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7EDE8" w14:textId="50947B3E" w:rsidR="00BD6AD4" w:rsidRPr="007051D5" w:rsidRDefault="00A1594F" w:rsidP="004865DD">
      <w:pPr>
        <w:jc w:val="center"/>
        <w:rPr>
          <w:rFonts w:ascii="Arial" w:hAnsi="Arial" w:cs="Arial"/>
          <w:b/>
          <w:bCs/>
          <w:sz w:val="22"/>
          <w:szCs w:val="22"/>
          <w:lang w:val="en-US"/>
        </w:rPr>
      </w:pPr>
      <w:r w:rsidRPr="007051D5">
        <w:rPr>
          <w:rFonts w:ascii="Arial" w:hAnsi="Arial" w:cs="Arial"/>
          <w:b/>
          <w:bCs/>
          <w:sz w:val="22"/>
          <w:szCs w:val="22"/>
          <w:lang w:val="en-US"/>
        </w:rPr>
        <w:t>RADISSON BLUE REPORT</w:t>
      </w:r>
    </w:p>
    <w:p w14:paraId="0392BE71" w14:textId="77777777" w:rsidR="004C55FC" w:rsidRPr="007051D5" w:rsidRDefault="004C55FC" w:rsidP="004865DD">
      <w:pPr>
        <w:jc w:val="center"/>
        <w:rPr>
          <w:rFonts w:ascii="Arial" w:hAnsi="Arial" w:cs="Arial"/>
          <w:b/>
          <w:bCs/>
          <w:sz w:val="22"/>
          <w:szCs w:val="22"/>
          <w:lang w:val="en-US"/>
        </w:rPr>
      </w:pPr>
    </w:p>
    <w:p w14:paraId="2B2F6AE4" w14:textId="77777777" w:rsidR="006861EF" w:rsidRDefault="006861EF" w:rsidP="00BD6AD4">
      <w:pPr>
        <w:rPr>
          <w:rFonts w:ascii="Arial" w:hAnsi="Arial" w:cs="Arial"/>
          <w:b/>
          <w:bCs/>
          <w:sz w:val="22"/>
          <w:szCs w:val="22"/>
          <w:lang w:val="en-US"/>
        </w:rPr>
      </w:pPr>
    </w:p>
    <w:p w14:paraId="748BA896" w14:textId="77777777" w:rsidR="006861EF" w:rsidRDefault="006861EF" w:rsidP="00BD6AD4">
      <w:pPr>
        <w:rPr>
          <w:rFonts w:ascii="Arial" w:hAnsi="Arial" w:cs="Arial"/>
          <w:b/>
          <w:bCs/>
          <w:sz w:val="22"/>
          <w:szCs w:val="22"/>
          <w:lang w:val="en-US"/>
        </w:rPr>
      </w:pPr>
    </w:p>
    <w:p w14:paraId="586563DC" w14:textId="55248192" w:rsidR="00DA3024" w:rsidRPr="007051D5" w:rsidRDefault="009C7252" w:rsidP="00BD6AD4">
      <w:pPr>
        <w:rPr>
          <w:rFonts w:ascii="Arial" w:hAnsi="Arial" w:cs="Arial"/>
          <w:b/>
          <w:bCs/>
          <w:sz w:val="22"/>
          <w:szCs w:val="22"/>
          <w:lang w:val="en-US"/>
        </w:rPr>
      </w:pPr>
      <w:r w:rsidRPr="007051D5">
        <w:rPr>
          <w:rFonts w:ascii="Arial" w:hAnsi="Arial" w:cs="Arial"/>
          <w:b/>
          <w:bCs/>
          <w:sz w:val="22"/>
          <w:szCs w:val="22"/>
          <w:lang w:val="en-US"/>
        </w:rPr>
        <w:t>Student Name and Number:</w:t>
      </w:r>
      <w:r w:rsidR="004865DD" w:rsidRPr="007051D5">
        <w:rPr>
          <w:rFonts w:ascii="Arial" w:hAnsi="Arial" w:cs="Arial"/>
          <w:b/>
          <w:bCs/>
          <w:sz w:val="22"/>
          <w:szCs w:val="22"/>
          <w:lang w:val="en-US"/>
        </w:rPr>
        <w:t xml:space="preserve"> </w:t>
      </w:r>
      <w:r w:rsidR="00DA3024" w:rsidRPr="007051D5">
        <w:rPr>
          <w:rFonts w:ascii="Arial" w:hAnsi="Arial" w:cs="Arial"/>
          <w:sz w:val="22"/>
          <w:szCs w:val="22"/>
          <w:lang w:val="en-US"/>
        </w:rPr>
        <w:t>Razvan Pojar (2423339)</w:t>
      </w:r>
    </w:p>
    <w:p w14:paraId="2BC5273A" w14:textId="77777777" w:rsidR="006861EF" w:rsidRDefault="006861EF" w:rsidP="00BD6AD4">
      <w:pPr>
        <w:rPr>
          <w:rFonts w:ascii="Arial" w:hAnsi="Arial" w:cs="Arial"/>
          <w:b/>
          <w:bCs/>
          <w:sz w:val="22"/>
          <w:szCs w:val="22"/>
          <w:lang w:val="en-US"/>
        </w:rPr>
      </w:pPr>
    </w:p>
    <w:p w14:paraId="68E4E14A" w14:textId="2CCF6792" w:rsidR="009C7252" w:rsidRPr="007051D5" w:rsidRDefault="00EC7D47" w:rsidP="00BD6AD4">
      <w:pPr>
        <w:rPr>
          <w:rFonts w:ascii="Arial" w:hAnsi="Arial" w:cs="Arial"/>
          <w:b/>
          <w:bCs/>
          <w:sz w:val="22"/>
          <w:szCs w:val="22"/>
          <w:lang w:val="en-US"/>
        </w:rPr>
      </w:pPr>
      <w:r w:rsidRPr="007051D5">
        <w:rPr>
          <w:rFonts w:ascii="Arial" w:hAnsi="Arial" w:cs="Arial"/>
          <w:b/>
          <w:bCs/>
          <w:sz w:val="22"/>
          <w:szCs w:val="22"/>
          <w:lang w:val="en-US"/>
        </w:rPr>
        <w:t xml:space="preserve">Module code and </w:t>
      </w:r>
      <w:r w:rsidR="00E43AAE" w:rsidRPr="007051D5">
        <w:rPr>
          <w:rFonts w:ascii="Arial" w:hAnsi="Arial" w:cs="Arial"/>
          <w:b/>
          <w:bCs/>
          <w:sz w:val="22"/>
          <w:szCs w:val="22"/>
          <w:lang w:val="en-US"/>
        </w:rPr>
        <w:t>Title</w:t>
      </w:r>
      <w:r w:rsidRPr="007051D5">
        <w:rPr>
          <w:rFonts w:ascii="Arial" w:hAnsi="Arial" w:cs="Arial"/>
          <w:sz w:val="22"/>
          <w:szCs w:val="22"/>
          <w:lang w:val="en-US"/>
        </w:rPr>
        <w:t>:</w:t>
      </w:r>
      <w:r w:rsidR="00DA3024" w:rsidRPr="007051D5">
        <w:rPr>
          <w:rFonts w:ascii="Arial" w:hAnsi="Arial" w:cs="Arial"/>
          <w:sz w:val="22"/>
          <w:szCs w:val="22"/>
          <w:lang w:val="en-US"/>
        </w:rPr>
        <w:t xml:space="preserve"> </w:t>
      </w:r>
      <w:r w:rsidR="00366134" w:rsidRPr="007051D5">
        <w:rPr>
          <w:rFonts w:ascii="Arial" w:hAnsi="Arial" w:cs="Arial"/>
          <w:sz w:val="22"/>
          <w:szCs w:val="22"/>
          <w:lang w:val="en-US"/>
        </w:rPr>
        <w:t>LCLM 5001 Understanding and Engaging Stakeholders</w:t>
      </w:r>
    </w:p>
    <w:p w14:paraId="2968D991" w14:textId="77777777" w:rsidR="006861EF" w:rsidRDefault="006861EF" w:rsidP="00BD6AD4">
      <w:pPr>
        <w:rPr>
          <w:rFonts w:ascii="Arial" w:hAnsi="Arial" w:cs="Arial"/>
          <w:b/>
          <w:bCs/>
          <w:sz w:val="22"/>
          <w:szCs w:val="22"/>
          <w:lang w:val="en-US"/>
        </w:rPr>
      </w:pPr>
    </w:p>
    <w:p w14:paraId="21A48D18" w14:textId="457EB815" w:rsidR="00EC7D47" w:rsidRPr="007051D5" w:rsidRDefault="00D2264F" w:rsidP="00BD6AD4">
      <w:pPr>
        <w:rPr>
          <w:rFonts w:ascii="Arial" w:hAnsi="Arial" w:cs="Arial"/>
          <w:sz w:val="22"/>
          <w:szCs w:val="22"/>
          <w:lang w:val="en-US"/>
        </w:rPr>
      </w:pPr>
      <w:r w:rsidRPr="007051D5">
        <w:rPr>
          <w:rFonts w:ascii="Arial" w:hAnsi="Arial" w:cs="Arial"/>
          <w:b/>
          <w:bCs/>
          <w:sz w:val="22"/>
          <w:szCs w:val="22"/>
          <w:lang w:val="en-US"/>
        </w:rPr>
        <w:t>Lecturer Name</w:t>
      </w:r>
      <w:r w:rsidRPr="007051D5">
        <w:rPr>
          <w:rFonts w:ascii="Arial" w:hAnsi="Arial" w:cs="Arial"/>
          <w:sz w:val="22"/>
          <w:szCs w:val="22"/>
          <w:lang w:val="en-US"/>
        </w:rPr>
        <w:t>:</w:t>
      </w:r>
      <w:r w:rsidR="0090764C" w:rsidRPr="007051D5">
        <w:rPr>
          <w:rFonts w:ascii="Arial" w:hAnsi="Arial" w:cs="Arial"/>
          <w:sz w:val="22"/>
          <w:szCs w:val="22"/>
        </w:rPr>
        <w:t xml:space="preserve"> Aso Abdullah</w:t>
      </w:r>
    </w:p>
    <w:p w14:paraId="6A74E707" w14:textId="77777777" w:rsidR="006861EF" w:rsidRDefault="006861EF" w:rsidP="00BD6AD4">
      <w:pPr>
        <w:rPr>
          <w:rFonts w:ascii="Arial" w:hAnsi="Arial" w:cs="Arial"/>
          <w:b/>
          <w:bCs/>
          <w:sz w:val="22"/>
          <w:szCs w:val="22"/>
          <w:lang w:val="en-US"/>
        </w:rPr>
      </w:pPr>
    </w:p>
    <w:p w14:paraId="5A0293EA" w14:textId="366F64A5" w:rsidR="00D2264F" w:rsidRPr="007051D5" w:rsidRDefault="004865DD" w:rsidP="00BD6AD4">
      <w:pPr>
        <w:rPr>
          <w:rFonts w:ascii="Arial" w:hAnsi="Arial" w:cs="Arial"/>
          <w:b/>
          <w:bCs/>
          <w:sz w:val="22"/>
          <w:szCs w:val="22"/>
          <w:lang w:val="en-US"/>
        </w:rPr>
      </w:pPr>
      <w:r w:rsidRPr="007051D5">
        <w:rPr>
          <w:rFonts w:ascii="Arial" w:hAnsi="Arial" w:cs="Arial"/>
          <w:b/>
          <w:bCs/>
          <w:sz w:val="22"/>
          <w:szCs w:val="22"/>
          <w:lang w:val="en-US"/>
        </w:rPr>
        <w:t>Assignment</w:t>
      </w:r>
      <w:r w:rsidR="00D2264F" w:rsidRPr="007051D5">
        <w:rPr>
          <w:rFonts w:ascii="Arial" w:hAnsi="Arial" w:cs="Arial"/>
          <w:b/>
          <w:bCs/>
          <w:sz w:val="22"/>
          <w:szCs w:val="22"/>
          <w:lang w:val="en-US"/>
        </w:rPr>
        <w:t xml:space="preserve"> Title:</w:t>
      </w:r>
      <w:r w:rsidR="0079740C" w:rsidRPr="007051D5">
        <w:rPr>
          <w:rFonts w:ascii="Arial" w:hAnsi="Arial" w:cs="Arial"/>
          <w:b/>
          <w:bCs/>
          <w:sz w:val="22"/>
          <w:szCs w:val="22"/>
          <w:lang w:val="en-US"/>
        </w:rPr>
        <w:t xml:space="preserve"> </w:t>
      </w:r>
      <w:r w:rsidR="0079740C" w:rsidRPr="007051D5">
        <w:rPr>
          <w:rFonts w:ascii="Arial" w:hAnsi="Arial" w:cs="Arial"/>
          <w:sz w:val="22"/>
          <w:szCs w:val="22"/>
          <w:lang w:val="en-US"/>
        </w:rPr>
        <w:t xml:space="preserve">Component 2 </w:t>
      </w:r>
      <w:r w:rsidR="00612B46" w:rsidRPr="007051D5">
        <w:rPr>
          <w:rFonts w:ascii="Arial" w:hAnsi="Arial" w:cs="Arial"/>
          <w:sz w:val="22"/>
          <w:szCs w:val="22"/>
          <w:lang w:val="en-US"/>
        </w:rPr>
        <w:t>Radisson Blue Report</w:t>
      </w:r>
    </w:p>
    <w:p w14:paraId="37CD9B62" w14:textId="77777777" w:rsidR="00D2264F" w:rsidRPr="007051D5" w:rsidRDefault="00D2264F" w:rsidP="00BD6AD4">
      <w:pPr>
        <w:rPr>
          <w:rFonts w:ascii="Arial" w:hAnsi="Arial" w:cs="Arial"/>
          <w:sz w:val="22"/>
          <w:szCs w:val="22"/>
          <w:lang w:val="en-US"/>
        </w:rPr>
      </w:pPr>
    </w:p>
    <w:p w14:paraId="49DC8989" w14:textId="77777777" w:rsidR="00D2264F" w:rsidRPr="007051D5" w:rsidRDefault="00D2264F" w:rsidP="00BD6AD4">
      <w:pPr>
        <w:rPr>
          <w:rFonts w:ascii="Arial" w:hAnsi="Arial" w:cs="Arial"/>
          <w:sz w:val="22"/>
          <w:szCs w:val="22"/>
          <w:lang w:val="en-US"/>
        </w:rPr>
      </w:pPr>
    </w:p>
    <w:p w14:paraId="21457E8A"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5F08E640"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12156F08"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57C262E0"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6614E8ED"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5C3940B2"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467E72E9"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545958D7"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01DB6A1C"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7A1CFBFD"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1795911D"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191D8745"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1F70FDA8"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778AD066"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2FB4DFA8"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7AB6AB1F"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58B6C627"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0ADEC84A"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33205E2F"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10149010"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6E4E7011"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4FEF4818" w14:textId="77777777" w:rsidR="00C264BB" w:rsidRDefault="00C264BB" w:rsidP="00C52F8E">
      <w:pPr>
        <w:spacing w:after="0" w:line="278" w:lineRule="auto"/>
        <w:rPr>
          <w:rFonts w:ascii="Arial" w:eastAsia="Times New Roman" w:hAnsi="Arial" w:cs="Arial"/>
          <w:b/>
          <w:bCs/>
          <w:kern w:val="36"/>
          <w:sz w:val="22"/>
          <w:szCs w:val="22"/>
          <w:lang w:eastAsia="en-GB"/>
          <w14:ligatures w14:val="none"/>
        </w:rPr>
      </w:pPr>
    </w:p>
    <w:p w14:paraId="1C4A0F52" w14:textId="77777777" w:rsidR="006861EF" w:rsidRDefault="006861EF" w:rsidP="00C52F8E">
      <w:pPr>
        <w:spacing w:after="0" w:line="278" w:lineRule="auto"/>
        <w:rPr>
          <w:rFonts w:ascii="Arial" w:eastAsia="Times New Roman" w:hAnsi="Arial" w:cs="Arial"/>
          <w:b/>
          <w:bCs/>
          <w:kern w:val="36"/>
          <w:sz w:val="22"/>
          <w:szCs w:val="22"/>
          <w:lang w:eastAsia="en-GB"/>
          <w14:ligatures w14:val="none"/>
        </w:rPr>
      </w:pPr>
    </w:p>
    <w:p w14:paraId="3449E024" w14:textId="2599E745" w:rsidR="00A1594F" w:rsidRPr="007051D5" w:rsidRDefault="0027633F" w:rsidP="00C52F8E">
      <w:pPr>
        <w:spacing w:after="0" w:line="278" w:lineRule="auto"/>
        <w:rPr>
          <w:rFonts w:ascii="Arial" w:hAnsi="Arial" w:cs="Arial"/>
          <w:sz w:val="22"/>
          <w:szCs w:val="22"/>
          <w:lang w:val="en-US"/>
        </w:rPr>
      </w:pPr>
      <w:r w:rsidRPr="007051D5">
        <w:rPr>
          <w:rFonts w:ascii="Arial" w:eastAsia="Times New Roman" w:hAnsi="Arial" w:cs="Arial"/>
          <w:b/>
          <w:bCs/>
          <w:kern w:val="36"/>
          <w:sz w:val="22"/>
          <w:szCs w:val="22"/>
          <w:lang w:eastAsia="en-GB"/>
          <w14:ligatures w14:val="none"/>
        </w:rPr>
        <w:lastRenderedPageBreak/>
        <w:t>1.</w:t>
      </w:r>
      <w:r w:rsidR="00A1594F" w:rsidRPr="007051D5">
        <w:rPr>
          <w:rFonts w:ascii="Arial" w:eastAsia="Times New Roman" w:hAnsi="Arial" w:cs="Arial"/>
          <w:b/>
          <w:bCs/>
          <w:kern w:val="36"/>
          <w:sz w:val="22"/>
          <w:szCs w:val="22"/>
          <w:lang w:eastAsia="en-GB"/>
          <w14:ligatures w14:val="none"/>
        </w:rPr>
        <w:t xml:space="preserve">Introduction </w:t>
      </w:r>
    </w:p>
    <w:p w14:paraId="112886CB" w14:textId="77777777" w:rsidR="00A1594F" w:rsidRPr="007051D5" w:rsidRDefault="00A1594F"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The global hospitality industry has experienced significant transformation in recent years due to rapid technological advancements, changing customer expectations, and increasing emphasis on sustainability. International hotel chains are continuously developing innovative services to enhance guest experiences and maintain competitive advantage in an increasingly dynamic market environment. One of the major players in this sector is </w:t>
      </w:r>
      <w:r w:rsidRPr="00733EB2">
        <w:rPr>
          <w:rFonts w:ascii="Arial" w:eastAsia="Times New Roman" w:hAnsi="Arial" w:cs="Arial"/>
          <w:kern w:val="0"/>
          <w:sz w:val="22"/>
          <w:szCs w:val="22"/>
          <w:lang w:eastAsia="en-GB"/>
          <w14:ligatures w14:val="none"/>
        </w:rPr>
        <w:t>Radisson Blu,</w:t>
      </w:r>
      <w:r w:rsidRPr="007051D5">
        <w:rPr>
          <w:rFonts w:ascii="Arial" w:eastAsia="Times New Roman" w:hAnsi="Arial" w:cs="Arial"/>
          <w:kern w:val="0"/>
          <w:sz w:val="22"/>
          <w:szCs w:val="22"/>
          <w:lang w:eastAsia="en-GB"/>
          <w14:ligatures w14:val="none"/>
        </w:rPr>
        <w:t xml:space="preserve"> a premium hotel brand that operates under the </w:t>
      </w:r>
      <w:r w:rsidRPr="00733EB2">
        <w:rPr>
          <w:rFonts w:ascii="Arial" w:eastAsia="Times New Roman" w:hAnsi="Arial" w:cs="Arial"/>
          <w:kern w:val="0"/>
          <w:sz w:val="22"/>
          <w:szCs w:val="22"/>
          <w:lang w:eastAsia="en-GB"/>
          <w14:ligatures w14:val="none"/>
        </w:rPr>
        <w:t xml:space="preserve">Radisson Hotel Group, </w:t>
      </w:r>
      <w:r w:rsidRPr="007051D5">
        <w:rPr>
          <w:rFonts w:ascii="Arial" w:eastAsia="Times New Roman" w:hAnsi="Arial" w:cs="Arial"/>
          <w:kern w:val="0"/>
          <w:sz w:val="22"/>
          <w:szCs w:val="22"/>
          <w:lang w:eastAsia="en-GB"/>
          <w14:ligatures w14:val="none"/>
        </w:rPr>
        <w:t>one of the world’s largest hotel companies with properties across Europe, Asia, Africa, and the Americas (Radisson Hotel Group, 2023).</w:t>
      </w:r>
    </w:p>
    <w:p w14:paraId="5AC7D8AF" w14:textId="70363AA6" w:rsidR="00A1594F" w:rsidRPr="00733EB2" w:rsidRDefault="00A1594F"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Radisson Blu is recognised for its modern design, high-quality service standards, and strategic locations in major cities and tourist destinations. The brand focuses on delivering personalised guest experiences while integrating innovative technologies and sustainable hospitality practices. </w:t>
      </w:r>
      <w:r w:rsidR="00E361F7" w:rsidRPr="007051D5">
        <w:rPr>
          <w:rFonts w:ascii="Arial" w:eastAsia="Times New Roman" w:hAnsi="Arial" w:cs="Arial"/>
          <w:kern w:val="0"/>
          <w:sz w:val="22"/>
          <w:szCs w:val="22"/>
          <w:lang w:eastAsia="en-GB"/>
          <w14:ligatures w14:val="none"/>
        </w:rPr>
        <w:t>To</w:t>
      </w:r>
      <w:r w:rsidRPr="007051D5">
        <w:rPr>
          <w:rFonts w:ascii="Arial" w:eastAsia="Times New Roman" w:hAnsi="Arial" w:cs="Arial"/>
          <w:kern w:val="0"/>
          <w:sz w:val="22"/>
          <w:szCs w:val="22"/>
          <w:lang w:eastAsia="en-GB"/>
          <w14:ligatures w14:val="none"/>
        </w:rPr>
        <w:t xml:space="preserve"> strengthen its market position and respond to the evolving needs of modern travellers, Radisson Blu is preparing to launch a new premium service called </w:t>
      </w:r>
      <w:proofErr w:type="spellStart"/>
      <w:r w:rsidRPr="00733EB2">
        <w:rPr>
          <w:rFonts w:ascii="Arial" w:eastAsia="Times New Roman" w:hAnsi="Arial" w:cs="Arial"/>
          <w:kern w:val="0"/>
          <w:sz w:val="22"/>
          <w:szCs w:val="22"/>
          <w:lang w:eastAsia="en-GB"/>
          <w14:ligatures w14:val="none"/>
        </w:rPr>
        <w:t>StaySmart</w:t>
      </w:r>
      <w:proofErr w:type="spellEnd"/>
      <w:r w:rsidRPr="00733EB2">
        <w:rPr>
          <w:rFonts w:ascii="Arial" w:eastAsia="Times New Roman" w:hAnsi="Arial" w:cs="Arial"/>
          <w:kern w:val="0"/>
          <w:sz w:val="22"/>
          <w:szCs w:val="22"/>
          <w:lang w:eastAsia="en-GB"/>
          <w14:ligatures w14:val="none"/>
        </w:rPr>
        <w:t>+.</w:t>
      </w:r>
    </w:p>
    <w:p w14:paraId="3FD0A198" w14:textId="5B0C3542" w:rsidR="00A1594F" w:rsidRPr="007051D5" w:rsidRDefault="00A1594F" w:rsidP="00C52F8E">
      <w:pPr>
        <w:spacing w:before="100" w:beforeAutospacing="1" w:after="0" w:line="240" w:lineRule="auto"/>
        <w:rPr>
          <w:rFonts w:ascii="Arial" w:eastAsia="Times New Roman" w:hAnsi="Arial" w:cs="Arial"/>
          <w:kern w:val="0"/>
          <w:sz w:val="22"/>
          <w:szCs w:val="22"/>
          <w:lang w:eastAsia="en-GB"/>
          <w14:ligatures w14:val="none"/>
        </w:rPr>
      </w:pPr>
      <w:proofErr w:type="spellStart"/>
      <w:r w:rsidRPr="00733EB2">
        <w:rPr>
          <w:rFonts w:ascii="Arial" w:eastAsia="Times New Roman" w:hAnsi="Arial" w:cs="Arial"/>
          <w:kern w:val="0"/>
          <w:sz w:val="22"/>
          <w:szCs w:val="22"/>
          <w:lang w:eastAsia="en-GB"/>
          <w14:ligatures w14:val="none"/>
        </w:rPr>
        <w:t>StaySmart</w:t>
      </w:r>
      <w:proofErr w:type="spellEnd"/>
      <w:r w:rsidRPr="00733EB2">
        <w:rPr>
          <w:rFonts w:ascii="Arial" w:eastAsia="Times New Roman" w:hAnsi="Arial" w:cs="Arial"/>
          <w:kern w:val="0"/>
          <w:sz w:val="22"/>
          <w:szCs w:val="22"/>
          <w:lang w:eastAsia="en-GB"/>
          <w14:ligatures w14:val="none"/>
        </w:rPr>
        <w:t>+ is</w:t>
      </w:r>
      <w:r w:rsidRPr="007051D5">
        <w:rPr>
          <w:rFonts w:ascii="Arial" w:eastAsia="Times New Roman" w:hAnsi="Arial" w:cs="Arial"/>
          <w:kern w:val="0"/>
          <w:sz w:val="22"/>
          <w:szCs w:val="22"/>
          <w:lang w:eastAsia="en-GB"/>
          <w14:ligatures w14:val="none"/>
        </w:rPr>
        <w:t xml:space="preserve"> an innovative hospitality service designed to enhance guest satisfaction through the integration of artificial intelligence-driven guest interaction tools, personalised travel planning systems, and sustainability-focused amenities. The service aims to improve operational efficiency while offering guests a more seamless and customised hotel experience. The rollout of this service is planned within a six-month timeframe and will initially be implemented across selected Radisson Blu hotels in both local and international markets.</w:t>
      </w:r>
      <w:r w:rsidR="00D5654F" w:rsidRPr="00D5654F">
        <w:t xml:space="preserve"> </w:t>
      </w:r>
      <w:r w:rsidR="00D5654F" w:rsidRPr="00D5654F">
        <w:rPr>
          <w:rFonts w:ascii="Arial" w:eastAsia="Times New Roman" w:hAnsi="Arial" w:cs="Arial"/>
          <w:kern w:val="0"/>
          <w:sz w:val="22"/>
          <w:szCs w:val="22"/>
          <w:lang w:eastAsia="en-GB"/>
          <w14:ligatures w14:val="none"/>
        </w:rPr>
        <w:t>Innovation and technology adoption have become critical success factors within the hospitality industry (Morrison, 2019).</w:t>
      </w:r>
    </w:p>
    <w:p w14:paraId="41D40CE6" w14:textId="274AA7F3" w:rsidR="00A1594F" w:rsidRPr="007051D5" w:rsidRDefault="00A1594F"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However, the successful implementation of a new service of this scale requires effective collaboration among a wide range of stakeholders. These </w:t>
      </w:r>
      <w:r w:rsidRPr="0055255E">
        <w:rPr>
          <w:rFonts w:ascii="Arial" w:eastAsia="Times New Roman" w:hAnsi="Arial" w:cs="Arial"/>
          <w:kern w:val="0"/>
          <w:sz w:val="22"/>
          <w:szCs w:val="22"/>
          <w:lang w:eastAsia="en-GB"/>
          <w14:ligatures w14:val="none"/>
        </w:rPr>
        <w:t>stakeholders include internal groups such as hotel management, marketing teams, and operational staff, as well as external stakeholders including technology providers, customers, investors, and regulatory bodies.</w:t>
      </w:r>
      <w:r w:rsidR="0055255E" w:rsidRPr="0055255E">
        <w:t xml:space="preserve"> </w:t>
      </w:r>
      <w:r w:rsidR="0055255E" w:rsidRPr="0055255E">
        <w:rPr>
          <w:rFonts w:ascii="Arial" w:eastAsia="Times New Roman" w:hAnsi="Arial" w:cs="Arial"/>
          <w:kern w:val="0"/>
          <w:sz w:val="22"/>
          <w:szCs w:val="22"/>
          <w:lang w:eastAsia="en-GB"/>
          <w14:ligatures w14:val="none"/>
        </w:rPr>
        <w:t>Stakeholders are individuals or groups that can influence organisational outcomes (Freeman, 1984; Bryson, 2018).</w:t>
      </w:r>
      <w:r w:rsidRPr="0055255E">
        <w:rPr>
          <w:rFonts w:ascii="Arial" w:eastAsia="Times New Roman" w:hAnsi="Arial" w:cs="Arial"/>
          <w:kern w:val="0"/>
          <w:sz w:val="22"/>
          <w:szCs w:val="22"/>
          <w:lang w:eastAsia="en-GB"/>
          <w14:ligatures w14:val="none"/>
        </w:rPr>
        <w:t xml:space="preserve"> According to stakeholder</w:t>
      </w:r>
      <w:r w:rsidRPr="007051D5">
        <w:rPr>
          <w:rFonts w:ascii="Arial" w:eastAsia="Times New Roman" w:hAnsi="Arial" w:cs="Arial"/>
          <w:kern w:val="0"/>
          <w:sz w:val="22"/>
          <w:szCs w:val="22"/>
          <w:lang w:eastAsia="en-GB"/>
          <w14:ligatures w14:val="none"/>
        </w:rPr>
        <w:t xml:space="preserve"> theory, organisations must actively manage relationships with individuals and groups who can influence or be influenced by organisational activities (Freeman, 1984).</w:t>
      </w:r>
    </w:p>
    <w:p w14:paraId="6B2EFAE2" w14:textId="6FB8D31F" w:rsidR="0027633F" w:rsidRPr="007051D5" w:rsidRDefault="006D59D5" w:rsidP="00C52F8E">
      <w:pPr>
        <w:spacing w:before="100" w:beforeAutospacing="1" w:after="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Therefore</w:t>
      </w:r>
      <w:r w:rsidR="00BE3E55">
        <w:rPr>
          <w:rFonts w:ascii="Arial" w:eastAsia="Times New Roman" w:hAnsi="Arial" w:cs="Arial"/>
          <w:kern w:val="0"/>
          <w:sz w:val="22"/>
          <w:szCs w:val="22"/>
          <w:lang w:eastAsia="en-GB"/>
          <w14:ligatures w14:val="none"/>
        </w:rPr>
        <w:t xml:space="preserve">, </w:t>
      </w:r>
      <w:r w:rsidR="00A1594F" w:rsidRPr="007051D5">
        <w:rPr>
          <w:rFonts w:ascii="Arial" w:eastAsia="Times New Roman" w:hAnsi="Arial" w:cs="Arial"/>
          <w:kern w:val="0"/>
          <w:sz w:val="22"/>
          <w:szCs w:val="22"/>
          <w:lang w:eastAsia="en-GB"/>
          <w14:ligatures w14:val="none"/>
        </w:rPr>
        <w:t xml:space="preserve">effective stakeholder engagement is essential for ensuring the successful development, implementation, and adoption of the </w:t>
      </w:r>
      <w:proofErr w:type="spellStart"/>
      <w:r w:rsidR="00A1594F" w:rsidRPr="00733EB2">
        <w:rPr>
          <w:rFonts w:ascii="Arial" w:eastAsia="Times New Roman" w:hAnsi="Arial" w:cs="Arial"/>
          <w:kern w:val="0"/>
          <w:sz w:val="22"/>
          <w:szCs w:val="22"/>
          <w:lang w:eastAsia="en-GB"/>
          <w14:ligatures w14:val="none"/>
        </w:rPr>
        <w:t>StaySmart</w:t>
      </w:r>
      <w:proofErr w:type="spellEnd"/>
      <w:r w:rsidR="00A1594F" w:rsidRPr="00733EB2">
        <w:rPr>
          <w:rFonts w:ascii="Arial" w:eastAsia="Times New Roman" w:hAnsi="Arial" w:cs="Arial"/>
          <w:kern w:val="0"/>
          <w:sz w:val="22"/>
          <w:szCs w:val="22"/>
          <w:lang w:eastAsia="en-GB"/>
          <w14:ligatures w14:val="none"/>
        </w:rPr>
        <w:t>+</w:t>
      </w:r>
      <w:r w:rsidR="00A1594F" w:rsidRPr="007051D5">
        <w:rPr>
          <w:rFonts w:ascii="Arial" w:eastAsia="Times New Roman" w:hAnsi="Arial" w:cs="Arial"/>
          <w:kern w:val="0"/>
          <w:sz w:val="22"/>
          <w:szCs w:val="22"/>
          <w:lang w:eastAsia="en-GB"/>
          <w14:ligatures w14:val="none"/>
        </w:rPr>
        <w:t xml:space="preserve"> service. As highlighted by Ashcroft (2017), building strong stakeholder relationships contributes significantly to organisational performance and long-term sustainability. This report will critically analyse how key stakeholders can be identified, engaged, and managed throughout the project lifecycle using relevant stakeholder engagement frameworks and strategic management theories</w:t>
      </w:r>
    </w:p>
    <w:p w14:paraId="0FC1880D" w14:textId="77777777" w:rsidR="003902EA" w:rsidRPr="007051D5" w:rsidRDefault="003902EA" w:rsidP="00C52F8E">
      <w:pPr>
        <w:spacing w:before="100" w:beforeAutospacing="1" w:after="0" w:line="240" w:lineRule="auto"/>
        <w:rPr>
          <w:rFonts w:ascii="Arial" w:eastAsia="Times New Roman" w:hAnsi="Arial" w:cs="Arial"/>
          <w:kern w:val="0"/>
          <w:sz w:val="22"/>
          <w:szCs w:val="22"/>
          <w:lang w:eastAsia="en-GB"/>
          <w14:ligatures w14:val="none"/>
        </w:rPr>
      </w:pPr>
    </w:p>
    <w:p w14:paraId="5C2DB5DA" w14:textId="5578074C" w:rsidR="0027633F" w:rsidRPr="007051D5" w:rsidRDefault="00A1594F" w:rsidP="00C52F8E">
      <w:pPr>
        <w:spacing w:before="100" w:beforeAutospacing="1" w:after="0" w:line="240" w:lineRule="auto"/>
        <w:rPr>
          <w:rFonts w:ascii="Arial" w:eastAsia="Times New Roman" w:hAnsi="Arial" w:cs="Arial"/>
          <w:b/>
          <w:bCs/>
          <w:kern w:val="36"/>
          <w:sz w:val="22"/>
          <w:szCs w:val="22"/>
          <w:lang w:eastAsia="en-GB"/>
          <w14:ligatures w14:val="none"/>
        </w:rPr>
      </w:pPr>
      <w:r w:rsidRPr="007051D5">
        <w:rPr>
          <w:rFonts w:ascii="Arial" w:eastAsia="Times New Roman" w:hAnsi="Arial" w:cs="Arial"/>
          <w:b/>
          <w:bCs/>
          <w:kern w:val="36"/>
          <w:sz w:val="22"/>
          <w:szCs w:val="22"/>
          <w:lang w:eastAsia="en-GB"/>
          <w14:ligatures w14:val="none"/>
        </w:rPr>
        <w:t xml:space="preserve">2. Company Appraisal: SWOT and PESTLE Analysis </w:t>
      </w:r>
    </w:p>
    <w:p w14:paraId="5A11AA3A" w14:textId="77777777" w:rsidR="000F0F86" w:rsidRPr="00733EB2" w:rsidRDefault="00A1594F" w:rsidP="006861EF">
      <w:pPr>
        <w:spacing w:before="100" w:beforeAutospacing="1" w:after="0" w:line="240" w:lineRule="auto"/>
        <w:rPr>
          <w:rFonts w:ascii="Arial" w:eastAsia="Times New Roman" w:hAnsi="Arial" w:cs="Arial"/>
          <w:kern w:val="0"/>
          <w:sz w:val="22"/>
          <w:szCs w:val="22"/>
          <w:lang w:eastAsia="en-GB"/>
          <w14:ligatures w14:val="none"/>
        </w:rPr>
      </w:pPr>
      <w:r w:rsidRPr="00733EB2">
        <w:rPr>
          <w:rFonts w:ascii="Arial" w:eastAsia="Times New Roman" w:hAnsi="Arial" w:cs="Arial"/>
          <w:kern w:val="0"/>
          <w:sz w:val="22"/>
          <w:szCs w:val="22"/>
          <w:lang w:eastAsia="en-GB"/>
          <w14:ligatures w14:val="none"/>
        </w:rPr>
        <w:t xml:space="preserve">Before implementing a new service such as </w:t>
      </w:r>
      <w:proofErr w:type="spellStart"/>
      <w:r w:rsidRPr="00733EB2">
        <w:rPr>
          <w:rFonts w:ascii="Arial" w:eastAsia="Times New Roman" w:hAnsi="Arial" w:cs="Arial"/>
          <w:kern w:val="0"/>
          <w:sz w:val="22"/>
          <w:szCs w:val="22"/>
          <w:lang w:eastAsia="en-GB"/>
          <w14:ligatures w14:val="none"/>
        </w:rPr>
        <w:t>StaySmart</w:t>
      </w:r>
      <w:proofErr w:type="spellEnd"/>
      <w:r w:rsidRPr="00733EB2">
        <w:rPr>
          <w:rFonts w:ascii="Arial" w:eastAsia="Times New Roman" w:hAnsi="Arial" w:cs="Arial"/>
          <w:kern w:val="0"/>
          <w:sz w:val="22"/>
          <w:szCs w:val="22"/>
          <w:lang w:eastAsia="en-GB"/>
          <w14:ligatures w14:val="none"/>
        </w:rPr>
        <w:t>+, it is essential to conduct a situational analysis to evaluate the organisation’s internal capabilities and external environment. Strategic tools such as SWOT and PESTLE analysis help organisations understand opportunities, risks, and competitive positioning within the global hospitality industry (Johnson, Scholes and Whittington, 2017)</w:t>
      </w:r>
      <w:r w:rsidR="007704D9" w:rsidRPr="00733EB2">
        <w:rPr>
          <w:rFonts w:ascii="Arial" w:eastAsia="Times New Roman" w:hAnsi="Arial" w:cs="Arial"/>
          <w:kern w:val="0"/>
          <w:sz w:val="22"/>
          <w:szCs w:val="22"/>
          <w:lang w:eastAsia="en-GB"/>
          <w14:ligatures w14:val="none"/>
        </w:rPr>
        <w:t>.</w:t>
      </w:r>
    </w:p>
    <w:p w14:paraId="570A4294" w14:textId="30196A59" w:rsidR="006861EF" w:rsidRDefault="00B45C58" w:rsidP="006861EF">
      <w:pPr>
        <w:spacing w:before="100" w:beforeAutospacing="1" w:after="0" w:line="240" w:lineRule="auto"/>
        <w:rPr>
          <w:rFonts w:ascii="Arial" w:eastAsia="Times New Roman" w:hAnsi="Arial" w:cs="Arial"/>
          <w:kern w:val="0"/>
          <w:sz w:val="22"/>
          <w:szCs w:val="22"/>
          <w:lang w:eastAsia="en-GB"/>
          <w14:ligatures w14:val="none"/>
        </w:rPr>
      </w:pPr>
      <w:r w:rsidRPr="00B45C58">
        <w:lastRenderedPageBreak/>
        <w:t xml:space="preserve"> </w:t>
      </w:r>
      <w:r w:rsidRPr="00B45C58">
        <w:rPr>
          <w:rFonts w:ascii="Arial" w:eastAsia="Times New Roman" w:hAnsi="Arial" w:cs="Arial"/>
          <w:kern w:val="0"/>
          <w:sz w:val="22"/>
          <w:szCs w:val="22"/>
          <w:lang w:eastAsia="en-GB"/>
          <w14:ligatures w14:val="none"/>
        </w:rPr>
        <w:t xml:space="preserve">Strategic analysis tools such as SWOT help organisations evaluate internal capabilities and external market </w:t>
      </w:r>
      <w:r w:rsidRPr="00733EB2">
        <w:rPr>
          <w:rFonts w:ascii="Arial" w:eastAsia="Times New Roman" w:hAnsi="Arial" w:cs="Arial"/>
          <w:kern w:val="0"/>
          <w:sz w:val="22"/>
          <w:szCs w:val="22"/>
          <w:lang w:eastAsia="en-GB"/>
          <w14:ligatures w14:val="none"/>
        </w:rPr>
        <w:t>conditions (Griffin, 2017).</w:t>
      </w:r>
      <w:r w:rsidR="001D1158" w:rsidRPr="001D1158">
        <w:t xml:space="preserve"> </w:t>
      </w:r>
      <w:r w:rsidR="001D1158" w:rsidRPr="001D1158">
        <w:rPr>
          <w:rFonts w:ascii="Arial" w:eastAsia="Times New Roman" w:hAnsi="Arial" w:cs="Arial"/>
          <w:kern w:val="0"/>
          <w:sz w:val="22"/>
          <w:szCs w:val="22"/>
          <w:lang w:eastAsia="en-GB"/>
          <w14:ligatures w14:val="none"/>
        </w:rPr>
        <w:t xml:space="preserve">Linking strategy implementation with operational performance improves organisational </w:t>
      </w:r>
      <w:r w:rsidR="001D1158" w:rsidRPr="00733EB2">
        <w:rPr>
          <w:rFonts w:ascii="Arial" w:eastAsia="Times New Roman" w:hAnsi="Arial" w:cs="Arial"/>
          <w:kern w:val="0"/>
          <w:sz w:val="22"/>
          <w:szCs w:val="22"/>
          <w:lang w:eastAsia="en-GB"/>
          <w14:ligatures w14:val="none"/>
        </w:rPr>
        <w:t>competitiveness (Kaplan and Norton, 2008).</w:t>
      </w:r>
    </w:p>
    <w:p w14:paraId="529DFE3F" w14:textId="77777777" w:rsidR="006861EF" w:rsidRDefault="006861EF" w:rsidP="006861EF">
      <w:pPr>
        <w:spacing w:before="100" w:beforeAutospacing="1" w:after="0" w:line="240" w:lineRule="auto"/>
        <w:rPr>
          <w:rFonts w:ascii="Arial" w:eastAsia="Times New Roman" w:hAnsi="Arial" w:cs="Arial"/>
          <w:b/>
          <w:bCs/>
          <w:kern w:val="0"/>
          <w:sz w:val="22"/>
          <w:szCs w:val="22"/>
          <w:lang w:eastAsia="en-GB"/>
          <w14:ligatures w14:val="none"/>
        </w:rPr>
      </w:pPr>
    </w:p>
    <w:p w14:paraId="686B863F" w14:textId="3FA907D3" w:rsidR="009E64D8" w:rsidRPr="006861EF" w:rsidRDefault="009E64D8" w:rsidP="006861EF">
      <w:pPr>
        <w:spacing w:before="100" w:beforeAutospacing="1" w:after="0" w:line="240" w:lineRule="auto"/>
        <w:rPr>
          <w:rFonts w:ascii="Arial" w:eastAsia="Times New Roman" w:hAnsi="Arial" w:cs="Arial"/>
          <w:kern w:val="0"/>
          <w:sz w:val="22"/>
          <w:szCs w:val="22"/>
          <w:lang w:eastAsia="en-GB"/>
          <w14:ligatures w14:val="none"/>
        </w:rPr>
      </w:pPr>
      <w:r w:rsidRPr="009E64D8">
        <w:rPr>
          <w:rFonts w:ascii="Arial" w:eastAsia="Times New Roman" w:hAnsi="Arial" w:cs="Arial"/>
          <w:b/>
          <w:bCs/>
          <w:kern w:val="0"/>
          <w:sz w:val="22"/>
          <w:szCs w:val="22"/>
          <w:lang w:eastAsia="en-GB"/>
          <w14:ligatures w14:val="none"/>
        </w:rPr>
        <w:t>SWOT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36"/>
        <w:gridCol w:w="4490"/>
      </w:tblGrid>
      <w:tr w:rsidR="00000000" w:rsidRPr="009E64D8" w14:paraId="70D7EFDE" w14:textId="77777777" w:rsidTr="00084065">
        <w:trPr>
          <w:tblHeader/>
          <w:tblCellSpacing w:w="15" w:type="dxa"/>
        </w:trPr>
        <w:tc>
          <w:tcPr>
            <w:tcW w:w="4491" w:type="dxa"/>
            <w:vAlign w:val="center"/>
            <w:hideMark/>
          </w:tcPr>
          <w:p w14:paraId="000A004C" w14:textId="77777777" w:rsidR="009E64D8" w:rsidRPr="009E64D8" w:rsidRDefault="009E64D8" w:rsidP="009E64D8">
            <w:pPr>
              <w:spacing w:after="0" w:line="240" w:lineRule="auto"/>
              <w:jc w:val="center"/>
              <w:rPr>
                <w:rFonts w:ascii="Arial" w:eastAsia="Times New Roman" w:hAnsi="Arial" w:cs="Arial"/>
                <w:b/>
                <w:bCs/>
                <w:kern w:val="0"/>
                <w:sz w:val="22"/>
                <w:szCs w:val="22"/>
                <w:lang w:eastAsia="en-GB"/>
                <w14:ligatures w14:val="none"/>
              </w:rPr>
            </w:pPr>
            <w:r w:rsidRPr="009E64D8">
              <w:rPr>
                <w:rFonts w:ascii="Arial" w:eastAsia="Times New Roman" w:hAnsi="Arial" w:cs="Arial"/>
                <w:b/>
                <w:bCs/>
                <w:kern w:val="0"/>
                <w:sz w:val="22"/>
                <w:szCs w:val="22"/>
                <w:lang w:eastAsia="en-GB"/>
                <w14:ligatures w14:val="none"/>
              </w:rPr>
              <w:t>Strengths</w:t>
            </w:r>
          </w:p>
        </w:tc>
        <w:tc>
          <w:tcPr>
            <w:tcW w:w="4445" w:type="dxa"/>
            <w:vAlign w:val="center"/>
            <w:hideMark/>
          </w:tcPr>
          <w:p w14:paraId="1ABA1C2F" w14:textId="77777777" w:rsidR="009E64D8" w:rsidRPr="009E64D8" w:rsidRDefault="009E64D8" w:rsidP="009E64D8">
            <w:pPr>
              <w:spacing w:after="0" w:line="240" w:lineRule="auto"/>
              <w:jc w:val="center"/>
              <w:rPr>
                <w:rFonts w:ascii="Arial" w:eastAsia="Times New Roman" w:hAnsi="Arial" w:cs="Arial"/>
                <w:b/>
                <w:bCs/>
                <w:kern w:val="0"/>
                <w:sz w:val="22"/>
                <w:szCs w:val="22"/>
                <w:lang w:eastAsia="en-GB"/>
                <w14:ligatures w14:val="none"/>
              </w:rPr>
            </w:pPr>
            <w:r w:rsidRPr="009E64D8">
              <w:rPr>
                <w:rFonts w:ascii="Arial" w:eastAsia="Times New Roman" w:hAnsi="Arial" w:cs="Arial"/>
                <w:b/>
                <w:bCs/>
                <w:kern w:val="0"/>
                <w:sz w:val="22"/>
                <w:szCs w:val="22"/>
                <w:lang w:eastAsia="en-GB"/>
                <w14:ligatures w14:val="none"/>
              </w:rPr>
              <w:t>Weaknesses</w:t>
            </w:r>
          </w:p>
        </w:tc>
      </w:tr>
      <w:tr w:rsidR="00000000" w:rsidRPr="009E64D8" w14:paraId="78165EB8" w14:textId="77777777" w:rsidTr="00084065">
        <w:trPr>
          <w:tblCellSpacing w:w="15" w:type="dxa"/>
        </w:trPr>
        <w:tc>
          <w:tcPr>
            <w:tcW w:w="4491" w:type="dxa"/>
            <w:vAlign w:val="center"/>
            <w:hideMark/>
          </w:tcPr>
          <w:p w14:paraId="271A195A" w14:textId="77777777" w:rsidR="009E64D8" w:rsidRPr="009E64D8" w:rsidRDefault="009E64D8" w:rsidP="009E64D8">
            <w:pPr>
              <w:spacing w:after="0" w:line="240" w:lineRule="auto"/>
              <w:rPr>
                <w:rFonts w:ascii="Arial" w:eastAsia="Times New Roman" w:hAnsi="Arial" w:cs="Arial"/>
                <w:kern w:val="0"/>
                <w:sz w:val="22"/>
                <w:szCs w:val="22"/>
                <w:lang w:eastAsia="en-GB"/>
                <w14:ligatures w14:val="none"/>
              </w:rPr>
            </w:pPr>
            <w:r w:rsidRPr="009E64D8">
              <w:rPr>
                <w:rFonts w:ascii="Arial" w:eastAsia="Times New Roman" w:hAnsi="Arial" w:cs="Arial"/>
                <w:kern w:val="0"/>
                <w:sz w:val="22"/>
                <w:szCs w:val="22"/>
                <w:lang w:eastAsia="en-GB"/>
                <w14:ligatures w14:val="none"/>
              </w:rPr>
              <w:t>Strong global brand recognition</w:t>
            </w:r>
          </w:p>
        </w:tc>
        <w:tc>
          <w:tcPr>
            <w:tcW w:w="4445" w:type="dxa"/>
            <w:vAlign w:val="center"/>
            <w:hideMark/>
          </w:tcPr>
          <w:p w14:paraId="2F4B555B" w14:textId="77777777" w:rsidR="009E64D8" w:rsidRPr="009E64D8" w:rsidRDefault="009E64D8" w:rsidP="009E64D8">
            <w:pPr>
              <w:spacing w:after="0" w:line="240" w:lineRule="auto"/>
              <w:rPr>
                <w:rFonts w:ascii="Arial" w:eastAsia="Times New Roman" w:hAnsi="Arial" w:cs="Arial"/>
                <w:kern w:val="0"/>
                <w:sz w:val="22"/>
                <w:szCs w:val="22"/>
                <w:lang w:eastAsia="en-GB"/>
                <w14:ligatures w14:val="none"/>
              </w:rPr>
            </w:pPr>
            <w:r w:rsidRPr="009E64D8">
              <w:rPr>
                <w:rFonts w:ascii="Arial" w:eastAsia="Times New Roman" w:hAnsi="Arial" w:cs="Arial"/>
                <w:kern w:val="0"/>
                <w:sz w:val="22"/>
                <w:szCs w:val="22"/>
                <w:lang w:eastAsia="en-GB"/>
                <w14:ligatures w14:val="none"/>
              </w:rPr>
              <w:t>High operational costs associated with premium hospitality</w:t>
            </w:r>
          </w:p>
        </w:tc>
      </w:tr>
      <w:tr w:rsidR="00000000" w:rsidRPr="009E64D8" w14:paraId="78D51331" w14:textId="77777777" w:rsidTr="00084065">
        <w:trPr>
          <w:tblCellSpacing w:w="15" w:type="dxa"/>
        </w:trPr>
        <w:tc>
          <w:tcPr>
            <w:tcW w:w="4491" w:type="dxa"/>
            <w:vAlign w:val="center"/>
            <w:hideMark/>
          </w:tcPr>
          <w:p w14:paraId="0D3CB0CF" w14:textId="77777777" w:rsidR="009E64D8" w:rsidRPr="009E64D8" w:rsidRDefault="009E64D8" w:rsidP="009E64D8">
            <w:pPr>
              <w:spacing w:after="0" w:line="240" w:lineRule="auto"/>
              <w:rPr>
                <w:rFonts w:ascii="Arial" w:eastAsia="Times New Roman" w:hAnsi="Arial" w:cs="Arial"/>
                <w:kern w:val="0"/>
                <w:sz w:val="22"/>
                <w:szCs w:val="22"/>
                <w:lang w:eastAsia="en-GB"/>
                <w14:ligatures w14:val="none"/>
              </w:rPr>
            </w:pPr>
            <w:r w:rsidRPr="009E64D8">
              <w:rPr>
                <w:rFonts w:ascii="Arial" w:eastAsia="Times New Roman" w:hAnsi="Arial" w:cs="Arial"/>
                <w:kern w:val="0"/>
                <w:sz w:val="22"/>
                <w:szCs w:val="22"/>
                <w:lang w:eastAsia="en-GB"/>
                <w14:ligatures w14:val="none"/>
              </w:rPr>
              <w:t>Wide international presence</w:t>
            </w:r>
          </w:p>
        </w:tc>
        <w:tc>
          <w:tcPr>
            <w:tcW w:w="4445" w:type="dxa"/>
            <w:vAlign w:val="center"/>
            <w:hideMark/>
          </w:tcPr>
          <w:p w14:paraId="6C57A154" w14:textId="77777777" w:rsidR="009E64D8" w:rsidRPr="009E64D8" w:rsidRDefault="009E64D8" w:rsidP="009E64D8">
            <w:pPr>
              <w:spacing w:after="0" w:line="240" w:lineRule="auto"/>
              <w:rPr>
                <w:rFonts w:ascii="Arial" w:eastAsia="Times New Roman" w:hAnsi="Arial" w:cs="Arial"/>
                <w:kern w:val="0"/>
                <w:sz w:val="22"/>
                <w:szCs w:val="22"/>
                <w:lang w:eastAsia="en-GB"/>
                <w14:ligatures w14:val="none"/>
              </w:rPr>
            </w:pPr>
            <w:r w:rsidRPr="009E64D8">
              <w:rPr>
                <w:rFonts w:ascii="Arial" w:eastAsia="Times New Roman" w:hAnsi="Arial" w:cs="Arial"/>
                <w:kern w:val="0"/>
                <w:sz w:val="22"/>
                <w:szCs w:val="22"/>
                <w:lang w:eastAsia="en-GB"/>
                <w14:ligatures w14:val="none"/>
              </w:rPr>
              <w:t>Dependence on tourism and global travel trends</w:t>
            </w:r>
          </w:p>
        </w:tc>
      </w:tr>
      <w:tr w:rsidR="00000000" w:rsidRPr="009E64D8" w14:paraId="73530CA4" w14:textId="77777777" w:rsidTr="00084065">
        <w:trPr>
          <w:tblCellSpacing w:w="15" w:type="dxa"/>
        </w:trPr>
        <w:tc>
          <w:tcPr>
            <w:tcW w:w="4491" w:type="dxa"/>
            <w:vAlign w:val="center"/>
            <w:hideMark/>
          </w:tcPr>
          <w:p w14:paraId="214E2C6C" w14:textId="77777777" w:rsidR="009E64D8" w:rsidRPr="009E64D8" w:rsidRDefault="009E64D8" w:rsidP="009E64D8">
            <w:pPr>
              <w:spacing w:after="0" w:line="240" w:lineRule="auto"/>
              <w:rPr>
                <w:rFonts w:ascii="Arial" w:eastAsia="Times New Roman" w:hAnsi="Arial" w:cs="Arial"/>
                <w:kern w:val="0"/>
                <w:sz w:val="22"/>
                <w:szCs w:val="22"/>
                <w:lang w:eastAsia="en-GB"/>
                <w14:ligatures w14:val="none"/>
              </w:rPr>
            </w:pPr>
            <w:r w:rsidRPr="009E64D8">
              <w:rPr>
                <w:rFonts w:ascii="Arial" w:eastAsia="Times New Roman" w:hAnsi="Arial" w:cs="Arial"/>
                <w:kern w:val="0"/>
                <w:sz w:val="22"/>
                <w:szCs w:val="22"/>
                <w:lang w:eastAsia="en-GB"/>
                <w14:ligatures w14:val="none"/>
              </w:rPr>
              <w:t>Reputation for high service quality and modern design</w:t>
            </w:r>
          </w:p>
        </w:tc>
        <w:tc>
          <w:tcPr>
            <w:tcW w:w="4445" w:type="dxa"/>
            <w:vAlign w:val="center"/>
            <w:hideMark/>
          </w:tcPr>
          <w:p w14:paraId="4F0AFB2F" w14:textId="77777777" w:rsidR="009E64D8" w:rsidRPr="009E64D8" w:rsidRDefault="009E64D8" w:rsidP="009E64D8">
            <w:pPr>
              <w:spacing w:after="0" w:line="240" w:lineRule="auto"/>
              <w:rPr>
                <w:rFonts w:ascii="Arial" w:eastAsia="Times New Roman" w:hAnsi="Arial" w:cs="Arial"/>
                <w:kern w:val="0"/>
                <w:sz w:val="22"/>
                <w:szCs w:val="22"/>
                <w:lang w:eastAsia="en-GB"/>
                <w14:ligatures w14:val="none"/>
              </w:rPr>
            </w:pPr>
            <w:r w:rsidRPr="009E64D8">
              <w:rPr>
                <w:rFonts w:ascii="Arial" w:eastAsia="Times New Roman" w:hAnsi="Arial" w:cs="Arial"/>
                <w:kern w:val="0"/>
                <w:sz w:val="22"/>
                <w:szCs w:val="22"/>
                <w:lang w:eastAsia="en-GB"/>
                <w14:ligatures w14:val="none"/>
              </w:rPr>
              <w:t>Implementation of advanced technology may require significant investment</w:t>
            </w:r>
          </w:p>
        </w:tc>
      </w:tr>
      <w:tr w:rsidR="00000000" w:rsidRPr="009E64D8" w14:paraId="2051EB60" w14:textId="77777777" w:rsidTr="00084065">
        <w:trPr>
          <w:tblCellSpacing w:w="15" w:type="dxa"/>
        </w:trPr>
        <w:tc>
          <w:tcPr>
            <w:tcW w:w="4491" w:type="dxa"/>
            <w:vAlign w:val="center"/>
            <w:hideMark/>
          </w:tcPr>
          <w:p w14:paraId="5418F639" w14:textId="77777777" w:rsidR="009E64D8" w:rsidRPr="009E64D8" w:rsidRDefault="009E64D8" w:rsidP="009E64D8">
            <w:pPr>
              <w:spacing w:after="0" w:line="240" w:lineRule="auto"/>
              <w:rPr>
                <w:rFonts w:ascii="Arial" w:eastAsia="Times New Roman" w:hAnsi="Arial" w:cs="Arial"/>
                <w:kern w:val="0"/>
                <w:sz w:val="22"/>
                <w:szCs w:val="22"/>
                <w:lang w:eastAsia="en-GB"/>
                <w14:ligatures w14:val="none"/>
              </w:rPr>
            </w:pPr>
            <w:r w:rsidRPr="009E64D8">
              <w:rPr>
                <w:rFonts w:ascii="Arial" w:eastAsia="Times New Roman" w:hAnsi="Arial" w:cs="Arial"/>
                <w:kern w:val="0"/>
                <w:sz w:val="22"/>
                <w:szCs w:val="22"/>
                <w:lang w:eastAsia="en-GB"/>
                <w14:ligatures w14:val="none"/>
              </w:rPr>
              <w:t>Established loyalty programmes</w:t>
            </w:r>
          </w:p>
        </w:tc>
        <w:tc>
          <w:tcPr>
            <w:tcW w:w="4445" w:type="dxa"/>
            <w:vAlign w:val="center"/>
            <w:hideMark/>
          </w:tcPr>
          <w:p w14:paraId="5CAAD248" w14:textId="77777777" w:rsidR="009E64D8" w:rsidRPr="009E64D8" w:rsidRDefault="009E64D8" w:rsidP="009E64D8">
            <w:pPr>
              <w:spacing w:after="0" w:line="240" w:lineRule="auto"/>
              <w:rPr>
                <w:rFonts w:ascii="Arial" w:eastAsia="Times New Roman" w:hAnsi="Arial" w:cs="Arial"/>
                <w:kern w:val="0"/>
                <w:sz w:val="22"/>
                <w:szCs w:val="22"/>
                <w:lang w:eastAsia="en-GB"/>
                <w14:ligatures w14:val="none"/>
              </w:rPr>
            </w:pPr>
            <w:r w:rsidRPr="009E64D8">
              <w:rPr>
                <w:rFonts w:ascii="Arial" w:eastAsia="Times New Roman" w:hAnsi="Arial" w:cs="Arial"/>
                <w:kern w:val="0"/>
                <w:sz w:val="22"/>
                <w:szCs w:val="22"/>
                <w:lang w:eastAsia="en-GB"/>
                <w14:ligatures w14:val="none"/>
              </w:rPr>
              <w:t>Staff training required for new AI-driven systems</w:t>
            </w:r>
          </w:p>
        </w:tc>
      </w:tr>
    </w:tbl>
    <w:p w14:paraId="01BF85D7" w14:textId="77777777" w:rsidR="009E64D8" w:rsidRPr="009E64D8" w:rsidRDefault="009E64D8" w:rsidP="009E64D8">
      <w:pPr>
        <w:spacing w:after="0" w:line="240" w:lineRule="auto"/>
        <w:rPr>
          <w:rFonts w:ascii="Arial" w:eastAsia="Times New Roman" w:hAnsi="Arial" w:cs="Arial"/>
          <w:vanish/>
          <w:kern w:val="0"/>
          <w:sz w:val="22"/>
          <w:szCs w:val="22"/>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36"/>
        <w:gridCol w:w="4490"/>
      </w:tblGrid>
      <w:tr w:rsidR="00000000" w:rsidRPr="009E64D8" w14:paraId="395BD9F8" w14:textId="77777777" w:rsidTr="00084065">
        <w:trPr>
          <w:tblHeader/>
          <w:tblCellSpacing w:w="15" w:type="dxa"/>
        </w:trPr>
        <w:tc>
          <w:tcPr>
            <w:tcW w:w="4491" w:type="dxa"/>
            <w:vAlign w:val="center"/>
            <w:hideMark/>
          </w:tcPr>
          <w:p w14:paraId="781D6DC1" w14:textId="77777777" w:rsidR="009E64D8" w:rsidRPr="007051D5" w:rsidRDefault="009E64D8" w:rsidP="009E64D8">
            <w:pPr>
              <w:spacing w:after="0" w:line="240" w:lineRule="auto"/>
              <w:jc w:val="center"/>
              <w:rPr>
                <w:rFonts w:ascii="Arial" w:eastAsia="Times New Roman" w:hAnsi="Arial" w:cs="Arial"/>
                <w:b/>
                <w:bCs/>
                <w:kern w:val="0"/>
                <w:sz w:val="22"/>
                <w:szCs w:val="22"/>
                <w:lang w:eastAsia="en-GB"/>
                <w14:ligatures w14:val="none"/>
              </w:rPr>
            </w:pPr>
          </w:p>
          <w:p w14:paraId="7F671345" w14:textId="77777777" w:rsidR="00084065" w:rsidRPr="007051D5" w:rsidRDefault="00084065" w:rsidP="009E64D8">
            <w:pPr>
              <w:spacing w:after="0" w:line="240" w:lineRule="auto"/>
              <w:jc w:val="center"/>
              <w:rPr>
                <w:rFonts w:ascii="Arial" w:eastAsia="Times New Roman" w:hAnsi="Arial" w:cs="Arial"/>
                <w:b/>
                <w:bCs/>
                <w:kern w:val="0"/>
                <w:sz w:val="22"/>
                <w:szCs w:val="22"/>
                <w:lang w:eastAsia="en-GB"/>
                <w14:ligatures w14:val="none"/>
              </w:rPr>
            </w:pPr>
          </w:p>
          <w:p w14:paraId="2B7E32EB" w14:textId="2E86AB51" w:rsidR="009E64D8" w:rsidRPr="009E64D8" w:rsidRDefault="00084065" w:rsidP="009E64D8">
            <w:pPr>
              <w:spacing w:after="0" w:line="240" w:lineRule="auto"/>
              <w:jc w:val="center"/>
              <w:rPr>
                <w:rFonts w:ascii="Arial" w:eastAsia="Times New Roman" w:hAnsi="Arial" w:cs="Arial"/>
                <w:b/>
                <w:bCs/>
                <w:kern w:val="0"/>
                <w:sz w:val="22"/>
                <w:szCs w:val="22"/>
                <w:lang w:eastAsia="en-GB"/>
                <w14:ligatures w14:val="none"/>
              </w:rPr>
            </w:pPr>
            <w:r w:rsidRPr="007051D5">
              <w:rPr>
                <w:rFonts w:ascii="Arial" w:eastAsia="Times New Roman" w:hAnsi="Arial" w:cs="Arial"/>
                <w:b/>
                <w:bCs/>
                <w:kern w:val="0"/>
                <w:sz w:val="22"/>
                <w:szCs w:val="22"/>
                <w:lang w:eastAsia="en-GB"/>
                <w14:ligatures w14:val="none"/>
              </w:rPr>
              <w:t>Opportunities</w:t>
            </w:r>
          </w:p>
        </w:tc>
        <w:tc>
          <w:tcPr>
            <w:tcW w:w="4445" w:type="dxa"/>
            <w:vAlign w:val="center"/>
            <w:hideMark/>
          </w:tcPr>
          <w:p w14:paraId="37624F89" w14:textId="77777777" w:rsidR="00084065" w:rsidRPr="007051D5" w:rsidRDefault="00084065" w:rsidP="009E64D8">
            <w:pPr>
              <w:spacing w:after="0" w:line="240" w:lineRule="auto"/>
              <w:jc w:val="center"/>
              <w:rPr>
                <w:rFonts w:ascii="Arial" w:eastAsia="Times New Roman" w:hAnsi="Arial" w:cs="Arial"/>
                <w:b/>
                <w:bCs/>
                <w:kern w:val="0"/>
                <w:sz w:val="22"/>
                <w:szCs w:val="22"/>
                <w:lang w:eastAsia="en-GB"/>
                <w14:ligatures w14:val="none"/>
              </w:rPr>
            </w:pPr>
          </w:p>
          <w:p w14:paraId="2374227D" w14:textId="305B3DE5" w:rsidR="009E64D8" w:rsidRPr="009E64D8" w:rsidRDefault="009E64D8" w:rsidP="009E64D8">
            <w:pPr>
              <w:spacing w:after="0" w:line="240" w:lineRule="auto"/>
              <w:jc w:val="center"/>
              <w:rPr>
                <w:rFonts w:ascii="Arial" w:eastAsia="Times New Roman" w:hAnsi="Arial" w:cs="Arial"/>
                <w:b/>
                <w:bCs/>
                <w:kern w:val="0"/>
                <w:sz w:val="22"/>
                <w:szCs w:val="22"/>
                <w:lang w:eastAsia="en-GB"/>
                <w14:ligatures w14:val="none"/>
              </w:rPr>
            </w:pPr>
            <w:r w:rsidRPr="009E64D8">
              <w:rPr>
                <w:rFonts w:ascii="Arial" w:eastAsia="Times New Roman" w:hAnsi="Arial" w:cs="Arial"/>
                <w:b/>
                <w:bCs/>
                <w:kern w:val="0"/>
                <w:sz w:val="22"/>
                <w:szCs w:val="22"/>
                <w:lang w:eastAsia="en-GB"/>
                <w14:ligatures w14:val="none"/>
              </w:rPr>
              <w:t>Threats</w:t>
            </w:r>
          </w:p>
        </w:tc>
      </w:tr>
      <w:tr w:rsidR="00000000" w:rsidRPr="009E64D8" w14:paraId="50F9EE44" w14:textId="77777777" w:rsidTr="00084065">
        <w:trPr>
          <w:tblCellSpacing w:w="15" w:type="dxa"/>
        </w:trPr>
        <w:tc>
          <w:tcPr>
            <w:tcW w:w="4491" w:type="dxa"/>
            <w:vAlign w:val="center"/>
            <w:hideMark/>
          </w:tcPr>
          <w:p w14:paraId="13C5E0A7" w14:textId="77777777" w:rsidR="009E64D8" w:rsidRPr="009E64D8" w:rsidRDefault="009E64D8" w:rsidP="009E64D8">
            <w:pPr>
              <w:spacing w:after="0" w:line="240" w:lineRule="auto"/>
              <w:rPr>
                <w:rFonts w:ascii="Arial" w:eastAsia="Times New Roman" w:hAnsi="Arial" w:cs="Arial"/>
                <w:kern w:val="0"/>
                <w:sz w:val="22"/>
                <w:szCs w:val="22"/>
                <w:lang w:eastAsia="en-GB"/>
                <w14:ligatures w14:val="none"/>
              </w:rPr>
            </w:pPr>
            <w:r w:rsidRPr="009E64D8">
              <w:rPr>
                <w:rFonts w:ascii="Arial" w:eastAsia="Times New Roman" w:hAnsi="Arial" w:cs="Arial"/>
                <w:kern w:val="0"/>
                <w:sz w:val="22"/>
                <w:szCs w:val="22"/>
                <w:lang w:eastAsia="en-GB"/>
                <w14:ligatures w14:val="none"/>
              </w:rPr>
              <w:t>Growing demand for personalised, digital experiences</w:t>
            </w:r>
          </w:p>
        </w:tc>
        <w:tc>
          <w:tcPr>
            <w:tcW w:w="4445" w:type="dxa"/>
            <w:vAlign w:val="center"/>
            <w:hideMark/>
          </w:tcPr>
          <w:p w14:paraId="29482D2D" w14:textId="77777777" w:rsidR="009E64D8" w:rsidRPr="009E64D8" w:rsidRDefault="009E64D8" w:rsidP="009E64D8">
            <w:pPr>
              <w:spacing w:after="0" w:line="240" w:lineRule="auto"/>
              <w:rPr>
                <w:rFonts w:ascii="Arial" w:eastAsia="Times New Roman" w:hAnsi="Arial" w:cs="Arial"/>
                <w:kern w:val="0"/>
                <w:sz w:val="22"/>
                <w:szCs w:val="22"/>
                <w:lang w:eastAsia="en-GB"/>
                <w14:ligatures w14:val="none"/>
              </w:rPr>
            </w:pPr>
            <w:r w:rsidRPr="009E64D8">
              <w:rPr>
                <w:rFonts w:ascii="Arial" w:eastAsia="Times New Roman" w:hAnsi="Arial" w:cs="Arial"/>
                <w:kern w:val="0"/>
                <w:sz w:val="22"/>
                <w:szCs w:val="22"/>
                <w:lang w:eastAsia="en-GB"/>
                <w14:ligatures w14:val="none"/>
              </w:rPr>
              <w:t>Intense competition from Marriott, Hilton</w:t>
            </w:r>
          </w:p>
        </w:tc>
      </w:tr>
      <w:tr w:rsidR="00000000" w:rsidRPr="009E64D8" w14:paraId="396C39A1" w14:textId="77777777" w:rsidTr="00084065">
        <w:trPr>
          <w:tblCellSpacing w:w="15" w:type="dxa"/>
        </w:trPr>
        <w:tc>
          <w:tcPr>
            <w:tcW w:w="4491" w:type="dxa"/>
            <w:vAlign w:val="center"/>
            <w:hideMark/>
          </w:tcPr>
          <w:p w14:paraId="1F367528" w14:textId="77777777" w:rsidR="009E64D8" w:rsidRPr="009E64D8" w:rsidRDefault="009E64D8" w:rsidP="009E64D8">
            <w:pPr>
              <w:spacing w:after="0" w:line="240" w:lineRule="auto"/>
              <w:rPr>
                <w:rFonts w:ascii="Arial" w:eastAsia="Times New Roman" w:hAnsi="Arial" w:cs="Arial"/>
                <w:kern w:val="0"/>
                <w:sz w:val="22"/>
                <w:szCs w:val="22"/>
                <w:lang w:eastAsia="en-GB"/>
                <w14:ligatures w14:val="none"/>
              </w:rPr>
            </w:pPr>
            <w:r w:rsidRPr="009E64D8">
              <w:rPr>
                <w:rFonts w:ascii="Arial" w:eastAsia="Times New Roman" w:hAnsi="Arial" w:cs="Arial"/>
                <w:kern w:val="0"/>
                <w:sz w:val="22"/>
                <w:szCs w:val="22"/>
                <w:lang w:eastAsia="en-GB"/>
                <w14:ligatures w14:val="none"/>
              </w:rPr>
              <w:t>Increasing interest in sustainable tourism</w:t>
            </w:r>
          </w:p>
        </w:tc>
        <w:tc>
          <w:tcPr>
            <w:tcW w:w="4445" w:type="dxa"/>
            <w:vAlign w:val="center"/>
            <w:hideMark/>
          </w:tcPr>
          <w:p w14:paraId="073939D4" w14:textId="77777777" w:rsidR="009E64D8" w:rsidRPr="009E64D8" w:rsidRDefault="009E64D8" w:rsidP="009E64D8">
            <w:pPr>
              <w:spacing w:after="0" w:line="240" w:lineRule="auto"/>
              <w:rPr>
                <w:rFonts w:ascii="Arial" w:eastAsia="Times New Roman" w:hAnsi="Arial" w:cs="Arial"/>
                <w:kern w:val="0"/>
                <w:sz w:val="22"/>
                <w:szCs w:val="22"/>
                <w:lang w:eastAsia="en-GB"/>
                <w14:ligatures w14:val="none"/>
              </w:rPr>
            </w:pPr>
            <w:r w:rsidRPr="009E64D8">
              <w:rPr>
                <w:rFonts w:ascii="Arial" w:eastAsia="Times New Roman" w:hAnsi="Arial" w:cs="Arial"/>
                <w:kern w:val="0"/>
                <w:sz w:val="22"/>
                <w:szCs w:val="22"/>
                <w:lang w:eastAsia="en-GB"/>
                <w14:ligatures w14:val="none"/>
              </w:rPr>
              <w:t>Economic instability affecting international travel</w:t>
            </w:r>
          </w:p>
        </w:tc>
      </w:tr>
      <w:tr w:rsidR="00000000" w:rsidRPr="009E64D8" w14:paraId="75F94FE8" w14:textId="77777777" w:rsidTr="00084065">
        <w:trPr>
          <w:tblCellSpacing w:w="15" w:type="dxa"/>
        </w:trPr>
        <w:tc>
          <w:tcPr>
            <w:tcW w:w="4491" w:type="dxa"/>
            <w:vAlign w:val="center"/>
            <w:hideMark/>
          </w:tcPr>
          <w:p w14:paraId="07EBB780" w14:textId="77777777" w:rsidR="009E64D8" w:rsidRPr="009E64D8" w:rsidRDefault="009E64D8" w:rsidP="009E64D8">
            <w:pPr>
              <w:spacing w:after="0" w:line="240" w:lineRule="auto"/>
              <w:rPr>
                <w:rFonts w:ascii="Arial" w:eastAsia="Times New Roman" w:hAnsi="Arial" w:cs="Arial"/>
                <w:kern w:val="0"/>
                <w:sz w:val="22"/>
                <w:szCs w:val="22"/>
                <w:lang w:eastAsia="en-GB"/>
                <w14:ligatures w14:val="none"/>
              </w:rPr>
            </w:pPr>
            <w:r w:rsidRPr="009E64D8">
              <w:rPr>
                <w:rFonts w:ascii="Arial" w:eastAsia="Times New Roman" w:hAnsi="Arial" w:cs="Arial"/>
                <w:kern w:val="0"/>
                <w:sz w:val="22"/>
                <w:szCs w:val="22"/>
                <w:lang w:eastAsia="en-GB"/>
                <w14:ligatures w14:val="none"/>
              </w:rPr>
              <w:t>Expansion of AI technology</w:t>
            </w:r>
          </w:p>
        </w:tc>
        <w:tc>
          <w:tcPr>
            <w:tcW w:w="4445" w:type="dxa"/>
            <w:vAlign w:val="center"/>
            <w:hideMark/>
          </w:tcPr>
          <w:p w14:paraId="78EB4D16" w14:textId="77777777" w:rsidR="009E64D8" w:rsidRPr="009E64D8" w:rsidRDefault="009E64D8" w:rsidP="009E64D8">
            <w:pPr>
              <w:spacing w:after="0" w:line="240" w:lineRule="auto"/>
              <w:rPr>
                <w:rFonts w:ascii="Arial" w:eastAsia="Times New Roman" w:hAnsi="Arial" w:cs="Arial"/>
                <w:kern w:val="0"/>
                <w:sz w:val="22"/>
                <w:szCs w:val="22"/>
                <w:lang w:eastAsia="en-GB"/>
                <w14:ligatures w14:val="none"/>
              </w:rPr>
            </w:pPr>
            <w:r w:rsidRPr="009E64D8">
              <w:rPr>
                <w:rFonts w:ascii="Arial" w:eastAsia="Times New Roman" w:hAnsi="Arial" w:cs="Arial"/>
                <w:kern w:val="0"/>
                <w:sz w:val="22"/>
                <w:szCs w:val="22"/>
                <w:lang w:eastAsia="en-GB"/>
                <w14:ligatures w14:val="none"/>
              </w:rPr>
              <w:t>Cybersecurity and data privacy concerns</w:t>
            </w:r>
          </w:p>
        </w:tc>
      </w:tr>
      <w:tr w:rsidR="00000000" w:rsidRPr="009E64D8" w14:paraId="7681264C" w14:textId="77777777" w:rsidTr="00084065">
        <w:trPr>
          <w:tblCellSpacing w:w="15" w:type="dxa"/>
        </w:trPr>
        <w:tc>
          <w:tcPr>
            <w:tcW w:w="4491" w:type="dxa"/>
            <w:vAlign w:val="center"/>
            <w:hideMark/>
          </w:tcPr>
          <w:p w14:paraId="787B6E7D" w14:textId="77777777" w:rsidR="009E64D8" w:rsidRPr="009E64D8" w:rsidRDefault="009E64D8" w:rsidP="009E64D8">
            <w:pPr>
              <w:spacing w:after="0" w:line="240" w:lineRule="auto"/>
              <w:rPr>
                <w:rFonts w:ascii="Arial" w:eastAsia="Times New Roman" w:hAnsi="Arial" w:cs="Arial"/>
                <w:kern w:val="0"/>
                <w:sz w:val="22"/>
                <w:szCs w:val="22"/>
                <w:lang w:eastAsia="en-GB"/>
                <w14:ligatures w14:val="none"/>
              </w:rPr>
            </w:pPr>
            <w:r w:rsidRPr="009E64D8">
              <w:rPr>
                <w:rFonts w:ascii="Arial" w:eastAsia="Times New Roman" w:hAnsi="Arial" w:cs="Arial"/>
                <w:kern w:val="0"/>
                <w:sz w:val="22"/>
                <w:szCs w:val="22"/>
                <w:lang w:eastAsia="en-GB"/>
                <w14:ligatures w14:val="none"/>
              </w:rPr>
              <w:t>Partnerships with technology providers</w:t>
            </w:r>
          </w:p>
        </w:tc>
        <w:tc>
          <w:tcPr>
            <w:tcW w:w="4445" w:type="dxa"/>
            <w:vAlign w:val="center"/>
            <w:hideMark/>
          </w:tcPr>
          <w:p w14:paraId="324AB150" w14:textId="77777777" w:rsidR="009E64D8" w:rsidRPr="009E64D8" w:rsidRDefault="009E64D8" w:rsidP="009E64D8">
            <w:pPr>
              <w:spacing w:after="0" w:line="240" w:lineRule="auto"/>
              <w:rPr>
                <w:rFonts w:ascii="Arial" w:eastAsia="Times New Roman" w:hAnsi="Arial" w:cs="Arial"/>
                <w:kern w:val="0"/>
                <w:sz w:val="22"/>
                <w:szCs w:val="22"/>
                <w:lang w:eastAsia="en-GB"/>
                <w14:ligatures w14:val="none"/>
              </w:rPr>
            </w:pPr>
            <w:r w:rsidRPr="009E64D8">
              <w:rPr>
                <w:rFonts w:ascii="Arial" w:eastAsia="Times New Roman" w:hAnsi="Arial" w:cs="Arial"/>
                <w:kern w:val="0"/>
                <w:sz w:val="22"/>
                <w:szCs w:val="22"/>
                <w:lang w:eastAsia="en-GB"/>
                <w14:ligatures w14:val="none"/>
              </w:rPr>
              <w:t>Rapid changes in consumer expectations</w:t>
            </w:r>
          </w:p>
        </w:tc>
      </w:tr>
    </w:tbl>
    <w:p w14:paraId="10C6E3CB" w14:textId="77777777" w:rsidR="009170ED" w:rsidRPr="007051D5" w:rsidRDefault="009170ED" w:rsidP="00C52F8E">
      <w:pPr>
        <w:spacing w:before="100" w:beforeAutospacing="1" w:after="0" w:line="240" w:lineRule="auto"/>
        <w:rPr>
          <w:rFonts w:ascii="Arial" w:eastAsia="Times New Roman" w:hAnsi="Arial" w:cs="Arial"/>
          <w:kern w:val="0"/>
          <w:sz w:val="22"/>
          <w:szCs w:val="22"/>
          <w:lang w:eastAsia="en-GB"/>
          <w14:ligatures w14:val="none"/>
        </w:rPr>
      </w:pPr>
    </w:p>
    <w:p w14:paraId="7ABA12BD" w14:textId="5FAA8698" w:rsidR="007704D9" w:rsidRPr="007051D5" w:rsidRDefault="00A1594F"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The </w:t>
      </w:r>
      <w:proofErr w:type="spellStart"/>
      <w:r w:rsidRPr="00733EB2">
        <w:rPr>
          <w:rFonts w:ascii="Arial" w:eastAsia="Times New Roman" w:hAnsi="Arial" w:cs="Arial"/>
          <w:kern w:val="0"/>
          <w:sz w:val="22"/>
          <w:szCs w:val="22"/>
          <w:lang w:eastAsia="en-GB"/>
          <w14:ligatures w14:val="none"/>
        </w:rPr>
        <w:t>StaySmart</w:t>
      </w:r>
      <w:proofErr w:type="spellEnd"/>
      <w:r w:rsidRPr="00733EB2">
        <w:rPr>
          <w:rFonts w:ascii="Arial" w:eastAsia="Times New Roman" w:hAnsi="Arial" w:cs="Arial"/>
          <w:kern w:val="0"/>
          <w:sz w:val="22"/>
          <w:szCs w:val="22"/>
          <w:lang w:eastAsia="en-GB"/>
          <w14:ligatures w14:val="none"/>
        </w:rPr>
        <w:t>+ service</w:t>
      </w:r>
      <w:r w:rsidRPr="007051D5">
        <w:rPr>
          <w:rFonts w:ascii="Arial" w:eastAsia="Times New Roman" w:hAnsi="Arial" w:cs="Arial"/>
          <w:kern w:val="0"/>
          <w:sz w:val="22"/>
          <w:szCs w:val="22"/>
          <w:lang w:eastAsia="en-GB"/>
          <w14:ligatures w14:val="none"/>
        </w:rPr>
        <w:t xml:space="preserve"> aligns strongly with Radisson Blu’s strengths in innovation and premium guest experiences. However, the company must also address potential weaknesses such as technology investment and employee training requirements.</w:t>
      </w:r>
    </w:p>
    <w:p w14:paraId="6F28B507" w14:textId="77777777" w:rsidR="00EF1EE2" w:rsidRPr="007051D5" w:rsidRDefault="00EF1EE2" w:rsidP="00C52F8E">
      <w:pPr>
        <w:spacing w:before="100" w:beforeAutospacing="1" w:after="0" w:line="240" w:lineRule="auto"/>
        <w:rPr>
          <w:rFonts w:ascii="Arial" w:eastAsia="Times New Roman" w:hAnsi="Arial" w:cs="Arial"/>
          <w:b/>
          <w:bCs/>
          <w:kern w:val="0"/>
          <w:sz w:val="22"/>
          <w:szCs w:val="22"/>
          <w:lang w:eastAsia="en-GB"/>
          <w14:ligatures w14:val="none"/>
        </w:rPr>
      </w:pPr>
    </w:p>
    <w:p w14:paraId="194DF3BC" w14:textId="206C2088" w:rsidR="00EF1EE2" w:rsidRPr="007051D5" w:rsidRDefault="002E5984" w:rsidP="00C52F8E">
      <w:pPr>
        <w:spacing w:before="100" w:beforeAutospacing="1" w:after="0" w:line="240" w:lineRule="auto"/>
        <w:rPr>
          <w:rFonts w:ascii="Arial" w:eastAsia="Times New Roman" w:hAnsi="Arial" w:cs="Arial"/>
          <w:b/>
          <w:bCs/>
          <w:kern w:val="0"/>
          <w:sz w:val="22"/>
          <w:szCs w:val="22"/>
          <w:lang w:eastAsia="en-GB"/>
          <w14:ligatures w14:val="none"/>
        </w:rPr>
      </w:pPr>
      <w:r w:rsidRPr="007051D5">
        <w:rPr>
          <w:rFonts w:ascii="Arial" w:eastAsia="Times New Roman" w:hAnsi="Arial" w:cs="Arial"/>
          <w:b/>
          <w:bCs/>
          <w:kern w:val="0"/>
          <w:sz w:val="22"/>
          <w:szCs w:val="22"/>
          <w:lang w:eastAsia="en-GB"/>
          <w14:ligatures w14:val="none"/>
        </w:rPr>
        <w:t>PESTLE Analysis</w:t>
      </w:r>
    </w:p>
    <w:p w14:paraId="14BBD253" w14:textId="77777777" w:rsidR="002E5984" w:rsidRPr="007051D5" w:rsidRDefault="002E5984"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A </w:t>
      </w:r>
      <w:r w:rsidRPr="007051D5">
        <w:rPr>
          <w:rFonts w:ascii="Arial" w:eastAsia="Times New Roman" w:hAnsi="Arial" w:cs="Arial"/>
          <w:b/>
          <w:bCs/>
          <w:kern w:val="0"/>
          <w:sz w:val="22"/>
          <w:szCs w:val="22"/>
          <w:lang w:eastAsia="en-GB"/>
          <w14:ligatures w14:val="none"/>
        </w:rPr>
        <w:t>PESTLE analysis</w:t>
      </w:r>
      <w:r w:rsidRPr="007051D5">
        <w:rPr>
          <w:rFonts w:ascii="Arial" w:eastAsia="Times New Roman" w:hAnsi="Arial" w:cs="Arial"/>
          <w:kern w:val="0"/>
          <w:sz w:val="22"/>
          <w:szCs w:val="22"/>
          <w:lang w:eastAsia="en-GB"/>
          <w14:ligatures w14:val="none"/>
        </w:rPr>
        <w:t xml:space="preserve"> evaluates the external macro-environmental factors influencing organisational strategies (Kotler and Keller, 2016).</w:t>
      </w:r>
    </w:p>
    <w:p w14:paraId="048071E7" w14:textId="77777777" w:rsidR="002E5984" w:rsidRPr="007051D5" w:rsidRDefault="002E5984"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Political factors</w:t>
      </w:r>
      <w:r w:rsidRPr="007051D5">
        <w:rPr>
          <w:rFonts w:ascii="Arial" w:eastAsia="Times New Roman" w:hAnsi="Arial" w:cs="Arial"/>
          <w:kern w:val="0"/>
          <w:sz w:val="22"/>
          <w:szCs w:val="22"/>
          <w:lang w:eastAsia="en-GB"/>
          <w14:ligatures w14:val="none"/>
        </w:rPr>
        <w:t xml:space="preserve"> include international tourism policies, visa regulations, and government support for sustainable tourism initiatives. Political stability in host countries directly influences hospitality operations.</w:t>
      </w:r>
    </w:p>
    <w:p w14:paraId="4E9E63CA" w14:textId="77777777" w:rsidR="002E5984" w:rsidRPr="007051D5" w:rsidRDefault="002E5984"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Economic factors</w:t>
      </w:r>
      <w:r w:rsidRPr="007051D5">
        <w:rPr>
          <w:rFonts w:ascii="Arial" w:eastAsia="Times New Roman" w:hAnsi="Arial" w:cs="Arial"/>
          <w:kern w:val="0"/>
          <w:sz w:val="22"/>
          <w:szCs w:val="22"/>
          <w:lang w:eastAsia="en-GB"/>
          <w14:ligatures w14:val="none"/>
        </w:rPr>
        <w:t xml:space="preserve"> such as global inflation, exchange rate fluctuations, and consumer spending patterns can significantly affect travel demand and hotel occupancy rates.</w:t>
      </w:r>
    </w:p>
    <w:p w14:paraId="2D67110E" w14:textId="77777777" w:rsidR="002E5984" w:rsidRPr="007051D5" w:rsidRDefault="002E5984"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Social factors</w:t>
      </w:r>
      <w:r w:rsidRPr="007051D5">
        <w:rPr>
          <w:rFonts w:ascii="Arial" w:eastAsia="Times New Roman" w:hAnsi="Arial" w:cs="Arial"/>
          <w:kern w:val="0"/>
          <w:sz w:val="22"/>
          <w:szCs w:val="22"/>
          <w:lang w:eastAsia="en-GB"/>
          <w14:ligatures w14:val="none"/>
        </w:rPr>
        <w:t xml:space="preserve"> highlight changing consumer preferences. Modern travellers increasingly demand personalised experiences, digital convenience, and environmentally responsible services.</w:t>
      </w:r>
    </w:p>
    <w:p w14:paraId="6606034D" w14:textId="77777777" w:rsidR="002E5984" w:rsidRPr="007051D5" w:rsidRDefault="002E5984"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lastRenderedPageBreak/>
        <w:t>Technological factors</w:t>
      </w:r>
      <w:r w:rsidRPr="007051D5">
        <w:rPr>
          <w:rFonts w:ascii="Arial" w:eastAsia="Times New Roman" w:hAnsi="Arial" w:cs="Arial"/>
          <w:kern w:val="0"/>
          <w:sz w:val="22"/>
          <w:szCs w:val="22"/>
          <w:lang w:eastAsia="en-GB"/>
          <w14:ligatures w14:val="none"/>
        </w:rPr>
        <w:t xml:space="preserve"> are particularly relevant for the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 service</w:t>
      </w:r>
      <w:r w:rsidRPr="007051D5">
        <w:rPr>
          <w:rFonts w:ascii="Arial" w:eastAsia="Times New Roman" w:hAnsi="Arial" w:cs="Arial"/>
          <w:kern w:val="0"/>
          <w:sz w:val="22"/>
          <w:szCs w:val="22"/>
          <w:lang w:eastAsia="en-GB"/>
          <w14:ligatures w14:val="none"/>
        </w:rPr>
        <w:t>. Advances in artificial intelligence, mobile applications, and digital concierge services are transforming how guests interact with hotels.</w:t>
      </w:r>
    </w:p>
    <w:p w14:paraId="0FB98A2D" w14:textId="77777777" w:rsidR="002E5984" w:rsidRPr="007051D5" w:rsidRDefault="002E5984"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Legal factors</w:t>
      </w:r>
      <w:r w:rsidRPr="007051D5">
        <w:rPr>
          <w:rFonts w:ascii="Arial" w:eastAsia="Times New Roman" w:hAnsi="Arial" w:cs="Arial"/>
          <w:kern w:val="0"/>
          <w:sz w:val="22"/>
          <w:szCs w:val="22"/>
          <w:lang w:eastAsia="en-GB"/>
          <w14:ligatures w14:val="none"/>
        </w:rPr>
        <w:t xml:space="preserve"> include data protection regulations such as GDPR, which affect how guest information collected through AI systems must be stored and managed.</w:t>
      </w:r>
    </w:p>
    <w:p w14:paraId="5BF694B9" w14:textId="77777777" w:rsidR="002E5984" w:rsidRPr="007051D5" w:rsidRDefault="002E5984"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Environmental factors</w:t>
      </w:r>
      <w:r w:rsidRPr="007051D5">
        <w:rPr>
          <w:rFonts w:ascii="Arial" w:eastAsia="Times New Roman" w:hAnsi="Arial" w:cs="Arial"/>
          <w:kern w:val="0"/>
          <w:sz w:val="22"/>
          <w:szCs w:val="22"/>
          <w:lang w:eastAsia="en-GB"/>
          <w14:ligatures w14:val="none"/>
        </w:rPr>
        <w:t xml:space="preserve"> are increasingly important in hospitality. Guests expect hotels to adopt sustainable practices such as energy efficiency, waste reduction, and eco-friendly amenities.</w:t>
      </w:r>
    </w:p>
    <w:p w14:paraId="5C1F3AFB" w14:textId="77777777" w:rsidR="00D832D0" w:rsidRPr="007051D5" w:rsidRDefault="00D832D0" w:rsidP="00C52F8E">
      <w:pPr>
        <w:spacing w:before="100" w:beforeAutospacing="1" w:after="0" w:line="240" w:lineRule="auto"/>
        <w:rPr>
          <w:rFonts w:ascii="Arial" w:eastAsia="Times New Roman" w:hAnsi="Arial" w:cs="Arial"/>
          <w:kern w:val="0"/>
          <w:sz w:val="22"/>
          <w:szCs w:val="22"/>
          <w:lang w:eastAsia="en-GB"/>
          <w14:ligatures w14:val="none"/>
        </w:rPr>
      </w:pPr>
    </w:p>
    <w:p w14:paraId="2A4B5B3B" w14:textId="7882BC96" w:rsidR="002E5984" w:rsidRPr="007051D5" w:rsidRDefault="002E598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 xml:space="preserve">SMART Objectives for the </w:t>
      </w:r>
      <w:proofErr w:type="spellStart"/>
      <w:r w:rsidRPr="007051D5">
        <w:rPr>
          <w:rFonts w:ascii="Arial" w:eastAsia="Times New Roman" w:hAnsi="Arial" w:cs="Arial"/>
          <w:b/>
          <w:bCs/>
          <w:kern w:val="0"/>
          <w:sz w:val="22"/>
          <w:szCs w:val="22"/>
          <w:lang w:eastAsia="en-GB"/>
          <w14:ligatures w14:val="none"/>
        </w:rPr>
        <w:t>StaySmart</w:t>
      </w:r>
      <w:proofErr w:type="spellEnd"/>
      <w:r w:rsidRPr="007051D5">
        <w:rPr>
          <w:rFonts w:ascii="Arial" w:eastAsia="Times New Roman" w:hAnsi="Arial" w:cs="Arial"/>
          <w:b/>
          <w:bCs/>
          <w:kern w:val="0"/>
          <w:sz w:val="22"/>
          <w:szCs w:val="22"/>
          <w:lang w:eastAsia="en-GB"/>
          <w14:ligatures w14:val="none"/>
        </w:rPr>
        <w:t>+ Project</w:t>
      </w:r>
    </w:p>
    <w:p w14:paraId="27F7B928" w14:textId="1769F015" w:rsidR="002E5984" w:rsidRPr="007051D5" w:rsidRDefault="002E5984"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To ensure effective project implementation, the following </w:t>
      </w:r>
      <w:r w:rsidRPr="00017876">
        <w:rPr>
          <w:rFonts w:ascii="Arial" w:eastAsia="Times New Roman" w:hAnsi="Arial" w:cs="Arial"/>
          <w:kern w:val="0"/>
          <w:sz w:val="22"/>
          <w:szCs w:val="22"/>
          <w:lang w:eastAsia="en-GB"/>
          <w14:ligatures w14:val="none"/>
        </w:rPr>
        <w:t>SMART objectives</w:t>
      </w:r>
      <w:r w:rsidRPr="007051D5">
        <w:rPr>
          <w:rFonts w:ascii="Arial" w:eastAsia="Times New Roman" w:hAnsi="Arial" w:cs="Arial"/>
          <w:kern w:val="0"/>
          <w:sz w:val="22"/>
          <w:szCs w:val="22"/>
          <w:lang w:eastAsia="en-GB"/>
          <w14:ligatures w14:val="none"/>
        </w:rPr>
        <w:t xml:space="preserve"> have been </w:t>
      </w:r>
      <w:r w:rsidR="00752B5E">
        <w:rPr>
          <w:rFonts w:ascii="Arial" w:eastAsia="Times New Roman" w:hAnsi="Arial" w:cs="Arial"/>
          <w:kern w:val="0"/>
          <w:sz w:val="22"/>
          <w:szCs w:val="22"/>
          <w:lang w:eastAsia="en-GB"/>
          <w14:ligatures w14:val="none"/>
        </w:rPr>
        <w:t xml:space="preserve">demanded </w:t>
      </w:r>
      <w:r w:rsidR="004D59E0" w:rsidRPr="007051D5">
        <w:rPr>
          <w:rFonts w:ascii="Arial" w:eastAsia="Times New Roman" w:hAnsi="Arial" w:cs="Arial"/>
          <w:kern w:val="0"/>
          <w:sz w:val="22"/>
          <w:szCs w:val="22"/>
          <w:lang w:eastAsia="en-GB"/>
          <w14:ligatures w14:val="none"/>
        </w:rPr>
        <w:t>as:</w:t>
      </w:r>
    </w:p>
    <w:p w14:paraId="6586FB63" w14:textId="77777777" w:rsidR="002E5984" w:rsidRPr="007051D5" w:rsidRDefault="002E5984" w:rsidP="00201685">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Specific:</w:t>
      </w:r>
      <w:r w:rsidRPr="007051D5">
        <w:rPr>
          <w:rFonts w:ascii="Arial" w:eastAsia="Times New Roman" w:hAnsi="Arial" w:cs="Arial"/>
          <w:kern w:val="0"/>
          <w:sz w:val="22"/>
          <w:szCs w:val="22"/>
          <w:lang w:eastAsia="en-GB"/>
          <w14:ligatures w14:val="none"/>
        </w:rPr>
        <w:t xml:space="preserve"> Launch the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 xml:space="preserve">+ </w:t>
      </w:r>
      <w:r w:rsidRPr="007051D5">
        <w:rPr>
          <w:rFonts w:ascii="Arial" w:eastAsia="Times New Roman" w:hAnsi="Arial" w:cs="Arial"/>
          <w:kern w:val="0"/>
          <w:sz w:val="22"/>
          <w:szCs w:val="22"/>
          <w:lang w:eastAsia="en-GB"/>
          <w14:ligatures w14:val="none"/>
        </w:rPr>
        <w:t>service across selected Radisson Blu hotels in key international markets.</w:t>
      </w:r>
    </w:p>
    <w:p w14:paraId="0666E63A" w14:textId="77777777" w:rsidR="002E5984" w:rsidRPr="007051D5" w:rsidRDefault="002E5984" w:rsidP="00201685">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Measurable:</w:t>
      </w:r>
      <w:r w:rsidRPr="007051D5">
        <w:rPr>
          <w:rFonts w:ascii="Arial" w:eastAsia="Times New Roman" w:hAnsi="Arial" w:cs="Arial"/>
          <w:kern w:val="0"/>
          <w:sz w:val="22"/>
          <w:szCs w:val="22"/>
          <w:lang w:eastAsia="en-GB"/>
          <w14:ligatures w14:val="none"/>
        </w:rPr>
        <w:t xml:space="preserve"> Achieve a 15% increase in guest satisfaction scores within the first year of implementation.</w:t>
      </w:r>
    </w:p>
    <w:p w14:paraId="349AE9B5" w14:textId="77777777" w:rsidR="002E5984" w:rsidRPr="007051D5" w:rsidRDefault="002E5984" w:rsidP="00201685">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Achievable:</w:t>
      </w:r>
      <w:r w:rsidRPr="007051D5">
        <w:rPr>
          <w:rFonts w:ascii="Arial" w:eastAsia="Times New Roman" w:hAnsi="Arial" w:cs="Arial"/>
          <w:kern w:val="0"/>
          <w:sz w:val="22"/>
          <w:szCs w:val="22"/>
          <w:lang w:eastAsia="en-GB"/>
          <w14:ligatures w14:val="none"/>
        </w:rPr>
        <w:t xml:space="preserve"> Train at least 80% of hotel staff on the new AI-driven guest interaction system before launch.</w:t>
      </w:r>
    </w:p>
    <w:p w14:paraId="360485CB" w14:textId="77777777" w:rsidR="002E5984" w:rsidRPr="007051D5" w:rsidRDefault="002E5984" w:rsidP="00201685">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Relevant:</w:t>
      </w:r>
      <w:r w:rsidRPr="007051D5">
        <w:rPr>
          <w:rFonts w:ascii="Arial" w:eastAsia="Times New Roman" w:hAnsi="Arial" w:cs="Arial"/>
          <w:kern w:val="0"/>
          <w:sz w:val="22"/>
          <w:szCs w:val="22"/>
          <w:lang w:eastAsia="en-GB"/>
          <w14:ligatures w14:val="none"/>
        </w:rPr>
        <w:t xml:space="preserve"> Strengthen Radisson Blu’s competitive position by delivering innovative and personalised guest experiences.</w:t>
      </w:r>
    </w:p>
    <w:p w14:paraId="668D89B2" w14:textId="77777777" w:rsidR="002E5984" w:rsidRPr="007051D5" w:rsidRDefault="002E5984" w:rsidP="00201685">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Time-bound:</w:t>
      </w:r>
      <w:r w:rsidRPr="007051D5">
        <w:rPr>
          <w:rFonts w:ascii="Arial" w:eastAsia="Times New Roman" w:hAnsi="Arial" w:cs="Arial"/>
          <w:kern w:val="0"/>
          <w:sz w:val="22"/>
          <w:szCs w:val="22"/>
          <w:lang w:eastAsia="en-GB"/>
          <w14:ligatures w14:val="none"/>
        </w:rPr>
        <w:t xml:space="preserve"> Successfully deploy the service within the </w:t>
      </w:r>
      <w:r w:rsidRPr="00017876">
        <w:rPr>
          <w:rFonts w:ascii="Arial" w:eastAsia="Times New Roman" w:hAnsi="Arial" w:cs="Arial"/>
          <w:kern w:val="0"/>
          <w:sz w:val="22"/>
          <w:szCs w:val="22"/>
          <w:lang w:eastAsia="en-GB"/>
          <w14:ligatures w14:val="none"/>
        </w:rPr>
        <w:t>six-month project timeline.</w:t>
      </w:r>
    </w:p>
    <w:p w14:paraId="70DEA226" w14:textId="77777777" w:rsidR="0015199B" w:rsidRPr="007051D5" w:rsidRDefault="002E5984"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These objectives provide clear direction for the project manager and ensure alignment with the organisation’s strategic goals.</w:t>
      </w:r>
    </w:p>
    <w:p w14:paraId="52A202D9" w14:textId="77777777" w:rsidR="00064BFC" w:rsidRPr="007051D5" w:rsidRDefault="00064BFC" w:rsidP="00C52F8E">
      <w:pPr>
        <w:spacing w:before="100" w:beforeAutospacing="1" w:after="0" w:line="240" w:lineRule="auto"/>
        <w:rPr>
          <w:rFonts w:ascii="Arial" w:eastAsia="Times New Roman" w:hAnsi="Arial" w:cs="Arial"/>
          <w:kern w:val="0"/>
          <w:sz w:val="22"/>
          <w:szCs w:val="22"/>
          <w:lang w:eastAsia="en-GB"/>
          <w14:ligatures w14:val="none"/>
        </w:rPr>
      </w:pPr>
    </w:p>
    <w:p w14:paraId="5AD12325" w14:textId="7BEAC8FE" w:rsidR="00ED5F36" w:rsidRPr="007051D5" w:rsidRDefault="00ED5F36" w:rsidP="00ED5F36">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36"/>
          <w:sz w:val="22"/>
          <w:szCs w:val="22"/>
          <w:lang w:eastAsia="en-GB"/>
          <w14:ligatures w14:val="none"/>
        </w:rPr>
        <w:t xml:space="preserve">3. Identification of Key Internal and External Stakeholders </w:t>
      </w:r>
    </w:p>
    <w:p w14:paraId="243E1889" w14:textId="5695DEAE" w:rsidR="00ED5F36" w:rsidRPr="007051D5" w:rsidRDefault="00ED5F36" w:rsidP="00ED5F36">
      <w:pPr>
        <w:spacing w:before="100" w:beforeAutospacing="1" w:after="0" w:line="240" w:lineRule="auto"/>
        <w:rPr>
          <w:rFonts w:ascii="Arial" w:eastAsia="Times New Roman" w:hAnsi="Arial" w:cs="Arial"/>
          <w:kern w:val="0"/>
          <w:sz w:val="22"/>
          <w:szCs w:val="22"/>
          <w:lang w:eastAsia="en-GB"/>
          <w14:ligatures w14:val="none"/>
        </w:rPr>
      </w:pPr>
      <w:r w:rsidRPr="00017876">
        <w:rPr>
          <w:rFonts w:ascii="Arial" w:eastAsia="Times New Roman" w:hAnsi="Arial" w:cs="Arial"/>
          <w:kern w:val="0"/>
          <w:sz w:val="22"/>
          <w:szCs w:val="22"/>
          <w:lang w:eastAsia="en-GB"/>
          <w14:ligatures w14:val="none"/>
        </w:rPr>
        <w:t xml:space="preserve">The successful launch of the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 xml:space="preserve">+ service at Radisson Blu hotels requires the involvement and cooperation of multiple stakeholders whose interests and actions can significantly influence the project outcome. Stakeholders are individuals or groups that can affect or are affected by an organisation’s activities (Freeman, </w:t>
      </w:r>
      <w:r w:rsidR="00EB5A17" w:rsidRPr="00017876">
        <w:rPr>
          <w:rFonts w:ascii="Arial" w:eastAsia="Times New Roman" w:hAnsi="Arial" w:cs="Arial"/>
          <w:kern w:val="0"/>
          <w:sz w:val="22"/>
          <w:szCs w:val="22"/>
          <w:lang w:eastAsia="en-GB"/>
          <w14:ligatures w14:val="none"/>
        </w:rPr>
        <w:t>1984; Bryson 2018</w:t>
      </w:r>
      <w:r w:rsidRPr="00017876">
        <w:rPr>
          <w:rFonts w:ascii="Arial" w:eastAsia="Times New Roman" w:hAnsi="Arial" w:cs="Arial"/>
          <w:kern w:val="0"/>
          <w:sz w:val="22"/>
          <w:szCs w:val="22"/>
          <w:lang w:eastAsia="en-GB"/>
          <w14:ligatures w14:val="none"/>
        </w:rPr>
        <w:t>)</w:t>
      </w:r>
      <w:r w:rsidR="000A11D8" w:rsidRPr="00017876">
        <w:rPr>
          <w:rFonts w:ascii="Arial" w:eastAsia="Times New Roman" w:hAnsi="Arial" w:cs="Arial"/>
          <w:kern w:val="0"/>
          <w:sz w:val="22"/>
          <w:szCs w:val="22"/>
          <w:lang w:eastAsia="en-GB"/>
          <w14:ligatures w14:val="none"/>
        </w:rPr>
        <w:t>, also he</w:t>
      </w:r>
      <w:r w:rsidR="006201D5">
        <w:rPr>
          <w:rFonts w:ascii="Arial" w:eastAsia="Times New Roman" w:hAnsi="Arial" w:cs="Arial"/>
          <w:kern w:val="0"/>
          <w:sz w:val="22"/>
          <w:szCs w:val="22"/>
          <w:lang w:eastAsia="en-GB"/>
          <w14:ligatures w14:val="none"/>
        </w:rPr>
        <w:t xml:space="preserve"> </w:t>
      </w:r>
      <w:r w:rsidR="006201D5">
        <w:t>argues that key stakeholders are</w:t>
      </w:r>
      <w:r w:rsidR="004D4025">
        <w:t xml:space="preserve"> those </w:t>
      </w:r>
      <w:r w:rsidR="00364369">
        <w:t xml:space="preserve">who are </w:t>
      </w:r>
      <w:r w:rsidR="000520B6">
        <w:t>direct affected</w:t>
      </w:r>
      <w:r w:rsidR="00AD68CD">
        <w:t xml:space="preserve"> by an organisation</w:t>
      </w:r>
      <w:r w:rsidR="006201D5">
        <w:t>.</w:t>
      </w:r>
      <w:r w:rsidRPr="007051D5">
        <w:rPr>
          <w:rFonts w:ascii="Arial" w:eastAsia="Times New Roman" w:hAnsi="Arial" w:cs="Arial"/>
          <w:kern w:val="0"/>
          <w:sz w:val="22"/>
          <w:szCs w:val="22"/>
          <w:lang w:eastAsia="en-GB"/>
          <w14:ligatures w14:val="none"/>
        </w:rPr>
        <w:t xml:space="preserve"> Effective stakeholder identification enables project managers to understand stakeholder expectations, manage relationships, and ensure project success.</w:t>
      </w:r>
    </w:p>
    <w:p w14:paraId="7D400E4A" w14:textId="77777777" w:rsidR="00ED5F36" w:rsidRPr="007051D5" w:rsidRDefault="00ED5F36" w:rsidP="00ED5F36">
      <w:pPr>
        <w:spacing w:before="100" w:beforeAutospacing="1" w:after="0" w:line="240" w:lineRule="auto"/>
        <w:rPr>
          <w:rFonts w:ascii="Arial" w:eastAsia="Times New Roman" w:hAnsi="Arial" w:cs="Arial"/>
          <w:kern w:val="0"/>
          <w:sz w:val="22"/>
          <w:szCs w:val="22"/>
          <w:lang w:eastAsia="en-GB"/>
          <w14:ligatures w14:val="none"/>
        </w:rPr>
      </w:pPr>
      <w:r w:rsidRPr="00017876">
        <w:rPr>
          <w:rFonts w:ascii="Arial" w:eastAsia="Times New Roman" w:hAnsi="Arial" w:cs="Arial"/>
          <w:kern w:val="0"/>
          <w:sz w:val="22"/>
          <w:szCs w:val="22"/>
          <w:lang w:eastAsia="en-GB"/>
          <w14:ligatures w14:val="none"/>
        </w:rPr>
        <w:t xml:space="preserve">Stakeholders involved in the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 project can be categorised into internal stakeholders, who are directly involved in organisational operations, and external stakeholders, who influence the organisation from outside the</w:t>
      </w:r>
      <w:r w:rsidRPr="007051D5">
        <w:rPr>
          <w:rFonts w:ascii="Arial" w:eastAsia="Times New Roman" w:hAnsi="Arial" w:cs="Arial"/>
          <w:kern w:val="0"/>
          <w:sz w:val="22"/>
          <w:szCs w:val="22"/>
          <w:lang w:eastAsia="en-GB"/>
          <w14:ligatures w14:val="none"/>
        </w:rPr>
        <w:t xml:space="preserve"> company.</w:t>
      </w:r>
    </w:p>
    <w:p w14:paraId="1D713AE0" w14:textId="77777777" w:rsidR="00ED5F36" w:rsidRPr="007051D5" w:rsidRDefault="00ED5F36" w:rsidP="00ED5F36">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Internal Stakeholders</w:t>
      </w:r>
    </w:p>
    <w:p w14:paraId="7172A9C9" w14:textId="1BEC5EF2" w:rsidR="00900849" w:rsidRPr="007051D5" w:rsidRDefault="00900849"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role in the planning, development, and implementation of the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7051D5">
        <w:rPr>
          <w:rFonts w:ascii="Arial" w:eastAsia="Times New Roman" w:hAnsi="Arial" w:cs="Arial"/>
          <w:kern w:val="0"/>
          <w:sz w:val="22"/>
          <w:szCs w:val="22"/>
          <w:lang w:eastAsia="en-GB"/>
          <w14:ligatures w14:val="none"/>
        </w:rPr>
        <w:t xml:space="preserve"> service.</w:t>
      </w:r>
    </w:p>
    <w:p w14:paraId="56E87995" w14:textId="77777777" w:rsidR="00900849" w:rsidRPr="007051D5" w:rsidRDefault="00900849"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lastRenderedPageBreak/>
        <w:t>Senior Management</w:t>
      </w:r>
      <w:r w:rsidRPr="007051D5">
        <w:rPr>
          <w:rFonts w:ascii="Arial" w:eastAsia="Times New Roman" w:hAnsi="Arial" w:cs="Arial"/>
          <w:kern w:val="0"/>
          <w:sz w:val="22"/>
          <w:szCs w:val="22"/>
          <w:lang w:eastAsia="en-GB"/>
          <w14:ligatures w14:val="none"/>
        </w:rPr>
        <w:br/>
        <w:t xml:space="preserve">Senior executives within Radisson Hotel Group provide strategic direction and approve investments required for the development and implementation of the new service. Their support is essential for allocating financial resources, setting organisational priorities, and ensuring that the project </w:t>
      </w:r>
      <w:r w:rsidRPr="0070301D">
        <w:rPr>
          <w:rFonts w:ascii="Arial" w:eastAsia="Times New Roman" w:hAnsi="Arial" w:cs="Arial"/>
          <w:kern w:val="0"/>
          <w:sz w:val="22"/>
          <w:szCs w:val="22"/>
          <w:lang w:eastAsia="en-GB"/>
          <w14:ligatures w14:val="none"/>
        </w:rPr>
        <w:t>aligns</w:t>
      </w:r>
      <w:r w:rsidRPr="007051D5">
        <w:rPr>
          <w:rFonts w:ascii="Arial" w:eastAsia="Times New Roman" w:hAnsi="Arial" w:cs="Arial"/>
          <w:kern w:val="0"/>
          <w:sz w:val="22"/>
          <w:szCs w:val="22"/>
          <w:lang w:eastAsia="en-GB"/>
          <w14:ligatures w14:val="none"/>
        </w:rPr>
        <w:t xml:space="preserve"> with the company’s long-term strategy.</w:t>
      </w:r>
    </w:p>
    <w:p w14:paraId="2F8D22D2" w14:textId="77777777" w:rsidR="00900849" w:rsidRPr="007051D5" w:rsidRDefault="00900849"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Project Management Team</w:t>
      </w:r>
      <w:r w:rsidRPr="007051D5">
        <w:rPr>
          <w:rFonts w:ascii="Arial" w:eastAsia="Times New Roman" w:hAnsi="Arial" w:cs="Arial"/>
          <w:kern w:val="0"/>
          <w:sz w:val="22"/>
          <w:szCs w:val="22"/>
          <w:lang w:eastAsia="en-GB"/>
          <w14:ligatures w14:val="none"/>
        </w:rPr>
        <w:br/>
        <w:t xml:space="preserve">The project manager and the project team are responsible for coordinating all aspects of the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7051D5">
        <w:rPr>
          <w:rFonts w:ascii="Arial" w:eastAsia="Times New Roman" w:hAnsi="Arial" w:cs="Arial"/>
          <w:kern w:val="0"/>
          <w:sz w:val="22"/>
          <w:szCs w:val="22"/>
          <w:lang w:eastAsia="en-GB"/>
          <w14:ligatures w14:val="none"/>
        </w:rPr>
        <w:t xml:space="preserve"> rollout. Their responsibilities include planning timelines, managing resources, overseeing stakeholder communication, and ensuring the project is completed within scope, budget, and schedule.</w:t>
      </w:r>
    </w:p>
    <w:p w14:paraId="547D9606" w14:textId="77777777" w:rsidR="00900849" w:rsidRPr="007051D5" w:rsidRDefault="00900849"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Product Development and IT Teams</w:t>
      </w:r>
      <w:r w:rsidRPr="007051D5">
        <w:rPr>
          <w:rFonts w:ascii="Arial" w:eastAsia="Times New Roman" w:hAnsi="Arial" w:cs="Arial"/>
          <w:kern w:val="0"/>
          <w:sz w:val="22"/>
          <w:szCs w:val="22"/>
          <w:lang w:eastAsia="en-GB"/>
          <w14:ligatures w14:val="none"/>
        </w:rPr>
        <w:br/>
        <w:t xml:space="preserve">These teams are responsible for designing and implementing the technological components of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7051D5">
        <w:rPr>
          <w:rFonts w:ascii="Arial" w:eastAsia="Times New Roman" w:hAnsi="Arial" w:cs="Arial"/>
          <w:kern w:val="0"/>
          <w:sz w:val="22"/>
          <w:szCs w:val="22"/>
          <w:lang w:eastAsia="en-GB"/>
          <w14:ligatures w14:val="none"/>
        </w:rPr>
        <w:t xml:space="preserve"> including artificial intelligence-driven guest interaction systems and digital travel planning tools. Their expertise ensures the service is reliable, secure, and user-friendly.</w:t>
      </w:r>
    </w:p>
    <w:p w14:paraId="70F145CF" w14:textId="5353741D" w:rsidR="00900849" w:rsidRPr="007051D5" w:rsidRDefault="00900849"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Marketing and Sales Departments</w:t>
      </w:r>
      <w:r w:rsidRPr="007051D5">
        <w:rPr>
          <w:rFonts w:ascii="Arial" w:eastAsia="Times New Roman" w:hAnsi="Arial" w:cs="Arial"/>
          <w:kern w:val="0"/>
          <w:sz w:val="22"/>
          <w:szCs w:val="22"/>
          <w:lang w:eastAsia="en-GB"/>
          <w14:ligatures w14:val="none"/>
        </w:rPr>
        <w:br/>
        <w:t xml:space="preserve">The marketing and sales teams play a crucial role in promoting the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7051D5">
        <w:rPr>
          <w:rFonts w:ascii="Arial" w:eastAsia="Times New Roman" w:hAnsi="Arial" w:cs="Arial"/>
          <w:kern w:val="0"/>
          <w:sz w:val="22"/>
          <w:szCs w:val="22"/>
          <w:lang w:eastAsia="en-GB"/>
          <w14:ligatures w14:val="none"/>
        </w:rPr>
        <w:t xml:space="preserve"> service to potential guests. They develop marketing strategies, communication campaigns, and promotional materials to increase customer awareness and encourage </w:t>
      </w:r>
      <w:r w:rsidR="00061F5F">
        <w:rPr>
          <w:rFonts w:ascii="Arial" w:eastAsia="Times New Roman" w:hAnsi="Arial" w:cs="Arial"/>
          <w:kern w:val="0"/>
          <w:sz w:val="22"/>
          <w:szCs w:val="22"/>
          <w:lang w:eastAsia="en-GB"/>
          <w14:ligatures w14:val="none"/>
        </w:rPr>
        <w:t>customer satisfaction</w:t>
      </w:r>
      <w:r w:rsidRPr="007051D5">
        <w:rPr>
          <w:rFonts w:ascii="Arial" w:eastAsia="Times New Roman" w:hAnsi="Arial" w:cs="Arial"/>
          <w:kern w:val="0"/>
          <w:sz w:val="22"/>
          <w:szCs w:val="22"/>
          <w:lang w:eastAsia="en-GB"/>
          <w14:ligatures w14:val="none"/>
        </w:rPr>
        <w:t>.</w:t>
      </w:r>
    </w:p>
    <w:p w14:paraId="64AE4FF9" w14:textId="77777777" w:rsidR="0015199B" w:rsidRPr="007051D5" w:rsidRDefault="00900849"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Hotel Operations Staff</w:t>
      </w:r>
      <w:r w:rsidRPr="007051D5">
        <w:rPr>
          <w:rFonts w:ascii="Arial" w:eastAsia="Times New Roman" w:hAnsi="Arial" w:cs="Arial"/>
          <w:kern w:val="0"/>
          <w:sz w:val="22"/>
          <w:szCs w:val="22"/>
          <w:lang w:eastAsia="en-GB"/>
          <w14:ligatures w14:val="none"/>
        </w:rPr>
        <w:br/>
        <w:t xml:space="preserve">Front desk employees, concierge teams, and hospitality staff interact directly with guests. Their role is essential in delivering the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7051D5">
        <w:rPr>
          <w:rFonts w:ascii="Arial" w:eastAsia="Times New Roman" w:hAnsi="Arial" w:cs="Arial"/>
          <w:kern w:val="0"/>
          <w:sz w:val="22"/>
          <w:szCs w:val="22"/>
          <w:lang w:eastAsia="en-GB"/>
          <w14:ligatures w14:val="none"/>
        </w:rPr>
        <w:t xml:space="preserve"> experience and ensuring that the technology integrates smoothly with traditional hospitality services.</w:t>
      </w:r>
    </w:p>
    <w:p w14:paraId="495DF494" w14:textId="7096CFC9" w:rsidR="00900849" w:rsidRPr="007051D5" w:rsidRDefault="00900849"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External Stakeholders</w:t>
      </w:r>
    </w:p>
    <w:p w14:paraId="347CAE9A" w14:textId="77777777" w:rsidR="00900849" w:rsidRPr="007051D5" w:rsidRDefault="00900849"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External stakeholders also have a significant influence on the success of the project.</w:t>
      </w:r>
    </w:p>
    <w:p w14:paraId="2E4325CF" w14:textId="74B3F948" w:rsidR="00900849" w:rsidRPr="007051D5" w:rsidRDefault="00900849"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Guests and Customers</w:t>
      </w:r>
      <w:r w:rsidRPr="007051D5">
        <w:rPr>
          <w:rFonts w:ascii="Arial" w:eastAsia="Times New Roman" w:hAnsi="Arial" w:cs="Arial"/>
          <w:kern w:val="0"/>
          <w:sz w:val="22"/>
          <w:szCs w:val="22"/>
          <w:lang w:eastAsia="en-GB"/>
          <w14:ligatures w14:val="none"/>
        </w:rPr>
        <w:br/>
        <w:t xml:space="preserve">Customers are one of the most important stakeholders because the success of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7051D5">
        <w:rPr>
          <w:rFonts w:ascii="Arial" w:eastAsia="Times New Roman" w:hAnsi="Arial" w:cs="Arial"/>
          <w:kern w:val="0"/>
          <w:sz w:val="22"/>
          <w:szCs w:val="22"/>
          <w:lang w:eastAsia="en-GB"/>
          <w14:ligatures w14:val="none"/>
        </w:rPr>
        <w:t xml:space="preserve"> depends on their acceptance and satisfaction with the new service</w:t>
      </w:r>
      <w:r w:rsidR="00166105">
        <w:rPr>
          <w:rFonts w:ascii="Arial" w:eastAsia="Times New Roman" w:hAnsi="Arial" w:cs="Arial"/>
          <w:kern w:val="0"/>
          <w:sz w:val="22"/>
          <w:szCs w:val="22"/>
          <w:lang w:eastAsia="en-GB"/>
          <w14:ligatures w14:val="none"/>
        </w:rPr>
        <w:t xml:space="preserve"> implementation</w:t>
      </w:r>
      <w:r w:rsidRPr="007051D5">
        <w:rPr>
          <w:rFonts w:ascii="Arial" w:eastAsia="Times New Roman" w:hAnsi="Arial" w:cs="Arial"/>
          <w:kern w:val="0"/>
          <w:sz w:val="22"/>
          <w:szCs w:val="22"/>
          <w:lang w:eastAsia="en-GB"/>
          <w14:ligatures w14:val="none"/>
        </w:rPr>
        <w:t>.</w:t>
      </w:r>
    </w:p>
    <w:p w14:paraId="610E4433" w14:textId="3B35106F" w:rsidR="00900849" w:rsidRPr="007051D5" w:rsidRDefault="00900849"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Technology Providers</w:t>
      </w:r>
      <w:r w:rsidRPr="007051D5">
        <w:rPr>
          <w:rFonts w:ascii="Arial" w:eastAsia="Times New Roman" w:hAnsi="Arial" w:cs="Arial"/>
          <w:kern w:val="0"/>
          <w:sz w:val="22"/>
          <w:szCs w:val="22"/>
          <w:lang w:eastAsia="en-GB"/>
          <w14:ligatures w14:val="none"/>
        </w:rPr>
        <w:br/>
        <w:t>External technology partners are responsible for supplying and maintaining AI systems, software platforms, and digital infrastructure necessary for the service</w:t>
      </w:r>
      <w:r w:rsidR="00C247C5">
        <w:rPr>
          <w:rFonts w:ascii="Arial" w:eastAsia="Times New Roman" w:hAnsi="Arial" w:cs="Arial"/>
          <w:kern w:val="0"/>
          <w:sz w:val="22"/>
          <w:szCs w:val="22"/>
          <w:lang w:eastAsia="en-GB"/>
          <w14:ligatures w14:val="none"/>
        </w:rPr>
        <w:t xml:space="preserve"> to generate </w:t>
      </w:r>
      <w:proofErr w:type="gramStart"/>
      <w:r w:rsidR="00C247C5">
        <w:rPr>
          <w:rFonts w:ascii="Arial" w:eastAsia="Times New Roman" w:hAnsi="Arial" w:cs="Arial"/>
          <w:kern w:val="0"/>
          <w:sz w:val="22"/>
          <w:szCs w:val="22"/>
          <w:lang w:eastAsia="en-GB"/>
          <w14:ligatures w14:val="none"/>
        </w:rPr>
        <w:t>an</w:t>
      </w:r>
      <w:proofErr w:type="gramEnd"/>
      <w:r w:rsidR="009E5104">
        <w:rPr>
          <w:rFonts w:ascii="Arial" w:eastAsia="Times New Roman" w:hAnsi="Arial" w:cs="Arial"/>
          <w:kern w:val="0"/>
          <w:sz w:val="22"/>
          <w:szCs w:val="22"/>
          <w:lang w:eastAsia="en-GB"/>
          <w14:ligatures w14:val="none"/>
        </w:rPr>
        <w:t xml:space="preserve"> facile </w:t>
      </w:r>
      <w:r w:rsidR="009B131F">
        <w:rPr>
          <w:rFonts w:ascii="Arial" w:eastAsia="Times New Roman" w:hAnsi="Arial" w:cs="Arial"/>
          <w:kern w:val="0"/>
          <w:sz w:val="22"/>
          <w:szCs w:val="22"/>
          <w:lang w:eastAsia="en-GB"/>
          <w14:ligatures w14:val="none"/>
        </w:rPr>
        <w:t xml:space="preserve">way </w:t>
      </w:r>
      <w:r w:rsidR="009E5104">
        <w:rPr>
          <w:rFonts w:ascii="Arial" w:eastAsia="Times New Roman" w:hAnsi="Arial" w:cs="Arial"/>
          <w:kern w:val="0"/>
          <w:sz w:val="22"/>
          <w:szCs w:val="22"/>
          <w:lang w:eastAsia="en-GB"/>
          <w14:ligatures w14:val="none"/>
        </w:rPr>
        <w:t>of reservation</w:t>
      </w:r>
      <w:r w:rsidRPr="007051D5">
        <w:rPr>
          <w:rFonts w:ascii="Arial" w:eastAsia="Times New Roman" w:hAnsi="Arial" w:cs="Arial"/>
          <w:kern w:val="0"/>
          <w:sz w:val="22"/>
          <w:szCs w:val="22"/>
          <w:lang w:eastAsia="en-GB"/>
          <w14:ligatures w14:val="none"/>
        </w:rPr>
        <w:t>.</w:t>
      </w:r>
    </w:p>
    <w:p w14:paraId="7B5B35BC" w14:textId="77777777" w:rsidR="00900849" w:rsidRPr="007051D5" w:rsidRDefault="00900849" w:rsidP="00C52F8E">
      <w:pPr>
        <w:spacing w:before="100" w:beforeAutospacing="1" w:after="0" w:line="240" w:lineRule="auto"/>
        <w:rPr>
          <w:rFonts w:ascii="Arial" w:eastAsia="Times New Roman" w:hAnsi="Arial" w:cs="Arial"/>
          <w:kern w:val="0"/>
          <w:sz w:val="22"/>
          <w:szCs w:val="22"/>
          <w:lang w:eastAsia="en-GB"/>
          <w14:ligatures w14:val="none"/>
        </w:rPr>
      </w:pPr>
      <w:r w:rsidRPr="00017876">
        <w:rPr>
          <w:rFonts w:ascii="Arial" w:eastAsia="Times New Roman" w:hAnsi="Arial" w:cs="Arial"/>
          <w:b/>
          <w:bCs/>
          <w:kern w:val="0"/>
          <w:sz w:val="22"/>
          <w:szCs w:val="22"/>
          <w:lang w:eastAsia="en-GB"/>
          <w14:ligatures w14:val="none"/>
        </w:rPr>
        <w:t>Investors and Shareholders</w:t>
      </w:r>
      <w:r w:rsidRPr="007051D5">
        <w:rPr>
          <w:rFonts w:ascii="Arial" w:eastAsia="Times New Roman" w:hAnsi="Arial" w:cs="Arial"/>
          <w:kern w:val="0"/>
          <w:sz w:val="22"/>
          <w:szCs w:val="22"/>
          <w:lang w:eastAsia="en-GB"/>
          <w14:ligatures w14:val="none"/>
        </w:rPr>
        <w:br/>
        <w:t>Investors expect the project to contribute to increased profitability, brand value, and competitive advantage.</w:t>
      </w:r>
    </w:p>
    <w:p w14:paraId="75296BFF" w14:textId="77777777" w:rsidR="00900849" w:rsidRPr="007051D5" w:rsidRDefault="00900849" w:rsidP="00C52F8E">
      <w:pPr>
        <w:spacing w:before="100" w:beforeAutospacing="1" w:after="0" w:line="240" w:lineRule="auto"/>
        <w:rPr>
          <w:rFonts w:ascii="Arial" w:eastAsia="Times New Roman" w:hAnsi="Arial" w:cs="Arial"/>
          <w:kern w:val="0"/>
          <w:sz w:val="22"/>
          <w:szCs w:val="22"/>
          <w:lang w:eastAsia="en-GB"/>
          <w14:ligatures w14:val="none"/>
        </w:rPr>
      </w:pPr>
      <w:r w:rsidRPr="00017876">
        <w:rPr>
          <w:rFonts w:ascii="Arial" w:eastAsia="Times New Roman" w:hAnsi="Arial" w:cs="Arial"/>
          <w:b/>
          <w:bCs/>
          <w:kern w:val="0"/>
          <w:sz w:val="22"/>
          <w:szCs w:val="22"/>
          <w:lang w:eastAsia="en-GB"/>
          <w14:ligatures w14:val="none"/>
        </w:rPr>
        <w:t>Government and Regulatory Bodies</w:t>
      </w:r>
      <w:r w:rsidRPr="007051D5">
        <w:rPr>
          <w:rFonts w:ascii="Arial" w:eastAsia="Times New Roman" w:hAnsi="Arial" w:cs="Arial"/>
          <w:kern w:val="0"/>
          <w:sz w:val="22"/>
          <w:szCs w:val="22"/>
          <w:lang w:eastAsia="en-GB"/>
          <w14:ligatures w14:val="none"/>
        </w:rPr>
        <w:br/>
        <w:t>Regulatory authorities influence hospitality operations through data protection laws, safety regulations, and environmental policies.</w:t>
      </w:r>
    </w:p>
    <w:p w14:paraId="51211BD5" w14:textId="77777777" w:rsidR="00900849" w:rsidRPr="007051D5" w:rsidRDefault="00900849" w:rsidP="00C52F8E">
      <w:pPr>
        <w:spacing w:before="100" w:beforeAutospacing="1" w:after="0" w:line="240" w:lineRule="auto"/>
        <w:rPr>
          <w:rFonts w:ascii="Arial" w:eastAsia="Times New Roman" w:hAnsi="Arial" w:cs="Arial"/>
          <w:kern w:val="0"/>
          <w:sz w:val="22"/>
          <w:szCs w:val="22"/>
          <w:lang w:eastAsia="en-GB"/>
          <w14:ligatures w14:val="none"/>
        </w:rPr>
      </w:pPr>
      <w:r w:rsidRPr="00017876">
        <w:rPr>
          <w:rFonts w:ascii="Arial" w:eastAsia="Times New Roman" w:hAnsi="Arial" w:cs="Arial"/>
          <w:b/>
          <w:bCs/>
          <w:kern w:val="0"/>
          <w:sz w:val="22"/>
          <w:szCs w:val="22"/>
          <w:lang w:eastAsia="en-GB"/>
          <w14:ligatures w14:val="none"/>
        </w:rPr>
        <w:t>Local Communities and Tourism Organisations</w:t>
      </w:r>
      <w:r w:rsidRPr="007051D5">
        <w:rPr>
          <w:rFonts w:ascii="Arial" w:eastAsia="Times New Roman" w:hAnsi="Arial" w:cs="Arial"/>
          <w:kern w:val="0"/>
          <w:sz w:val="22"/>
          <w:szCs w:val="22"/>
          <w:lang w:eastAsia="en-GB"/>
          <w14:ligatures w14:val="none"/>
        </w:rPr>
        <w:br/>
        <w:t>Local tourism boards and communities benefit from increased tourism activity generated by innovative hospitality services.</w:t>
      </w:r>
    </w:p>
    <w:p w14:paraId="7D82F019" w14:textId="77777777" w:rsidR="0015199B" w:rsidRPr="007051D5" w:rsidRDefault="00900849"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lastRenderedPageBreak/>
        <w:t xml:space="preserve">According to stakeholder management theory, organisations must prioritise stakeholders based on their </w:t>
      </w:r>
      <w:r w:rsidRPr="00017876">
        <w:rPr>
          <w:rFonts w:ascii="Arial" w:eastAsia="Times New Roman" w:hAnsi="Arial" w:cs="Arial"/>
          <w:kern w:val="0"/>
          <w:sz w:val="22"/>
          <w:szCs w:val="22"/>
          <w:lang w:eastAsia="en-GB"/>
          <w14:ligatures w14:val="none"/>
        </w:rPr>
        <w:t xml:space="preserve">power, influence, and level of interest in the project </w:t>
      </w:r>
      <w:r w:rsidRPr="007051D5">
        <w:rPr>
          <w:rFonts w:ascii="Arial" w:eastAsia="Times New Roman" w:hAnsi="Arial" w:cs="Arial"/>
          <w:kern w:val="0"/>
          <w:sz w:val="22"/>
          <w:szCs w:val="22"/>
          <w:lang w:eastAsia="en-GB"/>
          <w14:ligatures w14:val="none"/>
        </w:rPr>
        <w:t>(Mitchell, Agle and Wood, 1997). Understanding these relationships helps project managers design effective engagement strategies that ensure stakeholder cooperation and long-term project success.</w:t>
      </w:r>
    </w:p>
    <w:p w14:paraId="03636473" w14:textId="77777777" w:rsidR="005C6C20" w:rsidRPr="007051D5" w:rsidRDefault="005C6C20" w:rsidP="00C52F8E">
      <w:pPr>
        <w:spacing w:before="100" w:beforeAutospacing="1" w:after="0" w:line="240" w:lineRule="auto"/>
        <w:rPr>
          <w:rFonts w:ascii="Arial" w:eastAsia="Times New Roman" w:hAnsi="Arial" w:cs="Arial"/>
          <w:kern w:val="0"/>
          <w:sz w:val="22"/>
          <w:szCs w:val="22"/>
          <w:lang w:eastAsia="en-GB"/>
          <w14:ligatures w14:val="none"/>
        </w:rPr>
      </w:pPr>
    </w:p>
    <w:p w14:paraId="66B0D8A8" w14:textId="0AEEFDE2" w:rsidR="00DE4400" w:rsidRPr="00DE4400" w:rsidRDefault="00DE4400" w:rsidP="00DE4400">
      <w:pPr>
        <w:spacing w:before="100" w:beforeAutospacing="1" w:after="0" w:line="240" w:lineRule="auto"/>
        <w:rPr>
          <w:rFonts w:ascii="Arial" w:eastAsia="Times New Roman" w:hAnsi="Arial" w:cs="Arial"/>
          <w:b/>
          <w:bCs/>
          <w:kern w:val="0"/>
          <w:sz w:val="22"/>
          <w:szCs w:val="22"/>
          <w:lang w:eastAsia="en-GB"/>
          <w14:ligatures w14:val="none"/>
        </w:rPr>
      </w:pPr>
      <w:r w:rsidRPr="00DE4400">
        <w:rPr>
          <w:rFonts w:ascii="Arial" w:eastAsia="Times New Roman" w:hAnsi="Arial" w:cs="Arial"/>
          <w:b/>
          <w:bCs/>
          <w:kern w:val="0"/>
          <w:sz w:val="22"/>
          <w:szCs w:val="22"/>
          <w:lang w:eastAsia="en-GB"/>
          <w14:ligatures w14:val="none"/>
        </w:rPr>
        <w:t xml:space="preserve">4. Roles, Responsibilities, Benefits and Challenges of Key Stakeholders </w:t>
      </w:r>
    </w:p>
    <w:p w14:paraId="29748936" w14:textId="26A2EF19" w:rsidR="00DE4400" w:rsidRPr="00017876" w:rsidRDefault="00DE4400" w:rsidP="00DE4400">
      <w:pPr>
        <w:spacing w:before="100" w:beforeAutospacing="1" w:after="0" w:line="240" w:lineRule="auto"/>
        <w:rPr>
          <w:rFonts w:ascii="Arial" w:eastAsia="Times New Roman" w:hAnsi="Arial" w:cs="Arial"/>
          <w:kern w:val="0"/>
          <w:sz w:val="22"/>
          <w:szCs w:val="22"/>
          <w:lang w:eastAsia="en-GB"/>
          <w14:ligatures w14:val="none"/>
        </w:rPr>
      </w:pPr>
      <w:r w:rsidRPr="00DE4400">
        <w:rPr>
          <w:rFonts w:ascii="Arial" w:eastAsia="Times New Roman" w:hAnsi="Arial" w:cs="Arial"/>
          <w:kern w:val="0"/>
          <w:sz w:val="22"/>
          <w:szCs w:val="22"/>
          <w:lang w:eastAsia="en-GB"/>
          <w14:ligatures w14:val="none"/>
        </w:rPr>
        <w:t xml:space="preserve">For the successful implementation of the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DE4400">
        <w:rPr>
          <w:rFonts w:ascii="Arial" w:eastAsia="Times New Roman" w:hAnsi="Arial" w:cs="Arial"/>
          <w:b/>
          <w:bCs/>
          <w:kern w:val="0"/>
          <w:sz w:val="22"/>
          <w:szCs w:val="22"/>
          <w:lang w:eastAsia="en-GB"/>
          <w14:ligatures w14:val="none"/>
        </w:rPr>
        <w:t xml:space="preserve"> </w:t>
      </w:r>
      <w:r w:rsidRPr="00DE4400">
        <w:rPr>
          <w:rFonts w:ascii="Arial" w:eastAsia="Times New Roman" w:hAnsi="Arial" w:cs="Arial"/>
          <w:kern w:val="0"/>
          <w:sz w:val="22"/>
          <w:szCs w:val="22"/>
          <w:lang w:eastAsia="en-GB"/>
          <w14:ligatures w14:val="none"/>
        </w:rPr>
        <w:t>service, it is essential to clearly define the roles and responsibilities of each stakeholder involved in the project. Stakeholders contribute different resources, expertise, and perspectives that influence the effectiveness of project implementation. According to Ashcroft (2017), organisations that manage stakeholder relationships effectively are more likely to achieve long-term strategic success.</w:t>
      </w:r>
      <w:r w:rsidR="00247CDB" w:rsidRPr="00247CDB">
        <w:t xml:space="preserve"> </w:t>
      </w:r>
      <w:r w:rsidR="00247CDB" w:rsidRPr="00017876">
        <w:rPr>
          <w:rFonts w:ascii="Arial" w:eastAsia="Times New Roman" w:hAnsi="Arial" w:cs="Arial"/>
          <w:kern w:val="0"/>
          <w:sz w:val="22"/>
          <w:szCs w:val="22"/>
          <w:lang w:eastAsia="en-GB"/>
          <w14:ligatures w14:val="none"/>
        </w:rPr>
        <w:t>Ethical stakeholder management contributes to sustainable business relationships (Carroll and Brown, 2018).</w:t>
      </w:r>
    </w:p>
    <w:p w14:paraId="76C0B0D5" w14:textId="77777777" w:rsidR="00DE4400" w:rsidRPr="00DE4400" w:rsidRDefault="00DE4400" w:rsidP="00DE4400">
      <w:pPr>
        <w:spacing w:before="100" w:beforeAutospacing="1" w:after="0" w:line="240" w:lineRule="auto"/>
        <w:rPr>
          <w:rFonts w:ascii="Arial" w:eastAsia="Times New Roman" w:hAnsi="Arial" w:cs="Arial"/>
          <w:b/>
          <w:bCs/>
          <w:kern w:val="0"/>
          <w:sz w:val="22"/>
          <w:szCs w:val="22"/>
          <w:lang w:eastAsia="en-GB"/>
          <w14:ligatures w14:val="none"/>
        </w:rPr>
      </w:pPr>
      <w:r w:rsidRPr="00DE4400">
        <w:rPr>
          <w:rFonts w:ascii="Arial" w:eastAsia="Times New Roman" w:hAnsi="Arial" w:cs="Arial"/>
          <w:b/>
          <w:bCs/>
          <w:kern w:val="0"/>
          <w:sz w:val="22"/>
          <w:szCs w:val="22"/>
          <w:lang w:eastAsia="en-GB"/>
          <w14:ligatures w14:val="none"/>
        </w:rPr>
        <w:t>Senior Management</w:t>
      </w:r>
    </w:p>
    <w:p w14:paraId="594CE1E0" w14:textId="77777777" w:rsidR="00DE4400" w:rsidRPr="00DE4400" w:rsidRDefault="00DE4400" w:rsidP="00DE4400">
      <w:pPr>
        <w:spacing w:before="100" w:beforeAutospacing="1" w:after="0" w:line="240" w:lineRule="auto"/>
        <w:rPr>
          <w:rFonts w:ascii="Arial" w:eastAsia="Times New Roman" w:hAnsi="Arial" w:cs="Arial"/>
          <w:kern w:val="0"/>
          <w:sz w:val="22"/>
          <w:szCs w:val="22"/>
          <w:lang w:eastAsia="en-GB"/>
          <w14:ligatures w14:val="none"/>
        </w:rPr>
      </w:pPr>
      <w:r w:rsidRPr="00DE4400">
        <w:rPr>
          <w:rFonts w:ascii="Arial" w:eastAsia="Times New Roman" w:hAnsi="Arial" w:cs="Arial"/>
          <w:kern w:val="0"/>
          <w:sz w:val="22"/>
          <w:szCs w:val="22"/>
          <w:lang w:eastAsia="en-GB"/>
          <w14:ligatures w14:val="none"/>
        </w:rPr>
        <w:t xml:space="preserve">Senior management within Radisson Hotel Group is responsible for providing strategic leadership and ensuring that the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DE4400">
        <w:rPr>
          <w:rFonts w:ascii="Arial" w:eastAsia="Times New Roman" w:hAnsi="Arial" w:cs="Arial"/>
          <w:kern w:val="0"/>
          <w:sz w:val="22"/>
          <w:szCs w:val="22"/>
          <w:lang w:eastAsia="en-GB"/>
          <w14:ligatures w14:val="none"/>
        </w:rPr>
        <w:t xml:space="preserve"> project aligns with the organisation’s overall business objectives. Their responsibilities include approving budgets, allocating resources, and supporting the project manager in decision-making processes.</w:t>
      </w:r>
    </w:p>
    <w:p w14:paraId="75822A02" w14:textId="77777777" w:rsidR="00DE4400" w:rsidRPr="00DE4400" w:rsidRDefault="00DE4400" w:rsidP="00DE4400">
      <w:pPr>
        <w:spacing w:before="100" w:beforeAutospacing="1" w:after="0" w:line="240" w:lineRule="auto"/>
        <w:rPr>
          <w:rFonts w:ascii="Arial" w:eastAsia="Times New Roman" w:hAnsi="Arial" w:cs="Arial"/>
          <w:kern w:val="0"/>
          <w:sz w:val="22"/>
          <w:szCs w:val="22"/>
          <w:lang w:eastAsia="en-GB"/>
          <w14:ligatures w14:val="none"/>
        </w:rPr>
      </w:pPr>
      <w:r w:rsidRPr="00DE4400">
        <w:rPr>
          <w:rFonts w:ascii="Arial" w:eastAsia="Times New Roman" w:hAnsi="Arial" w:cs="Arial"/>
          <w:kern w:val="0"/>
          <w:sz w:val="22"/>
          <w:szCs w:val="22"/>
          <w:lang w:eastAsia="en-GB"/>
          <w14:ligatures w14:val="none"/>
        </w:rPr>
        <w:t>The benefit of senior management involvement is their ability to provide strategic direction and financial support. However, challenges may arise if there are competing organisational priorities or if decision-making processes become slow due to hierarchical approval structures.</w:t>
      </w:r>
    </w:p>
    <w:p w14:paraId="1D92948D" w14:textId="77777777" w:rsidR="00DE4400" w:rsidRPr="00DE4400" w:rsidRDefault="00DE4400" w:rsidP="00DE4400">
      <w:pPr>
        <w:spacing w:before="100" w:beforeAutospacing="1" w:after="0" w:line="240" w:lineRule="auto"/>
        <w:rPr>
          <w:rFonts w:ascii="Arial" w:eastAsia="Times New Roman" w:hAnsi="Arial" w:cs="Arial"/>
          <w:b/>
          <w:bCs/>
          <w:kern w:val="0"/>
          <w:sz w:val="22"/>
          <w:szCs w:val="22"/>
          <w:lang w:eastAsia="en-GB"/>
          <w14:ligatures w14:val="none"/>
        </w:rPr>
      </w:pPr>
      <w:r w:rsidRPr="00DE4400">
        <w:rPr>
          <w:rFonts w:ascii="Arial" w:eastAsia="Times New Roman" w:hAnsi="Arial" w:cs="Arial"/>
          <w:b/>
          <w:bCs/>
          <w:kern w:val="0"/>
          <w:sz w:val="22"/>
          <w:szCs w:val="22"/>
          <w:lang w:eastAsia="en-GB"/>
          <w14:ligatures w14:val="none"/>
        </w:rPr>
        <w:t>Project Manager and Project Team</w:t>
      </w:r>
    </w:p>
    <w:p w14:paraId="1B59A896" w14:textId="77777777" w:rsidR="00DE4400" w:rsidRPr="00DE4400" w:rsidRDefault="00DE4400" w:rsidP="00DE4400">
      <w:pPr>
        <w:spacing w:before="100" w:beforeAutospacing="1" w:after="0" w:line="240" w:lineRule="auto"/>
        <w:rPr>
          <w:rFonts w:ascii="Arial" w:eastAsia="Times New Roman" w:hAnsi="Arial" w:cs="Arial"/>
          <w:kern w:val="0"/>
          <w:sz w:val="22"/>
          <w:szCs w:val="22"/>
          <w:lang w:eastAsia="en-GB"/>
          <w14:ligatures w14:val="none"/>
        </w:rPr>
      </w:pPr>
      <w:r w:rsidRPr="00DE4400">
        <w:rPr>
          <w:rFonts w:ascii="Arial" w:eastAsia="Times New Roman" w:hAnsi="Arial" w:cs="Arial"/>
          <w:kern w:val="0"/>
          <w:sz w:val="22"/>
          <w:szCs w:val="22"/>
          <w:lang w:eastAsia="en-GB"/>
          <w14:ligatures w14:val="none"/>
        </w:rPr>
        <w:t>The project manager plays a central role in coordinating all activities related to the development and implementation of</w:t>
      </w:r>
      <w:r w:rsidRPr="00DE4400">
        <w:rPr>
          <w:rFonts w:ascii="Arial" w:eastAsia="Times New Roman" w:hAnsi="Arial" w:cs="Arial"/>
          <w:b/>
          <w:bCs/>
          <w:kern w:val="0"/>
          <w:sz w:val="22"/>
          <w:szCs w:val="22"/>
          <w:lang w:eastAsia="en-GB"/>
          <w14:ligatures w14:val="none"/>
        </w:rPr>
        <w:t xml:space="preserve"> </w:t>
      </w:r>
      <w:proofErr w:type="spellStart"/>
      <w:r w:rsidRPr="00017876">
        <w:rPr>
          <w:rFonts w:ascii="Arial" w:eastAsia="Times New Roman" w:hAnsi="Arial" w:cs="Arial"/>
          <w:kern w:val="0"/>
          <w:sz w:val="22"/>
          <w:szCs w:val="22"/>
          <w:lang w:eastAsia="en-GB"/>
          <w14:ligatures w14:val="none"/>
        </w:rPr>
        <w:t>StaySmart</w:t>
      </w:r>
      <w:proofErr w:type="spellEnd"/>
      <w:r w:rsidRPr="00DE4400">
        <w:rPr>
          <w:rFonts w:ascii="Arial" w:eastAsia="Times New Roman" w:hAnsi="Arial" w:cs="Arial"/>
          <w:kern w:val="0"/>
          <w:sz w:val="22"/>
          <w:szCs w:val="22"/>
          <w:lang w:eastAsia="en-GB"/>
          <w14:ligatures w14:val="none"/>
        </w:rPr>
        <w:t>+. Their responsibilities include project planning, stakeholder communication, risk management, and ensuring that the project meets its deadlines and objectives.</w:t>
      </w:r>
    </w:p>
    <w:p w14:paraId="59A54148" w14:textId="77777777" w:rsidR="00DE4400" w:rsidRPr="00DE4400" w:rsidRDefault="00DE4400" w:rsidP="00DE4400">
      <w:pPr>
        <w:spacing w:before="100" w:beforeAutospacing="1" w:after="0" w:line="240" w:lineRule="auto"/>
        <w:rPr>
          <w:rFonts w:ascii="Arial" w:eastAsia="Times New Roman" w:hAnsi="Arial" w:cs="Arial"/>
          <w:kern w:val="0"/>
          <w:sz w:val="22"/>
          <w:szCs w:val="22"/>
          <w:lang w:eastAsia="en-GB"/>
          <w14:ligatures w14:val="none"/>
        </w:rPr>
      </w:pPr>
      <w:r w:rsidRPr="00DE4400">
        <w:rPr>
          <w:rFonts w:ascii="Arial" w:eastAsia="Times New Roman" w:hAnsi="Arial" w:cs="Arial"/>
          <w:kern w:val="0"/>
          <w:sz w:val="22"/>
          <w:szCs w:val="22"/>
          <w:lang w:eastAsia="en-GB"/>
          <w14:ligatures w14:val="none"/>
        </w:rPr>
        <w:t>The project team provides operational support by managing daily project tasks and collaborating with different departments. The main benefit of this stakeholder group is their ability to ensure efficient project execution. However, challenges may include resource constraints, communication barriers, or resistance to organisational change.</w:t>
      </w:r>
    </w:p>
    <w:p w14:paraId="33C6493D" w14:textId="77777777" w:rsidR="00DE4400" w:rsidRPr="00DE4400" w:rsidRDefault="00DE4400" w:rsidP="00DE4400">
      <w:pPr>
        <w:spacing w:before="100" w:beforeAutospacing="1" w:after="0" w:line="240" w:lineRule="auto"/>
        <w:rPr>
          <w:rFonts w:ascii="Arial" w:eastAsia="Times New Roman" w:hAnsi="Arial" w:cs="Arial"/>
          <w:b/>
          <w:bCs/>
          <w:kern w:val="0"/>
          <w:sz w:val="22"/>
          <w:szCs w:val="22"/>
          <w:lang w:eastAsia="en-GB"/>
          <w14:ligatures w14:val="none"/>
        </w:rPr>
      </w:pPr>
      <w:r w:rsidRPr="00DE4400">
        <w:rPr>
          <w:rFonts w:ascii="Arial" w:eastAsia="Times New Roman" w:hAnsi="Arial" w:cs="Arial"/>
          <w:b/>
          <w:bCs/>
          <w:kern w:val="0"/>
          <w:sz w:val="22"/>
          <w:szCs w:val="22"/>
          <w:lang w:eastAsia="en-GB"/>
          <w14:ligatures w14:val="none"/>
        </w:rPr>
        <w:t>Product Development and IT Teams</w:t>
      </w:r>
    </w:p>
    <w:p w14:paraId="58F47A15" w14:textId="77777777" w:rsidR="00DE4400" w:rsidRPr="00DE4400" w:rsidRDefault="00DE4400" w:rsidP="00DE4400">
      <w:pPr>
        <w:spacing w:before="100" w:beforeAutospacing="1" w:after="0" w:line="240" w:lineRule="auto"/>
        <w:rPr>
          <w:rFonts w:ascii="Arial" w:eastAsia="Times New Roman" w:hAnsi="Arial" w:cs="Arial"/>
          <w:kern w:val="0"/>
          <w:sz w:val="22"/>
          <w:szCs w:val="22"/>
          <w:lang w:eastAsia="en-GB"/>
          <w14:ligatures w14:val="none"/>
        </w:rPr>
      </w:pPr>
      <w:r w:rsidRPr="00DE4400">
        <w:rPr>
          <w:rFonts w:ascii="Arial" w:eastAsia="Times New Roman" w:hAnsi="Arial" w:cs="Arial"/>
          <w:kern w:val="0"/>
          <w:sz w:val="22"/>
          <w:szCs w:val="22"/>
          <w:lang w:eastAsia="en-GB"/>
          <w14:ligatures w14:val="none"/>
        </w:rPr>
        <w:t xml:space="preserve">The IT and product development teams are responsible for designing and implementing the technological infrastructure required for the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DE4400">
        <w:rPr>
          <w:rFonts w:ascii="Arial" w:eastAsia="Times New Roman" w:hAnsi="Arial" w:cs="Arial"/>
          <w:kern w:val="0"/>
          <w:sz w:val="22"/>
          <w:szCs w:val="22"/>
          <w:lang w:eastAsia="en-GB"/>
          <w14:ligatures w14:val="none"/>
        </w:rPr>
        <w:t xml:space="preserve"> service. This includes AI-powered guest interaction tools, mobile applications, and data management systems.</w:t>
      </w:r>
    </w:p>
    <w:p w14:paraId="35FC5810" w14:textId="77777777" w:rsidR="00DE4400" w:rsidRPr="00DE4400" w:rsidRDefault="00DE4400" w:rsidP="00DE4400">
      <w:pPr>
        <w:spacing w:before="100" w:beforeAutospacing="1" w:after="0" w:line="240" w:lineRule="auto"/>
        <w:rPr>
          <w:rFonts w:ascii="Arial" w:eastAsia="Times New Roman" w:hAnsi="Arial" w:cs="Arial"/>
          <w:kern w:val="0"/>
          <w:sz w:val="22"/>
          <w:szCs w:val="22"/>
          <w:lang w:eastAsia="en-GB"/>
          <w14:ligatures w14:val="none"/>
        </w:rPr>
      </w:pPr>
      <w:r w:rsidRPr="00DE4400">
        <w:rPr>
          <w:rFonts w:ascii="Arial" w:eastAsia="Times New Roman" w:hAnsi="Arial" w:cs="Arial"/>
          <w:kern w:val="0"/>
          <w:sz w:val="22"/>
          <w:szCs w:val="22"/>
          <w:lang w:eastAsia="en-GB"/>
          <w14:ligatures w14:val="none"/>
        </w:rPr>
        <w:t>These teams contribute technical expertise and innovation that enable Radisson Blu to deliver a technologically advanced guest experience. However, potential challenges include system integration issues, cybersecurity risks, and the need for continuous system updates and maintenance.</w:t>
      </w:r>
    </w:p>
    <w:p w14:paraId="2CCB2EE3" w14:textId="77777777" w:rsidR="00DE4400" w:rsidRPr="00DE4400" w:rsidRDefault="00DE4400" w:rsidP="00DE4400">
      <w:pPr>
        <w:spacing w:before="100" w:beforeAutospacing="1" w:after="0" w:line="240" w:lineRule="auto"/>
        <w:rPr>
          <w:rFonts w:ascii="Arial" w:eastAsia="Times New Roman" w:hAnsi="Arial" w:cs="Arial"/>
          <w:b/>
          <w:bCs/>
          <w:kern w:val="0"/>
          <w:sz w:val="22"/>
          <w:szCs w:val="22"/>
          <w:lang w:eastAsia="en-GB"/>
          <w14:ligatures w14:val="none"/>
        </w:rPr>
      </w:pPr>
      <w:r w:rsidRPr="00DE4400">
        <w:rPr>
          <w:rFonts w:ascii="Arial" w:eastAsia="Times New Roman" w:hAnsi="Arial" w:cs="Arial"/>
          <w:b/>
          <w:bCs/>
          <w:kern w:val="0"/>
          <w:sz w:val="22"/>
          <w:szCs w:val="22"/>
          <w:lang w:eastAsia="en-GB"/>
          <w14:ligatures w14:val="none"/>
        </w:rPr>
        <w:t>Marketing and Sales Departments</w:t>
      </w:r>
    </w:p>
    <w:p w14:paraId="09D28279" w14:textId="77777777" w:rsidR="00DE4400" w:rsidRPr="00DE4400" w:rsidRDefault="00DE4400" w:rsidP="00DE4400">
      <w:pPr>
        <w:spacing w:before="100" w:beforeAutospacing="1" w:after="0" w:line="240" w:lineRule="auto"/>
        <w:rPr>
          <w:rFonts w:ascii="Arial" w:eastAsia="Times New Roman" w:hAnsi="Arial" w:cs="Arial"/>
          <w:kern w:val="0"/>
          <w:sz w:val="22"/>
          <w:szCs w:val="22"/>
          <w:lang w:eastAsia="en-GB"/>
          <w14:ligatures w14:val="none"/>
        </w:rPr>
      </w:pPr>
      <w:r w:rsidRPr="00DE4400">
        <w:rPr>
          <w:rFonts w:ascii="Arial" w:eastAsia="Times New Roman" w:hAnsi="Arial" w:cs="Arial"/>
          <w:kern w:val="0"/>
          <w:sz w:val="22"/>
          <w:szCs w:val="22"/>
          <w:lang w:eastAsia="en-GB"/>
          <w14:ligatures w14:val="none"/>
        </w:rPr>
        <w:lastRenderedPageBreak/>
        <w:t xml:space="preserve">Marketing and sales teams are responsible for promoting the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DE4400">
        <w:rPr>
          <w:rFonts w:ascii="Arial" w:eastAsia="Times New Roman" w:hAnsi="Arial" w:cs="Arial"/>
          <w:kern w:val="0"/>
          <w:sz w:val="22"/>
          <w:szCs w:val="22"/>
          <w:lang w:eastAsia="en-GB"/>
          <w14:ligatures w14:val="none"/>
        </w:rPr>
        <w:t xml:space="preserve"> service and communicating its benefits to potential customers. Their responsibilities include developing marketing campaigns, managing digital promotions, and supporting customer engagement strategies.</w:t>
      </w:r>
    </w:p>
    <w:p w14:paraId="6BE424C9" w14:textId="089A26D2" w:rsidR="00DE4400" w:rsidRPr="00DE4400" w:rsidRDefault="00DE4400" w:rsidP="00DE4400">
      <w:pPr>
        <w:spacing w:before="100" w:beforeAutospacing="1" w:after="0" w:line="240" w:lineRule="auto"/>
        <w:rPr>
          <w:rFonts w:ascii="Arial" w:eastAsia="Times New Roman" w:hAnsi="Arial" w:cs="Arial"/>
          <w:kern w:val="0"/>
          <w:sz w:val="22"/>
          <w:szCs w:val="22"/>
          <w:lang w:eastAsia="en-GB"/>
          <w14:ligatures w14:val="none"/>
        </w:rPr>
      </w:pPr>
      <w:r w:rsidRPr="00DE4400">
        <w:rPr>
          <w:rFonts w:ascii="Arial" w:eastAsia="Times New Roman" w:hAnsi="Arial" w:cs="Arial"/>
          <w:kern w:val="0"/>
          <w:sz w:val="22"/>
          <w:szCs w:val="22"/>
          <w:lang w:eastAsia="en-GB"/>
          <w14:ligatures w14:val="none"/>
        </w:rPr>
        <w:t>The benefit of these stakeholders lies in their ability to increase customer awareness and generate demand for the new service</w:t>
      </w:r>
      <w:r w:rsidR="00660540">
        <w:rPr>
          <w:rFonts w:ascii="Arial" w:eastAsia="Times New Roman" w:hAnsi="Arial" w:cs="Arial"/>
          <w:kern w:val="0"/>
          <w:sz w:val="22"/>
          <w:szCs w:val="22"/>
          <w:lang w:eastAsia="en-GB"/>
          <w14:ligatures w14:val="none"/>
        </w:rPr>
        <w:t>s</w:t>
      </w:r>
      <w:r w:rsidRPr="00DE4400">
        <w:rPr>
          <w:rFonts w:ascii="Arial" w:eastAsia="Times New Roman" w:hAnsi="Arial" w:cs="Arial"/>
          <w:kern w:val="0"/>
          <w:sz w:val="22"/>
          <w:szCs w:val="22"/>
          <w:lang w:eastAsia="en-GB"/>
          <w14:ligatures w14:val="none"/>
        </w:rPr>
        <w:t>. However, challenges may arise if marketing messages are not effectively aligned with the service capabilities or customer expectations.</w:t>
      </w:r>
    </w:p>
    <w:p w14:paraId="2A642224" w14:textId="77777777" w:rsidR="00DE4400" w:rsidRPr="00DE4400" w:rsidRDefault="00DE4400" w:rsidP="00DE4400">
      <w:pPr>
        <w:spacing w:before="100" w:beforeAutospacing="1" w:after="0" w:line="240" w:lineRule="auto"/>
        <w:rPr>
          <w:rFonts w:ascii="Arial" w:eastAsia="Times New Roman" w:hAnsi="Arial" w:cs="Arial"/>
          <w:b/>
          <w:bCs/>
          <w:kern w:val="0"/>
          <w:sz w:val="22"/>
          <w:szCs w:val="22"/>
          <w:lang w:eastAsia="en-GB"/>
          <w14:ligatures w14:val="none"/>
        </w:rPr>
      </w:pPr>
      <w:r w:rsidRPr="00DE4400">
        <w:rPr>
          <w:rFonts w:ascii="Arial" w:eastAsia="Times New Roman" w:hAnsi="Arial" w:cs="Arial"/>
          <w:b/>
          <w:bCs/>
          <w:kern w:val="0"/>
          <w:sz w:val="22"/>
          <w:szCs w:val="22"/>
          <w:lang w:eastAsia="en-GB"/>
          <w14:ligatures w14:val="none"/>
        </w:rPr>
        <w:t>Hotel Operations Staff</w:t>
      </w:r>
    </w:p>
    <w:p w14:paraId="5E7E80F0" w14:textId="77777777" w:rsidR="00DE4400" w:rsidRPr="00DE4400" w:rsidRDefault="00DE4400" w:rsidP="00DE4400">
      <w:pPr>
        <w:spacing w:before="100" w:beforeAutospacing="1" w:after="0" w:line="240" w:lineRule="auto"/>
        <w:rPr>
          <w:rFonts w:ascii="Arial" w:eastAsia="Times New Roman" w:hAnsi="Arial" w:cs="Arial"/>
          <w:kern w:val="0"/>
          <w:sz w:val="22"/>
          <w:szCs w:val="22"/>
          <w:lang w:eastAsia="en-GB"/>
          <w14:ligatures w14:val="none"/>
        </w:rPr>
      </w:pPr>
      <w:r w:rsidRPr="00DE4400">
        <w:rPr>
          <w:rFonts w:ascii="Arial" w:eastAsia="Times New Roman" w:hAnsi="Arial" w:cs="Arial"/>
          <w:kern w:val="0"/>
          <w:sz w:val="22"/>
          <w:szCs w:val="22"/>
          <w:lang w:eastAsia="en-GB"/>
          <w14:ligatures w14:val="none"/>
        </w:rPr>
        <w:t xml:space="preserve">Front desk employees, concierge staff, and other hospitality professionals are responsible for delivering the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DE4400">
        <w:rPr>
          <w:rFonts w:ascii="Arial" w:eastAsia="Times New Roman" w:hAnsi="Arial" w:cs="Arial"/>
          <w:kern w:val="0"/>
          <w:sz w:val="22"/>
          <w:szCs w:val="22"/>
          <w:lang w:eastAsia="en-GB"/>
          <w14:ligatures w14:val="none"/>
        </w:rPr>
        <w:t xml:space="preserve"> experience to guests. Their role involves interacting with customers, supporting the use of digital tools, and ensuring service quality.</w:t>
      </w:r>
    </w:p>
    <w:p w14:paraId="36256A6E" w14:textId="77777777" w:rsidR="00DE4400" w:rsidRPr="00DE4400" w:rsidRDefault="00DE4400" w:rsidP="00DE4400">
      <w:pPr>
        <w:spacing w:before="100" w:beforeAutospacing="1" w:after="0" w:line="240" w:lineRule="auto"/>
        <w:rPr>
          <w:rFonts w:ascii="Arial" w:eastAsia="Times New Roman" w:hAnsi="Arial" w:cs="Arial"/>
          <w:kern w:val="0"/>
          <w:sz w:val="22"/>
          <w:szCs w:val="22"/>
          <w:lang w:eastAsia="en-GB"/>
          <w14:ligatures w14:val="none"/>
        </w:rPr>
      </w:pPr>
      <w:r w:rsidRPr="00DE4400">
        <w:rPr>
          <w:rFonts w:ascii="Arial" w:eastAsia="Times New Roman" w:hAnsi="Arial" w:cs="Arial"/>
          <w:kern w:val="0"/>
          <w:sz w:val="22"/>
          <w:szCs w:val="22"/>
          <w:lang w:eastAsia="en-GB"/>
          <w14:ligatures w14:val="none"/>
        </w:rPr>
        <w:t>The main benefit of operational staff is their direct interaction with guests, which influences customer satisfaction. However, staff may face challenges such as adapting to new technologies, increased workload, or insufficient training.</w:t>
      </w:r>
    </w:p>
    <w:p w14:paraId="5470BF5F" w14:textId="77777777" w:rsidR="00DE4400" w:rsidRPr="00DE4400" w:rsidRDefault="00DE4400" w:rsidP="00DE4400">
      <w:pPr>
        <w:spacing w:before="100" w:beforeAutospacing="1" w:after="0" w:line="240" w:lineRule="auto"/>
        <w:rPr>
          <w:rFonts w:ascii="Arial" w:eastAsia="Times New Roman" w:hAnsi="Arial" w:cs="Arial"/>
          <w:b/>
          <w:bCs/>
          <w:kern w:val="0"/>
          <w:sz w:val="22"/>
          <w:szCs w:val="22"/>
          <w:lang w:eastAsia="en-GB"/>
          <w14:ligatures w14:val="none"/>
        </w:rPr>
      </w:pPr>
      <w:r w:rsidRPr="00DE4400">
        <w:rPr>
          <w:rFonts w:ascii="Arial" w:eastAsia="Times New Roman" w:hAnsi="Arial" w:cs="Arial"/>
          <w:b/>
          <w:bCs/>
          <w:kern w:val="0"/>
          <w:sz w:val="22"/>
          <w:szCs w:val="22"/>
          <w:lang w:eastAsia="en-GB"/>
          <w14:ligatures w14:val="none"/>
        </w:rPr>
        <w:t>External Stakeholders</w:t>
      </w:r>
    </w:p>
    <w:p w14:paraId="046A8F4F" w14:textId="77777777" w:rsidR="00DE4400" w:rsidRPr="00DE4400" w:rsidRDefault="00DE4400" w:rsidP="00DE4400">
      <w:pPr>
        <w:spacing w:before="100" w:beforeAutospacing="1" w:after="0" w:line="240" w:lineRule="auto"/>
        <w:rPr>
          <w:rFonts w:ascii="Arial" w:eastAsia="Times New Roman" w:hAnsi="Arial" w:cs="Arial"/>
          <w:kern w:val="0"/>
          <w:sz w:val="22"/>
          <w:szCs w:val="22"/>
          <w:lang w:eastAsia="en-GB"/>
          <w14:ligatures w14:val="none"/>
        </w:rPr>
      </w:pPr>
      <w:r w:rsidRPr="00DE4400">
        <w:rPr>
          <w:rFonts w:ascii="Arial" w:eastAsia="Times New Roman" w:hAnsi="Arial" w:cs="Arial"/>
          <w:kern w:val="0"/>
          <w:sz w:val="22"/>
          <w:szCs w:val="22"/>
          <w:lang w:eastAsia="en-GB"/>
          <w14:ligatures w14:val="none"/>
        </w:rPr>
        <w:t>External stakeholders such as technology providers, customers, and regulatory authorities also play important roles. Technology partners support system development, customers influence service success through feedback and usage, and regulatory bodies ensure compliance with data protection and hospitality regulations.</w:t>
      </w:r>
    </w:p>
    <w:p w14:paraId="07087D7A" w14:textId="77777777" w:rsidR="00DE4400" w:rsidRPr="00DE4400" w:rsidRDefault="00DE4400" w:rsidP="00DE4400">
      <w:pPr>
        <w:spacing w:before="100" w:beforeAutospacing="1" w:after="0" w:line="240" w:lineRule="auto"/>
        <w:rPr>
          <w:rFonts w:ascii="Arial" w:eastAsia="Times New Roman" w:hAnsi="Arial" w:cs="Arial"/>
          <w:kern w:val="0"/>
          <w:sz w:val="22"/>
          <w:szCs w:val="22"/>
          <w:lang w:eastAsia="en-GB"/>
          <w14:ligatures w14:val="none"/>
        </w:rPr>
      </w:pPr>
      <w:r w:rsidRPr="00DE4400">
        <w:rPr>
          <w:rFonts w:ascii="Arial" w:eastAsia="Times New Roman" w:hAnsi="Arial" w:cs="Arial"/>
          <w:kern w:val="0"/>
          <w:sz w:val="22"/>
          <w:szCs w:val="22"/>
          <w:lang w:eastAsia="en-GB"/>
          <w14:ligatures w14:val="none"/>
        </w:rPr>
        <w:t>Managing these stakeholders effectively helps ensure smooth project implementation while reducing risks associated with technological adoption and regulatory compliance.</w:t>
      </w:r>
    </w:p>
    <w:p w14:paraId="6E56F02A" w14:textId="77777777" w:rsidR="002C0139" w:rsidRPr="007051D5" w:rsidRDefault="002C0139" w:rsidP="00C52F8E">
      <w:pPr>
        <w:spacing w:before="100" w:beforeAutospacing="1" w:after="0" w:line="240" w:lineRule="auto"/>
        <w:rPr>
          <w:rFonts w:ascii="Arial" w:eastAsia="Times New Roman" w:hAnsi="Arial" w:cs="Arial"/>
          <w:kern w:val="0"/>
          <w:sz w:val="22"/>
          <w:szCs w:val="22"/>
          <w:lang w:eastAsia="en-GB"/>
          <w14:ligatures w14:val="none"/>
        </w:rPr>
      </w:pPr>
    </w:p>
    <w:p w14:paraId="57A3B517" w14:textId="2341DDE7" w:rsidR="00D116F4" w:rsidRPr="007051D5" w:rsidRDefault="00D116F4"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36"/>
          <w:sz w:val="22"/>
          <w:szCs w:val="22"/>
          <w:lang w:eastAsia="en-GB"/>
          <w14:ligatures w14:val="none"/>
        </w:rPr>
        <w:t xml:space="preserve">5. Stakeholder Engagement Frameworks and Management Tools </w:t>
      </w:r>
    </w:p>
    <w:p w14:paraId="03B24CAA" w14:textId="77777777" w:rsidR="0015199B" w:rsidRPr="007051D5" w:rsidRDefault="00D116F4"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Effective stakeholder engagement requires structured frameworks and management tools that help project managers coordinate stakeholder relationships and responsibilities. Several project management tools can be used to support the successful implementation of the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7051D5">
        <w:rPr>
          <w:rFonts w:ascii="Arial" w:eastAsia="Times New Roman" w:hAnsi="Arial" w:cs="Arial"/>
          <w:kern w:val="0"/>
          <w:sz w:val="22"/>
          <w:szCs w:val="22"/>
          <w:lang w:eastAsia="en-GB"/>
          <w14:ligatures w14:val="none"/>
        </w:rPr>
        <w:t xml:space="preserve"> service.</w:t>
      </w:r>
    </w:p>
    <w:p w14:paraId="484F163F" w14:textId="77777777" w:rsidR="00846597" w:rsidRPr="007051D5" w:rsidRDefault="00846597" w:rsidP="00C52F8E">
      <w:pPr>
        <w:spacing w:before="100" w:beforeAutospacing="1" w:after="0" w:line="240" w:lineRule="auto"/>
        <w:rPr>
          <w:rFonts w:ascii="Arial" w:eastAsia="Times New Roman" w:hAnsi="Arial" w:cs="Arial"/>
          <w:b/>
          <w:bCs/>
          <w:kern w:val="0"/>
          <w:sz w:val="22"/>
          <w:szCs w:val="22"/>
          <w:lang w:eastAsia="en-GB"/>
          <w14:ligatures w14:val="none"/>
        </w:rPr>
      </w:pPr>
    </w:p>
    <w:p w14:paraId="133E1FA8" w14:textId="1D153FE3" w:rsidR="00D116F4" w:rsidRPr="007051D5" w:rsidRDefault="00D116F4"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Stakeholder Matrix (Power–Interest Grid)</w:t>
      </w:r>
    </w:p>
    <w:p w14:paraId="5151315E" w14:textId="77777777" w:rsidR="00D116F4" w:rsidRPr="007051D5" w:rsidRDefault="00D116F4"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One widely used framework for stakeholder analysis is </w:t>
      </w:r>
      <w:r w:rsidRPr="00017876">
        <w:rPr>
          <w:rFonts w:ascii="Arial" w:eastAsia="Times New Roman" w:hAnsi="Arial" w:cs="Arial"/>
          <w:kern w:val="0"/>
          <w:sz w:val="22"/>
          <w:szCs w:val="22"/>
          <w:lang w:eastAsia="en-GB"/>
          <w14:ligatures w14:val="none"/>
        </w:rPr>
        <w:t xml:space="preserve">the Power–Interest Matrix, which categorises stakeholders based on their level of influence and interest in the project </w:t>
      </w:r>
      <w:r w:rsidRPr="007051D5">
        <w:rPr>
          <w:rFonts w:ascii="Arial" w:eastAsia="Times New Roman" w:hAnsi="Arial" w:cs="Arial"/>
          <w:kern w:val="0"/>
          <w:sz w:val="22"/>
          <w:szCs w:val="22"/>
          <w:lang w:eastAsia="en-GB"/>
          <w14:ligatures w14:val="none"/>
        </w:rPr>
        <w:t>(Johnson, Scholes and Whittington, 2017).</w:t>
      </w:r>
    </w:p>
    <w:p w14:paraId="7135D112" w14:textId="77777777" w:rsidR="00CC15A2" w:rsidRPr="007051D5" w:rsidRDefault="00CC15A2" w:rsidP="00C52F8E">
      <w:pPr>
        <w:spacing w:before="100" w:beforeAutospacing="1" w:after="0" w:line="240" w:lineRule="auto"/>
        <w:rPr>
          <w:rFonts w:ascii="Arial" w:eastAsia="Times New Roman" w:hAnsi="Arial" w:cs="Arial"/>
          <w:kern w:val="0"/>
          <w:sz w:val="22"/>
          <w:szCs w:val="22"/>
          <w:lang w:eastAsia="en-GB"/>
          <w14:ligatures w14:val="none"/>
        </w:rPr>
      </w:pPr>
    </w:p>
    <w:tbl>
      <w:tblPr>
        <w:tblW w:w="9072" w:type="dxa"/>
        <w:tblCellSpacing w:w="15" w:type="dxa"/>
        <w:tblCellMar>
          <w:top w:w="15" w:type="dxa"/>
          <w:left w:w="15" w:type="dxa"/>
          <w:bottom w:w="15" w:type="dxa"/>
          <w:right w:w="15" w:type="dxa"/>
        </w:tblCellMar>
        <w:tblLook w:val="04A0" w:firstRow="1" w:lastRow="0" w:firstColumn="1" w:lastColumn="0" w:noHBand="0" w:noVBand="1"/>
      </w:tblPr>
      <w:tblGrid>
        <w:gridCol w:w="3119"/>
        <w:gridCol w:w="1134"/>
        <w:gridCol w:w="1559"/>
        <w:gridCol w:w="3260"/>
      </w:tblGrid>
      <w:tr w:rsidR="006201D5" w:rsidRPr="007051D5" w14:paraId="31CFA60D" w14:textId="77777777" w:rsidTr="00CC15A2">
        <w:trPr>
          <w:tblHeader/>
          <w:tblCellSpacing w:w="15" w:type="dxa"/>
        </w:trPr>
        <w:tc>
          <w:tcPr>
            <w:tcW w:w="3074" w:type="dxa"/>
            <w:vAlign w:val="center"/>
            <w:hideMark/>
          </w:tcPr>
          <w:p w14:paraId="32DFCBF9" w14:textId="77777777" w:rsidR="00D116F4" w:rsidRPr="007051D5" w:rsidRDefault="00D116F4" w:rsidP="00C52F8E">
            <w:pPr>
              <w:spacing w:after="0" w:line="240" w:lineRule="auto"/>
              <w:jc w:val="center"/>
              <w:rPr>
                <w:rFonts w:ascii="Arial" w:eastAsia="Times New Roman" w:hAnsi="Arial" w:cs="Arial"/>
                <w:b/>
                <w:bCs/>
                <w:kern w:val="0"/>
                <w:sz w:val="22"/>
                <w:szCs w:val="22"/>
                <w:lang w:eastAsia="en-GB"/>
                <w14:ligatures w14:val="none"/>
              </w:rPr>
            </w:pPr>
            <w:r w:rsidRPr="007051D5">
              <w:rPr>
                <w:rFonts w:ascii="Arial" w:eastAsia="Times New Roman" w:hAnsi="Arial" w:cs="Arial"/>
                <w:b/>
                <w:bCs/>
                <w:kern w:val="0"/>
                <w:sz w:val="22"/>
                <w:szCs w:val="22"/>
                <w:lang w:eastAsia="en-GB"/>
                <w14:ligatures w14:val="none"/>
              </w:rPr>
              <w:t>Stakeholder</w:t>
            </w:r>
          </w:p>
        </w:tc>
        <w:tc>
          <w:tcPr>
            <w:tcW w:w="1104" w:type="dxa"/>
            <w:vAlign w:val="center"/>
            <w:hideMark/>
          </w:tcPr>
          <w:p w14:paraId="4EA0EDB7" w14:textId="77777777" w:rsidR="00D116F4" w:rsidRPr="007051D5" w:rsidRDefault="00D116F4" w:rsidP="0079109B">
            <w:pPr>
              <w:spacing w:after="0" w:line="240" w:lineRule="auto"/>
              <w:rPr>
                <w:rFonts w:ascii="Arial" w:eastAsia="Times New Roman" w:hAnsi="Arial" w:cs="Arial"/>
                <w:b/>
                <w:bCs/>
                <w:kern w:val="0"/>
                <w:sz w:val="22"/>
                <w:szCs w:val="22"/>
                <w:lang w:eastAsia="en-GB"/>
                <w14:ligatures w14:val="none"/>
              </w:rPr>
            </w:pPr>
            <w:r w:rsidRPr="007051D5">
              <w:rPr>
                <w:rFonts w:ascii="Arial" w:eastAsia="Times New Roman" w:hAnsi="Arial" w:cs="Arial"/>
                <w:b/>
                <w:bCs/>
                <w:kern w:val="0"/>
                <w:sz w:val="22"/>
                <w:szCs w:val="22"/>
                <w:lang w:eastAsia="en-GB"/>
                <w14:ligatures w14:val="none"/>
              </w:rPr>
              <w:t>Power</w:t>
            </w:r>
          </w:p>
        </w:tc>
        <w:tc>
          <w:tcPr>
            <w:tcW w:w="1529" w:type="dxa"/>
            <w:vAlign w:val="center"/>
            <w:hideMark/>
          </w:tcPr>
          <w:p w14:paraId="0ECC72A8" w14:textId="77777777" w:rsidR="00D116F4" w:rsidRPr="007051D5" w:rsidRDefault="00D116F4" w:rsidP="0079109B">
            <w:pPr>
              <w:spacing w:after="0" w:line="240" w:lineRule="auto"/>
              <w:rPr>
                <w:rFonts w:ascii="Arial" w:eastAsia="Times New Roman" w:hAnsi="Arial" w:cs="Arial"/>
                <w:b/>
                <w:bCs/>
                <w:kern w:val="0"/>
                <w:sz w:val="22"/>
                <w:szCs w:val="22"/>
                <w:lang w:eastAsia="en-GB"/>
                <w14:ligatures w14:val="none"/>
              </w:rPr>
            </w:pPr>
            <w:r w:rsidRPr="007051D5">
              <w:rPr>
                <w:rFonts w:ascii="Arial" w:eastAsia="Times New Roman" w:hAnsi="Arial" w:cs="Arial"/>
                <w:b/>
                <w:bCs/>
                <w:kern w:val="0"/>
                <w:sz w:val="22"/>
                <w:szCs w:val="22"/>
                <w:lang w:eastAsia="en-GB"/>
                <w14:ligatures w14:val="none"/>
              </w:rPr>
              <w:t>Interest</w:t>
            </w:r>
          </w:p>
        </w:tc>
        <w:tc>
          <w:tcPr>
            <w:tcW w:w="3215" w:type="dxa"/>
            <w:vAlign w:val="center"/>
            <w:hideMark/>
          </w:tcPr>
          <w:p w14:paraId="54573D18" w14:textId="77777777" w:rsidR="00D116F4" w:rsidRPr="007051D5" w:rsidRDefault="00D116F4" w:rsidP="0079109B">
            <w:pPr>
              <w:spacing w:after="0" w:line="240" w:lineRule="auto"/>
              <w:rPr>
                <w:rFonts w:ascii="Arial" w:eastAsia="Times New Roman" w:hAnsi="Arial" w:cs="Arial"/>
                <w:b/>
                <w:bCs/>
                <w:kern w:val="0"/>
                <w:sz w:val="22"/>
                <w:szCs w:val="22"/>
                <w:lang w:eastAsia="en-GB"/>
                <w14:ligatures w14:val="none"/>
              </w:rPr>
            </w:pPr>
            <w:r w:rsidRPr="007051D5">
              <w:rPr>
                <w:rFonts w:ascii="Arial" w:eastAsia="Times New Roman" w:hAnsi="Arial" w:cs="Arial"/>
                <w:b/>
                <w:bCs/>
                <w:kern w:val="0"/>
                <w:sz w:val="22"/>
                <w:szCs w:val="22"/>
                <w:lang w:eastAsia="en-GB"/>
                <w14:ligatures w14:val="none"/>
              </w:rPr>
              <w:t>Engagement Strategy</w:t>
            </w:r>
          </w:p>
        </w:tc>
      </w:tr>
      <w:tr w:rsidR="006201D5" w:rsidRPr="007051D5" w14:paraId="12EA934C" w14:textId="77777777" w:rsidTr="00CC15A2">
        <w:trPr>
          <w:tblCellSpacing w:w="15" w:type="dxa"/>
        </w:trPr>
        <w:tc>
          <w:tcPr>
            <w:tcW w:w="3074" w:type="dxa"/>
            <w:vAlign w:val="center"/>
            <w:hideMark/>
          </w:tcPr>
          <w:p w14:paraId="0621FC85"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Senior Management</w:t>
            </w:r>
          </w:p>
        </w:tc>
        <w:tc>
          <w:tcPr>
            <w:tcW w:w="1104" w:type="dxa"/>
            <w:vAlign w:val="center"/>
            <w:hideMark/>
          </w:tcPr>
          <w:p w14:paraId="60E12BD8"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High</w:t>
            </w:r>
          </w:p>
        </w:tc>
        <w:tc>
          <w:tcPr>
            <w:tcW w:w="1529" w:type="dxa"/>
            <w:vAlign w:val="center"/>
            <w:hideMark/>
          </w:tcPr>
          <w:p w14:paraId="395BD9C8"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High</w:t>
            </w:r>
          </w:p>
        </w:tc>
        <w:tc>
          <w:tcPr>
            <w:tcW w:w="3215" w:type="dxa"/>
            <w:vAlign w:val="center"/>
            <w:hideMark/>
          </w:tcPr>
          <w:p w14:paraId="13BE9F1B"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Manage closely</w:t>
            </w:r>
          </w:p>
        </w:tc>
      </w:tr>
      <w:tr w:rsidR="006201D5" w:rsidRPr="007051D5" w14:paraId="616F8259" w14:textId="77777777" w:rsidTr="00CC15A2">
        <w:trPr>
          <w:tblCellSpacing w:w="15" w:type="dxa"/>
        </w:trPr>
        <w:tc>
          <w:tcPr>
            <w:tcW w:w="3074" w:type="dxa"/>
            <w:vAlign w:val="center"/>
            <w:hideMark/>
          </w:tcPr>
          <w:p w14:paraId="4C217ED5"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Project Team</w:t>
            </w:r>
          </w:p>
        </w:tc>
        <w:tc>
          <w:tcPr>
            <w:tcW w:w="1104" w:type="dxa"/>
            <w:vAlign w:val="center"/>
            <w:hideMark/>
          </w:tcPr>
          <w:p w14:paraId="3C0BA25F"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High</w:t>
            </w:r>
          </w:p>
        </w:tc>
        <w:tc>
          <w:tcPr>
            <w:tcW w:w="1529" w:type="dxa"/>
            <w:vAlign w:val="center"/>
            <w:hideMark/>
          </w:tcPr>
          <w:p w14:paraId="2560ED0E"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High</w:t>
            </w:r>
          </w:p>
        </w:tc>
        <w:tc>
          <w:tcPr>
            <w:tcW w:w="3215" w:type="dxa"/>
            <w:vAlign w:val="center"/>
            <w:hideMark/>
          </w:tcPr>
          <w:p w14:paraId="12730410"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Manage closely</w:t>
            </w:r>
          </w:p>
        </w:tc>
      </w:tr>
      <w:tr w:rsidR="006201D5" w:rsidRPr="007051D5" w14:paraId="055DF240" w14:textId="77777777" w:rsidTr="00CC15A2">
        <w:trPr>
          <w:tblCellSpacing w:w="15" w:type="dxa"/>
        </w:trPr>
        <w:tc>
          <w:tcPr>
            <w:tcW w:w="3074" w:type="dxa"/>
            <w:vAlign w:val="center"/>
            <w:hideMark/>
          </w:tcPr>
          <w:p w14:paraId="0DE87471"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IT and Technology Providers</w:t>
            </w:r>
          </w:p>
        </w:tc>
        <w:tc>
          <w:tcPr>
            <w:tcW w:w="1104" w:type="dxa"/>
            <w:vAlign w:val="center"/>
            <w:hideMark/>
          </w:tcPr>
          <w:p w14:paraId="29C7B9F1"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High</w:t>
            </w:r>
          </w:p>
        </w:tc>
        <w:tc>
          <w:tcPr>
            <w:tcW w:w="1529" w:type="dxa"/>
            <w:vAlign w:val="center"/>
            <w:hideMark/>
          </w:tcPr>
          <w:p w14:paraId="6E351070"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Medium</w:t>
            </w:r>
          </w:p>
        </w:tc>
        <w:tc>
          <w:tcPr>
            <w:tcW w:w="3215" w:type="dxa"/>
            <w:vAlign w:val="center"/>
            <w:hideMark/>
          </w:tcPr>
          <w:p w14:paraId="04C49A3E"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Keep satisfied</w:t>
            </w:r>
          </w:p>
        </w:tc>
      </w:tr>
      <w:tr w:rsidR="006201D5" w:rsidRPr="007051D5" w14:paraId="6FB6E35D" w14:textId="77777777" w:rsidTr="00CC15A2">
        <w:trPr>
          <w:tblCellSpacing w:w="15" w:type="dxa"/>
        </w:trPr>
        <w:tc>
          <w:tcPr>
            <w:tcW w:w="3074" w:type="dxa"/>
            <w:vAlign w:val="center"/>
            <w:hideMark/>
          </w:tcPr>
          <w:p w14:paraId="00233DCC"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Marketing and Sales</w:t>
            </w:r>
          </w:p>
        </w:tc>
        <w:tc>
          <w:tcPr>
            <w:tcW w:w="1104" w:type="dxa"/>
            <w:vAlign w:val="center"/>
            <w:hideMark/>
          </w:tcPr>
          <w:p w14:paraId="63066598"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Medium</w:t>
            </w:r>
          </w:p>
        </w:tc>
        <w:tc>
          <w:tcPr>
            <w:tcW w:w="1529" w:type="dxa"/>
            <w:vAlign w:val="center"/>
            <w:hideMark/>
          </w:tcPr>
          <w:p w14:paraId="077451B0"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High</w:t>
            </w:r>
          </w:p>
        </w:tc>
        <w:tc>
          <w:tcPr>
            <w:tcW w:w="3215" w:type="dxa"/>
            <w:vAlign w:val="center"/>
            <w:hideMark/>
          </w:tcPr>
          <w:p w14:paraId="146E8A28"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Keep informed</w:t>
            </w:r>
          </w:p>
        </w:tc>
      </w:tr>
      <w:tr w:rsidR="006201D5" w:rsidRPr="007051D5" w14:paraId="25DB96E2" w14:textId="77777777" w:rsidTr="00CC15A2">
        <w:trPr>
          <w:tblCellSpacing w:w="15" w:type="dxa"/>
        </w:trPr>
        <w:tc>
          <w:tcPr>
            <w:tcW w:w="3074" w:type="dxa"/>
            <w:vAlign w:val="center"/>
            <w:hideMark/>
          </w:tcPr>
          <w:p w14:paraId="563D67E3"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lastRenderedPageBreak/>
              <w:t>Hotel Staff</w:t>
            </w:r>
          </w:p>
        </w:tc>
        <w:tc>
          <w:tcPr>
            <w:tcW w:w="1104" w:type="dxa"/>
            <w:vAlign w:val="center"/>
            <w:hideMark/>
          </w:tcPr>
          <w:p w14:paraId="0CC7481C"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Medium</w:t>
            </w:r>
          </w:p>
        </w:tc>
        <w:tc>
          <w:tcPr>
            <w:tcW w:w="1529" w:type="dxa"/>
            <w:vAlign w:val="center"/>
            <w:hideMark/>
          </w:tcPr>
          <w:p w14:paraId="54260913"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High</w:t>
            </w:r>
          </w:p>
        </w:tc>
        <w:tc>
          <w:tcPr>
            <w:tcW w:w="3215" w:type="dxa"/>
            <w:vAlign w:val="center"/>
            <w:hideMark/>
          </w:tcPr>
          <w:p w14:paraId="523712DD"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Engage actively</w:t>
            </w:r>
          </w:p>
        </w:tc>
      </w:tr>
      <w:tr w:rsidR="006201D5" w:rsidRPr="007051D5" w14:paraId="6216257E" w14:textId="77777777" w:rsidTr="00CC15A2">
        <w:trPr>
          <w:tblCellSpacing w:w="15" w:type="dxa"/>
        </w:trPr>
        <w:tc>
          <w:tcPr>
            <w:tcW w:w="3074" w:type="dxa"/>
            <w:vAlign w:val="center"/>
            <w:hideMark/>
          </w:tcPr>
          <w:p w14:paraId="74381379"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Customers</w:t>
            </w:r>
          </w:p>
        </w:tc>
        <w:tc>
          <w:tcPr>
            <w:tcW w:w="1104" w:type="dxa"/>
            <w:vAlign w:val="center"/>
            <w:hideMark/>
          </w:tcPr>
          <w:p w14:paraId="264FEBB7"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Medium</w:t>
            </w:r>
          </w:p>
        </w:tc>
        <w:tc>
          <w:tcPr>
            <w:tcW w:w="1529" w:type="dxa"/>
            <w:vAlign w:val="center"/>
            <w:hideMark/>
          </w:tcPr>
          <w:p w14:paraId="63128E8A"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High</w:t>
            </w:r>
          </w:p>
        </w:tc>
        <w:tc>
          <w:tcPr>
            <w:tcW w:w="3215" w:type="dxa"/>
            <w:vAlign w:val="center"/>
            <w:hideMark/>
          </w:tcPr>
          <w:p w14:paraId="59F333C6"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Keep informed</w:t>
            </w:r>
          </w:p>
        </w:tc>
      </w:tr>
      <w:tr w:rsidR="006201D5" w:rsidRPr="007051D5" w14:paraId="63DEB295" w14:textId="77777777" w:rsidTr="00CC15A2">
        <w:trPr>
          <w:tblCellSpacing w:w="15" w:type="dxa"/>
        </w:trPr>
        <w:tc>
          <w:tcPr>
            <w:tcW w:w="3074" w:type="dxa"/>
            <w:vAlign w:val="center"/>
            <w:hideMark/>
          </w:tcPr>
          <w:p w14:paraId="06A94891"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Regulatory Authorities</w:t>
            </w:r>
          </w:p>
        </w:tc>
        <w:tc>
          <w:tcPr>
            <w:tcW w:w="1104" w:type="dxa"/>
            <w:vAlign w:val="center"/>
            <w:hideMark/>
          </w:tcPr>
          <w:p w14:paraId="27518478"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High</w:t>
            </w:r>
          </w:p>
        </w:tc>
        <w:tc>
          <w:tcPr>
            <w:tcW w:w="1529" w:type="dxa"/>
            <w:vAlign w:val="center"/>
            <w:hideMark/>
          </w:tcPr>
          <w:p w14:paraId="7D53C65B"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Low</w:t>
            </w:r>
          </w:p>
        </w:tc>
        <w:tc>
          <w:tcPr>
            <w:tcW w:w="3215" w:type="dxa"/>
            <w:vAlign w:val="center"/>
            <w:hideMark/>
          </w:tcPr>
          <w:p w14:paraId="11ED9E4D"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Keep satisfied</w:t>
            </w:r>
          </w:p>
        </w:tc>
      </w:tr>
    </w:tbl>
    <w:p w14:paraId="7175EA53" w14:textId="77777777" w:rsidR="00D116F4" w:rsidRPr="007051D5" w:rsidRDefault="00D116F4"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This matrix helps project managers prioritise stakeholder engagement strategies and allocate resources effectively.</w:t>
      </w:r>
    </w:p>
    <w:p w14:paraId="30732242" w14:textId="77777777" w:rsidR="003B4845" w:rsidRPr="007051D5" w:rsidRDefault="003B4845" w:rsidP="00C52F8E">
      <w:pPr>
        <w:spacing w:before="100" w:beforeAutospacing="1" w:after="0" w:line="240" w:lineRule="auto"/>
        <w:rPr>
          <w:rFonts w:ascii="Arial" w:eastAsia="Times New Roman" w:hAnsi="Arial" w:cs="Arial"/>
          <w:kern w:val="0"/>
          <w:sz w:val="22"/>
          <w:szCs w:val="22"/>
          <w:lang w:eastAsia="en-GB"/>
          <w14:ligatures w14:val="none"/>
        </w:rPr>
      </w:pPr>
    </w:p>
    <w:p w14:paraId="2C89FF4F" w14:textId="1D57ECEE" w:rsidR="00846597" w:rsidRPr="007051D5" w:rsidRDefault="00D116F4" w:rsidP="00C52F8E">
      <w:pPr>
        <w:spacing w:after="0" w:line="240" w:lineRule="auto"/>
        <w:rPr>
          <w:rFonts w:ascii="Arial" w:eastAsia="Times New Roman" w:hAnsi="Arial" w:cs="Arial"/>
          <w:b/>
          <w:bCs/>
          <w:kern w:val="0"/>
          <w:sz w:val="22"/>
          <w:szCs w:val="22"/>
          <w:lang w:eastAsia="en-GB"/>
          <w14:ligatures w14:val="none"/>
        </w:rPr>
      </w:pPr>
      <w:r w:rsidRPr="007051D5">
        <w:rPr>
          <w:rFonts w:ascii="Arial" w:eastAsia="Times New Roman" w:hAnsi="Arial" w:cs="Arial"/>
          <w:b/>
          <w:bCs/>
          <w:kern w:val="0"/>
          <w:sz w:val="22"/>
          <w:szCs w:val="22"/>
          <w:lang w:eastAsia="en-GB"/>
          <w14:ligatures w14:val="none"/>
        </w:rPr>
        <w:t>RACI Matrix</w:t>
      </w:r>
    </w:p>
    <w:p w14:paraId="67A7D4FE" w14:textId="77777777" w:rsidR="00D116F4" w:rsidRPr="00017876" w:rsidRDefault="00D116F4"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The </w:t>
      </w:r>
      <w:r w:rsidRPr="00017876">
        <w:rPr>
          <w:rFonts w:ascii="Arial" w:eastAsia="Times New Roman" w:hAnsi="Arial" w:cs="Arial"/>
          <w:kern w:val="0"/>
          <w:sz w:val="22"/>
          <w:szCs w:val="22"/>
          <w:lang w:eastAsia="en-GB"/>
          <w14:ligatures w14:val="none"/>
        </w:rPr>
        <w:t>RACI Matrix</w:t>
      </w:r>
      <w:r w:rsidRPr="007051D5">
        <w:rPr>
          <w:rFonts w:ascii="Arial" w:eastAsia="Times New Roman" w:hAnsi="Arial" w:cs="Arial"/>
          <w:kern w:val="0"/>
          <w:sz w:val="22"/>
          <w:szCs w:val="22"/>
          <w:lang w:eastAsia="en-GB"/>
          <w14:ligatures w14:val="none"/>
        </w:rPr>
        <w:t xml:space="preserve"> is a responsibility assignment tool used to clarify stakeholder roles within a project. RACI stands </w:t>
      </w:r>
      <w:r w:rsidRPr="00017876">
        <w:rPr>
          <w:rFonts w:ascii="Arial" w:eastAsia="Times New Roman" w:hAnsi="Arial" w:cs="Arial"/>
          <w:kern w:val="0"/>
          <w:sz w:val="22"/>
          <w:szCs w:val="22"/>
          <w:lang w:eastAsia="en-GB"/>
          <w14:ligatures w14:val="none"/>
        </w:rPr>
        <w:t>for Responsible, Accountable, Consulted, and Informed.</w:t>
      </w:r>
    </w:p>
    <w:p w14:paraId="4C2A943E" w14:textId="77777777" w:rsidR="004B4853" w:rsidRPr="007051D5" w:rsidRDefault="004B4853" w:rsidP="00C52F8E">
      <w:pPr>
        <w:spacing w:before="100" w:beforeAutospacing="1" w:after="0" w:line="240" w:lineRule="auto"/>
        <w:rPr>
          <w:rFonts w:ascii="Arial" w:eastAsia="Times New Roman" w:hAnsi="Arial" w:cs="Arial"/>
          <w:kern w:val="0"/>
          <w:sz w:val="22"/>
          <w:szCs w:val="22"/>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2"/>
        <w:gridCol w:w="1897"/>
        <w:gridCol w:w="1985"/>
        <w:gridCol w:w="1571"/>
        <w:gridCol w:w="1501"/>
      </w:tblGrid>
      <w:tr w:rsidR="00017492" w:rsidRPr="007051D5" w14:paraId="37353646" w14:textId="77777777" w:rsidTr="004B4853">
        <w:trPr>
          <w:tblHeader/>
          <w:tblCellSpacing w:w="15" w:type="dxa"/>
        </w:trPr>
        <w:tc>
          <w:tcPr>
            <w:tcW w:w="0" w:type="auto"/>
            <w:vAlign w:val="center"/>
            <w:hideMark/>
          </w:tcPr>
          <w:p w14:paraId="2CA2EF9D" w14:textId="77777777" w:rsidR="00D116F4" w:rsidRPr="007051D5" w:rsidRDefault="00D116F4" w:rsidP="00C52F8E">
            <w:pPr>
              <w:spacing w:after="0" w:line="240" w:lineRule="auto"/>
              <w:jc w:val="center"/>
              <w:rPr>
                <w:rFonts w:ascii="Arial" w:eastAsia="Times New Roman" w:hAnsi="Arial" w:cs="Arial"/>
                <w:b/>
                <w:bCs/>
                <w:kern w:val="0"/>
                <w:sz w:val="22"/>
                <w:szCs w:val="22"/>
                <w:lang w:eastAsia="en-GB"/>
                <w14:ligatures w14:val="none"/>
              </w:rPr>
            </w:pPr>
            <w:r w:rsidRPr="007051D5">
              <w:rPr>
                <w:rFonts w:ascii="Arial" w:eastAsia="Times New Roman" w:hAnsi="Arial" w:cs="Arial"/>
                <w:b/>
                <w:bCs/>
                <w:kern w:val="0"/>
                <w:sz w:val="22"/>
                <w:szCs w:val="22"/>
                <w:lang w:eastAsia="en-GB"/>
                <w14:ligatures w14:val="none"/>
              </w:rPr>
              <w:t>Project Activity</w:t>
            </w:r>
          </w:p>
        </w:tc>
        <w:tc>
          <w:tcPr>
            <w:tcW w:w="1867" w:type="dxa"/>
            <w:vAlign w:val="center"/>
            <w:hideMark/>
          </w:tcPr>
          <w:p w14:paraId="01CF1DA0" w14:textId="77777777" w:rsidR="00D116F4" w:rsidRPr="007051D5" w:rsidRDefault="00D116F4" w:rsidP="004B4853">
            <w:pPr>
              <w:spacing w:after="0" w:line="240" w:lineRule="auto"/>
              <w:rPr>
                <w:rFonts w:ascii="Arial" w:eastAsia="Times New Roman" w:hAnsi="Arial" w:cs="Arial"/>
                <w:b/>
                <w:bCs/>
                <w:kern w:val="0"/>
                <w:sz w:val="22"/>
                <w:szCs w:val="22"/>
                <w:lang w:eastAsia="en-GB"/>
                <w14:ligatures w14:val="none"/>
              </w:rPr>
            </w:pPr>
            <w:r w:rsidRPr="007051D5">
              <w:rPr>
                <w:rFonts w:ascii="Arial" w:eastAsia="Times New Roman" w:hAnsi="Arial" w:cs="Arial"/>
                <w:b/>
                <w:bCs/>
                <w:kern w:val="0"/>
                <w:sz w:val="22"/>
                <w:szCs w:val="22"/>
                <w:lang w:eastAsia="en-GB"/>
                <w14:ligatures w14:val="none"/>
              </w:rPr>
              <w:t>Responsible</w:t>
            </w:r>
          </w:p>
        </w:tc>
        <w:tc>
          <w:tcPr>
            <w:tcW w:w="1955" w:type="dxa"/>
            <w:vAlign w:val="center"/>
            <w:hideMark/>
          </w:tcPr>
          <w:p w14:paraId="01B03076" w14:textId="77777777" w:rsidR="00D116F4" w:rsidRPr="007051D5" w:rsidRDefault="00D116F4" w:rsidP="00C52F8E">
            <w:pPr>
              <w:spacing w:after="0" w:line="240" w:lineRule="auto"/>
              <w:jc w:val="center"/>
              <w:rPr>
                <w:rFonts w:ascii="Arial" w:eastAsia="Times New Roman" w:hAnsi="Arial" w:cs="Arial"/>
                <w:b/>
                <w:bCs/>
                <w:kern w:val="0"/>
                <w:sz w:val="22"/>
                <w:szCs w:val="22"/>
                <w:lang w:eastAsia="en-GB"/>
                <w14:ligatures w14:val="none"/>
              </w:rPr>
            </w:pPr>
            <w:r w:rsidRPr="007051D5">
              <w:rPr>
                <w:rFonts w:ascii="Arial" w:eastAsia="Times New Roman" w:hAnsi="Arial" w:cs="Arial"/>
                <w:b/>
                <w:bCs/>
                <w:kern w:val="0"/>
                <w:sz w:val="22"/>
                <w:szCs w:val="22"/>
                <w:lang w:eastAsia="en-GB"/>
                <w14:ligatures w14:val="none"/>
              </w:rPr>
              <w:t>Accountable</w:t>
            </w:r>
          </w:p>
        </w:tc>
        <w:tc>
          <w:tcPr>
            <w:tcW w:w="1541" w:type="dxa"/>
            <w:vAlign w:val="center"/>
            <w:hideMark/>
          </w:tcPr>
          <w:p w14:paraId="5F3FCE39" w14:textId="77777777" w:rsidR="00D116F4" w:rsidRPr="007051D5" w:rsidRDefault="00D116F4" w:rsidP="004B4853">
            <w:pPr>
              <w:spacing w:after="0" w:line="240" w:lineRule="auto"/>
              <w:rPr>
                <w:rFonts w:ascii="Arial" w:eastAsia="Times New Roman" w:hAnsi="Arial" w:cs="Arial"/>
                <w:b/>
                <w:bCs/>
                <w:kern w:val="0"/>
                <w:sz w:val="22"/>
                <w:szCs w:val="22"/>
                <w:lang w:eastAsia="en-GB"/>
                <w14:ligatures w14:val="none"/>
              </w:rPr>
            </w:pPr>
            <w:r w:rsidRPr="007051D5">
              <w:rPr>
                <w:rFonts w:ascii="Arial" w:eastAsia="Times New Roman" w:hAnsi="Arial" w:cs="Arial"/>
                <w:b/>
                <w:bCs/>
                <w:kern w:val="0"/>
                <w:sz w:val="22"/>
                <w:szCs w:val="22"/>
                <w:lang w:eastAsia="en-GB"/>
                <w14:ligatures w14:val="none"/>
              </w:rPr>
              <w:t>Consulted</w:t>
            </w:r>
          </w:p>
        </w:tc>
        <w:tc>
          <w:tcPr>
            <w:tcW w:w="0" w:type="auto"/>
            <w:vAlign w:val="center"/>
            <w:hideMark/>
          </w:tcPr>
          <w:p w14:paraId="2DD749C1" w14:textId="77777777" w:rsidR="00D116F4" w:rsidRPr="007051D5" w:rsidRDefault="00D116F4" w:rsidP="00C52F8E">
            <w:pPr>
              <w:spacing w:after="0" w:line="240" w:lineRule="auto"/>
              <w:jc w:val="center"/>
              <w:rPr>
                <w:rFonts w:ascii="Arial" w:eastAsia="Times New Roman" w:hAnsi="Arial" w:cs="Arial"/>
                <w:b/>
                <w:bCs/>
                <w:kern w:val="0"/>
                <w:sz w:val="22"/>
                <w:szCs w:val="22"/>
                <w:lang w:eastAsia="en-GB"/>
                <w14:ligatures w14:val="none"/>
              </w:rPr>
            </w:pPr>
            <w:r w:rsidRPr="007051D5">
              <w:rPr>
                <w:rFonts w:ascii="Arial" w:eastAsia="Times New Roman" w:hAnsi="Arial" w:cs="Arial"/>
                <w:b/>
                <w:bCs/>
                <w:kern w:val="0"/>
                <w:sz w:val="22"/>
                <w:szCs w:val="22"/>
                <w:lang w:eastAsia="en-GB"/>
                <w14:ligatures w14:val="none"/>
              </w:rPr>
              <w:t>Informed</w:t>
            </w:r>
          </w:p>
        </w:tc>
      </w:tr>
      <w:tr w:rsidR="00017492" w:rsidRPr="007051D5" w14:paraId="0B526F72" w14:textId="77777777" w:rsidTr="004B4853">
        <w:trPr>
          <w:tblCellSpacing w:w="15" w:type="dxa"/>
        </w:trPr>
        <w:tc>
          <w:tcPr>
            <w:tcW w:w="0" w:type="auto"/>
            <w:vAlign w:val="center"/>
            <w:hideMark/>
          </w:tcPr>
          <w:p w14:paraId="0F6FE802"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Service Design</w:t>
            </w:r>
          </w:p>
        </w:tc>
        <w:tc>
          <w:tcPr>
            <w:tcW w:w="1867" w:type="dxa"/>
            <w:vAlign w:val="center"/>
            <w:hideMark/>
          </w:tcPr>
          <w:p w14:paraId="532460A1"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Product Development Team</w:t>
            </w:r>
          </w:p>
        </w:tc>
        <w:tc>
          <w:tcPr>
            <w:tcW w:w="1955" w:type="dxa"/>
            <w:vAlign w:val="center"/>
            <w:hideMark/>
          </w:tcPr>
          <w:p w14:paraId="359BDA67"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Project Manager</w:t>
            </w:r>
          </w:p>
        </w:tc>
        <w:tc>
          <w:tcPr>
            <w:tcW w:w="1541" w:type="dxa"/>
            <w:vAlign w:val="center"/>
            <w:hideMark/>
          </w:tcPr>
          <w:p w14:paraId="37167A0F"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Senior Management</w:t>
            </w:r>
          </w:p>
        </w:tc>
        <w:tc>
          <w:tcPr>
            <w:tcW w:w="0" w:type="auto"/>
            <w:vAlign w:val="center"/>
            <w:hideMark/>
          </w:tcPr>
          <w:p w14:paraId="745566B7"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Marketing Team</w:t>
            </w:r>
          </w:p>
        </w:tc>
      </w:tr>
      <w:tr w:rsidR="00017492" w:rsidRPr="007051D5" w14:paraId="13FE48F8" w14:textId="77777777" w:rsidTr="004B4853">
        <w:trPr>
          <w:tblCellSpacing w:w="15" w:type="dxa"/>
        </w:trPr>
        <w:tc>
          <w:tcPr>
            <w:tcW w:w="0" w:type="auto"/>
            <w:vAlign w:val="center"/>
            <w:hideMark/>
          </w:tcPr>
          <w:p w14:paraId="748A30B8"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AI System Implementation</w:t>
            </w:r>
          </w:p>
        </w:tc>
        <w:tc>
          <w:tcPr>
            <w:tcW w:w="1867" w:type="dxa"/>
            <w:vAlign w:val="center"/>
            <w:hideMark/>
          </w:tcPr>
          <w:p w14:paraId="747BE78B"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IT Team</w:t>
            </w:r>
          </w:p>
        </w:tc>
        <w:tc>
          <w:tcPr>
            <w:tcW w:w="1955" w:type="dxa"/>
            <w:vAlign w:val="center"/>
            <w:hideMark/>
          </w:tcPr>
          <w:p w14:paraId="506EC47E"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Project Manager</w:t>
            </w:r>
          </w:p>
        </w:tc>
        <w:tc>
          <w:tcPr>
            <w:tcW w:w="1541" w:type="dxa"/>
            <w:vAlign w:val="center"/>
            <w:hideMark/>
          </w:tcPr>
          <w:p w14:paraId="4474FF7F"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Technology Providers</w:t>
            </w:r>
          </w:p>
        </w:tc>
        <w:tc>
          <w:tcPr>
            <w:tcW w:w="0" w:type="auto"/>
            <w:vAlign w:val="center"/>
            <w:hideMark/>
          </w:tcPr>
          <w:p w14:paraId="577A904A"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Hotel Staff</w:t>
            </w:r>
          </w:p>
        </w:tc>
      </w:tr>
      <w:tr w:rsidR="00017492" w:rsidRPr="007051D5" w14:paraId="23453B4E" w14:textId="77777777" w:rsidTr="004B4853">
        <w:trPr>
          <w:tblCellSpacing w:w="15" w:type="dxa"/>
        </w:trPr>
        <w:tc>
          <w:tcPr>
            <w:tcW w:w="0" w:type="auto"/>
            <w:vAlign w:val="center"/>
            <w:hideMark/>
          </w:tcPr>
          <w:p w14:paraId="1D41FCA8"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Marketing Campaign</w:t>
            </w:r>
          </w:p>
        </w:tc>
        <w:tc>
          <w:tcPr>
            <w:tcW w:w="1867" w:type="dxa"/>
            <w:vAlign w:val="center"/>
            <w:hideMark/>
          </w:tcPr>
          <w:p w14:paraId="0786731B"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Marketing Department</w:t>
            </w:r>
          </w:p>
        </w:tc>
        <w:tc>
          <w:tcPr>
            <w:tcW w:w="1955" w:type="dxa"/>
            <w:vAlign w:val="center"/>
            <w:hideMark/>
          </w:tcPr>
          <w:p w14:paraId="4BFA7D84"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Senior Management</w:t>
            </w:r>
          </w:p>
        </w:tc>
        <w:tc>
          <w:tcPr>
            <w:tcW w:w="1541" w:type="dxa"/>
            <w:vAlign w:val="center"/>
            <w:hideMark/>
          </w:tcPr>
          <w:p w14:paraId="63AE1F52"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Project Manager</w:t>
            </w:r>
          </w:p>
        </w:tc>
        <w:tc>
          <w:tcPr>
            <w:tcW w:w="0" w:type="auto"/>
            <w:vAlign w:val="center"/>
            <w:hideMark/>
          </w:tcPr>
          <w:p w14:paraId="29F47BFC"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Customers</w:t>
            </w:r>
          </w:p>
        </w:tc>
      </w:tr>
      <w:tr w:rsidR="00017492" w:rsidRPr="007051D5" w14:paraId="609BCAD8" w14:textId="77777777" w:rsidTr="004B4853">
        <w:trPr>
          <w:tblCellSpacing w:w="15" w:type="dxa"/>
        </w:trPr>
        <w:tc>
          <w:tcPr>
            <w:tcW w:w="0" w:type="auto"/>
            <w:vAlign w:val="center"/>
            <w:hideMark/>
          </w:tcPr>
          <w:p w14:paraId="3200E120"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Staff Training</w:t>
            </w:r>
          </w:p>
        </w:tc>
        <w:tc>
          <w:tcPr>
            <w:tcW w:w="1867" w:type="dxa"/>
            <w:vAlign w:val="center"/>
            <w:hideMark/>
          </w:tcPr>
          <w:p w14:paraId="66C94E88"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HR Department</w:t>
            </w:r>
          </w:p>
        </w:tc>
        <w:tc>
          <w:tcPr>
            <w:tcW w:w="1955" w:type="dxa"/>
            <w:vAlign w:val="center"/>
            <w:hideMark/>
          </w:tcPr>
          <w:p w14:paraId="53D6A34D"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Project Manager</w:t>
            </w:r>
          </w:p>
        </w:tc>
        <w:tc>
          <w:tcPr>
            <w:tcW w:w="1541" w:type="dxa"/>
            <w:vAlign w:val="center"/>
            <w:hideMark/>
          </w:tcPr>
          <w:p w14:paraId="6C43B063"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Hotel Managers</w:t>
            </w:r>
          </w:p>
        </w:tc>
        <w:tc>
          <w:tcPr>
            <w:tcW w:w="0" w:type="auto"/>
            <w:vAlign w:val="center"/>
            <w:hideMark/>
          </w:tcPr>
          <w:p w14:paraId="7BD2C9FC"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Employees</w:t>
            </w:r>
          </w:p>
        </w:tc>
      </w:tr>
      <w:tr w:rsidR="00017492" w:rsidRPr="007051D5" w14:paraId="3890EA3A" w14:textId="77777777" w:rsidTr="004B4853">
        <w:trPr>
          <w:tblCellSpacing w:w="15" w:type="dxa"/>
        </w:trPr>
        <w:tc>
          <w:tcPr>
            <w:tcW w:w="0" w:type="auto"/>
            <w:vAlign w:val="center"/>
            <w:hideMark/>
          </w:tcPr>
          <w:p w14:paraId="53C1BBE0"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Service Launch</w:t>
            </w:r>
          </w:p>
        </w:tc>
        <w:tc>
          <w:tcPr>
            <w:tcW w:w="1867" w:type="dxa"/>
            <w:vAlign w:val="center"/>
            <w:hideMark/>
          </w:tcPr>
          <w:p w14:paraId="4A51606F"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Project Team</w:t>
            </w:r>
          </w:p>
        </w:tc>
        <w:tc>
          <w:tcPr>
            <w:tcW w:w="1955" w:type="dxa"/>
            <w:vAlign w:val="center"/>
            <w:hideMark/>
          </w:tcPr>
          <w:p w14:paraId="2EED56EB"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Senior Management</w:t>
            </w:r>
          </w:p>
        </w:tc>
        <w:tc>
          <w:tcPr>
            <w:tcW w:w="1541" w:type="dxa"/>
            <w:vAlign w:val="center"/>
            <w:hideMark/>
          </w:tcPr>
          <w:p w14:paraId="622C51FB"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Marketing Team</w:t>
            </w:r>
          </w:p>
        </w:tc>
        <w:tc>
          <w:tcPr>
            <w:tcW w:w="0" w:type="auto"/>
            <w:vAlign w:val="center"/>
            <w:hideMark/>
          </w:tcPr>
          <w:p w14:paraId="5951F781"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All Stakeholders</w:t>
            </w:r>
          </w:p>
        </w:tc>
      </w:tr>
    </w:tbl>
    <w:p w14:paraId="2A768F29" w14:textId="77777777" w:rsidR="00D116F4" w:rsidRPr="007051D5" w:rsidRDefault="00D116F4"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This framework improves transparency and prevents confusion regarding stakeholder responsibilities.</w:t>
      </w:r>
    </w:p>
    <w:p w14:paraId="38EB9665" w14:textId="77777777" w:rsidR="003B4845" w:rsidRPr="007051D5" w:rsidRDefault="003B4845" w:rsidP="00C52F8E">
      <w:pPr>
        <w:spacing w:before="100" w:beforeAutospacing="1" w:after="0" w:line="240" w:lineRule="auto"/>
        <w:rPr>
          <w:rFonts w:ascii="Arial" w:eastAsia="Times New Roman" w:hAnsi="Arial" w:cs="Arial"/>
          <w:kern w:val="0"/>
          <w:sz w:val="22"/>
          <w:szCs w:val="22"/>
          <w:lang w:eastAsia="en-GB"/>
          <w14:ligatures w14:val="none"/>
        </w:rPr>
      </w:pPr>
    </w:p>
    <w:p w14:paraId="4E089D89" w14:textId="6106121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Stakeholder Engagement Plan</w:t>
      </w:r>
    </w:p>
    <w:p w14:paraId="3B906A3C" w14:textId="77777777" w:rsidR="00D116F4" w:rsidRPr="007051D5" w:rsidRDefault="00D116F4"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A </w:t>
      </w:r>
      <w:r w:rsidRPr="00017876">
        <w:rPr>
          <w:rFonts w:ascii="Arial" w:eastAsia="Times New Roman" w:hAnsi="Arial" w:cs="Arial"/>
          <w:kern w:val="0"/>
          <w:sz w:val="22"/>
          <w:szCs w:val="22"/>
          <w:lang w:eastAsia="en-GB"/>
          <w14:ligatures w14:val="none"/>
        </w:rPr>
        <w:t>stakeholder engagement plan</w:t>
      </w:r>
      <w:r w:rsidRPr="007051D5">
        <w:rPr>
          <w:rFonts w:ascii="Arial" w:eastAsia="Times New Roman" w:hAnsi="Arial" w:cs="Arial"/>
          <w:kern w:val="0"/>
          <w:sz w:val="22"/>
          <w:szCs w:val="22"/>
          <w:lang w:eastAsia="en-GB"/>
          <w14:ligatures w14:val="none"/>
        </w:rPr>
        <w:t xml:space="preserve"> outlines how stakeholders will be involved throughout the project lifecycle. Key elements include identifying stakeholders, understanding their expectations, and selecting appropriate communication strategies.</w:t>
      </w:r>
    </w:p>
    <w:p w14:paraId="2E4854FE" w14:textId="77777777" w:rsidR="00D116F4" w:rsidRPr="007051D5" w:rsidRDefault="00D116F4"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For example:</w:t>
      </w:r>
    </w:p>
    <w:p w14:paraId="27F15BE8" w14:textId="77777777" w:rsidR="00D116F4" w:rsidRPr="007051D5" w:rsidRDefault="00D116F4" w:rsidP="00C939C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Senior management will receive regular progress reports and strategic updates.</w:t>
      </w:r>
    </w:p>
    <w:p w14:paraId="715F9FA1" w14:textId="77777777" w:rsidR="00D116F4" w:rsidRPr="007051D5" w:rsidRDefault="00D116F4" w:rsidP="00C939C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Hotel staff will participate in training workshops and feedback sessions.</w:t>
      </w:r>
    </w:p>
    <w:p w14:paraId="7C7BE735" w14:textId="4FD93947" w:rsidR="00D116F4" w:rsidRPr="007051D5" w:rsidRDefault="00D116F4" w:rsidP="00C939C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Customers will be informed through marketing campaigns and digital platforms</w:t>
      </w:r>
      <w:r w:rsidR="00286995" w:rsidRPr="007051D5">
        <w:rPr>
          <w:rFonts w:ascii="Arial" w:eastAsia="Times New Roman" w:hAnsi="Arial" w:cs="Arial"/>
          <w:kern w:val="0"/>
          <w:sz w:val="22"/>
          <w:szCs w:val="22"/>
          <w:lang w:eastAsia="en-GB"/>
          <w14:ligatures w14:val="none"/>
        </w:rPr>
        <w:t>.</w:t>
      </w:r>
    </w:p>
    <w:p w14:paraId="04F87862" w14:textId="4BD10050" w:rsidR="00286995" w:rsidRDefault="00524281" w:rsidP="00C939CE">
      <w:pPr>
        <w:spacing w:before="100" w:beforeAutospacing="1" w:after="0" w:line="240" w:lineRule="auto"/>
        <w:rPr>
          <w:rFonts w:ascii="Arial" w:eastAsia="Times New Roman" w:hAnsi="Arial" w:cs="Arial"/>
          <w:kern w:val="0"/>
          <w:sz w:val="22"/>
          <w:szCs w:val="22"/>
          <w:lang w:eastAsia="en-GB"/>
          <w14:ligatures w14:val="none"/>
        </w:rPr>
      </w:pPr>
      <w:r w:rsidRPr="00524281">
        <w:rPr>
          <w:rFonts w:ascii="Arial" w:eastAsia="Times New Roman" w:hAnsi="Arial" w:cs="Arial"/>
          <w:kern w:val="0"/>
          <w:sz w:val="22"/>
          <w:szCs w:val="22"/>
          <w:lang w:eastAsia="en-GB"/>
          <w14:ligatures w14:val="none"/>
        </w:rPr>
        <w:t>Effective stakeholder engagement improves organisational trust and project outcomes (Bourne, 2016).</w:t>
      </w:r>
    </w:p>
    <w:p w14:paraId="2AB32CCF" w14:textId="77777777" w:rsidR="00DA16CF" w:rsidRDefault="00DA16CF" w:rsidP="00C52F8E">
      <w:pPr>
        <w:spacing w:after="0" w:line="240" w:lineRule="auto"/>
        <w:rPr>
          <w:rFonts w:ascii="Arial" w:eastAsia="Times New Roman" w:hAnsi="Arial" w:cs="Arial"/>
          <w:kern w:val="0"/>
          <w:sz w:val="22"/>
          <w:szCs w:val="22"/>
          <w:lang w:eastAsia="en-GB"/>
          <w14:ligatures w14:val="none"/>
        </w:rPr>
      </w:pPr>
    </w:p>
    <w:p w14:paraId="1F363087" w14:textId="2A481750"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Communication Plan</w:t>
      </w:r>
    </w:p>
    <w:p w14:paraId="7CF0633C" w14:textId="77777777" w:rsidR="00D116F4" w:rsidRPr="007051D5" w:rsidRDefault="00D116F4"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lastRenderedPageBreak/>
        <w:t>Communication plays a critical role in maintaining stakeholder engagement. A structured communication plan ensures that relevant information is delivered to the right stakeholders at the appropriate time.</w:t>
      </w:r>
    </w:p>
    <w:p w14:paraId="4F733A39" w14:textId="77777777" w:rsidR="00286995" w:rsidRPr="007051D5" w:rsidRDefault="00286995" w:rsidP="00C52F8E">
      <w:pPr>
        <w:spacing w:before="100" w:beforeAutospacing="1" w:after="0" w:line="240" w:lineRule="auto"/>
        <w:rPr>
          <w:rFonts w:ascii="Arial" w:eastAsia="Times New Roman" w:hAnsi="Arial" w:cs="Arial"/>
          <w:kern w:val="0"/>
          <w:sz w:val="22"/>
          <w:szCs w:val="22"/>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10"/>
        <w:gridCol w:w="3755"/>
        <w:gridCol w:w="1433"/>
      </w:tblGrid>
      <w:tr w:rsidR="004D4025" w:rsidRPr="007051D5" w14:paraId="7194666A" w14:textId="77777777" w:rsidTr="00286995">
        <w:trPr>
          <w:tblHeader/>
          <w:tblCellSpacing w:w="15" w:type="dxa"/>
        </w:trPr>
        <w:tc>
          <w:tcPr>
            <w:tcW w:w="2365" w:type="dxa"/>
            <w:vAlign w:val="center"/>
            <w:hideMark/>
          </w:tcPr>
          <w:p w14:paraId="2D1BFDD8" w14:textId="77777777" w:rsidR="00D116F4" w:rsidRPr="007051D5" w:rsidRDefault="00D116F4" w:rsidP="00286995">
            <w:pPr>
              <w:spacing w:after="0" w:line="240" w:lineRule="auto"/>
              <w:rPr>
                <w:rFonts w:ascii="Arial" w:eastAsia="Times New Roman" w:hAnsi="Arial" w:cs="Arial"/>
                <w:b/>
                <w:bCs/>
                <w:kern w:val="0"/>
                <w:sz w:val="22"/>
                <w:szCs w:val="22"/>
                <w:lang w:eastAsia="en-GB"/>
                <w14:ligatures w14:val="none"/>
              </w:rPr>
            </w:pPr>
            <w:r w:rsidRPr="007051D5">
              <w:rPr>
                <w:rFonts w:ascii="Arial" w:eastAsia="Times New Roman" w:hAnsi="Arial" w:cs="Arial"/>
                <w:b/>
                <w:bCs/>
                <w:kern w:val="0"/>
                <w:sz w:val="22"/>
                <w:szCs w:val="22"/>
                <w:lang w:eastAsia="en-GB"/>
                <w14:ligatures w14:val="none"/>
              </w:rPr>
              <w:t>Stakeholder</w:t>
            </w:r>
          </w:p>
        </w:tc>
        <w:tc>
          <w:tcPr>
            <w:tcW w:w="3725" w:type="dxa"/>
            <w:vAlign w:val="center"/>
            <w:hideMark/>
          </w:tcPr>
          <w:p w14:paraId="25E6037D" w14:textId="77777777" w:rsidR="00D116F4" w:rsidRPr="007051D5" w:rsidRDefault="00D116F4" w:rsidP="00286995">
            <w:pPr>
              <w:spacing w:after="0" w:line="240" w:lineRule="auto"/>
              <w:rPr>
                <w:rFonts w:ascii="Arial" w:eastAsia="Times New Roman" w:hAnsi="Arial" w:cs="Arial"/>
                <w:b/>
                <w:bCs/>
                <w:kern w:val="0"/>
                <w:sz w:val="22"/>
                <w:szCs w:val="22"/>
                <w:lang w:eastAsia="en-GB"/>
                <w14:ligatures w14:val="none"/>
              </w:rPr>
            </w:pPr>
            <w:r w:rsidRPr="007051D5">
              <w:rPr>
                <w:rFonts w:ascii="Arial" w:eastAsia="Times New Roman" w:hAnsi="Arial" w:cs="Arial"/>
                <w:b/>
                <w:bCs/>
                <w:kern w:val="0"/>
                <w:sz w:val="22"/>
                <w:szCs w:val="22"/>
                <w:lang w:eastAsia="en-GB"/>
                <w14:ligatures w14:val="none"/>
              </w:rPr>
              <w:t>Communication Method</w:t>
            </w:r>
          </w:p>
        </w:tc>
        <w:tc>
          <w:tcPr>
            <w:tcW w:w="0" w:type="auto"/>
            <w:vAlign w:val="center"/>
            <w:hideMark/>
          </w:tcPr>
          <w:p w14:paraId="042098D9" w14:textId="77777777" w:rsidR="00D116F4" w:rsidRPr="007051D5" w:rsidRDefault="00D116F4" w:rsidP="00286995">
            <w:pPr>
              <w:spacing w:after="0" w:line="240" w:lineRule="auto"/>
              <w:rPr>
                <w:rFonts w:ascii="Arial" w:eastAsia="Times New Roman" w:hAnsi="Arial" w:cs="Arial"/>
                <w:b/>
                <w:bCs/>
                <w:kern w:val="0"/>
                <w:sz w:val="22"/>
                <w:szCs w:val="22"/>
                <w:lang w:eastAsia="en-GB"/>
                <w14:ligatures w14:val="none"/>
              </w:rPr>
            </w:pPr>
            <w:r w:rsidRPr="007051D5">
              <w:rPr>
                <w:rFonts w:ascii="Arial" w:eastAsia="Times New Roman" w:hAnsi="Arial" w:cs="Arial"/>
                <w:b/>
                <w:bCs/>
                <w:kern w:val="0"/>
                <w:sz w:val="22"/>
                <w:szCs w:val="22"/>
                <w:lang w:eastAsia="en-GB"/>
                <w14:ligatures w14:val="none"/>
              </w:rPr>
              <w:t>Frequency</w:t>
            </w:r>
          </w:p>
        </w:tc>
      </w:tr>
      <w:tr w:rsidR="004D4025" w:rsidRPr="007051D5" w14:paraId="1EB18F45" w14:textId="77777777" w:rsidTr="00286995">
        <w:trPr>
          <w:tblCellSpacing w:w="15" w:type="dxa"/>
        </w:trPr>
        <w:tc>
          <w:tcPr>
            <w:tcW w:w="2365" w:type="dxa"/>
            <w:vAlign w:val="center"/>
            <w:hideMark/>
          </w:tcPr>
          <w:p w14:paraId="6529E971"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Senior Management</w:t>
            </w:r>
          </w:p>
        </w:tc>
        <w:tc>
          <w:tcPr>
            <w:tcW w:w="3725" w:type="dxa"/>
            <w:vAlign w:val="center"/>
            <w:hideMark/>
          </w:tcPr>
          <w:p w14:paraId="13ED747D"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Project reports and meetings</w:t>
            </w:r>
          </w:p>
        </w:tc>
        <w:tc>
          <w:tcPr>
            <w:tcW w:w="0" w:type="auto"/>
            <w:vAlign w:val="center"/>
            <w:hideMark/>
          </w:tcPr>
          <w:p w14:paraId="179A8A1F"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Monthly</w:t>
            </w:r>
          </w:p>
        </w:tc>
      </w:tr>
      <w:tr w:rsidR="004D4025" w:rsidRPr="007051D5" w14:paraId="1DE2111B" w14:textId="77777777" w:rsidTr="00286995">
        <w:trPr>
          <w:tblCellSpacing w:w="15" w:type="dxa"/>
        </w:trPr>
        <w:tc>
          <w:tcPr>
            <w:tcW w:w="2365" w:type="dxa"/>
            <w:vAlign w:val="center"/>
            <w:hideMark/>
          </w:tcPr>
          <w:p w14:paraId="1CD212E6"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Project Team</w:t>
            </w:r>
          </w:p>
        </w:tc>
        <w:tc>
          <w:tcPr>
            <w:tcW w:w="3725" w:type="dxa"/>
            <w:vAlign w:val="center"/>
            <w:hideMark/>
          </w:tcPr>
          <w:p w14:paraId="422BCA4F"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Team meetings</w:t>
            </w:r>
          </w:p>
        </w:tc>
        <w:tc>
          <w:tcPr>
            <w:tcW w:w="0" w:type="auto"/>
            <w:vAlign w:val="center"/>
            <w:hideMark/>
          </w:tcPr>
          <w:p w14:paraId="24FD20DA"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Weekly</w:t>
            </w:r>
          </w:p>
        </w:tc>
      </w:tr>
      <w:tr w:rsidR="004D4025" w:rsidRPr="007051D5" w14:paraId="1D5B620C" w14:textId="77777777" w:rsidTr="00286995">
        <w:trPr>
          <w:tblCellSpacing w:w="15" w:type="dxa"/>
        </w:trPr>
        <w:tc>
          <w:tcPr>
            <w:tcW w:w="2365" w:type="dxa"/>
            <w:vAlign w:val="center"/>
            <w:hideMark/>
          </w:tcPr>
          <w:p w14:paraId="04B6FE59"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Hotel Staff</w:t>
            </w:r>
          </w:p>
        </w:tc>
        <w:tc>
          <w:tcPr>
            <w:tcW w:w="3725" w:type="dxa"/>
            <w:vAlign w:val="center"/>
            <w:hideMark/>
          </w:tcPr>
          <w:p w14:paraId="7B483F05"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Training sessions and briefings</w:t>
            </w:r>
          </w:p>
        </w:tc>
        <w:tc>
          <w:tcPr>
            <w:tcW w:w="0" w:type="auto"/>
            <w:vAlign w:val="center"/>
            <w:hideMark/>
          </w:tcPr>
          <w:p w14:paraId="1DA6A6D8"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Bi-weekly</w:t>
            </w:r>
          </w:p>
        </w:tc>
      </w:tr>
      <w:tr w:rsidR="004D4025" w:rsidRPr="007051D5" w14:paraId="3C5F8F9A" w14:textId="77777777" w:rsidTr="00286995">
        <w:trPr>
          <w:tblCellSpacing w:w="15" w:type="dxa"/>
        </w:trPr>
        <w:tc>
          <w:tcPr>
            <w:tcW w:w="2365" w:type="dxa"/>
            <w:vAlign w:val="center"/>
            <w:hideMark/>
          </w:tcPr>
          <w:p w14:paraId="55CD14F7"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Customers</w:t>
            </w:r>
          </w:p>
        </w:tc>
        <w:tc>
          <w:tcPr>
            <w:tcW w:w="3725" w:type="dxa"/>
            <w:vAlign w:val="center"/>
            <w:hideMark/>
          </w:tcPr>
          <w:p w14:paraId="37AA20D2"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Marketing campaigns and digital updates</w:t>
            </w:r>
          </w:p>
        </w:tc>
        <w:tc>
          <w:tcPr>
            <w:tcW w:w="0" w:type="auto"/>
            <w:vAlign w:val="center"/>
            <w:hideMark/>
          </w:tcPr>
          <w:p w14:paraId="14B9F102"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During launch</w:t>
            </w:r>
          </w:p>
        </w:tc>
      </w:tr>
      <w:tr w:rsidR="004D4025" w:rsidRPr="007051D5" w14:paraId="50C16DF5" w14:textId="77777777" w:rsidTr="00286995">
        <w:trPr>
          <w:tblCellSpacing w:w="15" w:type="dxa"/>
        </w:trPr>
        <w:tc>
          <w:tcPr>
            <w:tcW w:w="2365" w:type="dxa"/>
            <w:vAlign w:val="center"/>
            <w:hideMark/>
          </w:tcPr>
          <w:p w14:paraId="3914D16D"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Technology Partners</w:t>
            </w:r>
          </w:p>
        </w:tc>
        <w:tc>
          <w:tcPr>
            <w:tcW w:w="3725" w:type="dxa"/>
            <w:vAlign w:val="center"/>
            <w:hideMark/>
          </w:tcPr>
          <w:p w14:paraId="6EB30B33"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Technical meetings</w:t>
            </w:r>
          </w:p>
        </w:tc>
        <w:tc>
          <w:tcPr>
            <w:tcW w:w="0" w:type="auto"/>
            <w:vAlign w:val="center"/>
            <w:hideMark/>
          </w:tcPr>
          <w:p w14:paraId="65C1A41A" w14:textId="77777777" w:rsidR="00D116F4" w:rsidRPr="007051D5" w:rsidRDefault="00D116F4"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As required</w:t>
            </w:r>
          </w:p>
        </w:tc>
      </w:tr>
    </w:tbl>
    <w:p w14:paraId="4B3B5F78" w14:textId="77777777" w:rsidR="00286995" w:rsidRPr="007051D5" w:rsidRDefault="00286995" w:rsidP="00C52F8E">
      <w:pPr>
        <w:spacing w:before="100" w:beforeAutospacing="1" w:after="0" w:line="240" w:lineRule="auto"/>
        <w:rPr>
          <w:rFonts w:ascii="Arial" w:eastAsia="Times New Roman" w:hAnsi="Arial" w:cs="Arial"/>
          <w:kern w:val="0"/>
          <w:sz w:val="22"/>
          <w:szCs w:val="22"/>
          <w:lang w:eastAsia="en-GB"/>
          <w14:ligatures w14:val="none"/>
        </w:rPr>
      </w:pPr>
    </w:p>
    <w:p w14:paraId="657823FF" w14:textId="4838EF26" w:rsidR="00C63F20" w:rsidRPr="007051D5" w:rsidRDefault="00D116F4"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According to Christopher, Payne and Ballantyne (2013), effective communication strengthens stakeholder relationships and increases the likelihood of project success.</w:t>
      </w:r>
    </w:p>
    <w:p w14:paraId="78B72F0C" w14:textId="77777777" w:rsidR="00EB516A" w:rsidRDefault="00EB516A" w:rsidP="00C52F8E">
      <w:pPr>
        <w:spacing w:before="100" w:beforeAutospacing="1" w:after="0" w:line="240" w:lineRule="auto"/>
        <w:rPr>
          <w:rFonts w:ascii="Arial" w:eastAsia="Times New Roman" w:hAnsi="Arial" w:cs="Arial"/>
          <w:b/>
          <w:bCs/>
          <w:kern w:val="36"/>
          <w:sz w:val="22"/>
          <w:szCs w:val="22"/>
          <w:lang w:eastAsia="en-GB"/>
          <w14:ligatures w14:val="none"/>
        </w:rPr>
      </w:pPr>
    </w:p>
    <w:p w14:paraId="269FC90A" w14:textId="1A603AA9" w:rsidR="009C3618" w:rsidRPr="007051D5" w:rsidRDefault="009C3618"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36"/>
          <w:sz w:val="22"/>
          <w:szCs w:val="22"/>
          <w:lang w:eastAsia="en-GB"/>
          <w14:ligatures w14:val="none"/>
        </w:rPr>
        <w:t xml:space="preserve">6. Stakeholder Engagement Process Using the 4C’s Model </w:t>
      </w:r>
    </w:p>
    <w:p w14:paraId="5862E0C4" w14:textId="288E2AAD" w:rsidR="002F2FBF" w:rsidRPr="007051D5" w:rsidRDefault="009C3618"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Effective stakeholder engagement is critical for the successful development and implementation of the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7051D5">
        <w:rPr>
          <w:rFonts w:ascii="Arial" w:eastAsia="Times New Roman" w:hAnsi="Arial" w:cs="Arial"/>
          <w:b/>
          <w:bCs/>
          <w:kern w:val="0"/>
          <w:sz w:val="22"/>
          <w:szCs w:val="22"/>
          <w:lang w:eastAsia="en-GB"/>
          <w14:ligatures w14:val="none"/>
        </w:rPr>
        <w:t xml:space="preserve"> </w:t>
      </w:r>
      <w:r w:rsidRPr="00017876">
        <w:rPr>
          <w:rFonts w:ascii="Arial" w:eastAsia="Times New Roman" w:hAnsi="Arial" w:cs="Arial"/>
          <w:kern w:val="0"/>
          <w:sz w:val="22"/>
          <w:szCs w:val="22"/>
          <w:lang w:eastAsia="en-GB"/>
          <w14:ligatures w14:val="none"/>
        </w:rPr>
        <w:t xml:space="preserve">service </w:t>
      </w:r>
      <w:r w:rsidRPr="007051D5">
        <w:rPr>
          <w:rFonts w:ascii="Arial" w:eastAsia="Times New Roman" w:hAnsi="Arial" w:cs="Arial"/>
          <w:kern w:val="0"/>
          <w:sz w:val="22"/>
          <w:szCs w:val="22"/>
          <w:lang w:eastAsia="en-GB"/>
          <w14:ligatures w14:val="none"/>
        </w:rPr>
        <w:t xml:space="preserve">at Radisson Blu. </w:t>
      </w:r>
      <w:r w:rsidRPr="00017876">
        <w:rPr>
          <w:rFonts w:ascii="Arial" w:eastAsia="Times New Roman" w:hAnsi="Arial" w:cs="Arial"/>
          <w:kern w:val="0"/>
          <w:sz w:val="22"/>
          <w:szCs w:val="22"/>
          <w:lang w:eastAsia="en-GB"/>
          <w14:ligatures w14:val="none"/>
        </w:rPr>
        <w:t>The 4C’s Model—Communication, Collaboration, Consultation, and Commitment—provides</w:t>
      </w:r>
      <w:r w:rsidRPr="007051D5">
        <w:rPr>
          <w:rFonts w:ascii="Arial" w:eastAsia="Times New Roman" w:hAnsi="Arial" w:cs="Arial"/>
          <w:kern w:val="0"/>
          <w:sz w:val="22"/>
          <w:szCs w:val="22"/>
          <w:lang w:eastAsia="en-GB"/>
          <w14:ligatures w14:val="none"/>
        </w:rPr>
        <w:t xml:space="preserve"> a structured approach to engage stakeholders throughout the project lifecycle (Bourne, 2015). </w:t>
      </w:r>
      <w:r w:rsidR="007A5CCA" w:rsidRPr="007A5CCA">
        <w:rPr>
          <w:rFonts w:ascii="Arial" w:eastAsia="Times New Roman" w:hAnsi="Arial" w:cs="Arial"/>
          <w:kern w:val="0"/>
          <w:sz w:val="22"/>
          <w:szCs w:val="22"/>
          <w:lang w:eastAsia="en-GB"/>
          <w14:ligatures w14:val="none"/>
        </w:rPr>
        <w:t xml:space="preserve">Effective stakeholder engagement improves organisational trust and project outcomes </w:t>
      </w:r>
      <w:r w:rsidR="007A5CCA" w:rsidRPr="00017876">
        <w:rPr>
          <w:rFonts w:ascii="Arial" w:eastAsia="Times New Roman" w:hAnsi="Arial" w:cs="Arial"/>
          <w:kern w:val="0"/>
          <w:sz w:val="22"/>
          <w:szCs w:val="22"/>
          <w:lang w:eastAsia="en-GB"/>
          <w14:ligatures w14:val="none"/>
        </w:rPr>
        <w:t>(Bourne,</w:t>
      </w:r>
      <w:r w:rsidR="007A5CCA" w:rsidRPr="007A5CCA">
        <w:rPr>
          <w:rFonts w:ascii="Arial" w:eastAsia="Times New Roman" w:hAnsi="Arial" w:cs="Arial"/>
          <w:b/>
          <w:bCs/>
          <w:kern w:val="0"/>
          <w:sz w:val="22"/>
          <w:szCs w:val="22"/>
          <w:lang w:eastAsia="en-GB"/>
          <w14:ligatures w14:val="none"/>
        </w:rPr>
        <w:t xml:space="preserve"> </w:t>
      </w:r>
      <w:r w:rsidR="007A5CCA" w:rsidRPr="00017876">
        <w:rPr>
          <w:rFonts w:ascii="Arial" w:eastAsia="Times New Roman" w:hAnsi="Arial" w:cs="Arial"/>
          <w:kern w:val="0"/>
          <w:sz w:val="22"/>
          <w:szCs w:val="22"/>
          <w:lang w:eastAsia="en-GB"/>
          <w14:ligatures w14:val="none"/>
        </w:rPr>
        <w:t>2016</w:t>
      </w:r>
      <w:r w:rsidR="00017876" w:rsidRPr="00017876">
        <w:rPr>
          <w:rFonts w:ascii="Arial" w:eastAsia="Times New Roman" w:hAnsi="Arial" w:cs="Arial"/>
          <w:kern w:val="0"/>
          <w:sz w:val="22"/>
          <w:szCs w:val="22"/>
          <w:lang w:eastAsia="en-GB"/>
          <w14:ligatures w14:val="none"/>
        </w:rPr>
        <w:t>).</w:t>
      </w:r>
      <w:r w:rsidR="00017876" w:rsidRPr="007051D5">
        <w:rPr>
          <w:rFonts w:ascii="Arial" w:eastAsia="Times New Roman" w:hAnsi="Arial" w:cs="Arial"/>
          <w:kern w:val="0"/>
          <w:sz w:val="22"/>
          <w:szCs w:val="22"/>
          <w:lang w:eastAsia="en-GB"/>
          <w14:ligatures w14:val="none"/>
        </w:rPr>
        <w:t xml:space="preserve"> Applying</w:t>
      </w:r>
      <w:r w:rsidRPr="007051D5">
        <w:rPr>
          <w:rFonts w:ascii="Arial" w:eastAsia="Times New Roman" w:hAnsi="Arial" w:cs="Arial"/>
          <w:kern w:val="0"/>
          <w:sz w:val="22"/>
          <w:szCs w:val="22"/>
          <w:lang w:eastAsia="en-GB"/>
          <w14:ligatures w14:val="none"/>
        </w:rPr>
        <w:t xml:space="preserve"> this model enables the project manager to align stakeholder expectations, reduce resistance, and facilitate smooth service adoption across multiple international markets.</w:t>
      </w:r>
    </w:p>
    <w:p w14:paraId="45CE2AC9" w14:textId="77777777" w:rsidR="002F2FBF" w:rsidRPr="007051D5" w:rsidRDefault="002F2FBF" w:rsidP="00C52F8E">
      <w:pPr>
        <w:spacing w:before="100" w:beforeAutospacing="1" w:after="0" w:line="240" w:lineRule="auto"/>
        <w:rPr>
          <w:rFonts w:ascii="Arial" w:eastAsia="Times New Roman" w:hAnsi="Arial" w:cs="Arial"/>
          <w:kern w:val="0"/>
          <w:sz w:val="22"/>
          <w:szCs w:val="22"/>
          <w:lang w:eastAsia="en-GB"/>
          <w14:ligatures w14:val="none"/>
        </w:rPr>
      </w:pPr>
    </w:p>
    <w:p w14:paraId="4D54B3F4" w14:textId="6455ACAC" w:rsidR="009C3618" w:rsidRPr="007051D5" w:rsidRDefault="009C3618"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Communication</w:t>
      </w:r>
    </w:p>
    <w:p w14:paraId="45888230" w14:textId="77777777" w:rsidR="009C3618" w:rsidRPr="007051D5" w:rsidRDefault="009C3618"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Communication is the foundation of stakeholder engagement. It involves delivering timely, accurate, and relevant information to stakeholders to maintain transparency and trust. For the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 project</w:t>
      </w:r>
      <w:r w:rsidRPr="007051D5">
        <w:rPr>
          <w:rFonts w:ascii="Arial" w:eastAsia="Times New Roman" w:hAnsi="Arial" w:cs="Arial"/>
          <w:kern w:val="0"/>
          <w:sz w:val="22"/>
          <w:szCs w:val="22"/>
          <w:lang w:eastAsia="en-GB"/>
          <w14:ligatures w14:val="none"/>
        </w:rPr>
        <w:t>, communication strategies include:</w:t>
      </w:r>
    </w:p>
    <w:p w14:paraId="20F75085" w14:textId="77777777" w:rsidR="009C3618" w:rsidRPr="007051D5" w:rsidRDefault="009C3618" w:rsidP="00273FDA">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Senior Management:</w:t>
      </w:r>
      <w:r w:rsidRPr="007051D5">
        <w:rPr>
          <w:rFonts w:ascii="Arial" w:eastAsia="Times New Roman" w:hAnsi="Arial" w:cs="Arial"/>
          <w:kern w:val="0"/>
          <w:sz w:val="22"/>
          <w:szCs w:val="22"/>
          <w:lang w:eastAsia="en-GB"/>
          <w14:ligatures w14:val="none"/>
        </w:rPr>
        <w:t xml:space="preserve"> Regular strategic briefings and progress reports. Monthly executive meetings will provide updates on project milestones, budget utilisation, and risk assessments.</w:t>
      </w:r>
    </w:p>
    <w:p w14:paraId="4AD8B311" w14:textId="77777777" w:rsidR="009C3618" w:rsidRPr="007051D5" w:rsidRDefault="009C3618" w:rsidP="00273FDA">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Project Team:</w:t>
      </w:r>
      <w:r w:rsidRPr="007051D5">
        <w:rPr>
          <w:rFonts w:ascii="Arial" w:eastAsia="Times New Roman" w:hAnsi="Arial" w:cs="Arial"/>
          <w:kern w:val="0"/>
          <w:sz w:val="22"/>
          <w:szCs w:val="22"/>
          <w:lang w:eastAsia="en-GB"/>
          <w14:ligatures w14:val="none"/>
        </w:rPr>
        <w:t xml:space="preserve"> Weekly team meetings, internal newsletters, and project management software (e.g., MS Project, Asana) to ensure clear task allocation and progress monitoring.</w:t>
      </w:r>
    </w:p>
    <w:p w14:paraId="765A6837" w14:textId="77777777" w:rsidR="009C3618" w:rsidRPr="007051D5" w:rsidRDefault="009C3618" w:rsidP="00273FDA">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Hotel Staff:</w:t>
      </w:r>
      <w:r w:rsidRPr="007051D5">
        <w:rPr>
          <w:rFonts w:ascii="Arial" w:eastAsia="Times New Roman" w:hAnsi="Arial" w:cs="Arial"/>
          <w:kern w:val="0"/>
          <w:sz w:val="22"/>
          <w:szCs w:val="22"/>
          <w:lang w:eastAsia="en-GB"/>
          <w14:ligatures w14:val="none"/>
        </w:rPr>
        <w:t xml:space="preserve"> Bi-weekly briefings, digital newsletters, and hands-on workshops to explain service functionality and expected operational changes.</w:t>
      </w:r>
    </w:p>
    <w:p w14:paraId="055D0C68" w14:textId="77777777" w:rsidR="009C3618" w:rsidRPr="007051D5" w:rsidRDefault="009C3618" w:rsidP="00273FDA">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Customers:</w:t>
      </w:r>
      <w:r w:rsidRPr="007051D5">
        <w:rPr>
          <w:rFonts w:ascii="Arial" w:eastAsia="Times New Roman" w:hAnsi="Arial" w:cs="Arial"/>
          <w:kern w:val="0"/>
          <w:sz w:val="22"/>
          <w:szCs w:val="22"/>
          <w:lang w:eastAsia="en-GB"/>
          <w14:ligatures w14:val="none"/>
        </w:rPr>
        <w:t xml:space="preserve"> Pre-launch digital campaigns, email notifications, and in-hotel communications introducing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7051D5">
        <w:rPr>
          <w:rFonts w:ascii="Arial" w:eastAsia="Times New Roman" w:hAnsi="Arial" w:cs="Arial"/>
          <w:kern w:val="0"/>
          <w:sz w:val="22"/>
          <w:szCs w:val="22"/>
          <w:lang w:eastAsia="en-GB"/>
          <w14:ligatures w14:val="none"/>
        </w:rPr>
        <w:t xml:space="preserve"> features.</w:t>
      </w:r>
    </w:p>
    <w:p w14:paraId="427B92CA" w14:textId="4B87D8F4" w:rsidR="002F2FBF" w:rsidRPr="00017876" w:rsidRDefault="009C3618"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lastRenderedPageBreak/>
        <w:t xml:space="preserve">Effective communication reduces misunderstandings, builds trust, and ensures all stakeholders are informed about project developments (Christopher, Payne and Ballantyne, 2013). However, challenges may arise from cultural differences in international markets, language barriers, and differing stakeholder priorities. To mitigate these risks, communication must be </w:t>
      </w:r>
      <w:r w:rsidRPr="00017876">
        <w:rPr>
          <w:rFonts w:ascii="Arial" w:eastAsia="Times New Roman" w:hAnsi="Arial" w:cs="Arial"/>
          <w:kern w:val="0"/>
          <w:sz w:val="22"/>
          <w:szCs w:val="22"/>
          <w:lang w:eastAsia="en-GB"/>
          <w14:ligatures w14:val="none"/>
        </w:rPr>
        <w:t xml:space="preserve">multichannel, culturally sensitive, and </w:t>
      </w:r>
      <w:r w:rsidR="00273FDA" w:rsidRPr="00017876">
        <w:rPr>
          <w:rFonts w:ascii="Arial" w:eastAsia="Times New Roman" w:hAnsi="Arial" w:cs="Arial"/>
          <w:kern w:val="0"/>
          <w:sz w:val="22"/>
          <w:szCs w:val="22"/>
          <w:lang w:eastAsia="en-GB"/>
          <w14:ligatures w14:val="none"/>
        </w:rPr>
        <w:t>feedback oriented</w:t>
      </w:r>
      <w:r w:rsidRPr="00017876">
        <w:rPr>
          <w:rFonts w:ascii="Arial" w:eastAsia="Times New Roman" w:hAnsi="Arial" w:cs="Arial"/>
          <w:kern w:val="0"/>
          <w:sz w:val="22"/>
          <w:szCs w:val="22"/>
          <w:lang w:eastAsia="en-GB"/>
          <w14:ligatures w14:val="none"/>
        </w:rPr>
        <w:t>.</w:t>
      </w:r>
    </w:p>
    <w:p w14:paraId="12AD11D3" w14:textId="77777777" w:rsidR="00273FDA" w:rsidRPr="007051D5" w:rsidRDefault="00273FDA" w:rsidP="00C52F8E">
      <w:pPr>
        <w:spacing w:before="100" w:beforeAutospacing="1" w:after="0" w:line="240" w:lineRule="auto"/>
        <w:rPr>
          <w:rFonts w:ascii="Arial" w:eastAsia="Times New Roman" w:hAnsi="Arial" w:cs="Arial"/>
          <w:kern w:val="0"/>
          <w:sz w:val="22"/>
          <w:szCs w:val="22"/>
          <w:lang w:eastAsia="en-GB"/>
          <w14:ligatures w14:val="none"/>
        </w:rPr>
      </w:pPr>
    </w:p>
    <w:p w14:paraId="025A2F72" w14:textId="062131AE" w:rsidR="009C3618" w:rsidRPr="007051D5" w:rsidRDefault="009C3618"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Collaboration</w:t>
      </w:r>
    </w:p>
    <w:p w14:paraId="58DAE721" w14:textId="77777777" w:rsidR="009C3618" w:rsidRPr="007051D5" w:rsidRDefault="009C3618"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Collaboration involves stakeholders working together to achieve shared objectives. For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7051D5">
        <w:rPr>
          <w:rFonts w:ascii="Arial" w:eastAsia="Times New Roman" w:hAnsi="Arial" w:cs="Arial"/>
          <w:kern w:val="0"/>
          <w:sz w:val="22"/>
          <w:szCs w:val="22"/>
          <w:lang w:eastAsia="en-GB"/>
          <w14:ligatures w14:val="none"/>
        </w:rPr>
        <w:t xml:space="preserve"> collaboration is essential </w:t>
      </w:r>
      <w:r w:rsidRPr="00017876">
        <w:rPr>
          <w:rFonts w:ascii="Arial" w:eastAsia="Times New Roman" w:hAnsi="Arial" w:cs="Arial"/>
          <w:kern w:val="0"/>
          <w:sz w:val="22"/>
          <w:szCs w:val="22"/>
          <w:lang w:eastAsia="en-GB"/>
          <w14:ligatures w14:val="none"/>
        </w:rPr>
        <w:t>between project management, IT teams, marketing departments, and hotel operations.</w:t>
      </w:r>
      <w:r w:rsidRPr="007051D5">
        <w:rPr>
          <w:rFonts w:ascii="Arial" w:eastAsia="Times New Roman" w:hAnsi="Arial" w:cs="Arial"/>
          <w:kern w:val="0"/>
          <w:sz w:val="22"/>
          <w:szCs w:val="22"/>
          <w:lang w:eastAsia="en-GB"/>
          <w14:ligatures w14:val="none"/>
        </w:rPr>
        <w:t xml:space="preserve"> Examples include:</w:t>
      </w:r>
    </w:p>
    <w:p w14:paraId="60E1B81A" w14:textId="5904EC2D" w:rsidR="009C3618" w:rsidRPr="007051D5" w:rsidRDefault="009C3618" w:rsidP="005A5AB0">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Co-developing</w:t>
      </w:r>
      <w:r w:rsidRPr="007051D5">
        <w:rPr>
          <w:rFonts w:ascii="Arial" w:eastAsia="Times New Roman" w:hAnsi="Arial" w:cs="Arial"/>
          <w:kern w:val="0"/>
          <w:sz w:val="22"/>
          <w:szCs w:val="22"/>
          <w:lang w:eastAsia="en-GB"/>
          <w14:ligatures w14:val="none"/>
        </w:rPr>
        <w:t xml:space="preserve"> AI functionalities with technology providers to ensure system usability.</w:t>
      </w:r>
    </w:p>
    <w:p w14:paraId="4E60A97E" w14:textId="77777777" w:rsidR="009C3618" w:rsidRPr="007051D5" w:rsidRDefault="009C3618" w:rsidP="00273FDA">
      <w:pPr>
        <w:spacing w:before="100" w:beforeAutospacing="1" w:after="0" w:line="240" w:lineRule="auto"/>
        <w:rPr>
          <w:rFonts w:ascii="Arial" w:eastAsia="Times New Roman" w:hAnsi="Arial" w:cs="Arial"/>
          <w:kern w:val="0"/>
          <w:sz w:val="22"/>
          <w:szCs w:val="22"/>
          <w:lang w:eastAsia="en-GB"/>
          <w14:ligatures w14:val="none"/>
        </w:rPr>
      </w:pPr>
      <w:r w:rsidRPr="00017876">
        <w:rPr>
          <w:rFonts w:ascii="Arial" w:eastAsia="Times New Roman" w:hAnsi="Arial" w:cs="Arial"/>
          <w:kern w:val="0"/>
          <w:sz w:val="22"/>
          <w:szCs w:val="22"/>
          <w:lang w:eastAsia="en-GB"/>
          <w14:ligatures w14:val="none"/>
        </w:rPr>
        <w:t>Marketing and sales</w:t>
      </w:r>
      <w:r w:rsidRPr="007051D5">
        <w:rPr>
          <w:rFonts w:ascii="Arial" w:eastAsia="Times New Roman" w:hAnsi="Arial" w:cs="Arial"/>
          <w:kern w:val="0"/>
          <w:sz w:val="22"/>
          <w:szCs w:val="22"/>
          <w:lang w:eastAsia="en-GB"/>
          <w14:ligatures w14:val="none"/>
        </w:rPr>
        <w:t xml:space="preserve"> teams collaborating with operational staff to design customer-facing promotions and ensure practical service delivery.</w:t>
      </w:r>
    </w:p>
    <w:p w14:paraId="6D531DC3" w14:textId="77777777" w:rsidR="009C3618" w:rsidRPr="007051D5" w:rsidRDefault="009C3618" w:rsidP="00273FDA">
      <w:pPr>
        <w:spacing w:before="100" w:beforeAutospacing="1" w:after="0" w:line="240" w:lineRule="auto"/>
        <w:rPr>
          <w:rFonts w:ascii="Arial" w:eastAsia="Times New Roman" w:hAnsi="Arial" w:cs="Arial"/>
          <w:kern w:val="0"/>
          <w:sz w:val="22"/>
          <w:szCs w:val="22"/>
          <w:lang w:eastAsia="en-GB"/>
          <w14:ligatures w14:val="none"/>
        </w:rPr>
      </w:pPr>
      <w:r w:rsidRPr="00017876">
        <w:rPr>
          <w:rFonts w:ascii="Arial" w:eastAsia="Times New Roman" w:hAnsi="Arial" w:cs="Arial"/>
          <w:kern w:val="0"/>
          <w:sz w:val="22"/>
          <w:szCs w:val="22"/>
          <w:lang w:eastAsia="en-GB"/>
          <w14:ligatures w14:val="none"/>
        </w:rPr>
        <w:t>Regional hotel managers</w:t>
      </w:r>
      <w:r w:rsidRPr="007051D5">
        <w:rPr>
          <w:rFonts w:ascii="Arial" w:eastAsia="Times New Roman" w:hAnsi="Arial" w:cs="Arial"/>
          <w:kern w:val="0"/>
          <w:sz w:val="22"/>
          <w:szCs w:val="22"/>
          <w:lang w:eastAsia="en-GB"/>
          <w14:ligatures w14:val="none"/>
        </w:rPr>
        <w:t xml:space="preserve"> participating in pilot testing, providing feedback on workflow integration and guest satisfaction.</w:t>
      </w:r>
    </w:p>
    <w:p w14:paraId="570DCC11" w14:textId="77777777" w:rsidR="002F2FBF" w:rsidRPr="007051D5" w:rsidRDefault="009C3618"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Collaborative engagement encourages shared ownership, facilitates problem-solving, and increases the likelihood of successful adoption. Potential challenges include coordination across time zones, differing cultural work styles, and competing departmental priorities. A </w:t>
      </w:r>
      <w:r w:rsidRPr="00017876">
        <w:rPr>
          <w:rFonts w:ascii="Arial" w:eastAsia="Times New Roman" w:hAnsi="Arial" w:cs="Arial"/>
          <w:kern w:val="0"/>
          <w:sz w:val="22"/>
          <w:szCs w:val="22"/>
          <w:lang w:eastAsia="en-GB"/>
          <w14:ligatures w14:val="none"/>
        </w:rPr>
        <w:t>matrix structure</w:t>
      </w:r>
      <w:r w:rsidRPr="007051D5">
        <w:rPr>
          <w:rFonts w:ascii="Arial" w:eastAsia="Times New Roman" w:hAnsi="Arial" w:cs="Arial"/>
          <w:kern w:val="0"/>
          <w:sz w:val="22"/>
          <w:szCs w:val="22"/>
          <w:lang w:eastAsia="en-GB"/>
          <w14:ligatures w14:val="none"/>
        </w:rPr>
        <w:t xml:space="preserve"> and regular cross-functional workshops can address these challenges (Johnson, Scholes and Whittington, 2017).</w:t>
      </w:r>
    </w:p>
    <w:p w14:paraId="1939D226" w14:textId="77777777" w:rsidR="005A5AB0" w:rsidRPr="007051D5" w:rsidRDefault="005A5AB0" w:rsidP="00C52F8E">
      <w:pPr>
        <w:spacing w:before="100" w:beforeAutospacing="1" w:after="0" w:line="240" w:lineRule="auto"/>
        <w:rPr>
          <w:rFonts w:ascii="Arial" w:eastAsia="Times New Roman" w:hAnsi="Arial" w:cs="Arial"/>
          <w:kern w:val="0"/>
          <w:sz w:val="22"/>
          <w:szCs w:val="22"/>
          <w:lang w:eastAsia="en-GB"/>
          <w14:ligatures w14:val="none"/>
        </w:rPr>
      </w:pPr>
    </w:p>
    <w:p w14:paraId="5C7E3D6D" w14:textId="77777777" w:rsidR="005A5AB0" w:rsidRPr="007051D5" w:rsidRDefault="005A5AB0" w:rsidP="00C52F8E">
      <w:pPr>
        <w:spacing w:before="100" w:beforeAutospacing="1" w:after="0" w:line="240" w:lineRule="auto"/>
        <w:rPr>
          <w:rFonts w:ascii="Arial" w:eastAsia="Times New Roman" w:hAnsi="Arial" w:cs="Arial"/>
          <w:kern w:val="0"/>
          <w:sz w:val="22"/>
          <w:szCs w:val="22"/>
          <w:lang w:eastAsia="en-GB"/>
          <w14:ligatures w14:val="none"/>
        </w:rPr>
      </w:pPr>
    </w:p>
    <w:p w14:paraId="1E939577" w14:textId="77777777" w:rsidR="005A5AB0" w:rsidRPr="007051D5" w:rsidRDefault="005A5AB0" w:rsidP="00C52F8E">
      <w:pPr>
        <w:spacing w:before="100" w:beforeAutospacing="1" w:after="0" w:line="240" w:lineRule="auto"/>
        <w:rPr>
          <w:rFonts w:ascii="Arial" w:eastAsia="Times New Roman" w:hAnsi="Arial" w:cs="Arial"/>
          <w:kern w:val="0"/>
          <w:sz w:val="22"/>
          <w:szCs w:val="22"/>
          <w:lang w:eastAsia="en-GB"/>
          <w14:ligatures w14:val="none"/>
        </w:rPr>
      </w:pPr>
    </w:p>
    <w:p w14:paraId="12DC594D" w14:textId="1E1998F6" w:rsidR="009C3618" w:rsidRPr="007051D5" w:rsidRDefault="009C3618"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Consultation</w:t>
      </w:r>
    </w:p>
    <w:p w14:paraId="2A5A9EF7" w14:textId="77777777" w:rsidR="009C3618" w:rsidRPr="007051D5" w:rsidRDefault="009C3618"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Consultation involves actively seeking stakeholder input to inform decision-making. This ensures the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7051D5">
        <w:rPr>
          <w:rFonts w:ascii="Arial" w:eastAsia="Times New Roman" w:hAnsi="Arial" w:cs="Arial"/>
          <w:kern w:val="0"/>
          <w:sz w:val="22"/>
          <w:szCs w:val="22"/>
          <w:lang w:eastAsia="en-GB"/>
          <w14:ligatures w14:val="none"/>
        </w:rPr>
        <w:t xml:space="preserve"> service aligns with stakeholder needs and expectations. Methods of consultation include:</w:t>
      </w:r>
    </w:p>
    <w:p w14:paraId="719121D9" w14:textId="77777777" w:rsidR="009C3618" w:rsidRPr="007051D5" w:rsidRDefault="009C3618" w:rsidP="005A5AB0">
      <w:pPr>
        <w:spacing w:before="100" w:beforeAutospacing="1" w:after="0" w:line="240" w:lineRule="auto"/>
        <w:rPr>
          <w:rFonts w:ascii="Arial" w:eastAsia="Times New Roman" w:hAnsi="Arial" w:cs="Arial"/>
          <w:kern w:val="0"/>
          <w:sz w:val="22"/>
          <w:szCs w:val="22"/>
          <w:lang w:eastAsia="en-GB"/>
          <w14:ligatures w14:val="none"/>
        </w:rPr>
      </w:pPr>
      <w:r w:rsidRPr="00017876">
        <w:rPr>
          <w:rFonts w:ascii="Arial" w:eastAsia="Times New Roman" w:hAnsi="Arial" w:cs="Arial"/>
          <w:kern w:val="0"/>
          <w:sz w:val="22"/>
          <w:szCs w:val="22"/>
          <w:lang w:eastAsia="en-GB"/>
          <w14:ligatures w14:val="none"/>
        </w:rPr>
        <w:t xml:space="preserve">Surveys and focus groups with guests </w:t>
      </w:r>
      <w:r w:rsidRPr="007051D5">
        <w:rPr>
          <w:rFonts w:ascii="Arial" w:eastAsia="Times New Roman" w:hAnsi="Arial" w:cs="Arial"/>
          <w:kern w:val="0"/>
          <w:sz w:val="22"/>
          <w:szCs w:val="22"/>
          <w:lang w:eastAsia="en-GB"/>
          <w14:ligatures w14:val="none"/>
        </w:rPr>
        <w:t>to understand preferences for personalised and AI-driven services.</w:t>
      </w:r>
    </w:p>
    <w:p w14:paraId="67CC83E8" w14:textId="77777777" w:rsidR="009C3618" w:rsidRPr="007051D5" w:rsidRDefault="009C3618" w:rsidP="005A5AB0">
      <w:pPr>
        <w:spacing w:before="100" w:beforeAutospacing="1" w:after="0" w:line="240" w:lineRule="auto"/>
        <w:rPr>
          <w:rFonts w:ascii="Arial" w:eastAsia="Times New Roman" w:hAnsi="Arial" w:cs="Arial"/>
          <w:kern w:val="0"/>
          <w:sz w:val="22"/>
          <w:szCs w:val="22"/>
          <w:lang w:eastAsia="en-GB"/>
          <w14:ligatures w14:val="none"/>
        </w:rPr>
      </w:pPr>
      <w:r w:rsidRPr="00017876">
        <w:rPr>
          <w:rFonts w:ascii="Arial" w:eastAsia="Times New Roman" w:hAnsi="Arial" w:cs="Arial"/>
          <w:kern w:val="0"/>
          <w:sz w:val="22"/>
          <w:szCs w:val="22"/>
          <w:lang w:eastAsia="en-GB"/>
          <w14:ligatures w14:val="none"/>
        </w:rPr>
        <w:t>Internal feedback sessions with hotel staff</w:t>
      </w:r>
      <w:r w:rsidRPr="007051D5">
        <w:rPr>
          <w:rFonts w:ascii="Arial" w:eastAsia="Times New Roman" w:hAnsi="Arial" w:cs="Arial"/>
          <w:kern w:val="0"/>
          <w:sz w:val="22"/>
          <w:szCs w:val="22"/>
          <w:lang w:eastAsia="en-GB"/>
          <w14:ligatures w14:val="none"/>
        </w:rPr>
        <w:t xml:space="preserve"> to identify operational challenges and training needs.</w:t>
      </w:r>
    </w:p>
    <w:p w14:paraId="2BED41B6" w14:textId="77777777" w:rsidR="009C3618" w:rsidRPr="007051D5" w:rsidRDefault="009C3618" w:rsidP="005A5AB0">
      <w:pPr>
        <w:spacing w:before="100" w:beforeAutospacing="1" w:after="0" w:line="240" w:lineRule="auto"/>
        <w:rPr>
          <w:rFonts w:ascii="Arial" w:eastAsia="Times New Roman" w:hAnsi="Arial" w:cs="Arial"/>
          <w:kern w:val="0"/>
          <w:sz w:val="22"/>
          <w:szCs w:val="22"/>
          <w:lang w:eastAsia="en-GB"/>
          <w14:ligatures w14:val="none"/>
        </w:rPr>
      </w:pPr>
      <w:r w:rsidRPr="00017876">
        <w:rPr>
          <w:rFonts w:ascii="Arial" w:eastAsia="Times New Roman" w:hAnsi="Arial" w:cs="Arial"/>
          <w:kern w:val="0"/>
          <w:sz w:val="22"/>
          <w:szCs w:val="22"/>
          <w:lang w:eastAsia="en-GB"/>
          <w14:ligatures w14:val="none"/>
        </w:rPr>
        <w:t>Technical reviews with IT and external technology providers</w:t>
      </w:r>
      <w:r w:rsidRPr="007051D5">
        <w:rPr>
          <w:rFonts w:ascii="Arial" w:eastAsia="Times New Roman" w:hAnsi="Arial" w:cs="Arial"/>
          <w:kern w:val="0"/>
          <w:sz w:val="22"/>
          <w:szCs w:val="22"/>
          <w:lang w:eastAsia="en-GB"/>
          <w14:ligatures w14:val="none"/>
        </w:rPr>
        <w:t xml:space="preserve"> to address system limitations and security concerns.</w:t>
      </w:r>
    </w:p>
    <w:p w14:paraId="53B4ED10" w14:textId="77777777" w:rsidR="002F2FBF" w:rsidRPr="007051D5" w:rsidRDefault="009C3618"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Consultation fosters a sense of inclusion and can prevent resistance by allowing stakeholders to influence project design. Ethical considerations, particularly regarding guest data and privacy, must be addressed during consultation to maintain compliance with regulations such as GDPR.</w:t>
      </w:r>
    </w:p>
    <w:p w14:paraId="0EA1A2D9" w14:textId="13CDA80E" w:rsidR="009C3618" w:rsidRPr="007051D5" w:rsidRDefault="009C3618"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lastRenderedPageBreak/>
        <w:t>Commitment</w:t>
      </w:r>
    </w:p>
    <w:p w14:paraId="69F11F45" w14:textId="77777777" w:rsidR="009C3618" w:rsidRPr="007051D5" w:rsidRDefault="009C3618"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Commitment represents stakeholders’ dedication to supporting project goals. For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7051D5">
        <w:rPr>
          <w:rFonts w:ascii="Arial" w:eastAsia="Times New Roman" w:hAnsi="Arial" w:cs="Arial"/>
          <w:kern w:val="0"/>
          <w:sz w:val="22"/>
          <w:szCs w:val="22"/>
          <w:lang w:eastAsia="en-GB"/>
          <w14:ligatures w14:val="none"/>
        </w:rPr>
        <w:t xml:space="preserve"> building commitment involves:</w:t>
      </w:r>
    </w:p>
    <w:p w14:paraId="62497BFF" w14:textId="77777777" w:rsidR="009C3618" w:rsidRPr="007051D5" w:rsidRDefault="009C3618" w:rsidP="005A5AB0">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Engaging </w:t>
      </w:r>
      <w:r w:rsidRPr="00017876">
        <w:rPr>
          <w:rFonts w:ascii="Arial" w:eastAsia="Times New Roman" w:hAnsi="Arial" w:cs="Arial"/>
          <w:kern w:val="0"/>
          <w:sz w:val="22"/>
          <w:szCs w:val="22"/>
          <w:lang w:eastAsia="en-GB"/>
          <w14:ligatures w14:val="none"/>
        </w:rPr>
        <w:t>senior management</w:t>
      </w:r>
      <w:r w:rsidRPr="007051D5">
        <w:rPr>
          <w:rFonts w:ascii="Arial" w:eastAsia="Times New Roman" w:hAnsi="Arial" w:cs="Arial"/>
          <w:kern w:val="0"/>
          <w:sz w:val="22"/>
          <w:szCs w:val="22"/>
          <w:lang w:eastAsia="en-GB"/>
          <w14:ligatures w14:val="none"/>
        </w:rPr>
        <w:t xml:space="preserve"> to champion the project publicly, ensuring organisational alignment.</w:t>
      </w:r>
    </w:p>
    <w:p w14:paraId="3826CEFD" w14:textId="77777777" w:rsidR="009C3618" w:rsidRPr="007051D5" w:rsidRDefault="009C3618" w:rsidP="005A5AB0">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Recognising and rewarding </w:t>
      </w:r>
      <w:r w:rsidRPr="00017876">
        <w:rPr>
          <w:rFonts w:ascii="Arial" w:eastAsia="Times New Roman" w:hAnsi="Arial" w:cs="Arial"/>
          <w:kern w:val="0"/>
          <w:sz w:val="22"/>
          <w:szCs w:val="22"/>
          <w:lang w:eastAsia="en-GB"/>
          <w14:ligatures w14:val="none"/>
        </w:rPr>
        <w:t>hotel staff and operational teams</w:t>
      </w:r>
      <w:r w:rsidRPr="007051D5">
        <w:rPr>
          <w:rFonts w:ascii="Arial" w:eastAsia="Times New Roman" w:hAnsi="Arial" w:cs="Arial"/>
          <w:kern w:val="0"/>
          <w:sz w:val="22"/>
          <w:szCs w:val="22"/>
          <w:lang w:eastAsia="en-GB"/>
          <w14:ligatures w14:val="none"/>
        </w:rPr>
        <w:t xml:space="preserve"> for adopting new processes and technologies.</w:t>
      </w:r>
    </w:p>
    <w:p w14:paraId="43DF8239" w14:textId="77777777" w:rsidR="009C3618" w:rsidRPr="007051D5" w:rsidRDefault="009C3618" w:rsidP="005A5AB0">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Maintaining consistent service quality and responsiveness to guest feedback, reinforcing </w:t>
      </w:r>
      <w:r w:rsidRPr="007051D5">
        <w:rPr>
          <w:rFonts w:ascii="Arial" w:eastAsia="Times New Roman" w:hAnsi="Arial" w:cs="Arial"/>
          <w:b/>
          <w:bCs/>
          <w:kern w:val="0"/>
          <w:sz w:val="22"/>
          <w:szCs w:val="22"/>
          <w:lang w:eastAsia="en-GB"/>
          <w14:ligatures w14:val="none"/>
        </w:rPr>
        <w:t>customer commitment</w:t>
      </w:r>
      <w:r w:rsidRPr="007051D5">
        <w:rPr>
          <w:rFonts w:ascii="Arial" w:eastAsia="Times New Roman" w:hAnsi="Arial" w:cs="Arial"/>
          <w:kern w:val="0"/>
          <w:sz w:val="22"/>
          <w:szCs w:val="22"/>
          <w:lang w:eastAsia="en-GB"/>
          <w14:ligatures w14:val="none"/>
        </w:rPr>
        <w:t>.</w:t>
      </w:r>
    </w:p>
    <w:p w14:paraId="2C5DF4BA" w14:textId="77777777" w:rsidR="002F2FBF" w:rsidRPr="007051D5" w:rsidRDefault="009C3618"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Commitment is strengthened through clear accountability, incentives, and ongoing engagement. Challenges include sustaining motivation during long project timelines and balancing competing stakeholder interests.</w:t>
      </w:r>
    </w:p>
    <w:p w14:paraId="68C922F4" w14:textId="09EEE1ED" w:rsidR="009C3618" w:rsidRPr="007051D5" w:rsidRDefault="009C3618"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Conflict Management</w:t>
      </w:r>
    </w:p>
    <w:p w14:paraId="074EDCC3" w14:textId="77777777" w:rsidR="009C3618" w:rsidRPr="007051D5" w:rsidRDefault="009C3618"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Stakeholder engagement inevitably involves conflict due to differing priorities, interests, or cultural perspectives. The project manager must apply conflict resolution strategies such as:</w:t>
      </w:r>
    </w:p>
    <w:p w14:paraId="7777CA73" w14:textId="77777777" w:rsidR="009C3618" w:rsidRPr="007051D5" w:rsidRDefault="009C3618" w:rsidP="00342CA7">
      <w:pPr>
        <w:spacing w:before="100" w:beforeAutospacing="1" w:after="0" w:line="240" w:lineRule="auto"/>
        <w:rPr>
          <w:rFonts w:ascii="Arial" w:eastAsia="Times New Roman" w:hAnsi="Arial" w:cs="Arial"/>
          <w:kern w:val="0"/>
          <w:sz w:val="22"/>
          <w:szCs w:val="22"/>
          <w:lang w:eastAsia="en-GB"/>
          <w14:ligatures w14:val="none"/>
        </w:rPr>
      </w:pPr>
      <w:r w:rsidRPr="00017876">
        <w:rPr>
          <w:rFonts w:ascii="Arial" w:eastAsia="Times New Roman" w:hAnsi="Arial" w:cs="Arial"/>
          <w:kern w:val="0"/>
          <w:sz w:val="22"/>
          <w:szCs w:val="22"/>
          <w:lang w:eastAsia="en-GB"/>
          <w14:ligatures w14:val="none"/>
        </w:rPr>
        <w:t>Proactive identification</w:t>
      </w:r>
      <w:r w:rsidRPr="007051D5">
        <w:rPr>
          <w:rFonts w:ascii="Arial" w:eastAsia="Times New Roman" w:hAnsi="Arial" w:cs="Arial"/>
          <w:kern w:val="0"/>
          <w:sz w:val="22"/>
          <w:szCs w:val="22"/>
          <w:lang w:eastAsia="en-GB"/>
          <w14:ligatures w14:val="none"/>
        </w:rPr>
        <w:t xml:space="preserve"> of potential conflict areas through stakeholder analysis.</w:t>
      </w:r>
    </w:p>
    <w:p w14:paraId="499EA506" w14:textId="77777777" w:rsidR="009C3618" w:rsidRPr="007051D5" w:rsidRDefault="009C3618" w:rsidP="00342CA7">
      <w:pPr>
        <w:spacing w:before="100" w:beforeAutospacing="1" w:after="0" w:line="240" w:lineRule="auto"/>
        <w:rPr>
          <w:rFonts w:ascii="Arial" w:eastAsia="Times New Roman" w:hAnsi="Arial" w:cs="Arial"/>
          <w:kern w:val="0"/>
          <w:sz w:val="22"/>
          <w:szCs w:val="22"/>
          <w:lang w:eastAsia="en-GB"/>
          <w14:ligatures w14:val="none"/>
        </w:rPr>
      </w:pPr>
      <w:r w:rsidRPr="00017876">
        <w:rPr>
          <w:rFonts w:ascii="Arial" w:eastAsia="Times New Roman" w:hAnsi="Arial" w:cs="Arial"/>
          <w:kern w:val="0"/>
          <w:sz w:val="22"/>
          <w:szCs w:val="22"/>
          <w:lang w:eastAsia="en-GB"/>
          <w14:ligatures w14:val="none"/>
        </w:rPr>
        <w:t>Mediation and negotiation</w:t>
      </w:r>
      <w:r w:rsidRPr="007051D5">
        <w:rPr>
          <w:rFonts w:ascii="Arial" w:eastAsia="Times New Roman" w:hAnsi="Arial" w:cs="Arial"/>
          <w:kern w:val="0"/>
          <w:sz w:val="22"/>
          <w:szCs w:val="22"/>
          <w:lang w:eastAsia="en-GB"/>
          <w14:ligatures w14:val="none"/>
        </w:rPr>
        <w:t xml:space="preserve"> to align conflicting interests.</w:t>
      </w:r>
    </w:p>
    <w:p w14:paraId="662DABC6" w14:textId="77777777" w:rsidR="009C3618" w:rsidRPr="007051D5" w:rsidRDefault="009C3618" w:rsidP="00342CA7">
      <w:pPr>
        <w:spacing w:before="100" w:beforeAutospacing="1" w:after="0" w:line="240" w:lineRule="auto"/>
        <w:rPr>
          <w:rFonts w:ascii="Arial" w:eastAsia="Times New Roman" w:hAnsi="Arial" w:cs="Arial"/>
          <w:kern w:val="0"/>
          <w:sz w:val="22"/>
          <w:szCs w:val="22"/>
          <w:lang w:eastAsia="en-GB"/>
          <w14:ligatures w14:val="none"/>
        </w:rPr>
      </w:pPr>
      <w:r w:rsidRPr="00017876">
        <w:rPr>
          <w:rFonts w:ascii="Arial" w:eastAsia="Times New Roman" w:hAnsi="Arial" w:cs="Arial"/>
          <w:kern w:val="0"/>
          <w:sz w:val="22"/>
          <w:szCs w:val="22"/>
          <w:lang w:eastAsia="en-GB"/>
          <w14:ligatures w14:val="none"/>
        </w:rPr>
        <w:t>Transparent communication</w:t>
      </w:r>
      <w:r w:rsidRPr="007051D5">
        <w:rPr>
          <w:rFonts w:ascii="Arial" w:eastAsia="Times New Roman" w:hAnsi="Arial" w:cs="Arial"/>
          <w:kern w:val="0"/>
          <w:sz w:val="22"/>
          <w:szCs w:val="22"/>
          <w:lang w:eastAsia="en-GB"/>
          <w14:ligatures w14:val="none"/>
        </w:rPr>
        <w:t xml:space="preserve"> to clarify expectations and responsibilities.</w:t>
      </w:r>
    </w:p>
    <w:p w14:paraId="0123A78C" w14:textId="77777777" w:rsidR="009C3618" w:rsidRPr="007051D5" w:rsidRDefault="009C3618"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By integrating the 4C’s model, Radisson Blu can ensure that stakeholders are informed, engaged, and committed, thereby increasing the likelihood of successful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7051D5">
        <w:rPr>
          <w:rFonts w:ascii="Arial" w:eastAsia="Times New Roman" w:hAnsi="Arial" w:cs="Arial"/>
          <w:kern w:val="0"/>
          <w:sz w:val="22"/>
          <w:szCs w:val="22"/>
          <w:lang w:eastAsia="en-GB"/>
          <w14:ligatures w14:val="none"/>
        </w:rPr>
        <w:t xml:space="preserve"> adoption across international markets (Ashcroft, 2017).</w:t>
      </w:r>
    </w:p>
    <w:p w14:paraId="65BB1AF2" w14:textId="77777777" w:rsidR="00236DCB" w:rsidRPr="007051D5" w:rsidRDefault="00236DCB" w:rsidP="00C52F8E">
      <w:pPr>
        <w:spacing w:after="0" w:line="240" w:lineRule="auto"/>
        <w:rPr>
          <w:rFonts w:ascii="Arial" w:eastAsia="Times New Roman" w:hAnsi="Arial" w:cs="Arial"/>
          <w:b/>
          <w:bCs/>
          <w:kern w:val="36"/>
          <w:sz w:val="22"/>
          <w:szCs w:val="22"/>
          <w:lang w:eastAsia="en-GB"/>
          <w14:ligatures w14:val="none"/>
        </w:rPr>
      </w:pPr>
    </w:p>
    <w:p w14:paraId="34258EB3" w14:textId="77777777" w:rsidR="00236DCB" w:rsidRPr="007051D5" w:rsidRDefault="00236DCB" w:rsidP="00C52F8E">
      <w:pPr>
        <w:spacing w:after="0" w:line="240" w:lineRule="auto"/>
        <w:rPr>
          <w:rFonts w:ascii="Arial" w:eastAsia="Times New Roman" w:hAnsi="Arial" w:cs="Arial"/>
          <w:b/>
          <w:bCs/>
          <w:kern w:val="36"/>
          <w:sz w:val="22"/>
          <w:szCs w:val="22"/>
          <w:lang w:eastAsia="en-GB"/>
          <w14:ligatures w14:val="none"/>
        </w:rPr>
      </w:pPr>
    </w:p>
    <w:p w14:paraId="439EAA81" w14:textId="5605B60A" w:rsidR="009C3618" w:rsidRPr="007051D5" w:rsidRDefault="009C3618" w:rsidP="00C52F8E">
      <w:pPr>
        <w:spacing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36"/>
          <w:sz w:val="22"/>
          <w:szCs w:val="22"/>
          <w:lang w:eastAsia="en-GB"/>
          <w14:ligatures w14:val="none"/>
        </w:rPr>
        <w:t xml:space="preserve">7. Evaluation of Stakeholder Engagement Impact on Business Performance and Recommendations </w:t>
      </w:r>
    </w:p>
    <w:p w14:paraId="736110E7" w14:textId="158EB7C0" w:rsidR="00F26D5D" w:rsidRPr="007051D5" w:rsidRDefault="009C3618"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Stakeholder engagement has a direct </w:t>
      </w:r>
      <w:r w:rsidRPr="00017876">
        <w:rPr>
          <w:rFonts w:ascii="Arial" w:eastAsia="Times New Roman" w:hAnsi="Arial" w:cs="Arial"/>
          <w:kern w:val="0"/>
          <w:sz w:val="22"/>
          <w:szCs w:val="22"/>
          <w:lang w:eastAsia="en-GB"/>
          <w14:ligatures w14:val="none"/>
        </w:rPr>
        <w:t xml:space="preserve">impact on Radisson Blu’s business performance, particularly when launching innovative services such as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7051D5">
        <w:rPr>
          <w:rFonts w:ascii="Arial" w:eastAsia="Times New Roman" w:hAnsi="Arial" w:cs="Arial"/>
          <w:kern w:val="0"/>
          <w:sz w:val="22"/>
          <w:szCs w:val="22"/>
          <w:lang w:eastAsia="en-GB"/>
          <w14:ligatures w14:val="none"/>
        </w:rPr>
        <w:t xml:space="preserve"> Effective engagement enhances service adoption, operational efficiency, and competitive advantage.</w:t>
      </w:r>
      <w:r w:rsidR="00017876" w:rsidRPr="00017876">
        <w:t xml:space="preserve"> </w:t>
      </w:r>
      <w:r w:rsidR="00017876" w:rsidRPr="00017876">
        <w:rPr>
          <w:rFonts w:ascii="Arial" w:eastAsia="Times New Roman" w:hAnsi="Arial" w:cs="Arial"/>
          <w:kern w:val="0"/>
          <w:sz w:val="22"/>
          <w:szCs w:val="22"/>
          <w:lang w:eastAsia="en-GB"/>
          <w14:ligatures w14:val="none"/>
        </w:rPr>
        <w:t>Linking strategy implementation with operational performance improves organisational competitiveness (Kaplan and Norton, 2008).</w:t>
      </w:r>
    </w:p>
    <w:p w14:paraId="4FD00365" w14:textId="61D2E9D2" w:rsidR="009C3618" w:rsidRPr="007051D5" w:rsidRDefault="009C3618"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Impact on Business Performance</w:t>
      </w:r>
    </w:p>
    <w:p w14:paraId="7A1F2031" w14:textId="6C07A19A" w:rsidR="009C3618" w:rsidRPr="007051D5" w:rsidRDefault="009C3618" w:rsidP="00342CA7">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Enhanced Guest Satisfaction</w:t>
      </w:r>
      <w:r w:rsidRPr="007051D5">
        <w:rPr>
          <w:rFonts w:ascii="Arial" w:eastAsia="Times New Roman" w:hAnsi="Arial" w:cs="Arial"/>
          <w:kern w:val="0"/>
          <w:sz w:val="22"/>
          <w:szCs w:val="22"/>
          <w:lang w:eastAsia="en-GB"/>
          <w14:ligatures w14:val="none"/>
        </w:rPr>
        <w:br/>
        <w:t xml:space="preserve">Engaging customers through surveys, focus groups, and digital communication ensures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7051D5">
        <w:rPr>
          <w:rFonts w:ascii="Arial" w:eastAsia="Times New Roman" w:hAnsi="Arial" w:cs="Arial"/>
          <w:kern w:val="0"/>
          <w:sz w:val="22"/>
          <w:szCs w:val="22"/>
          <w:lang w:eastAsia="en-GB"/>
          <w14:ligatures w14:val="none"/>
        </w:rPr>
        <w:t xml:space="preserve"> meets guest expectations. Research indicates that personalised experiences positively influence guest satisfaction and loyalty (Christopher, Payne and Ballantyne, 2013). Engaged hotel staff who understand and support the service also contribute to improved guest experiences.</w:t>
      </w:r>
      <w:r w:rsidR="001D05D6" w:rsidRPr="001D05D6">
        <w:t xml:space="preserve"> </w:t>
      </w:r>
      <w:r w:rsidR="001D05D6" w:rsidRPr="001D05D6">
        <w:rPr>
          <w:rFonts w:ascii="Arial" w:eastAsia="Times New Roman" w:hAnsi="Arial" w:cs="Arial"/>
          <w:kern w:val="0"/>
          <w:sz w:val="22"/>
          <w:szCs w:val="22"/>
          <w:lang w:eastAsia="en-GB"/>
          <w14:ligatures w14:val="none"/>
        </w:rPr>
        <w:t xml:space="preserve">Customer engagement and digital interaction significantly influence service adoption and brand loyalty </w:t>
      </w:r>
      <w:r w:rsidR="001D05D6" w:rsidRPr="00017876">
        <w:rPr>
          <w:rFonts w:ascii="Arial" w:eastAsia="Times New Roman" w:hAnsi="Arial" w:cs="Arial"/>
          <w:kern w:val="0"/>
          <w:sz w:val="22"/>
          <w:szCs w:val="22"/>
          <w:lang w:eastAsia="en-GB"/>
          <w14:ligatures w14:val="none"/>
        </w:rPr>
        <w:t>(Sigala, 2018).</w:t>
      </w:r>
    </w:p>
    <w:p w14:paraId="1722E43A" w14:textId="77777777" w:rsidR="009C3618" w:rsidRPr="007051D5" w:rsidRDefault="009C3618" w:rsidP="00342CA7">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lastRenderedPageBreak/>
        <w:t>Operational Efficiency</w:t>
      </w:r>
      <w:r w:rsidRPr="007051D5">
        <w:rPr>
          <w:rFonts w:ascii="Arial" w:eastAsia="Times New Roman" w:hAnsi="Arial" w:cs="Arial"/>
          <w:kern w:val="0"/>
          <w:sz w:val="22"/>
          <w:szCs w:val="22"/>
          <w:lang w:eastAsia="en-GB"/>
          <w14:ligatures w14:val="none"/>
        </w:rPr>
        <w:br/>
        <w:t>Collaboration with IT and operations teams ensures seamless integration of AI-driven tools with existing systems. Stakeholders’ proactive involvement in training and process design reduces errors, accelerates adoption, and improves service delivery efficiency.</w:t>
      </w:r>
    </w:p>
    <w:p w14:paraId="309A3241" w14:textId="77777777" w:rsidR="009C3618" w:rsidRPr="007051D5" w:rsidRDefault="009C3618" w:rsidP="00342CA7">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Innovation and Competitive Advantage</w:t>
      </w:r>
      <w:r w:rsidRPr="007051D5">
        <w:rPr>
          <w:rFonts w:ascii="Arial" w:eastAsia="Times New Roman" w:hAnsi="Arial" w:cs="Arial"/>
          <w:kern w:val="0"/>
          <w:sz w:val="22"/>
          <w:szCs w:val="22"/>
          <w:lang w:eastAsia="en-GB"/>
          <w14:ligatures w14:val="none"/>
        </w:rPr>
        <w:br/>
        <w:t>By involving senior management, technology providers, and marketing teams, Radisson Blu leverages stakeholder expertise to introduce innovative features that differentiate the brand from competitors. Engaged stakeholders provide insights that help anticipate market trends and customer needs, strengthening the company’s market position.</w:t>
      </w:r>
    </w:p>
    <w:p w14:paraId="75F07E5F" w14:textId="77777777" w:rsidR="00F26D5D" w:rsidRPr="007051D5" w:rsidRDefault="009C3618" w:rsidP="00342CA7">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Risk Management and Compliance</w:t>
      </w:r>
      <w:r w:rsidRPr="007051D5">
        <w:rPr>
          <w:rFonts w:ascii="Arial" w:eastAsia="Times New Roman" w:hAnsi="Arial" w:cs="Arial"/>
          <w:kern w:val="0"/>
          <w:sz w:val="22"/>
          <w:szCs w:val="22"/>
          <w:lang w:eastAsia="en-GB"/>
          <w14:ligatures w14:val="none"/>
        </w:rPr>
        <w:br/>
        <w:t>Consulting with regulatory authorities and IT security teams mitigates potential risks associated with data privacy, system vulnerabilities, and ethical considerations. Proactive stakeholder engagement ensures legal compliance, enhancing organisational reputation.</w:t>
      </w:r>
    </w:p>
    <w:p w14:paraId="121BD854" w14:textId="77777777" w:rsidR="00E705D1" w:rsidRPr="007051D5" w:rsidRDefault="00E705D1" w:rsidP="00C52F8E">
      <w:pPr>
        <w:spacing w:before="100" w:beforeAutospacing="1" w:after="0" w:line="240" w:lineRule="auto"/>
        <w:ind w:left="360"/>
        <w:rPr>
          <w:rFonts w:ascii="Arial" w:eastAsia="Times New Roman" w:hAnsi="Arial" w:cs="Arial"/>
          <w:b/>
          <w:bCs/>
          <w:kern w:val="0"/>
          <w:sz w:val="22"/>
          <w:szCs w:val="22"/>
          <w:lang w:eastAsia="en-GB"/>
          <w14:ligatures w14:val="none"/>
        </w:rPr>
      </w:pPr>
    </w:p>
    <w:p w14:paraId="18038FFC" w14:textId="431B8721" w:rsidR="009C3618" w:rsidRPr="007051D5" w:rsidRDefault="009C3618" w:rsidP="00C52F8E">
      <w:pPr>
        <w:spacing w:before="100" w:beforeAutospacing="1" w:after="0" w:line="240" w:lineRule="auto"/>
        <w:ind w:left="360"/>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Recommendations for Future Stakeholder Engagement</w:t>
      </w:r>
    </w:p>
    <w:p w14:paraId="5BB7654D" w14:textId="77777777" w:rsidR="009C3618" w:rsidRPr="007051D5" w:rsidRDefault="009C3618" w:rsidP="00342CA7">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Formalised Engagement Frameworks</w:t>
      </w:r>
      <w:r w:rsidRPr="007051D5">
        <w:rPr>
          <w:rFonts w:ascii="Arial" w:eastAsia="Times New Roman" w:hAnsi="Arial" w:cs="Arial"/>
          <w:kern w:val="0"/>
          <w:sz w:val="22"/>
          <w:szCs w:val="22"/>
          <w:lang w:eastAsia="en-GB"/>
          <w14:ligatures w14:val="none"/>
        </w:rPr>
        <w:br/>
        <w:t xml:space="preserve">Adopt structured frameworks such as stakeholder matrices, </w:t>
      </w:r>
      <w:r w:rsidRPr="00017876">
        <w:rPr>
          <w:rFonts w:ascii="Arial" w:eastAsia="Times New Roman" w:hAnsi="Arial" w:cs="Arial"/>
          <w:kern w:val="0"/>
          <w:sz w:val="22"/>
          <w:szCs w:val="22"/>
          <w:lang w:eastAsia="en-GB"/>
          <w14:ligatures w14:val="none"/>
        </w:rPr>
        <w:t>RACI</w:t>
      </w:r>
      <w:r w:rsidRPr="007051D5">
        <w:rPr>
          <w:rFonts w:ascii="Arial" w:eastAsia="Times New Roman" w:hAnsi="Arial" w:cs="Arial"/>
          <w:kern w:val="0"/>
          <w:sz w:val="22"/>
          <w:szCs w:val="22"/>
          <w:lang w:eastAsia="en-GB"/>
          <w14:ligatures w14:val="none"/>
        </w:rPr>
        <w:t xml:space="preserve"> charts, and </w:t>
      </w:r>
      <w:r w:rsidRPr="00017876">
        <w:rPr>
          <w:rFonts w:ascii="Arial" w:eastAsia="Times New Roman" w:hAnsi="Arial" w:cs="Arial"/>
          <w:kern w:val="0"/>
          <w:sz w:val="22"/>
          <w:szCs w:val="22"/>
          <w:lang w:eastAsia="en-GB"/>
          <w14:ligatures w14:val="none"/>
        </w:rPr>
        <w:t>the 4C’s</w:t>
      </w:r>
      <w:r w:rsidRPr="007051D5">
        <w:rPr>
          <w:rFonts w:ascii="Arial" w:eastAsia="Times New Roman" w:hAnsi="Arial" w:cs="Arial"/>
          <w:kern w:val="0"/>
          <w:sz w:val="22"/>
          <w:szCs w:val="22"/>
          <w:lang w:eastAsia="en-GB"/>
          <w14:ligatures w14:val="none"/>
        </w:rPr>
        <w:t xml:space="preserve"> model for all future projects to ensure clarity of roles, responsibilities, and communication channels.</w:t>
      </w:r>
    </w:p>
    <w:p w14:paraId="25B62200" w14:textId="15EF2658" w:rsidR="009C3618" w:rsidRPr="007051D5" w:rsidRDefault="009C3618" w:rsidP="00342CA7">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Continuous Feedback Mechanisms</w:t>
      </w:r>
      <w:r w:rsidRPr="007051D5">
        <w:rPr>
          <w:rFonts w:ascii="Arial" w:eastAsia="Times New Roman" w:hAnsi="Arial" w:cs="Arial"/>
          <w:kern w:val="0"/>
          <w:sz w:val="22"/>
          <w:szCs w:val="22"/>
          <w:lang w:eastAsia="en-GB"/>
          <w14:ligatures w14:val="none"/>
        </w:rPr>
        <w:br/>
        <w:t>Implement ongoing feedback loops with customers and employees to evaluate service performance and inform i</w:t>
      </w:r>
      <w:r w:rsidR="006E78DA">
        <w:rPr>
          <w:rFonts w:ascii="Arial" w:eastAsia="Times New Roman" w:hAnsi="Arial" w:cs="Arial"/>
          <w:kern w:val="0"/>
          <w:sz w:val="22"/>
          <w:szCs w:val="22"/>
          <w:lang w:eastAsia="en-GB"/>
          <w14:ligatures w14:val="none"/>
        </w:rPr>
        <w:t>mp</w:t>
      </w:r>
      <w:r w:rsidRPr="007051D5">
        <w:rPr>
          <w:rFonts w:ascii="Arial" w:eastAsia="Times New Roman" w:hAnsi="Arial" w:cs="Arial"/>
          <w:kern w:val="0"/>
          <w:sz w:val="22"/>
          <w:szCs w:val="22"/>
          <w:lang w:eastAsia="en-GB"/>
          <w14:ligatures w14:val="none"/>
        </w:rPr>
        <w:t>erative improvements. Digital platforms and analytics tools can streamline feedback collection.</w:t>
      </w:r>
    </w:p>
    <w:p w14:paraId="57432A79" w14:textId="77777777" w:rsidR="009C3618" w:rsidRPr="007051D5" w:rsidRDefault="009C3618" w:rsidP="00342CA7">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Cross-Cultural Training</w:t>
      </w:r>
      <w:r w:rsidRPr="007051D5">
        <w:rPr>
          <w:rFonts w:ascii="Arial" w:eastAsia="Times New Roman" w:hAnsi="Arial" w:cs="Arial"/>
          <w:kern w:val="0"/>
          <w:sz w:val="22"/>
          <w:szCs w:val="22"/>
          <w:lang w:eastAsia="en-GB"/>
          <w14:ligatures w14:val="none"/>
        </w:rPr>
        <w:br/>
        <w:t>Provide cultural awareness training for project teams managing international hotels. Understanding local business practices and guest expectations ensures effective stakeholder collaboration in diverse markets.</w:t>
      </w:r>
    </w:p>
    <w:p w14:paraId="46C140F1" w14:textId="77777777" w:rsidR="009C3618" w:rsidRPr="007051D5" w:rsidRDefault="009C3618" w:rsidP="00342CA7">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Recognition and Incentive Programs</w:t>
      </w:r>
      <w:r w:rsidRPr="007051D5">
        <w:rPr>
          <w:rFonts w:ascii="Arial" w:eastAsia="Times New Roman" w:hAnsi="Arial" w:cs="Arial"/>
          <w:kern w:val="0"/>
          <w:sz w:val="22"/>
          <w:szCs w:val="22"/>
          <w:lang w:eastAsia="en-GB"/>
          <w14:ligatures w14:val="none"/>
        </w:rPr>
        <w:br/>
        <w:t>Encourage long-term stakeholder commitment by introducing recognition programs for employees and partners who contribute significantly to project success. Rewarding engagement fosters motivation and loyalty.</w:t>
      </w:r>
    </w:p>
    <w:p w14:paraId="7EE54759" w14:textId="77777777" w:rsidR="009C3618" w:rsidRPr="007051D5" w:rsidRDefault="009C3618" w:rsidP="00342CA7">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Sustainability Alignment</w:t>
      </w:r>
      <w:r w:rsidRPr="007051D5">
        <w:rPr>
          <w:rFonts w:ascii="Arial" w:eastAsia="Times New Roman" w:hAnsi="Arial" w:cs="Arial"/>
          <w:kern w:val="0"/>
          <w:sz w:val="22"/>
          <w:szCs w:val="22"/>
          <w:lang w:eastAsia="en-GB"/>
          <w14:ligatures w14:val="none"/>
        </w:rPr>
        <w:br/>
        <w:t>Incorporate environmental and social sustainability objectives into stakeholder engagement strategies. Aligning project goals with stakeholder values increases buy-in and enhances brand reputation.</w:t>
      </w:r>
    </w:p>
    <w:p w14:paraId="3CEF0D74" w14:textId="77777777" w:rsidR="009C3618" w:rsidRPr="007051D5" w:rsidRDefault="009C3618" w:rsidP="00342CA7">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0"/>
          <w:sz w:val="22"/>
          <w:szCs w:val="22"/>
          <w:lang w:eastAsia="en-GB"/>
          <w14:ligatures w14:val="none"/>
        </w:rPr>
        <w:t>Strategic Technology Partnerships</w:t>
      </w:r>
      <w:r w:rsidRPr="007051D5">
        <w:rPr>
          <w:rFonts w:ascii="Arial" w:eastAsia="Times New Roman" w:hAnsi="Arial" w:cs="Arial"/>
          <w:kern w:val="0"/>
          <w:sz w:val="22"/>
          <w:szCs w:val="22"/>
          <w:lang w:eastAsia="en-GB"/>
          <w14:ligatures w14:val="none"/>
        </w:rPr>
        <w:br/>
        <w:t>Strengthen relationships with external technology providers to ensure continuous innovation and service scalability. Collaborative partnerships reduce implementation risks and accelerate adoption.</w:t>
      </w:r>
    </w:p>
    <w:p w14:paraId="12FAC167" w14:textId="77777777" w:rsidR="00E705D1" w:rsidRPr="007051D5" w:rsidRDefault="009C3618"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By implementing these recommendations, Radisson Blu can maximise the benefits of stakeholder engagement, enhance business performance, and sustain competitive advantage in the global hospitality sector.</w:t>
      </w:r>
    </w:p>
    <w:p w14:paraId="14E956E8" w14:textId="77777777" w:rsidR="00342CA7" w:rsidRPr="007051D5" w:rsidRDefault="00342CA7" w:rsidP="00C52F8E">
      <w:pPr>
        <w:spacing w:before="100" w:beforeAutospacing="1" w:after="0" w:line="240" w:lineRule="auto"/>
        <w:rPr>
          <w:rFonts w:ascii="Arial" w:eastAsia="Times New Roman" w:hAnsi="Arial" w:cs="Arial"/>
          <w:kern w:val="0"/>
          <w:sz w:val="22"/>
          <w:szCs w:val="22"/>
          <w:lang w:eastAsia="en-GB"/>
          <w14:ligatures w14:val="none"/>
        </w:rPr>
      </w:pPr>
    </w:p>
    <w:p w14:paraId="463A5C75" w14:textId="77777777" w:rsidR="006861EF" w:rsidRDefault="006861EF" w:rsidP="00C52F8E">
      <w:pPr>
        <w:spacing w:before="100" w:beforeAutospacing="1" w:after="0" w:line="240" w:lineRule="auto"/>
        <w:rPr>
          <w:rFonts w:ascii="Arial" w:eastAsia="Times New Roman" w:hAnsi="Arial" w:cs="Arial"/>
          <w:b/>
          <w:bCs/>
          <w:kern w:val="36"/>
          <w:sz w:val="22"/>
          <w:szCs w:val="22"/>
          <w:lang w:eastAsia="en-GB"/>
          <w14:ligatures w14:val="none"/>
        </w:rPr>
      </w:pPr>
    </w:p>
    <w:p w14:paraId="5581F6BC" w14:textId="77777777" w:rsidR="006861EF" w:rsidRDefault="006861EF" w:rsidP="00C52F8E">
      <w:pPr>
        <w:spacing w:before="100" w:beforeAutospacing="1" w:after="0" w:line="240" w:lineRule="auto"/>
        <w:rPr>
          <w:rFonts w:ascii="Arial" w:eastAsia="Times New Roman" w:hAnsi="Arial" w:cs="Arial"/>
          <w:b/>
          <w:bCs/>
          <w:kern w:val="36"/>
          <w:sz w:val="22"/>
          <w:szCs w:val="22"/>
          <w:lang w:eastAsia="en-GB"/>
          <w14:ligatures w14:val="none"/>
        </w:rPr>
      </w:pPr>
    </w:p>
    <w:p w14:paraId="30E134BD" w14:textId="77777777" w:rsidR="006861EF" w:rsidRDefault="006861EF" w:rsidP="00C52F8E">
      <w:pPr>
        <w:spacing w:before="100" w:beforeAutospacing="1" w:after="0" w:line="240" w:lineRule="auto"/>
        <w:rPr>
          <w:rFonts w:ascii="Arial" w:eastAsia="Times New Roman" w:hAnsi="Arial" w:cs="Arial"/>
          <w:b/>
          <w:bCs/>
          <w:kern w:val="36"/>
          <w:sz w:val="22"/>
          <w:szCs w:val="22"/>
          <w:lang w:eastAsia="en-GB"/>
          <w14:ligatures w14:val="none"/>
        </w:rPr>
      </w:pPr>
    </w:p>
    <w:p w14:paraId="05C750B1" w14:textId="77777777" w:rsidR="006861EF" w:rsidRDefault="006861EF" w:rsidP="00C52F8E">
      <w:pPr>
        <w:spacing w:before="100" w:beforeAutospacing="1" w:after="0" w:line="240" w:lineRule="auto"/>
        <w:rPr>
          <w:rFonts w:ascii="Arial" w:eastAsia="Times New Roman" w:hAnsi="Arial" w:cs="Arial"/>
          <w:b/>
          <w:bCs/>
          <w:kern w:val="36"/>
          <w:sz w:val="22"/>
          <w:szCs w:val="22"/>
          <w:lang w:eastAsia="en-GB"/>
          <w14:ligatures w14:val="none"/>
        </w:rPr>
      </w:pPr>
    </w:p>
    <w:p w14:paraId="0854A176" w14:textId="4AB11033" w:rsidR="00AB2986" w:rsidRPr="007051D5" w:rsidRDefault="00AB2986"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b/>
          <w:bCs/>
          <w:kern w:val="36"/>
          <w:sz w:val="22"/>
          <w:szCs w:val="22"/>
          <w:lang w:eastAsia="en-GB"/>
          <w14:ligatures w14:val="none"/>
        </w:rPr>
        <w:t xml:space="preserve">8. Conclusion </w:t>
      </w:r>
    </w:p>
    <w:p w14:paraId="31C2ED81" w14:textId="77777777" w:rsidR="00AB2986" w:rsidRPr="007051D5" w:rsidRDefault="00AB2986"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This report has critically examined the role of stakeholder engagement in the development and rollout of th</w:t>
      </w:r>
      <w:r w:rsidRPr="00017876">
        <w:rPr>
          <w:rFonts w:ascii="Arial" w:eastAsia="Times New Roman" w:hAnsi="Arial" w:cs="Arial"/>
          <w:kern w:val="0"/>
          <w:sz w:val="22"/>
          <w:szCs w:val="22"/>
          <w:lang w:eastAsia="en-GB"/>
          <w14:ligatures w14:val="none"/>
        </w:rPr>
        <w:t xml:space="preserve">e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 xml:space="preserve">+ service </w:t>
      </w:r>
      <w:r w:rsidRPr="007051D5">
        <w:rPr>
          <w:rFonts w:ascii="Arial" w:eastAsia="Times New Roman" w:hAnsi="Arial" w:cs="Arial"/>
          <w:kern w:val="0"/>
          <w:sz w:val="22"/>
          <w:szCs w:val="22"/>
          <w:lang w:eastAsia="en-GB"/>
          <w14:ligatures w14:val="none"/>
        </w:rPr>
        <w:t>at Radisson Blu. The analysis demonstrates that effective stakeholder identification, clear definition of roles and responsibilities, and structured engagement strategies are essential for project success. Internal stakeholders, including senior management, project teams, IT developers, marketing departments, and hotel operations staff, contribute diverse expertise, operational knowledge, and strategic oversight. External stakeholders, such as customers, technology providers, investors, and regulatory authorities, provide critical support, feedback, and compliance assurance.</w:t>
      </w:r>
    </w:p>
    <w:p w14:paraId="1E1E4C33" w14:textId="77777777" w:rsidR="00AB2986" w:rsidRPr="007051D5" w:rsidRDefault="00AB2986" w:rsidP="00C52F8E">
      <w:pPr>
        <w:spacing w:before="100" w:beforeAutospacing="1" w:after="0" w:line="240" w:lineRule="auto"/>
        <w:rPr>
          <w:rFonts w:ascii="Arial" w:eastAsia="Times New Roman" w:hAnsi="Arial" w:cs="Arial"/>
          <w:kern w:val="0"/>
          <w:sz w:val="22"/>
          <w:szCs w:val="22"/>
          <w:lang w:eastAsia="en-GB"/>
          <w14:ligatures w14:val="none"/>
        </w:rPr>
      </w:pPr>
      <w:r w:rsidRPr="00017876">
        <w:rPr>
          <w:rFonts w:ascii="Arial" w:eastAsia="Times New Roman" w:hAnsi="Arial" w:cs="Arial"/>
          <w:kern w:val="0"/>
          <w:sz w:val="22"/>
          <w:szCs w:val="22"/>
          <w:lang w:eastAsia="en-GB"/>
          <w14:ligatures w14:val="none"/>
        </w:rPr>
        <w:t>Applying stakeholder management frameworks such as the Power–Interest Matrix, RACI Matrix,</w:t>
      </w:r>
      <w:r w:rsidRPr="007051D5">
        <w:rPr>
          <w:rFonts w:ascii="Arial" w:eastAsia="Times New Roman" w:hAnsi="Arial" w:cs="Arial"/>
          <w:kern w:val="0"/>
          <w:sz w:val="22"/>
          <w:szCs w:val="22"/>
          <w:lang w:eastAsia="en-GB"/>
          <w14:ligatures w14:val="none"/>
        </w:rPr>
        <w:t xml:space="preserve"> engagement plan, and communication plan allows the project manager to </w:t>
      </w:r>
      <w:r w:rsidRPr="00017876">
        <w:rPr>
          <w:rFonts w:ascii="Arial" w:eastAsia="Times New Roman" w:hAnsi="Arial" w:cs="Arial"/>
          <w:kern w:val="0"/>
          <w:sz w:val="22"/>
          <w:szCs w:val="22"/>
          <w:lang w:eastAsia="en-GB"/>
          <w14:ligatures w14:val="none"/>
        </w:rPr>
        <w:t>systematically manage stakeholder relationships. Additionally, the 4C’s model—Communication, Collaboration, Consultation, and Commitment—provides a comprehensive approach</w:t>
      </w:r>
      <w:r w:rsidRPr="007051D5">
        <w:rPr>
          <w:rFonts w:ascii="Arial" w:eastAsia="Times New Roman" w:hAnsi="Arial" w:cs="Arial"/>
          <w:kern w:val="0"/>
          <w:sz w:val="22"/>
          <w:szCs w:val="22"/>
          <w:lang w:eastAsia="en-GB"/>
          <w14:ligatures w14:val="none"/>
        </w:rPr>
        <w:t xml:space="preserve"> to maintain stakeholder alignment, mitigate conflicts, and enhance long-term engagement.</w:t>
      </w:r>
    </w:p>
    <w:p w14:paraId="0B5E0E4E" w14:textId="77777777" w:rsidR="00AB2986" w:rsidRPr="007051D5" w:rsidRDefault="00AB2986" w:rsidP="00C52F8E">
      <w:pPr>
        <w:spacing w:before="100" w:beforeAutospacing="1" w:after="0" w:line="240" w:lineRule="auto"/>
        <w:rPr>
          <w:rFonts w:ascii="Arial" w:eastAsia="Times New Roman" w:hAnsi="Arial" w:cs="Arial"/>
          <w:kern w:val="0"/>
          <w:sz w:val="22"/>
          <w:szCs w:val="22"/>
          <w:lang w:eastAsia="en-GB"/>
          <w14:ligatures w14:val="none"/>
        </w:rPr>
      </w:pPr>
      <w:r w:rsidRPr="00017876">
        <w:rPr>
          <w:rFonts w:ascii="Arial" w:eastAsia="Times New Roman" w:hAnsi="Arial" w:cs="Arial"/>
          <w:kern w:val="0"/>
          <w:sz w:val="22"/>
          <w:szCs w:val="22"/>
          <w:lang w:eastAsia="en-GB"/>
          <w14:ligatures w14:val="none"/>
        </w:rPr>
        <w:t>The evaluation indicates that effective stakeholder engagement positively impacts business performance</w:t>
      </w:r>
      <w:r w:rsidRPr="007051D5">
        <w:rPr>
          <w:rFonts w:ascii="Arial" w:eastAsia="Times New Roman" w:hAnsi="Arial" w:cs="Arial"/>
          <w:kern w:val="0"/>
          <w:sz w:val="22"/>
          <w:szCs w:val="22"/>
          <w:lang w:eastAsia="en-GB"/>
          <w14:ligatures w14:val="none"/>
        </w:rPr>
        <w:t>, including higher guest satisfaction, improved operational efficiency, stronger brand differentiation, and reduced compliance risks. Strategic engagement also encourages innovation and enables Radisson Blu to respond proactively to market and technological changes.</w:t>
      </w:r>
    </w:p>
    <w:p w14:paraId="32578EA5" w14:textId="77777777" w:rsidR="00AB2986" w:rsidRPr="007051D5" w:rsidRDefault="00AB2986"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Finally, the report provides recommendations for enhancing stakeholder engagement, including formalised frameworks, continuous feedback mechanisms, cross-cultural training, incentive programs, sustainability alignment, and strategic technology partnerships. Implementing these strategies ensures that Radisson Blu not only achieves the successful launch of </w:t>
      </w:r>
      <w:proofErr w:type="spellStart"/>
      <w:r w:rsidRPr="00017876">
        <w:rPr>
          <w:rFonts w:ascii="Arial" w:eastAsia="Times New Roman" w:hAnsi="Arial" w:cs="Arial"/>
          <w:kern w:val="0"/>
          <w:sz w:val="22"/>
          <w:szCs w:val="22"/>
          <w:lang w:eastAsia="en-GB"/>
          <w14:ligatures w14:val="none"/>
        </w:rPr>
        <w:t>StaySmart</w:t>
      </w:r>
      <w:proofErr w:type="spellEnd"/>
      <w:r w:rsidRPr="00017876">
        <w:rPr>
          <w:rFonts w:ascii="Arial" w:eastAsia="Times New Roman" w:hAnsi="Arial" w:cs="Arial"/>
          <w:kern w:val="0"/>
          <w:sz w:val="22"/>
          <w:szCs w:val="22"/>
          <w:lang w:eastAsia="en-GB"/>
          <w14:ligatures w14:val="none"/>
        </w:rPr>
        <w:t>+</w:t>
      </w:r>
      <w:r w:rsidRPr="007051D5">
        <w:rPr>
          <w:rFonts w:ascii="Arial" w:eastAsia="Times New Roman" w:hAnsi="Arial" w:cs="Arial"/>
          <w:kern w:val="0"/>
          <w:sz w:val="22"/>
          <w:szCs w:val="22"/>
          <w:lang w:eastAsia="en-GB"/>
          <w14:ligatures w14:val="none"/>
        </w:rPr>
        <w:t xml:space="preserve"> but also strengthens its capacity for future innovative projects, creating lasting value for the organisation and its stakeholders.</w:t>
      </w:r>
    </w:p>
    <w:p w14:paraId="7093297F" w14:textId="77777777" w:rsidR="00D116F4" w:rsidRPr="007051D5" w:rsidRDefault="00D116F4" w:rsidP="00C52F8E">
      <w:pPr>
        <w:spacing w:before="100" w:beforeAutospacing="1" w:after="0" w:line="240" w:lineRule="auto"/>
        <w:rPr>
          <w:rFonts w:ascii="Arial" w:eastAsia="Times New Roman" w:hAnsi="Arial" w:cs="Arial"/>
          <w:kern w:val="0"/>
          <w:sz w:val="22"/>
          <w:szCs w:val="22"/>
          <w:lang w:eastAsia="en-GB"/>
          <w14:ligatures w14:val="none"/>
        </w:rPr>
      </w:pPr>
    </w:p>
    <w:p w14:paraId="7F7BF94D" w14:textId="77777777" w:rsidR="007B5E6C" w:rsidRDefault="007B5E6C" w:rsidP="00C52F8E">
      <w:pPr>
        <w:spacing w:after="0"/>
        <w:rPr>
          <w:rFonts w:ascii="Arial" w:hAnsi="Arial" w:cs="Arial"/>
          <w:sz w:val="22"/>
          <w:szCs w:val="22"/>
          <w:lang w:val="en-US"/>
        </w:rPr>
      </w:pPr>
    </w:p>
    <w:p w14:paraId="2CD54D4A" w14:textId="77777777" w:rsidR="006861EF" w:rsidRDefault="006861EF" w:rsidP="00C52F8E">
      <w:pPr>
        <w:spacing w:after="0"/>
        <w:rPr>
          <w:rFonts w:ascii="Arial" w:hAnsi="Arial" w:cs="Arial"/>
          <w:sz w:val="22"/>
          <w:szCs w:val="22"/>
          <w:lang w:val="en-US"/>
        </w:rPr>
      </w:pPr>
    </w:p>
    <w:p w14:paraId="20CD2FE2" w14:textId="77777777" w:rsidR="006861EF" w:rsidRDefault="006861EF" w:rsidP="00C52F8E">
      <w:pPr>
        <w:spacing w:after="0"/>
        <w:rPr>
          <w:rFonts w:ascii="Arial" w:hAnsi="Arial" w:cs="Arial"/>
          <w:sz w:val="22"/>
          <w:szCs w:val="22"/>
          <w:lang w:val="en-US"/>
        </w:rPr>
      </w:pPr>
    </w:p>
    <w:p w14:paraId="324F5437" w14:textId="77777777" w:rsidR="006861EF" w:rsidRDefault="006861EF" w:rsidP="00C52F8E">
      <w:pPr>
        <w:spacing w:after="0"/>
        <w:rPr>
          <w:rFonts w:ascii="Arial" w:hAnsi="Arial" w:cs="Arial"/>
          <w:sz w:val="22"/>
          <w:szCs w:val="22"/>
          <w:lang w:val="en-US"/>
        </w:rPr>
      </w:pPr>
    </w:p>
    <w:p w14:paraId="4E703146" w14:textId="77777777" w:rsidR="006861EF" w:rsidRDefault="006861EF" w:rsidP="00C52F8E">
      <w:pPr>
        <w:spacing w:after="0"/>
        <w:rPr>
          <w:rFonts w:ascii="Arial" w:hAnsi="Arial" w:cs="Arial"/>
          <w:sz w:val="22"/>
          <w:szCs w:val="22"/>
          <w:lang w:val="en-US"/>
        </w:rPr>
      </w:pPr>
    </w:p>
    <w:p w14:paraId="63CD7094" w14:textId="77777777" w:rsidR="006861EF" w:rsidRDefault="006861EF" w:rsidP="00C52F8E">
      <w:pPr>
        <w:spacing w:after="0"/>
        <w:rPr>
          <w:rFonts w:ascii="Arial" w:hAnsi="Arial" w:cs="Arial"/>
          <w:sz w:val="22"/>
          <w:szCs w:val="22"/>
          <w:lang w:val="en-US"/>
        </w:rPr>
      </w:pPr>
    </w:p>
    <w:p w14:paraId="47034C02" w14:textId="77777777" w:rsidR="006861EF" w:rsidRDefault="006861EF" w:rsidP="00C52F8E">
      <w:pPr>
        <w:spacing w:after="0"/>
        <w:rPr>
          <w:rFonts w:ascii="Arial" w:hAnsi="Arial" w:cs="Arial"/>
          <w:sz w:val="22"/>
          <w:szCs w:val="22"/>
          <w:lang w:val="en-US"/>
        </w:rPr>
      </w:pPr>
    </w:p>
    <w:p w14:paraId="4745C617" w14:textId="77777777" w:rsidR="006861EF" w:rsidRDefault="006861EF" w:rsidP="00C52F8E">
      <w:pPr>
        <w:spacing w:after="0"/>
        <w:rPr>
          <w:rFonts w:ascii="Arial" w:hAnsi="Arial" w:cs="Arial"/>
          <w:sz w:val="22"/>
          <w:szCs w:val="22"/>
          <w:lang w:val="en-US"/>
        </w:rPr>
      </w:pPr>
    </w:p>
    <w:p w14:paraId="0CF0F0D7" w14:textId="77777777" w:rsidR="006861EF" w:rsidRDefault="006861EF" w:rsidP="00C52F8E">
      <w:pPr>
        <w:spacing w:after="0"/>
        <w:rPr>
          <w:rFonts w:ascii="Arial" w:hAnsi="Arial" w:cs="Arial"/>
          <w:sz w:val="22"/>
          <w:szCs w:val="22"/>
          <w:lang w:val="en-US"/>
        </w:rPr>
      </w:pPr>
    </w:p>
    <w:p w14:paraId="4248170E" w14:textId="77777777" w:rsidR="006861EF" w:rsidRDefault="006861EF" w:rsidP="00C52F8E">
      <w:pPr>
        <w:spacing w:after="0"/>
        <w:rPr>
          <w:rFonts w:ascii="Arial" w:hAnsi="Arial" w:cs="Arial"/>
          <w:sz w:val="22"/>
          <w:szCs w:val="22"/>
          <w:lang w:val="en-US"/>
        </w:rPr>
      </w:pPr>
    </w:p>
    <w:p w14:paraId="3A9DF802" w14:textId="31255007" w:rsidR="001767CE" w:rsidRPr="007051D5" w:rsidRDefault="005C68B7" w:rsidP="00C52F8E">
      <w:pPr>
        <w:spacing w:after="0"/>
        <w:rPr>
          <w:rFonts w:ascii="Arial" w:hAnsi="Arial" w:cs="Arial"/>
          <w:b/>
          <w:bCs/>
          <w:color w:val="000000" w:themeColor="text1"/>
          <w:sz w:val="22"/>
          <w:szCs w:val="22"/>
          <w:lang w:val="en-US"/>
        </w:rPr>
      </w:pPr>
      <w:r w:rsidRPr="007051D5">
        <w:rPr>
          <w:rFonts w:ascii="Arial" w:hAnsi="Arial" w:cs="Arial"/>
          <w:b/>
          <w:bCs/>
          <w:color w:val="000000" w:themeColor="text1"/>
          <w:sz w:val="22"/>
          <w:szCs w:val="22"/>
          <w:lang w:val="en-US"/>
        </w:rPr>
        <w:t>References</w:t>
      </w:r>
    </w:p>
    <w:p w14:paraId="094ABFDD" w14:textId="77777777" w:rsidR="00060297" w:rsidRPr="007051D5" w:rsidRDefault="00060297" w:rsidP="00C52F8E">
      <w:pPr>
        <w:pStyle w:val="NormalWeb"/>
        <w:spacing w:after="0" w:afterAutospacing="0"/>
        <w:rPr>
          <w:rFonts w:ascii="Arial" w:hAnsi="Arial" w:cs="Arial"/>
          <w:sz w:val="22"/>
          <w:szCs w:val="22"/>
        </w:rPr>
      </w:pPr>
      <w:r w:rsidRPr="007051D5">
        <w:rPr>
          <w:rFonts w:ascii="Arial" w:hAnsi="Arial" w:cs="Arial"/>
          <w:sz w:val="22"/>
          <w:szCs w:val="22"/>
        </w:rPr>
        <w:t xml:space="preserve">Ashcroft, J. (2017) </w:t>
      </w:r>
      <w:r w:rsidRPr="007051D5">
        <w:rPr>
          <w:rStyle w:val="Emphasis"/>
          <w:rFonts w:ascii="Arial" w:eastAsiaTheme="majorEastAsia" w:hAnsi="Arial" w:cs="Arial"/>
          <w:sz w:val="22"/>
          <w:szCs w:val="22"/>
        </w:rPr>
        <w:t>The relational lens: Understanding, measuring, and managing stakeholder relationships</w:t>
      </w:r>
      <w:r w:rsidRPr="007051D5">
        <w:rPr>
          <w:rFonts w:ascii="Arial" w:hAnsi="Arial" w:cs="Arial"/>
          <w:sz w:val="22"/>
          <w:szCs w:val="22"/>
        </w:rPr>
        <w:t>. Cambridge: Cambridge University Press.</w:t>
      </w:r>
    </w:p>
    <w:p w14:paraId="13AF35AA" w14:textId="77777777" w:rsidR="00060297" w:rsidRPr="007051D5" w:rsidRDefault="00060297" w:rsidP="00C52F8E">
      <w:pPr>
        <w:pStyle w:val="NormalWeb"/>
        <w:spacing w:after="0" w:afterAutospacing="0"/>
        <w:rPr>
          <w:rFonts w:ascii="Arial" w:hAnsi="Arial" w:cs="Arial"/>
          <w:sz w:val="22"/>
          <w:szCs w:val="22"/>
        </w:rPr>
      </w:pPr>
      <w:r w:rsidRPr="007051D5">
        <w:rPr>
          <w:rFonts w:ascii="Arial" w:hAnsi="Arial" w:cs="Arial"/>
          <w:sz w:val="22"/>
          <w:szCs w:val="22"/>
        </w:rPr>
        <w:t xml:space="preserve">Christopher, M., Payne, A. and Ballantyne, D. (2013) </w:t>
      </w:r>
      <w:r w:rsidRPr="007051D5">
        <w:rPr>
          <w:rStyle w:val="Emphasis"/>
          <w:rFonts w:ascii="Arial" w:eastAsiaTheme="majorEastAsia" w:hAnsi="Arial" w:cs="Arial"/>
          <w:sz w:val="22"/>
          <w:szCs w:val="22"/>
        </w:rPr>
        <w:t>Relationship marketing: Creating stakeholder value</w:t>
      </w:r>
      <w:r w:rsidRPr="007051D5">
        <w:rPr>
          <w:rFonts w:ascii="Arial" w:hAnsi="Arial" w:cs="Arial"/>
          <w:sz w:val="22"/>
          <w:szCs w:val="22"/>
        </w:rPr>
        <w:t>. London: Routledge.</w:t>
      </w:r>
    </w:p>
    <w:p w14:paraId="43AA6CF6" w14:textId="77777777" w:rsidR="00060297" w:rsidRPr="007051D5" w:rsidRDefault="00060297" w:rsidP="00C52F8E">
      <w:pPr>
        <w:pStyle w:val="NormalWeb"/>
        <w:spacing w:after="0" w:afterAutospacing="0"/>
        <w:rPr>
          <w:rFonts w:ascii="Arial" w:hAnsi="Arial" w:cs="Arial"/>
          <w:sz w:val="22"/>
          <w:szCs w:val="22"/>
        </w:rPr>
      </w:pPr>
      <w:r w:rsidRPr="007051D5">
        <w:rPr>
          <w:rFonts w:ascii="Arial" w:hAnsi="Arial" w:cs="Arial"/>
          <w:sz w:val="22"/>
          <w:szCs w:val="22"/>
        </w:rPr>
        <w:t xml:space="preserve">Freeman, R.E. (1984) </w:t>
      </w:r>
      <w:r w:rsidRPr="007051D5">
        <w:rPr>
          <w:rStyle w:val="Emphasis"/>
          <w:rFonts w:ascii="Arial" w:eastAsiaTheme="majorEastAsia" w:hAnsi="Arial" w:cs="Arial"/>
          <w:sz w:val="22"/>
          <w:szCs w:val="22"/>
        </w:rPr>
        <w:t>Strategic management: A stakeholder approach</w:t>
      </w:r>
      <w:r w:rsidRPr="007051D5">
        <w:rPr>
          <w:rFonts w:ascii="Arial" w:hAnsi="Arial" w:cs="Arial"/>
          <w:sz w:val="22"/>
          <w:szCs w:val="22"/>
        </w:rPr>
        <w:t>. Boston: Pitman.</w:t>
      </w:r>
    </w:p>
    <w:p w14:paraId="7C22E7AA" w14:textId="50BA93A4" w:rsidR="00060297" w:rsidRPr="007051D5" w:rsidRDefault="00060297" w:rsidP="00C52F8E">
      <w:pPr>
        <w:pStyle w:val="NormalWeb"/>
        <w:spacing w:after="0" w:afterAutospacing="0"/>
        <w:rPr>
          <w:rFonts w:ascii="Arial" w:hAnsi="Arial" w:cs="Arial"/>
          <w:sz w:val="22"/>
          <w:szCs w:val="22"/>
        </w:rPr>
      </w:pPr>
      <w:r w:rsidRPr="007051D5">
        <w:rPr>
          <w:rFonts w:ascii="Arial" w:hAnsi="Arial" w:cs="Arial"/>
          <w:sz w:val="22"/>
          <w:szCs w:val="22"/>
        </w:rPr>
        <w:t xml:space="preserve">Radisson Hotel Group (2023) </w:t>
      </w:r>
      <w:r w:rsidRPr="007051D5">
        <w:rPr>
          <w:rStyle w:val="Emphasis"/>
          <w:rFonts w:ascii="Arial" w:eastAsiaTheme="majorEastAsia" w:hAnsi="Arial" w:cs="Arial"/>
          <w:sz w:val="22"/>
          <w:szCs w:val="22"/>
        </w:rPr>
        <w:t>Company overview</w:t>
      </w:r>
      <w:r w:rsidRPr="007051D5">
        <w:rPr>
          <w:rFonts w:ascii="Arial" w:hAnsi="Arial" w:cs="Arial"/>
          <w:sz w:val="22"/>
          <w:szCs w:val="22"/>
        </w:rPr>
        <w:t xml:space="preserve">. Available at: </w:t>
      </w:r>
      <w:hyperlink r:id="rId10" w:tgtFrame="_new" w:history="1">
        <w:r w:rsidRPr="007051D5">
          <w:rPr>
            <w:rStyle w:val="Hyperlink"/>
            <w:rFonts w:ascii="Arial" w:eastAsiaTheme="majorEastAsia" w:hAnsi="Arial" w:cs="Arial"/>
            <w:sz w:val="22"/>
            <w:szCs w:val="22"/>
          </w:rPr>
          <w:t>https://www.radissonhotels.com</w:t>
        </w:r>
      </w:hyperlink>
      <w:r w:rsidRPr="007051D5">
        <w:rPr>
          <w:rFonts w:ascii="Arial" w:hAnsi="Arial" w:cs="Arial"/>
          <w:sz w:val="22"/>
          <w:szCs w:val="22"/>
        </w:rPr>
        <w:t xml:space="preserve"> (Accessed: 1 March 2026).</w:t>
      </w:r>
    </w:p>
    <w:p w14:paraId="5A5BEE27" w14:textId="77777777" w:rsidR="00335561" w:rsidRPr="007051D5" w:rsidRDefault="00335561" w:rsidP="00C52F8E">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Johnson, G., Scholes, K. and Whittington, R. (2017) </w:t>
      </w:r>
      <w:r w:rsidRPr="007051D5">
        <w:rPr>
          <w:rFonts w:ascii="Arial" w:eastAsia="Times New Roman" w:hAnsi="Arial" w:cs="Arial"/>
          <w:i/>
          <w:iCs/>
          <w:kern w:val="0"/>
          <w:sz w:val="22"/>
          <w:szCs w:val="22"/>
          <w:lang w:eastAsia="en-GB"/>
          <w14:ligatures w14:val="none"/>
        </w:rPr>
        <w:t>Exploring strategy</w:t>
      </w:r>
      <w:r w:rsidRPr="007051D5">
        <w:rPr>
          <w:rFonts w:ascii="Arial" w:eastAsia="Times New Roman" w:hAnsi="Arial" w:cs="Arial"/>
          <w:kern w:val="0"/>
          <w:sz w:val="22"/>
          <w:szCs w:val="22"/>
          <w:lang w:eastAsia="en-GB"/>
          <w14:ligatures w14:val="none"/>
        </w:rPr>
        <w:t xml:space="preserve">. 11th </w:t>
      </w:r>
      <w:proofErr w:type="spellStart"/>
      <w:r w:rsidRPr="007051D5">
        <w:rPr>
          <w:rFonts w:ascii="Arial" w:eastAsia="Times New Roman" w:hAnsi="Arial" w:cs="Arial"/>
          <w:kern w:val="0"/>
          <w:sz w:val="22"/>
          <w:szCs w:val="22"/>
          <w:lang w:eastAsia="en-GB"/>
          <w14:ligatures w14:val="none"/>
        </w:rPr>
        <w:t>edn</w:t>
      </w:r>
      <w:proofErr w:type="spellEnd"/>
      <w:r w:rsidRPr="007051D5">
        <w:rPr>
          <w:rFonts w:ascii="Arial" w:eastAsia="Times New Roman" w:hAnsi="Arial" w:cs="Arial"/>
          <w:kern w:val="0"/>
          <w:sz w:val="22"/>
          <w:szCs w:val="22"/>
          <w:lang w:eastAsia="en-GB"/>
          <w14:ligatures w14:val="none"/>
        </w:rPr>
        <w:t>. Harlow: Pearson.</w:t>
      </w:r>
    </w:p>
    <w:p w14:paraId="33050042" w14:textId="311ECFB7" w:rsidR="000E5269" w:rsidRPr="00047074" w:rsidRDefault="00335561" w:rsidP="00047074">
      <w:pPr>
        <w:spacing w:before="100" w:beforeAutospacing="1" w:after="0" w:line="240" w:lineRule="auto"/>
        <w:rPr>
          <w:rFonts w:ascii="Arial" w:eastAsia="Times New Roman" w:hAnsi="Arial" w:cs="Arial"/>
          <w:kern w:val="0"/>
          <w:sz w:val="22"/>
          <w:szCs w:val="22"/>
          <w:lang w:eastAsia="en-GB"/>
          <w14:ligatures w14:val="none"/>
        </w:rPr>
      </w:pPr>
      <w:r w:rsidRPr="007051D5">
        <w:rPr>
          <w:rFonts w:ascii="Arial" w:eastAsia="Times New Roman" w:hAnsi="Arial" w:cs="Arial"/>
          <w:kern w:val="0"/>
          <w:sz w:val="22"/>
          <w:szCs w:val="22"/>
          <w:lang w:eastAsia="en-GB"/>
          <w14:ligatures w14:val="none"/>
        </w:rPr>
        <w:t xml:space="preserve">Kotler, P. and Keller, K. (2016) </w:t>
      </w:r>
      <w:r w:rsidRPr="007051D5">
        <w:rPr>
          <w:rFonts w:ascii="Arial" w:eastAsia="Times New Roman" w:hAnsi="Arial" w:cs="Arial"/>
          <w:i/>
          <w:iCs/>
          <w:kern w:val="0"/>
          <w:sz w:val="22"/>
          <w:szCs w:val="22"/>
          <w:lang w:eastAsia="en-GB"/>
          <w14:ligatures w14:val="none"/>
        </w:rPr>
        <w:t>Marketing management</w:t>
      </w:r>
      <w:r w:rsidRPr="007051D5">
        <w:rPr>
          <w:rFonts w:ascii="Arial" w:eastAsia="Times New Roman" w:hAnsi="Arial" w:cs="Arial"/>
          <w:kern w:val="0"/>
          <w:sz w:val="22"/>
          <w:szCs w:val="22"/>
          <w:lang w:eastAsia="en-GB"/>
          <w14:ligatures w14:val="none"/>
        </w:rPr>
        <w:t xml:space="preserve">. 15th </w:t>
      </w:r>
      <w:proofErr w:type="spellStart"/>
      <w:r w:rsidRPr="007051D5">
        <w:rPr>
          <w:rFonts w:ascii="Arial" w:eastAsia="Times New Roman" w:hAnsi="Arial" w:cs="Arial"/>
          <w:kern w:val="0"/>
          <w:sz w:val="22"/>
          <w:szCs w:val="22"/>
          <w:lang w:eastAsia="en-GB"/>
          <w14:ligatures w14:val="none"/>
        </w:rPr>
        <w:t>edn</w:t>
      </w:r>
      <w:proofErr w:type="spellEnd"/>
      <w:r w:rsidRPr="007051D5">
        <w:rPr>
          <w:rFonts w:ascii="Arial" w:eastAsia="Times New Roman" w:hAnsi="Arial" w:cs="Arial"/>
          <w:kern w:val="0"/>
          <w:sz w:val="22"/>
          <w:szCs w:val="22"/>
          <w:lang w:eastAsia="en-GB"/>
          <w14:ligatures w14:val="none"/>
        </w:rPr>
        <w:t>. Harlow: Pearson.</w:t>
      </w:r>
    </w:p>
    <w:p w14:paraId="6618C6A9" w14:textId="77777777" w:rsidR="0050714C" w:rsidRPr="007051D5" w:rsidRDefault="0050714C" w:rsidP="00C52F8E">
      <w:pPr>
        <w:pStyle w:val="NormalWeb"/>
        <w:spacing w:after="0" w:afterAutospacing="0"/>
        <w:rPr>
          <w:rFonts w:ascii="Arial" w:hAnsi="Arial" w:cs="Arial"/>
          <w:sz w:val="22"/>
          <w:szCs w:val="22"/>
        </w:rPr>
      </w:pPr>
      <w:r w:rsidRPr="007051D5">
        <w:rPr>
          <w:rFonts w:ascii="Arial" w:hAnsi="Arial" w:cs="Arial"/>
          <w:sz w:val="22"/>
          <w:szCs w:val="22"/>
        </w:rPr>
        <w:t xml:space="preserve">Mitchell, R., Agle, B. and Wood, D. (1997) ‘Toward a theory of stakeholder identification and salience’, </w:t>
      </w:r>
      <w:r w:rsidRPr="007051D5">
        <w:rPr>
          <w:rStyle w:val="Emphasis"/>
          <w:rFonts w:ascii="Arial" w:eastAsiaTheme="majorEastAsia" w:hAnsi="Arial" w:cs="Arial"/>
          <w:sz w:val="22"/>
          <w:szCs w:val="22"/>
        </w:rPr>
        <w:t>Academy of Management Review</w:t>
      </w:r>
      <w:r w:rsidRPr="007051D5">
        <w:rPr>
          <w:rFonts w:ascii="Arial" w:hAnsi="Arial" w:cs="Arial"/>
          <w:sz w:val="22"/>
          <w:szCs w:val="22"/>
        </w:rPr>
        <w:t>, 22(4), pp. 853–886.</w:t>
      </w:r>
    </w:p>
    <w:p w14:paraId="6B42E3CF" w14:textId="77777777" w:rsidR="00D91FBB" w:rsidRDefault="00AB1EC9" w:rsidP="00C52F8E">
      <w:pPr>
        <w:pStyle w:val="NormalWeb"/>
        <w:spacing w:after="0" w:afterAutospacing="0"/>
        <w:rPr>
          <w:rFonts w:ascii="Arial" w:hAnsi="Arial" w:cs="Arial"/>
          <w:sz w:val="22"/>
          <w:szCs w:val="22"/>
        </w:rPr>
      </w:pPr>
      <w:r w:rsidRPr="007051D5">
        <w:rPr>
          <w:rFonts w:ascii="Arial" w:hAnsi="Arial" w:cs="Arial"/>
          <w:sz w:val="22"/>
          <w:szCs w:val="22"/>
        </w:rPr>
        <w:t xml:space="preserve">Bourne, L. (2015) </w:t>
      </w:r>
      <w:r w:rsidRPr="007051D5">
        <w:rPr>
          <w:rStyle w:val="Emphasis"/>
          <w:rFonts w:ascii="Arial" w:eastAsiaTheme="majorEastAsia" w:hAnsi="Arial" w:cs="Arial"/>
          <w:sz w:val="22"/>
          <w:szCs w:val="22"/>
        </w:rPr>
        <w:t>Stakeholder relationship management: A maturity model for organisational implementation</w:t>
      </w:r>
      <w:r w:rsidRPr="007051D5">
        <w:rPr>
          <w:rFonts w:ascii="Arial" w:hAnsi="Arial" w:cs="Arial"/>
          <w:sz w:val="22"/>
          <w:szCs w:val="22"/>
        </w:rPr>
        <w:t xml:space="preserve">. 2nd </w:t>
      </w:r>
      <w:proofErr w:type="spellStart"/>
      <w:r w:rsidRPr="007051D5">
        <w:rPr>
          <w:rFonts w:ascii="Arial" w:hAnsi="Arial" w:cs="Arial"/>
          <w:sz w:val="22"/>
          <w:szCs w:val="22"/>
        </w:rPr>
        <w:t>edn</w:t>
      </w:r>
      <w:proofErr w:type="spellEnd"/>
      <w:r w:rsidRPr="007051D5">
        <w:rPr>
          <w:rFonts w:ascii="Arial" w:hAnsi="Arial" w:cs="Arial"/>
          <w:sz w:val="22"/>
          <w:szCs w:val="22"/>
        </w:rPr>
        <w:t>. Aldershot: Gower.</w:t>
      </w:r>
    </w:p>
    <w:p w14:paraId="7A872C61" w14:textId="5137F871" w:rsidR="00D116F4" w:rsidRPr="00017876" w:rsidRDefault="00D91FBB" w:rsidP="00C52F8E">
      <w:pPr>
        <w:pStyle w:val="NormalWeb"/>
        <w:spacing w:after="0" w:afterAutospacing="0"/>
        <w:rPr>
          <w:rFonts w:ascii="Arial" w:hAnsi="Arial" w:cs="Arial"/>
          <w:sz w:val="22"/>
          <w:szCs w:val="22"/>
        </w:rPr>
      </w:pPr>
      <w:r w:rsidRPr="00017876">
        <w:rPr>
          <w:rFonts w:ascii="Arial" w:hAnsi="Arial" w:cs="Arial"/>
          <w:sz w:val="22"/>
          <w:szCs w:val="22"/>
        </w:rPr>
        <w:t xml:space="preserve">Freeman, R.E., 1999. </w:t>
      </w:r>
      <w:r w:rsidRPr="00017876">
        <w:rPr>
          <w:rStyle w:val="Emphasis"/>
          <w:rFonts w:ascii="Arial" w:eastAsiaTheme="majorEastAsia" w:hAnsi="Arial" w:cs="Arial"/>
          <w:sz w:val="22"/>
          <w:szCs w:val="22"/>
        </w:rPr>
        <w:t>Divergent stakeholder theory</w:t>
      </w:r>
      <w:r w:rsidRPr="00017876">
        <w:rPr>
          <w:rFonts w:ascii="Arial" w:hAnsi="Arial" w:cs="Arial"/>
          <w:sz w:val="22"/>
          <w:szCs w:val="22"/>
        </w:rPr>
        <w:t xml:space="preserve">. </w:t>
      </w:r>
      <w:r w:rsidRPr="00017876">
        <w:rPr>
          <w:rStyle w:val="Strong"/>
          <w:rFonts w:ascii="Arial" w:eastAsiaTheme="majorEastAsia" w:hAnsi="Arial" w:cs="Arial"/>
          <w:b w:val="0"/>
          <w:bCs w:val="0"/>
          <w:sz w:val="22"/>
          <w:szCs w:val="22"/>
        </w:rPr>
        <w:t>Academy of Management Review</w:t>
      </w:r>
      <w:r w:rsidRPr="00017876">
        <w:rPr>
          <w:rFonts w:ascii="Arial" w:hAnsi="Arial" w:cs="Arial"/>
          <w:sz w:val="22"/>
          <w:szCs w:val="22"/>
        </w:rPr>
        <w:t>, 24(2), pp.233–236.</w:t>
      </w:r>
    </w:p>
    <w:p w14:paraId="6031DBFF" w14:textId="77777777" w:rsidR="006818E8" w:rsidRPr="006818E8" w:rsidRDefault="006818E8" w:rsidP="006818E8">
      <w:pPr>
        <w:spacing w:before="100" w:beforeAutospacing="1" w:after="0" w:line="240" w:lineRule="auto"/>
        <w:rPr>
          <w:rFonts w:ascii="Arial" w:eastAsia="Times New Roman" w:hAnsi="Arial" w:cs="Arial"/>
          <w:kern w:val="0"/>
          <w:sz w:val="22"/>
          <w:szCs w:val="22"/>
          <w:lang w:eastAsia="en-GB"/>
          <w14:ligatures w14:val="none"/>
        </w:rPr>
      </w:pPr>
      <w:r w:rsidRPr="006818E8">
        <w:rPr>
          <w:rFonts w:ascii="Arial" w:eastAsia="Times New Roman" w:hAnsi="Arial" w:cs="Arial"/>
          <w:kern w:val="0"/>
          <w:sz w:val="22"/>
          <w:szCs w:val="22"/>
          <w:lang w:eastAsia="en-GB"/>
          <w14:ligatures w14:val="none"/>
        </w:rPr>
        <w:t xml:space="preserve">Bourne, L. (2016) </w:t>
      </w:r>
      <w:r w:rsidRPr="006818E8">
        <w:rPr>
          <w:rFonts w:ascii="Arial" w:eastAsia="Times New Roman" w:hAnsi="Arial" w:cs="Arial"/>
          <w:i/>
          <w:iCs/>
          <w:kern w:val="0"/>
          <w:sz w:val="22"/>
          <w:szCs w:val="22"/>
          <w:lang w:eastAsia="en-GB"/>
          <w14:ligatures w14:val="none"/>
        </w:rPr>
        <w:t>Stakeholder relationship management: A maturity model for organisational implementation</w:t>
      </w:r>
      <w:r w:rsidRPr="006818E8">
        <w:rPr>
          <w:rFonts w:ascii="Arial" w:eastAsia="Times New Roman" w:hAnsi="Arial" w:cs="Arial"/>
          <w:kern w:val="0"/>
          <w:sz w:val="22"/>
          <w:szCs w:val="22"/>
          <w:lang w:eastAsia="en-GB"/>
          <w14:ligatures w14:val="none"/>
        </w:rPr>
        <w:t xml:space="preserve">. 2nd </w:t>
      </w:r>
      <w:proofErr w:type="spellStart"/>
      <w:r w:rsidRPr="006818E8">
        <w:rPr>
          <w:rFonts w:ascii="Arial" w:eastAsia="Times New Roman" w:hAnsi="Arial" w:cs="Arial"/>
          <w:kern w:val="0"/>
          <w:sz w:val="22"/>
          <w:szCs w:val="22"/>
          <w:lang w:eastAsia="en-GB"/>
          <w14:ligatures w14:val="none"/>
        </w:rPr>
        <w:t>edn</w:t>
      </w:r>
      <w:proofErr w:type="spellEnd"/>
      <w:r w:rsidRPr="006818E8">
        <w:rPr>
          <w:rFonts w:ascii="Arial" w:eastAsia="Times New Roman" w:hAnsi="Arial" w:cs="Arial"/>
          <w:kern w:val="0"/>
          <w:sz w:val="22"/>
          <w:szCs w:val="22"/>
          <w:lang w:eastAsia="en-GB"/>
          <w14:ligatures w14:val="none"/>
        </w:rPr>
        <w:t>. London: Routledge.</w:t>
      </w:r>
    </w:p>
    <w:p w14:paraId="73D1AA56" w14:textId="77777777" w:rsidR="006818E8" w:rsidRPr="006818E8" w:rsidRDefault="006818E8" w:rsidP="006818E8">
      <w:pPr>
        <w:spacing w:before="100" w:beforeAutospacing="1" w:after="0" w:line="240" w:lineRule="auto"/>
        <w:rPr>
          <w:rFonts w:ascii="Arial" w:eastAsia="Times New Roman" w:hAnsi="Arial" w:cs="Arial"/>
          <w:kern w:val="0"/>
          <w:sz w:val="22"/>
          <w:szCs w:val="22"/>
          <w:lang w:eastAsia="en-GB"/>
          <w14:ligatures w14:val="none"/>
        </w:rPr>
      </w:pPr>
      <w:r w:rsidRPr="006818E8">
        <w:rPr>
          <w:rFonts w:ascii="Arial" w:eastAsia="Times New Roman" w:hAnsi="Arial" w:cs="Arial"/>
          <w:kern w:val="0"/>
          <w:sz w:val="22"/>
          <w:szCs w:val="22"/>
          <w:lang w:eastAsia="en-GB"/>
          <w14:ligatures w14:val="none"/>
        </w:rPr>
        <w:t xml:space="preserve">Bryson, J.M. (2018) </w:t>
      </w:r>
      <w:r w:rsidRPr="006818E8">
        <w:rPr>
          <w:rFonts w:ascii="Arial" w:eastAsia="Times New Roman" w:hAnsi="Arial" w:cs="Arial"/>
          <w:i/>
          <w:iCs/>
          <w:kern w:val="0"/>
          <w:sz w:val="22"/>
          <w:szCs w:val="22"/>
          <w:lang w:eastAsia="en-GB"/>
          <w14:ligatures w14:val="none"/>
        </w:rPr>
        <w:t>Strategic planning for public and nonprofit organizations</w:t>
      </w:r>
      <w:r w:rsidRPr="006818E8">
        <w:rPr>
          <w:rFonts w:ascii="Arial" w:eastAsia="Times New Roman" w:hAnsi="Arial" w:cs="Arial"/>
          <w:kern w:val="0"/>
          <w:sz w:val="22"/>
          <w:szCs w:val="22"/>
          <w:lang w:eastAsia="en-GB"/>
          <w14:ligatures w14:val="none"/>
        </w:rPr>
        <w:t xml:space="preserve">. 5th </w:t>
      </w:r>
      <w:proofErr w:type="spellStart"/>
      <w:r w:rsidRPr="006818E8">
        <w:rPr>
          <w:rFonts w:ascii="Arial" w:eastAsia="Times New Roman" w:hAnsi="Arial" w:cs="Arial"/>
          <w:kern w:val="0"/>
          <w:sz w:val="22"/>
          <w:szCs w:val="22"/>
          <w:lang w:eastAsia="en-GB"/>
          <w14:ligatures w14:val="none"/>
        </w:rPr>
        <w:t>edn</w:t>
      </w:r>
      <w:proofErr w:type="spellEnd"/>
      <w:r w:rsidRPr="006818E8">
        <w:rPr>
          <w:rFonts w:ascii="Arial" w:eastAsia="Times New Roman" w:hAnsi="Arial" w:cs="Arial"/>
          <w:kern w:val="0"/>
          <w:sz w:val="22"/>
          <w:szCs w:val="22"/>
          <w:lang w:eastAsia="en-GB"/>
          <w14:ligatures w14:val="none"/>
        </w:rPr>
        <w:t>. Hoboken: Wiley.</w:t>
      </w:r>
    </w:p>
    <w:p w14:paraId="4D80AA3D" w14:textId="77777777" w:rsidR="006818E8" w:rsidRPr="006818E8" w:rsidRDefault="006818E8" w:rsidP="006818E8">
      <w:pPr>
        <w:spacing w:before="100" w:beforeAutospacing="1" w:after="0" w:line="240" w:lineRule="auto"/>
        <w:rPr>
          <w:rFonts w:ascii="Arial" w:eastAsia="Times New Roman" w:hAnsi="Arial" w:cs="Arial"/>
          <w:kern w:val="0"/>
          <w:sz w:val="22"/>
          <w:szCs w:val="22"/>
          <w:lang w:eastAsia="en-GB"/>
          <w14:ligatures w14:val="none"/>
        </w:rPr>
      </w:pPr>
      <w:r w:rsidRPr="006818E8">
        <w:rPr>
          <w:rFonts w:ascii="Arial" w:eastAsia="Times New Roman" w:hAnsi="Arial" w:cs="Arial"/>
          <w:kern w:val="0"/>
          <w:sz w:val="22"/>
          <w:szCs w:val="22"/>
          <w:lang w:eastAsia="en-GB"/>
          <w14:ligatures w14:val="none"/>
        </w:rPr>
        <w:t xml:space="preserve">Carroll, A.B. and Brown, J.A. (2018) </w:t>
      </w:r>
      <w:r w:rsidRPr="006818E8">
        <w:rPr>
          <w:rFonts w:ascii="Arial" w:eastAsia="Times New Roman" w:hAnsi="Arial" w:cs="Arial"/>
          <w:i/>
          <w:iCs/>
          <w:kern w:val="0"/>
          <w:sz w:val="22"/>
          <w:szCs w:val="22"/>
          <w:lang w:eastAsia="en-GB"/>
          <w14:ligatures w14:val="none"/>
        </w:rPr>
        <w:t>Business and society: Ethics, sustainability and stakeholder management</w:t>
      </w:r>
      <w:r w:rsidRPr="006818E8">
        <w:rPr>
          <w:rFonts w:ascii="Arial" w:eastAsia="Times New Roman" w:hAnsi="Arial" w:cs="Arial"/>
          <w:kern w:val="0"/>
          <w:sz w:val="22"/>
          <w:szCs w:val="22"/>
          <w:lang w:eastAsia="en-GB"/>
          <w14:ligatures w14:val="none"/>
        </w:rPr>
        <w:t xml:space="preserve">. 10th </w:t>
      </w:r>
      <w:proofErr w:type="spellStart"/>
      <w:r w:rsidRPr="006818E8">
        <w:rPr>
          <w:rFonts w:ascii="Arial" w:eastAsia="Times New Roman" w:hAnsi="Arial" w:cs="Arial"/>
          <w:kern w:val="0"/>
          <w:sz w:val="22"/>
          <w:szCs w:val="22"/>
          <w:lang w:eastAsia="en-GB"/>
          <w14:ligatures w14:val="none"/>
        </w:rPr>
        <w:t>edn</w:t>
      </w:r>
      <w:proofErr w:type="spellEnd"/>
      <w:r w:rsidRPr="006818E8">
        <w:rPr>
          <w:rFonts w:ascii="Arial" w:eastAsia="Times New Roman" w:hAnsi="Arial" w:cs="Arial"/>
          <w:kern w:val="0"/>
          <w:sz w:val="22"/>
          <w:szCs w:val="22"/>
          <w:lang w:eastAsia="en-GB"/>
          <w14:ligatures w14:val="none"/>
        </w:rPr>
        <w:t>. Boston: Cengage Learning.</w:t>
      </w:r>
    </w:p>
    <w:p w14:paraId="5C0FCFE2" w14:textId="77777777" w:rsidR="006818E8" w:rsidRPr="006818E8" w:rsidRDefault="006818E8" w:rsidP="006818E8">
      <w:pPr>
        <w:spacing w:before="100" w:beforeAutospacing="1" w:after="0" w:line="240" w:lineRule="auto"/>
        <w:rPr>
          <w:rFonts w:ascii="Arial" w:eastAsia="Times New Roman" w:hAnsi="Arial" w:cs="Arial"/>
          <w:kern w:val="0"/>
          <w:sz w:val="22"/>
          <w:szCs w:val="22"/>
          <w:lang w:eastAsia="en-GB"/>
          <w14:ligatures w14:val="none"/>
        </w:rPr>
      </w:pPr>
      <w:r w:rsidRPr="006818E8">
        <w:rPr>
          <w:rFonts w:ascii="Arial" w:eastAsia="Times New Roman" w:hAnsi="Arial" w:cs="Arial"/>
          <w:kern w:val="0"/>
          <w:sz w:val="22"/>
          <w:szCs w:val="22"/>
          <w:lang w:eastAsia="en-GB"/>
          <w14:ligatures w14:val="none"/>
        </w:rPr>
        <w:t xml:space="preserve">Griffin, R.W. (2017) </w:t>
      </w:r>
      <w:r w:rsidRPr="006818E8">
        <w:rPr>
          <w:rFonts w:ascii="Arial" w:eastAsia="Times New Roman" w:hAnsi="Arial" w:cs="Arial"/>
          <w:i/>
          <w:iCs/>
          <w:kern w:val="0"/>
          <w:sz w:val="22"/>
          <w:szCs w:val="22"/>
          <w:lang w:eastAsia="en-GB"/>
          <w14:ligatures w14:val="none"/>
        </w:rPr>
        <w:t>Management</w:t>
      </w:r>
      <w:r w:rsidRPr="006818E8">
        <w:rPr>
          <w:rFonts w:ascii="Arial" w:eastAsia="Times New Roman" w:hAnsi="Arial" w:cs="Arial"/>
          <w:kern w:val="0"/>
          <w:sz w:val="22"/>
          <w:szCs w:val="22"/>
          <w:lang w:eastAsia="en-GB"/>
          <w14:ligatures w14:val="none"/>
        </w:rPr>
        <w:t xml:space="preserve">. 12th </w:t>
      </w:r>
      <w:proofErr w:type="spellStart"/>
      <w:r w:rsidRPr="006818E8">
        <w:rPr>
          <w:rFonts w:ascii="Arial" w:eastAsia="Times New Roman" w:hAnsi="Arial" w:cs="Arial"/>
          <w:kern w:val="0"/>
          <w:sz w:val="22"/>
          <w:szCs w:val="22"/>
          <w:lang w:eastAsia="en-GB"/>
          <w14:ligatures w14:val="none"/>
        </w:rPr>
        <w:t>edn</w:t>
      </w:r>
      <w:proofErr w:type="spellEnd"/>
      <w:r w:rsidRPr="006818E8">
        <w:rPr>
          <w:rFonts w:ascii="Arial" w:eastAsia="Times New Roman" w:hAnsi="Arial" w:cs="Arial"/>
          <w:kern w:val="0"/>
          <w:sz w:val="22"/>
          <w:szCs w:val="22"/>
          <w:lang w:eastAsia="en-GB"/>
          <w14:ligatures w14:val="none"/>
        </w:rPr>
        <w:t>. Boston: Cengage Learning.</w:t>
      </w:r>
    </w:p>
    <w:p w14:paraId="65A6F641" w14:textId="77777777" w:rsidR="006818E8" w:rsidRPr="006818E8" w:rsidRDefault="006818E8" w:rsidP="006818E8">
      <w:pPr>
        <w:spacing w:before="100" w:beforeAutospacing="1" w:after="0" w:line="240" w:lineRule="auto"/>
        <w:rPr>
          <w:rFonts w:ascii="Arial" w:eastAsia="Times New Roman" w:hAnsi="Arial" w:cs="Arial"/>
          <w:kern w:val="0"/>
          <w:sz w:val="22"/>
          <w:szCs w:val="22"/>
          <w:lang w:eastAsia="en-GB"/>
          <w14:ligatures w14:val="none"/>
        </w:rPr>
      </w:pPr>
      <w:r w:rsidRPr="006818E8">
        <w:rPr>
          <w:rFonts w:ascii="Arial" w:eastAsia="Times New Roman" w:hAnsi="Arial" w:cs="Arial"/>
          <w:kern w:val="0"/>
          <w:sz w:val="22"/>
          <w:szCs w:val="22"/>
          <w:lang w:eastAsia="en-GB"/>
          <w14:ligatures w14:val="none"/>
        </w:rPr>
        <w:t xml:space="preserve">Kaplan, R.S. and Norton, D.P. (2008) </w:t>
      </w:r>
      <w:r w:rsidRPr="006818E8">
        <w:rPr>
          <w:rFonts w:ascii="Arial" w:eastAsia="Times New Roman" w:hAnsi="Arial" w:cs="Arial"/>
          <w:i/>
          <w:iCs/>
          <w:kern w:val="0"/>
          <w:sz w:val="22"/>
          <w:szCs w:val="22"/>
          <w:lang w:eastAsia="en-GB"/>
          <w14:ligatures w14:val="none"/>
        </w:rPr>
        <w:t>The execution premium: Linking strategy to operations for competitive advantage</w:t>
      </w:r>
      <w:r w:rsidRPr="006818E8">
        <w:rPr>
          <w:rFonts w:ascii="Arial" w:eastAsia="Times New Roman" w:hAnsi="Arial" w:cs="Arial"/>
          <w:kern w:val="0"/>
          <w:sz w:val="22"/>
          <w:szCs w:val="22"/>
          <w:lang w:eastAsia="en-GB"/>
          <w14:ligatures w14:val="none"/>
        </w:rPr>
        <w:t>. Boston: Harvard Business Press.</w:t>
      </w:r>
    </w:p>
    <w:p w14:paraId="5141FDB2" w14:textId="77777777" w:rsidR="006818E8" w:rsidRPr="006818E8" w:rsidRDefault="006818E8" w:rsidP="006818E8">
      <w:pPr>
        <w:spacing w:before="100" w:beforeAutospacing="1" w:after="0" w:line="240" w:lineRule="auto"/>
        <w:rPr>
          <w:rFonts w:ascii="Arial" w:eastAsia="Times New Roman" w:hAnsi="Arial" w:cs="Arial"/>
          <w:kern w:val="0"/>
          <w:sz w:val="22"/>
          <w:szCs w:val="22"/>
          <w:lang w:eastAsia="en-GB"/>
          <w14:ligatures w14:val="none"/>
        </w:rPr>
      </w:pPr>
      <w:r w:rsidRPr="006818E8">
        <w:rPr>
          <w:rFonts w:ascii="Arial" w:eastAsia="Times New Roman" w:hAnsi="Arial" w:cs="Arial"/>
          <w:kern w:val="0"/>
          <w:sz w:val="22"/>
          <w:szCs w:val="22"/>
          <w:lang w:eastAsia="en-GB"/>
          <w14:ligatures w14:val="none"/>
        </w:rPr>
        <w:t xml:space="preserve">Morrison, A. (2019) </w:t>
      </w:r>
      <w:r w:rsidRPr="006818E8">
        <w:rPr>
          <w:rFonts w:ascii="Arial" w:eastAsia="Times New Roman" w:hAnsi="Arial" w:cs="Arial"/>
          <w:i/>
          <w:iCs/>
          <w:kern w:val="0"/>
          <w:sz w:val="22"/>
          <w:szCs w:val="22"/>
          <w:lang w:eastAsia="en-GB"/>
          <w14:ligatures w14:val="none"/>
        </w:rPr>
        <w:t>Hospitality and travel marketing</w:t>
      </w:r>
      <w:r w:rsidRPr="006818E8">
        <w:rPr>
          <w:rFonts w:ascii="Arial" w:eastAsia="Times New Roman" w:hAnsi="Arial" w:cs="Arial"/>
          <w:kern w:val="0"/>
          <w:sz w:val="22"/>
          <w:szCs w:val="22"/>
          <w:lang w:eastAsia="en-GB"/>
          <w14:ligatures w14:val="none"/>
        </w:rPr>
        <w:t xml:space="preserve">. 5th </w:t>
      </w:r>
      <w:proofErr w:type="spellStart"/>
      <w:r w:rsidRPr="006818E8">
        <w:rPr>
          <w:rFonts w:ascii="Arial" w:eastAsia="Times New Roman" w:hAnsi="Arial" w:cs="Arial"/>
          <w:kern w:val="0"/>
          <w:sz w:val="22"/>
          <w:szCs w:val="22"/>
          <w:lang w:eastAsia="en-GB"/>
          <w14:ligatures w14:val="none"/>
        </w:rPr>
        <w:t>edn</w:t>
      </w:r>
      <w:proofErr w:type="spellEnd"/>
      <w:r w:rsidRPr="006818E8">
        <w:rPr>
          <w:rFonts w:ascii="Arial" w:eastAsia="Times New Roman" w:hAnsi="Arial" w:cs="Arial"/>
          <w:kern w:val="0"/>
          <w:sz w:val="22"/>
          <w:szCs w:val="22"/>
          <w:lang w:eastAsia="en-GB"/>
          <w14:ligatures w14:val="none"/>
        </w:rPr>
        <w:t>. London: Routledge.</w:t>
      </w:r>
    </w:p>
    <w:p w14:paraId="6BAE6696" w14:textId="77777777" w:rsidR="006818E8" w:rsidRPr="006818E8" w:rsidRDefault="006818E8" w:rsidP="006818E8">
      <w:pPr>
        <w:spacing w:before="100" w:beforeAutospacing="1" w:after="0" w:line="240" w:lineRule="auto"/>
        <w:rPr>
          <w:rFonts w:ascii="Arial" w:eastAsia="Times New Roman" w:hAnsi="Arial" w:cs="Arial"/>
          <w:kern w:val="0"/>
          <w:sz w:val="22"/>
          <w:szCs w:val="22"/>
          <w:lang w:eastAsia="en-GB"/>
          <w14:ligatures w14:val="none"/>
        </w:rPr>
      </w:pPr>
      <w:r w:rsidRPr="006818E8">
        <w:rPr>
          <w:rFonts w:ascii="Arial" w:eastAsia="Times New Roman" w:hAnsi="Arial" w:cs="Arial"/>
          <w:kern w:val="0"/>
          <w:sz w:val="22"/>
          <w:szCs w:val="22"/>
          <w:lang w:eastAsia="en-GB"/>
          <w14:ligatures w14:val="none"/>
        </w:rPr>
        <w:t xml:space="preserve">Sigala, M. (2018) ‘Social media and customer engagement in the hospitality industry’, </w:t>
      </w:r>
      <w:r w:rsidRPr="006818E8">
        <w:rPr>
          <w:rFonts w:ascii="Arial" w:eastAsia="Times New Roman" w:hAnsi="Arial" w:cs="Arial"/>
          <w:i/>
          <w:iCs/>
          <w:kern w:val="0"/>
          <w:sz w:val="22"/>
          <w:szCs w:val="22"/>
          <w:lang w:eastAsia="en-GB"/>
          <w14:ligatures w14:val="none"/>
        </w:rPr>
        <w:t>International Journal of Hospitality Management</w:t>
      </w:r>
      <w:r w:rsidRPr="006818E8">
        <w:rPr>
          <w:rFonts w:ascii="Arial" w:eastAsia="Times New Roman" w:hAnsi="Arial" w:cs="Arial"/>
          <w:kern w:val="0"/>
          <w:sz w:val="22"/>
          <w:szCs w:val="22"/>
          <w:lang w:eastAsia="en-GB"/>
          <w14:ligatures w14:val="none"/>
        </w:rPr>
        <w:t>, 74, pp. 123–132.</w:t>
      </w:r>
    </w:p>
    <w:p w14:paraId="4B480B90" w14:textId="77777777" w:rsidR="000E5269" w:rsidRPr="00335561" w:rsidRDefault="000E5269" w:rsidP="00C52F8E">
      <w:pPr>
        <w:spacing w:before="100" w:beforeAutospacing="1" w:after="0" w:line="240" w:lineRule="auto"/>
        <w:rPr>
          <w:rFonts w:ascii="Times New Roman" w:eastAsia="Times New Roman" w:hAnsi="Times New Roman" w:cs="Times New Roman"/>
          <w:kern w:val="0"/>
          <w:lang w:eastAsia="en-GB"/>
          <w14:ligatures w14:val="none"/>
        </w:rPr>
      </w:pPr>
    </w:p>
    <w:p w14:paraId="049461B8" w14:textId="77777777" w:rsidR="00335561" w:rsidRDefault="00335561" w:rsidP="00060297">
      <w:pPr>
        <w:pStyle w:val="NormalWeb"/>
      </w:pPr>
    </w:p>
    <w:p w14:paraId="18588037" w14:textId="77777777" w:rsidR="00060297" w:rsidRPr="00B30481" w:rsidRDefault="00060297">
      <w:pPr>
        <w:rPr>
          <w:b/>
          <w:bCs/>
          <w:color w:val="EE0000"/>
          <w:sz w:val="56"/>
          <w:szCs w:val="56"/>
          <w:lang w:val="en-US"/>
        </w:rPr>
      </w:pPr>
    </w:p>
    <w:sectPr w:rsidR="00060297" w:rsidRPr="00B30481" w:rsidSect="008B1650">
      <w:footerReference w:type="default" r:id="rId11"/>
      <w:pgSz w:w="11906" w:h="16838"/>
      <w:pgMar w:top="1440"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CF85F" w14:textId="77777777" w:rsidR="0018148D" w:rsidRDefault="0018148D" w:rsidP="00230D60">
      <w:pPr>
        <w:spacing w:after="0" w:line="240" w:lineRule="auto"/>
      </w:pPr>
      <w:r>
        <w:separator/>
      </w:r>
    </w:p>
  </w:endnote>
  <w:endnote w:type="continuationSeparator" w:id="0">
    <w:p w14:paraId="77313B80" w14:textId="77777777" w:rsidR="0018148D" w:rsidRDefault="0018148D" w:rsidP="00230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111598"/>
      <w:docPartObj>
        <w:docPartGallery w:val="Page Numbers (Bottom of Page)"/>
        <w:docPartUnique/>
      </w:docPartObj>
    </w:sdtPr>
    <w:sdtEndPr>
      <w:rPr>
        <w:noProof/>
      </w:rPr>
    </w:sdtEndPr>
    <w:sdtContent>
      <w:p w14:paraId="39ACFF35" w14:textId="17DFDE63" w:rsidR="00230D60" w:rsidRDefault="00230D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0B9918" w14:textId="77777777" w:rsidR="00230D60" w:rsidRDefault="00230D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6BE8A" w14:textId="77777777" w:rsidR="0018148D" w:rsidRDefault="0018148D" w:rsidP="00230D60">
      <w:pPr>
        <w:spacing w:after="0" w:line="240" w:lineRule="auto"/>
      </w:pPr>
      <w:r>
        <w:separator/>
      </w:r>
    </w:p>
  </w:footnote>
  <w:footnote w:type="continuationSeparator" w:id="0">
    <w:p w14:paraId="2740A4A5" w14:textId="77777777" w:rsidR="0018148D" w:rsidRDefault="0018148D" w:rsidP="00230D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E4850"/>
    <w:multiLevelType w:val="multilevel"/>
    <w:tmpl w:val="B1E65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0D2AF6"/>
    <w:multiLevelType w:val="multilevel"/>
    <w:tmpl w:val="BC348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193D23"/>
    <w:multiLevelType w:val="multilevel"/>
    <w:tmpl w:val="4296E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E268EA"/>
    <w:multiLevelType w:val="hybridMultilevel"/>
    <w:tmpl w:val="EC1A1E9E"/>
    <w:lvl w:ilvl="0" w:tplc="DFA4544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117537"/>
    <w:multiLevelType w:val="multilevel"/>
    <w:tmpl w:val="3D60F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AD104B"/>
    <w:multiLevelType w:val="multilevel"/>
    <w:tmpl w:val="89ACF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652786"/>
    <w:multiLevelType w:val="multilevel"/>
    <w:tmpl w:val="D0ACF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CA413E"/>
    <w:multiLevelType w:val="multilevel"/>
    <w:tmpl w:val="4F5E1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A07BAB"/>
    <w:multiLevelType w:val="multilevel"/>
    <w:tmpl w:val="3E582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9558DC"/>
    <w:multiLevelType w:val="multilevel"/>
    <w:tmpl w:val="82684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4660348">
    <w:abstractNumId w:val="5"/>
  </w:num>
  <w:num w:numId="2" w16cid:durableId="1117604120">
    <w:abstractNumId w:val="8"/>
  </w:num>
  <w:num w:numId="3" w16cid:durableId="1368412404">
    <w:abstractNumId w:val="7"/>
  </w:num>
  <w:num w:numId="4" w16cid:durableId="2022972529">
    <w:abstractNumId w:val="6"/>
  </w:num>
  <w:num w:numId="5" w16cid:durableId="1155335164">
    <w:abstractNumId w:val="4"/>
  </w:num>
  <w:num w:numId="6" w16cid:durableId="1091972859">
    <w:abstractNumId w:val="9"/>
  </w:num>
  <w:num w:numId="7" w16cid:durableId="500125815">
    <w:abstractNumId w:val="1"/>
  </w:num>
  <w:num w:numId="8" w16cid:durableId="951743339">
    <w:abstractNumId w:val="2"/>
  </w:num>
  <w:num w:numId="9" w16cid:durableId="609555503">
    <w:abstractNumId w:val="0"/>
  </w:num>
  <w:num w:numId="10" w16cid:durableId="928734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94F"/>
    <w:rsid w:val="000076FA"/>
    <w:rsid w:val="00017492"/>
    <w:rsid w:val="00017876"/>
    <w:rsid w:val="00047074"/>
    <w:rsid w:val="000520B6"/>
    <w:rsid w:val="000545EB"/>
    <w:rsid w:val="00060297"/>
    <w:rsid w:val="00061F5F"/>
    <w:rsid w:val="00064BFC"/>
    <w:rsid w:val="00084065"/>
    <w:rsid w:val="000A11D8"/>
    <w:rsid w:val="000B6898"/>
    <w:rsid w:val="000C005C"/>
    <w:rsid w:val="000E3908"/>
    <w:rsid w:val="000E5269"/>
    <w:rsid w:val="000F0F86"/>
    <w:rsid w:val="001070BD"/>
    <w:rsid w:val="00110887"/>
    <w:rsid w:val="0015199B"/>
    <w:rsid w:val="00166105"/>
    <w:rsid w:val="001738E8"/>
    <w:rsid w:val="001767CE"/>
    <w:rsid w:val="001801A3"/>
    <w:rsid w:val="001805BB"/>
    <w:rsid w:val="0018148D"/>
    <w:rsid w:val="001A1A81"/>
    <w:rsid w:val="001D05D6"/>
    <w:rsid w:val="001D1158"/>
    <w:rsid w:val="00201685"/>
    <w:rsid w:val="00230D60"/>
    <w:rsid w:val="00236DCB"/>
    <w:rsid w:val="00247CDB"/>
    <w:rsid w:val="00273FDA"/>
    <w:rsid w:val="0027633F"/>
    <w:rsid w:val="00286995"/>
    <w:rsid w:val="0029179B"/>
    <w:rsid w:val="002A35A7"/>
    <w:rsid w:val="002A402A"/>
    <w:rsid w:val="002C0139"/>
    <w:rsid w:val="002D684A"/>
    <w:rsid w:val="002D779E"/>
    <w:rsid w:val="002E5984"/>
    <w:rsid w:val="002F2FBF"/>
    <w:rsid w:val="00300E09"/>
    <w:rsid w:val="00335561"/>
    <w:rsid w:val="00342CA7"/>
    <w:rsid w:val="00364369"/>
    <w:rsid w:val="00366134"/>
    <w:rsid w:val="00374C68"/>
    <w:rsid w:val="003902EA"/>
    <w:rsid w:val="00390F34"/>
    <w:rsid w:val="003A05F5"/>
    <w:rsid w:val="003B077F"/>
    <w:rsid w:val="003B28BB"/>
    <w:rsid w:val="003B4845"/>
    <w:rsid w:val="003C53C1"/>
    <w:rsid w:val="003F7E68"/>
    <w:rsid w:val="004865DD"/>
    <w:rsid w:val="00486EC3"/>
    <w:rsid w:val="00496B95"/>
    <w:rsid w:val="004B4853"/>
    <w:rsid w:val="004C55FC"/>
    <w:rsid w:val="004D4025"/>
    <w:rsid w:val="004D59E0"/>
    <w:rsid w:val="004F61CA"/>
    <w:rsid w:val="004F72F9"/>
    <w:rsid w:val="00504AAC"/>
    <w:rsid w:val="0050714C"/>
    <w:rsid w:val="00524281"/>
    <w:rsid w:val="005458B6"/>
    <w:rsid w:val="0055100F"/>
    <w:rsid w:val="0055255E"/>
    <w:rsid w:val="00555A8D"/>
    <w:rsid w:val="005609A4"/>
    <w:rsid w:val="005878D9"/>
    <w:rsid w:val="005908F2"/>
    <w:rsid w:val="005A5AB0"/>
    <w:rsid w:val="005B41ED"/>
    <w:rsid w:val="005C197A"/>
    <w:rsid w:val="005C68B7"/>
    <w:rsid w:val="005C6C20"/>
    <w:rsid w:val="0060657E"/>
    <w:rsid w:val="00612B46"/>
    <w:rsid w:val="006201D5"/>
    <w:rsid w:val="00624876"/>
    <w:rsid w:val="00635BC8"/>
    <w:rsid w:val="00643D0C"/>
    <w:rsid w:val="00660540"/>
    <w:rsid w:val="00667D4B"/>
    <w:rsid w:val="00672EC6"/>
    <w:rsid w:val="006818E8"/>
    <w:rsid w:val="006861EF"/>
    <w:rsid w:val="00692293"/>
    <w:rsid w:val="006A581D"/>
    <w:rsid w:val="006C3CC5"/>
    <w:rsid w:val="006D30E4"/>
    <w:rsid w:val="006D59D5"/>
    <w:rsid w:val="006E44AD"/>
    <w:rsid w:val="006E78DA"/>
    <w:rsid w:val="00700213"/>
    <w:rsid w:val="0070301D"/>
    <w:rsid w:val="007051D5"/>
    <w:rsid w:val="00724378"/>
    <w:rsid w:val="00733EB2"/>
    <w:rsid w:val="00737FE2"/>
    <w:rsid w:val="0074361F"/>
    <w:rsid w:val="00752B5E"/>
    <w:rsid w:val="007704D9"/>
    <w:rsid w:val="00783D18"/>
    <w:rsid w:val="00787341"/>
    <w:rsid w:val="0079109B"/>
    <w:rsid w:val="0079740C"/>
    <w:rsid w:val="007A5CCA"/>
    <w:rsid w:val="007B5E6C"/>
    <w:rsid w:val="007C74E5"/>
    <w:rsid w:val="007D1EC8"/>
    <w:rsid w:val="007F685D"/>
    <w:rsid w:val="007F7C78"/>
    <w:rsid w:val="008069A0"/>
    <w:rsid w:val="00831090"/>
    <w:rsid w:val="00846597"/>
    <w:rsid w:val="0086735F"/>
    <w:rsid w:val="0088152C"/>
    <w:rsid w:val="008B1650"/>
    <w:rsid w:val="008B1F18"/>
    <w:rsid w:val="00900849"/>
    <w:rsid w:val="0090764C"/>
    <w:rsid w:val="009170ED"/>
    <w:rsid w:val="00954824"/>
    <w:rsid w:val="009709CB"/>
    <w:rsid w:val="00982DD1"/>
    <w:rsid w:val="009A3111"/>
    <w:rsid w:val="009B131F"/>
    <w:rsid w:val="009B25E3"/>
    <w:rsid w:val="009C3618"/>
    <w:rsid w:val="009C5F1E"/>
    <w:rsid w:val="009C7252"/>
    <w:rsid w:val="009D322B"/>
    <w:rsid w:val="009D35BB"/>
    <w:rsid w:val="009E5104"/>
    <w:rsid w:val="009E64D8"/>
    <w:rsid w:val="00A1594F"/>
    <w:rsid w:val="00A35C2C"/>
    <w:rsid w:val="00AB03C5"/>
    <w:rsid w:val="00AB1EC9"/>
    <w:rsid w:val="00AB2986"/>
    <w:rsid w:val="00AD68CD"/>
    <w:rsid w:val="00B00D04"/>
    <w:rsid w:val="00B153E1"/>
    <w:rsid w:val="00B16ED3"/>
    <w:rsid w:val="00B217E9"/>
    <w:rsid w:val="00B30481"/>
    <w:rsid w:val="00B45C58"/>
    <w:rsid w:val="00BA03F0"/>
    <w:rsid w:val="00BA6C3B"/>
    <w:rsid w:val="00BD30F3"/>
    <w:rsid w:val="00BD6AD4"/>
    <w:rsid w:val="00BE2996"/>
    <w:rsid w:val="00BE3E55"/>
    <w:rsid w:val="00C04D52"/>
    <w:rsid w:val="00C247C5"/>
    <w:rsid w:val="00C264BB"/>
    <w:rsid w:val="00C368C6"/>
    <w:rsid w:val="00C52F8E"/>
    <w:rsid w:val="00C63F20"/>
    <w:rsid w:val="00C7703F"/>
    <w:rsid w:val="00C939CE"/>
    <w:rsid w:val="00CA0263"/>
    <w:rsid w:val="00CB27D9"/>
    <w:rsid w:val="00CC15A2"/>
    <w:rsid w:val="00CC78F8"/>
    <w:rsid w:val="00CD295C"/>
    <w:rsid w:val="00CF7EA4"/>
    <w:rsid w:val="00D116F4"/>
    <w:rsid w:val="00D2264F"/>
    <w:rsid w:val="00D448CD"/>
    <w:rsid w:val="00D50690"/>
    <w:rsid w:val="00D52F86"/>
    <w:rsid w:val="00D553D1"/>
    <w:rsid w:val="00D5654F"/>
    <w:rsid w:val="00D832D0"/>
    <w:rsid w:val="00D91FBB"/>
    <w:rsid w:val="00DA16CF"/>
    <w:rsid w:val="00DA3024"/>
    <w:rsid w:val="00DC2D25"/>
    <w:rsid w:val="00DC3FB4"/>
    <w:rsid w:val="00DD72B2"/>
    <w:rsid w:val="00DE4400"/>
    <w:rsid w:val="00DF59B6"/>
    <w:rsid w:val="00E02C44"/>
    <w:rsid w:val="00E02CC6"/>
    <w:rsid w:val="00E316CD"/>
    <w:rsid w:val="00E361F7"/>
    <w:rsid w:val="00E43AAE"/>
    <w:rsid w:val="00E705D1"/>
    <w:rsid w:val="00EB516A"/>
    <w:rsid w:val="00EB5A17"/>
    <w:rsid w:val="00EC4F26"/>
    <w:rsid w:val="00EC7D47"/>
    <w:rsid w:val="00ED5F36"/>
    <w:rsid w:val="00EF1EE2"/>
    <w:rsid w:val="00EF64C7"/>
    <w:rsid w:val="00F01EE7"/>
    <w:rsid w:val="00F06577"/>
    <w:rsid w:val="00F07F83"/>
    <w:rsid w:val="00F22C33"/>
    <w:rsid w:val="00F26D5D"/>
    <w:rsid w:val="00F56583"/>
    <w:rsid w:val="00F868DF"/>
    <w:rsid w:val="00FA70AB"/>
    <w:rsid w:val="00FE5FDF"/>
    <w:rsid w:val="00FE7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7F01E"/>
  <w15:chartTrackingRefBased/>
  <w15:docId w15:val="{4A0A1734-6C03-4741-9840-978864D2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EE7"/>
  </w:style>
  <w:style w:type="paragraph" w:styleId="Heading1">
    <w:name w:val="heading 1"/>
    <w:basedOn w:val="Normal"/>
    <w:next w:val="Normal"/>
    <w:link w:val="Heading1Char"/>
    <w:uiPriority w:val="9"/>
    <w:qFormat/>
    <w:rsid w:val="00A159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59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59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59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59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59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59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59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59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59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59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59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59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59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59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59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59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594F"/>
    <w:rPr>
      <w:rFonts w:eastAsiaTheme="majorEastAsia" w:cstheme="majorBidi"/>
      <w:color w:val="272727" w:themeColor="text1" w:themeTint="D8"/>
    </w:rPr>
  </w:style>
  <w:style w:type="paragraph" w:styleId="Title">
    <w:name w:val="Title"/>
    <w:basedOn w:val="Normal"/>
    <w:next w:val="Normal"/>
    <w:link w:val="TitleChar"/>
    <w:uiPriority w:val="10"/>
    <w:qFormat/>
    <w:rsid w:val="00A159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59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59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59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594F"/>
    <w:pPr>
      <w:spacing w:before="160"/>
      <w:jc w:val="center"/>
    </w:pPr>
    <w:rPr>
      <w:i/>
      <w:iCs/>
      <w:color w:val="404040" w:themeColor="text1" w:themeTint="BF"/>
    </w:rPr>
  </w:style>
  <w:style w:type="character" w:customStyle="1" w:styleId="QuoteChar">
    <w:name w:val="Quote Char"/>
    <w:basedOn w:val="DefaultParagraphFont"/>
    <w:link w:val="Quote"/>
    <w:uiPriority w:val="29"/>
    <w:rsid w:val="00A1594F"/>
    <w:rPr>
      <w:i/>
      <w:iCs/>
      <w:color w:val="404040" w:themeColor="text1" w:themeTint="BF"/>
    </w:rPr>
  </w:style>
  <w:style w:type="paragraph" w:styleId="ListParagraph">
    <w:name w:val="List Paragraph"/>
    <w:basedOn w:val="Normal"/>
    <w:uiPriority w:val="34"/>
    <w:qFormat/>
    <w:rsid w:val="00A1594F"/>
    <w:pPr>
      <w:ind w:left="720"/>
      <w:contextualSpacing/>
    </w:pPr>
  </w:style>
  <w:style w:type="character" w:styleId="IntenseEmphasis">
    <w:name w:val="Intense Emphasis"/>
    <w:basedOn w:val="DefaultParagraphFont"/>
    <w:uiPriority w:val="21"/>
    <w:qFormat/>
    <w:rsid w:val="00A1594F"/>
    <w:rPr>
      <w:i/>
      <w:iCs/>
      <w:color w:val="0F4761" w:themeColor="accent1" w:themeShade="BF"/>
    </w:rPr>
  </w:style>
  <w:style w:type="paragraph" w:styleId="IntenseQuote">
    <w:name w:val="Intense Quote"/>
    <w:basedOn w:val="Normal"/>
    <w:next w:val="Normal"/>
    <w:link w:val="IntenseQuoteChar"/>
    <w:uiPriority w:val="30"/>
    <w:qFormat/>
    <w:rsid w:val="00A159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594F"/>
    <w:rPr>
      <w:i/>
      <w:iCs/>
      <w:color w:val="0F4761" w:themeColor="accent1" w:themeShade="BF"/>
    </w:rPr>
  </w:style>
  <w:style w:type="character" w:styleId="IntenseReference">
    <w:name w:val="Intense Reference"/>
    <w:basedOn w:val="DefaultParagraphFont"/>
    <w:uiPriority w:val="32"/>
    <w:qFormat/>
    <w:rsid w:val="00A1594F"/>
    <w:rPr>
      <w:b/>
      <w:bCs/>
      <w:smallCaps/>
      <w:color w:val="0F4761" w:themeColor="accent1" w:themeShade="BF"/>
      <w:spacing w:val="5"/>
    </w:rPr>
  </w:style>
  <w:style w:type="paragraph" w:styleId="NormalWeb">
    <w:name w:val="Normal (Web)"/>
    <w:basedOn w:val="Normal"/>
    <w:uiPriority w:val="99"/>
    <w:semiHidden/>
    <w:unhideWhenUsed/>
    <w:rsid w:val="0006029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060297"/>
    <w:rPr>
      <w:i/>
      <w:iCs/>
    </w:rPr>
  </w:style>
  <w:style w:type="character" w:styleId="Hyperlink">
    <w:name w:val="Hyperlink"/>
    <w:basedOn w:val="DefaultParagraphFont"/>
    <w:uiPriority w:val="99"/>
    <w:semiHidden/>
    <w:unhideWhenUsed/>
    <w:rsid w:val="00060297"/>
    <w:rPr>
      <w:color w:val="0000FF"/>
      <w:u w:val="single"/>
    </w:rPr>
  </w:style>
  <w:style w:type="paragraph" w:styleId="Header">
    <w:name w:val="header"/>
    <w:basedOn w:val="Normal"/>
    <w:link w:val="HeaderChar"/>
    <w:uiPriority w:val="99"/>
    <w:unhideWhenUsed/>
    <w:rsid w:val="00230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D60"/>
  </w:style>
  <w:style w:type="paragraph" w:styleId="Footer">
    <w:name w:val="footer"/>
    <w:basedOn w:val="Normal"/>
    <w:link w:val="FooterChar"/>
    <w:uiPriority w:val="99"/>
    <w:unhideWhenUsed/>
    <w:rsid w:val="00230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D60"/>
  </w:style>
  <w:style w:type="character" w:styleId="Strong">
    <w:name w:val="Strong"/>
    <w:basedOn w:val="DefaultParagraphFont"/>
    <w:uiPriority w:val="22"/>
    <w:qFormat/>
    <w:rsid w:val="00D91F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radissonhotels.com"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f37470c1571ea2ef7c31f9bb99ffd7da">
  <xsd:schema xmlns:xsd="http://www.w3.org/2001/XMLSchema" xmlns:xs="http://www.w3.org/2001/XMLSchema" xmlns:p="http://schemas.microsoft.com/office/2006/metadata/properties" xmlns:ns3="ccfc14db-0f45-423b-b2f5-752f8f8a0ada" targetNamespace="http://schemas.microsoft.com/office/2006/metadata/properties" ma:root="true" ma:fieldsID="71d863e7f0fad2748cb40a3ebc707ff1"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BA5779-CCCF-46BF-B8BA-16F54B88DF08}">
  <ds:schemaRefs>
    <ds:schemaRef ds:uri="http://schemas.microsoft.com/office/2006/metadata/properties"/>
    <ds:schemaRef ds:uri="http://schemas.microsoft.com/office/infopath/2007/PartnerControls"/>
    <ds:schemaRef ds:uri="ccfc14db-0f45-423b-b2f5-752f8f8a0ada"/>
  </ds:schemaRefs>
</ds:datastoreItem>
</file>

<file path=customXml/itemProps2.xml><?xml version="1.0" encoding="utf-8"?>
<ds:datastoreItem xmlns:ds="http://schemas.openxmlformats.org/officeDocument/2006/customXml" ds:itemID="{D56A4591-6E18-4D5E-A15C-3F8101932F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A853D3-7D48-4544-AC36-65D8C12916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15</Pages>
  <Words>4603</Words>
  <Characters>26239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30781</CharactersWithSpaces>
  <SharedDoc>false</SharedDoc>
  <HLinks>
    <vt:vector size="6" baseType="variant">
      <vt:variant>
        <vt:i4>2752635</vt:i4>
      </vt:variant>
      <vt:variant>
        <vt:i4>0</vt:i4>
      </vt:variant>
      <vt:variant>
        <vt:i4>0</vt:i4>
      </vt:variant>
      <vt:variant>
        <vt:i4>5</vt:i4>
      </vt:variant>
      <vt:variant>
        <vt:lpwstr>https://www.radissonhotels.com/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Pojar (2423339)</dc:creator>
  <cp:keywords/>
  <dc:description/>
  <cp:lastModifiedBy>Razvan Pojar (2423339)</cp:lastModifiedBy>
  <cp:revision>182</cp:revision>
  <dcterms:created xsi:type="dcterms:W3CDTF">2026-03-10T21:01:00Z</dcterms:created>
  <dcterms:modified xsi:type="dcterms:W3CDTF">2026-03-18T11:02:00Z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