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A721E" w:rsidRDefault="456040FF" w14:paraId="5E5787A5" w14:textId="06784022">
      <w:r>
        <w:t xml:space="preserve">Section 1 – defining play – two types of play </w:t>
      </w:r>
    </w:p>
    <w:p w:rsidR="6A3F4975" w:rsidP="6A3F4975" w:rsidRDefault="6A3F4975" w14:paraId="2E6DE5EA" w14:textId="3927ED9D"/>
    <w:p w:rsidR="1A591639" w:rsidP="79B960F7" w:rsidRDefault="1A591639" w14:paraId="284EE6CF" w14:textId="5A909431">
      <w:proofErr w:type="spellStart"/>
      <w:r>
        <w:t>Mckinnes</w:t>
      </w:r>
      <w:proofErr w:type="spellEnd"/>
      <w:r>
        <w:t xml:space="preserve"> </w:t>
      </w:r>
      <w:r w:rsidRPr="6A3F4975">
        <w:rPr>
          <w:i/>
          <w:iCs/>
        </w:rPr>
        <w:t xml:space="preserve">et al. </w:t>
      </w:r>
      <w:r w:rsidRPr="6A3F4975">
        <w:t>(2013) suggests that play is considered challenging to define and definit</w:t>
      </w:r>
      <w:r w:rsidRPr="6A3F4975" w:rsidR="05F48378">
        <w:t xml:space="preserve">ions typically derive from an adult’s perception of play. </w:t>
      </w:r>
      <w:r w:rsidRPr="6A3F4975" w:rsidR="5675E17E">
        <w:t xml:space="preserve">According to </w:t>
      </w:r>
      <w:proofErr w:type="spellStart"/>
      <w:r w:rsidRPr="6A3F4975" w:rsidR="5675E17E">
        <w:t>Botrill</w:t>
      </w:r>
      <w:proofErr w:type="spellEnd"/>
      <w:r w:rsidRPr="6A3F4975" w:rsidR="5675E17E">
        <w:t xml:space="preserve"> (2018) play is creativity</w:t>
      </w:r>
      <w:r w:rsidRPr="79B960F7" w:rsidR="414875BB">
        <w:t>,</w:t>
      </w:r>
      <w:r w:rsidRPr="6A3F4975" w:rsidR="5675E17E">
        <w:t xml:space="preserve"> i</w:t>
      </w:r>
      <w:r w:rsidRPr="6A3F4975" w:rsidR="0EB4304C">
        <w:t>t is the ability to abandon all cares, to take risks. It is an opportunity for children to collaborate and interpret experiences and interactions however they like</w:t>
      </w:r>
      <w:r w:rsidRPr="79B960F7" w:rsidR="0DF908A1">
        <w:t>. T</w:t>
      </w:r>
      <w:r w:rsidRPr="79B960F7" w:rsidR="00B633EF">
        <w:t>o</w:t>
      </w:r>
      <w:r w:rsidRPr="6A3F4975" w:rsidR="00B633EF">
        <w:t xml:space="preserve"> </w:t>
      </w:r>
      <w:proofErr w:type="spellStart"/>
      <w:r w:rsidRPr="6A3F4975" w:rsidR="00B633EF">
        <w:t>Botrill</w:t>
      </w:r>
      <w:proofErr w:type="spellEnd"/>
      <w:r w:rsidRPr="6A3F4975" w:rsidR="00B633EF">
        <w:t xml:space="preserve"> Play is considered endless in meaning. </w:t>
      </w:r>
    </w:p>
    <w:p w:rsidR="4BACA9A8" w:rsidP="7BAB0D29" w:rsidRDefault="4BACA9A8" w14:paraId="62DC5CFA" w14:textId="6F370764">
      <w:r w:rsidRPr="7BAB0D29">
        <w:t>According to the UNCRC (2013) play is an unstructured activity or behaviour which is child-</w:t>
      </w:r>
      <w:r w:rsidRPr="7BAB0D29" w:rsidR="2AFF1C41">
        <w:t xml:space="preserve">led, driven by the intrinsic motivation of the child that does not seek to obtain a certain outcome or goal. Play </w:t>
      </w:r>
      <w:r w:rsidRPr="7BAB0D29" w:rsidR="10FDE3BB">
        <w:t>is</w:t>
      </w:r>
      <w:r w:rsidRPr="7BAB0D29" w:rsidR="2AFF1C41">
        <w:t xml:space="preserve"> a fundamental</w:t>
      </w:r>
      <w:r w:rsidRPr="7BAB0D29" w:rsidR="5D5B06CC">
        <w:t xml:space="preserve"> component of a child’s development</w:t>
      </w:r>
      <w:r w:rsidRPr="7BAB0D29" w:rsidR="6D80EF4B">
        <w:t xml:space="preserve"> and is pivotal to how a child learns. According to </w:t>
      </w:r>
      <w:proofErr w:type="spellStart"/>
      <w:r w:rsidRPr="7BAB0D29" w:rsidR="6D80EF4B">
        <w:t>Coplan</w:t>
      </w:r>
      <w:proofErr w:type="spellEnd"/>
      <w:r w:rsidRPr="7BAB0D29" w:rsidR="6D80EF4B">
        <w:t xml:space="preserve"> and </w:t>
      </w:r>
      <w:proofErr w:type="spellStart"/>
      <w:r w:rsidRPr="7BAB0D29" w:rsidR="6D80EF4B">
        <w:t>Arbeau</w:t>
      </w:r>
      <w:proofErr w:type="spellEnd"/>
      <w:r w:rsidRPr="7BAB0D29" w:rsidR="6D80EF4B">
        <w:t xml:space="preserve"> (2009) play provides opportunities for young people to develop socially, emotional and </w:t>
      </w:r>
      <w:r w:rsidRPr="7BAB0D29" w:rsidR="7C9950F9">
        <w:t>cognitively. The General Comment No.17, UNCRC (2013) section 3 supports this by acknowledging that play is imperative to a child</w:t>
      </w:r>
      <w:r w:rsidRPr="7BAB0D29" w:rsidR="2EF53B85">
        <w:t xml:space="preserve">’s health and wellbeing and how play promotes the holistic development of children. </w:t>
      </w:r>
    </w:p>
    <w:p w:rsidR="7BAB0D29" w:rsidP="79B960F7" w:rsidRDefault="535329B3" w14:paraId="1146181D" w14:textId="5928B963">
      <w:r w:rsidRPr="79B960F7">
        <w:t xml:space="preserve">So, it is incredibly important that we recognise how children define play and facilitate opportunities for them to play </w:t>
      </w:r>
      <w:r w:rsidRPr="79B960F7" w:rsidR="33439014">
        <w:t>which also enable them to develop holistically</w:t>
      </w:r>
      <w:r w:rsidRPr="79B960F7">
        <w:t>.</w:t>
      </w:r>
      <w:r w:rsidRPr="79B960F7" w:rsidR="1AD72BE5">
        <w:t xml:space="preserve"> One way we can achieve this is to focus on the types of play we provide the provisions for. Ensuring that we provide appropriate resources for the specific age group, that the provision provided caters to all the children’s interests and needs. </w:t>
      </w:r>
    </w:p>
    <w:p w:rsidR="7BAB0D29" w:rsidP="79B960F7" w:rsidRDefault="56A19A5F" w14:paraId="2F2185A4" w14:textId="7DAEDF19">
      <w:r w:rsidRPr="79B960F7">
        <w:t xml:space="preserve">As explained by </w:t>
      </w:r>
      <w:proofErr w:type="spellStart"/>
      <w:r w:rsidRPr="79B960F7" w:rsidR="28E9B795">
        <w:t>Mcinnes</w:t>
      </w:r>
      <w:proofErr w:type="spellEnd"/>
      <w:r w:rsidRPr="79B960F7" w:rsidR="28E9B795">
        <w:t xml:space="preserve"> </w:t>
      </w:r>
      <w:r w:rsidRPr="79B960F7" w:rsidR="39579171">
        <w:rPr>
          <w:i/>
          <w:iCs/>
        </w:rPr>
        <w:t xml:space="preserve">et al </w:t>
      </w:r>
      <w:r w:rsidRPr="79B960F7" w:rsidR="73D7976C">
        <w:t>(</w:t>
      </w:r>
      <w:r w:rsidRPr="79B960F7" w:rsidR="39579171">
        <w:t>2013</w:t>
      </w:r>
      <w:r w:rsidRPr="79B960F7" w:rsidR="0329AB05">
        <w:t xml:space="preserve">) children define play using cues within their environment. </w:t>
      </w:r>
      <w:proofErr w:type="spellStart"/>
      <w:r w:rsidRPr="79B960F7" w:rsidR="08B332A3">
        <w:t>Mcinnes</w:t>
      </w:r>
      <w:proofErr w:type="spellEnd"/>
      <w:r w:rsidRPr="79B960F7" w:rsidR="08B332A3">
        <w:t xml:space="preserve"> </w:t>
      </w:r>
      <w:r w:rsidRPr="79B960F7" w:rsidR="08B332A3">
        <w:rPr>
          <w:i/>
          <w:iCs/>
        </w:rPr>
        <w:t>et al</w:t>
      </w:r>
      <w:r w:rsidRPr="79B960F7" w:rsidR="08B332A3">
        <w:t xml:space="preserve"> </w:t>
      </w:r>
      <w:r w:rsidRPr="79B960F7" w:rsidR="740A58A8">
        <w:t xml:space="preserve">(2013) </w:t>
      </w:r>
      <w:r w:rsidRPr="79B960F7" w:rsidR="08B332A3">
        <w:t xml:space="preserve">suggest that children differentiate between non play and play activities </w:t>
      </w:r>
      <w:r w:rsidRPr="79B960F7" w:rsidR="6805A53B">
        <w:t>using cues and these cues often tend to be associated with the presence of an adult. It is</w:t>
      </w:r>
      <w:r w:rsidRPr="79B960F7" w:rsidR="529FDE94">
        <w:t xml:space="preserve"> suggested that children are less likely to approach an activity as play if there is an adult present.</w:t>
      </w:r>
      <w:r w:rsidRPr="79B960F7" w:rsidR="6805A53B">
        <w:t xml:space="preserve"> </w:t>
      </w:r>
    </w:p>
    <w:p w:rsidR="7BAB0D29" w:rsidP="7463D9BB" w:rsidRDefault="7BAB0D29" w14:paraId="6959CB3B" w14:textId="55EDD8D1">
      <w:pPr>
        <w:rPr>
          <w:b w:val="0"/>
          <w:bCs w:val="0"/>
          <w:u w:val="single"/>
        </w:rPr>
      </w:pPr>
      <w:r w:rsidRPr="7463D9BB" w:rsidR="75DFF07A">
        <w:rPr>
          <w:b w:val="0"/>
          <w:bCs w:val="0"/>
          <w:u w:val="single"/>
        </w:rPr>
        <w:t>Role Play</w:t>
      </w:r>
      <w:r w:rsidR="75DFF07A">
        <w:rPr>
          <w:b w:val="0"/>
          <w:bCs w:val="0"/>
        </w:rPr>
        <w:t xml:space="preserve"> </w:t>
      </w:r>
    </w:p>
    <w:p w:rsidR="75DFF07A" w:rsidP="7463D9BB" w:rsidRDefault="75DFF07A" w14:paraId="5EC4E571" w14:textId="267C6CCC">
      <w:pPr>
        <w:pStyle w:val="Normal"/>
        <w:rPr>
          <w:b w:val="0"/>
          <w:bCs w:val="0"/>
        </w:rPr>
      </w:pPr>
      <w:r w:rsidR="75DFF07A">
        <w:rPr>
          <w:b w:val="0"/>
          <w:bCs w:val="0"/>
        </w:rPr>
        <w:t xml:space="preserve">Role play is a form of play which allows children the </w:t>
      </w:r>
      <w:r w:rsidR="162C3566">
        <w:rPr>
          <w:b w:val="0"/>
          <w:bCs w:val="0"/>
        </w:rPr>
        <w:t>opportunity</w:t>
      </w:r>
      <w:r w:rsidR="75DFF07A">
        <w:rPr>
          <w:b w:val="0"/>
          <w:bCs w:val="0"/>
        </w:rPr>
        <w:t xml:space="preserve"> to use their imaginations and become whoever they would like to be. Children will often role play and imitate </w:t>
      </w:r>
      <w:r w:rsidR="25CED632">
        <w:rPr>
          <w:b w:val="0"/>
          <w:bCs w:val="0"/>
        </w:rPr>
        <w:t>examples of what they have seen in their environments whether that be at home</w:t>
      </w:r>
      <w:r w:rsidR="34238D30">
        <w:rPr>
          <w:b w:val="0"/>
          <w:bCs w:val="0"/>
        </w:rPr>
        <w:t>, in the setting</w:t>
      </w:r>
      <w:r w:rsidR="25CED632">
        <w:rPr>
          <w:b w:val="0"/>
          <w:bCs w:val="0"/>
        </w:rPr>
        <w:t xml:space="preserve"> </w:t>
      </w:r>
      <w:r w:rsidR="25CED632">
        <w:rPr>
          <w:b w:val="0"/>
          <w:bCs w:val="0"/>
        </w:rPr>
        <w:t>or within their communities. Role play is an effective method of play when it comes to the development of their</w:t>
      </w:r>
      <w:r w:rsidR="6935AD58">
        <w:rPr>
          <w:b w:val="0"/>
          <w:bCs w:val="0"/>
        </w:rPr>
        <w:t xml:space="preserve"> communication and social skills</w:t>
      </w:r>
      <w:r w:rsidR="1375FFC9">
        <w:rPr>
          <w:b w:val="0"/>
          <w:bCs w:val="0"/>
        </w:rPr>
        <w:t>. According to Millwood education (2016) role</w:t>
      </w:r>
      <w:r w:rsidR="6BCB1893">
        <w:rPr>
          <w:b w:val="0"/>
          <w:bCs w:val="0"/>
        </w:rPr>
        <w:t xml:space="preserve"> play can be entirely child-led which is exactly what play should be. Allowing them the opportunity to be creative and to take risks. </w:t>
      </w:r>
      <w:r w:rsidR="71F88873">
        <w:rPr>
          <w:b w:val="0"/>
          <w:bCs w:val="0"/>
        </w:rPr>
        <w:t xml:space="preserve">Play scheme (No date) suggests that role play allows children to act out thoughts, </w:t>
      </w:r>
      <w:r w:rsidR="71F88873">
        <w:rPr>
          <w:b w:val="0"/>
          <w:bCs w:val="0"/>
        </w:rPr>
        <w:t>feelings</w:t>
      </w:r>
      <w:r w:rsidR="71F88873">
        <w:rPr>
          <w:b w:val="0"/>
          <w:bCs w:val="0"/>
        </w:rPr>
        <w:t xml:space="preserve"> and ideas, builds their confidence and</w:t>
      </w:r>
      <w:r w:rsidR="17503E8D">
        <w:rPr>
          <w:b w:val="0"/>
          <w:bCs w:val="0"/>
        </w:rPr>
        <w:t xml:space="preserve"> their understanding of their surroundings. </w:t>
      </w:r>
    </w:p>
    <w:p w:rsidR="7BAB0D29" w:rsidP="79B960F7" w:rsidRDefault="0DEDCF59" w14:paraId="2E130C00" w14:textId="34542796">
      <w:pPr>
        <w:rPr>
          <w:u w:val="single"/>
        </w:rPr>
      </w:pPr>
      <w:r w:rsidRPr="79B960F7">
        <w:rPr>
          <w:u w:val="single"/>
        </w:rPr>
        <w:t>Heuristic play</w:t>
      </w:r>
      <w:r w:rsidRPr="79B960F7">
        <w:t xml:space="preserve"> </w:t>
      </w:r>
    </w:p>
    <w:p w:rsidR="1B090FEA" w:rsidP="7BAB0D29" w:rsidRDefault="1B090FEA" w14:paraId="165FCF18" w14:textId="1C7C688E">
      <w:r w:rsidRPr="7BAB0D29">
        <w:t xml:space="preserve">Smith (2009) defines object play as </w:t>
      </w:r>
      <w:r w:rsidRPr="7BAB0D29" w:rsidR="57E389EC">
        <w:t>any activity that involves objects. This mostly consists of construction play</w:t>
      </w:r>
      <w:r w:rsidRPr="7BAB0D29" w:rsidR="2AED01DF">
        <w:t xml:space="preserve"> so activities such as building tower blocks, playing with Lego, using modelling clay etc. </w:t>
      </w:r>
    </w:p>
    <w:p w:rsidR="44DFBF44" w:rsidP="79B960F7" w:rsidRDefault="44DFBF44" w14:paraId="23AB9089" w14:textId="73D9A023">
      <w:pPr>
        <w:rPr>
          <w:rFonts w:ascii="Calibri" w:hAnsi="Calibri" w:eastAsia="Calibri" w:cs="Calibri"/>
          <w:color w:val="000000" w:themeColor="text1"/>
        </w:rPr>
      </w:pPr>
      <w:proofErr w:type="spellStart"/>
      <w:r w:rsidRPr="79B960F7">
        <w:rPr>
          <w:rFonts w:ascii="Calibri" w:hAnsi="Calibri" w:eastAsia="Calibri" w:cs="Calibri"/>
          <w:color w:val="000000" w:themeColor="text1"/>
        </w:rPr>
        <w:t>Goldschmied</w:t>
      </w:r>
      <w:proofErr w:type="spellEnd"/>
      <w:r w:rsidRPr="79B960F7">
        <w:rPr>
          <w:rFonts w:ascii="Calibri" w:hAnsi="Calibri" w:eastAsia="Calibri" w:cs="Calibri"/>
          <w:color w:val="000000" w:themeColor="text1"/>
        </w:rPr>
        <w:t xml:space="preserve"> and Jackson (2004) define heuristic play as providing a group of children</w:t>
      </w:r>
      <w:r w:rsidRPr="79B960F7" w:rsidR="642375F0">
        <w:rPr>
          <w:rFonts w:ascii="Calibri" w:hAnsi="Calibri" w:eastAsia="Calibri" w:cs="Calibri"/>
          <w:color w:val="000000" w:themeColor="text1"/>
        </w:rPr>
        <w:t xml:space="preserve"> with</w:t>
      </w:r>
      <w:r w:rsidRPr="79B960F7">
        <w:rPr>
          <w:rFonts w:ascii="Calibri" w:hAnsi="Calibri" w:eastAsia="Calibri" w:cs="Calibri"/>
          <w:color w:val="000000" w:themeColor="text1"/>
        </w:rPr>
        <w:t xml:space="preserve"> a variety of objects</w:t>
      </w:r>
      <w:r w:rsidRPr="79B960F7" w:rsidR="75853A50">
        <w:rPr>
          <w:rFonts w:ascii="Calibri" w:hAnsi="Calibri" w:eastAsia="Calibri" w:cs="Calibri"/>
          <w:color w:val="000000" w:themeColor="text1"/>
        </w:rPr>
        <w:t xml:space="preserve"> in a controlled environment</w:t>
      </w:r>
      <w:r w:rsidRPr="79B960F7">
        <w:rPr>
          <w:rFonts w:ascii="Calibri" w:hAnsi="Calibri" w:eastAsia="Calibri" w:cs="Calibri"/>
          <w:color w:val="000000" w:themeColor="text1"/>
        </w:rPr>
        <w:t xml:space="preserve"> and allowing them to play freely without adult intervention. According to </w:t>
      </w:r>
      <w:proofErr w:type="spellStart"/>
      <w:r w:rsidRPr="79B960F7">
        <w:rPr>
          <w:rFonts w:ascii="Calibri" w:hAnsi="Calibri" w:eastAsia="Calibri" w:cs="Calibri"/>
          <w:color w:val="000000" w:themeColor="text1"/>
        </w:rPr>
        <w:t>HuIeatt</w:t>
      </w:r>
      <w:proofErr w:type="spellEnd"/>
      <w:r w:rsidRPr="79B960F7">
        <w:rPr>
          <w:rFonts w:ascii="Calibri" w:hAnsi="Calibri" w:eastAsia="Calibri" w:cs="Calibri"/>
          <w:color w:val="000000" w:themeColor="text1"/>
        </w:rPr>
        <w:t xml:space="preserve"> (2012) heuristic play is a play method that is useful for the age groups that do </w:t>
      </w:r>
      <w:r w:rsidRPr="79B960F7" w:rsidR="28AABF64">
        <w:rPr>
          <w:rFonts w:ascii="Calibri" w:hAnsi="Calibri" w:eastAsia="Calibri" w:cs="Calibri"/>
          <w:color w:val="000000" w:themeColor="text1"/>
        </w:rPr>
        <w:t>struggle to focus their attention on one activity or object for more than a few minutes.</w:t>
      </w:r>
      <w:r w:rsidRPr="79B960F7">
        <w:rPr>
          <w:rFonts w:ascii="Calibri" w:hAnsi="Calibri" w:eastAsia="Calibri" w:cs="Calibri"/>
          <w:color w:val="000000" w:themeColor="text1"/>
        </w:rPr>
        <w:t xml:space="preserve">  The materials used for this type of play often include natural materials such as conkers, seashells and pebbles as well as household items such as yarn, ribbons, jar lids. Heuristic play although it is an individual playing with their own pile of objects. They are still very much aware of each other and often the children will interact with each other or even all gravitate towards one pile of objects. </w:t>
      </w:r>
      <w:r w:rsidRPr="79B960F7" w:rsidR="4C92B48A">
        <w:rPr>
          <w:rFonts w:ascii="Calibri" w:hAnsi="Calibri" w:eastAsia="Calibri" w:cs="Calibri"/>
          <w:color w:val="000000" w:themeColor="text1"/>
        </w:rPr>
        <w:t>In terms of how</w:t>
      </w:r>
      <w:r w:rsidRPr="79B960F7">
        <w:rPr>
          <w:rFonts w:ascii="Calibri" w:hAnsi="Calibri" w:eastAsia="Calibri" w:cs="Calibri"/>
          <w:color w:val="000000" w:themeColor="text1"/>
        </w:rPr>
        <w:t xml:space="preserve"> heuristic play</w:t>
      </w:r>
      <w:r w:rsidRPr="79B960F7" w:rsidR="2D621B25">
        <w:rPr>
          <w:rFonts w:ascii="Calibri" w:hAnsi="Calibri" w:eastAsia="Calibri" w:cs="Calibri"/>
          <w:color w:val="000000" w:themeColor="text1"/>
        </w:rPr>
        <w:t xml:space="preserve"> can aide their holistic </w:t>
      </w:r>
      <w:r w:rsidRPr="79B960F7" w:rsidR="370A8F88">
        <w:rPr>
          <w:rFonts w:ascii="Calibri" w:hAnsi="Calibri" w:eastAsia="Calibri" w:cs="Calibri"/>
          <w:color w:val="000000" w:themeColor="text1"/>
        </w:rPr>
        <w:t>development it provides</w:t>
      </w:r>
      <w:r w:rsidRPr="79B960F7">
        <w:rPr>
          <w:rFonts w:ascii="Calibri" w:hAnsi="Calibri" w:eastAsia="Calibri" w:cs="Calibri"/>
          <w:color w:val="000000" w:themeColor="text1"/>
        </w:rPr>
        <w:t xml:space="preserve"> an opportunity for them to build their communication and social skills. </w:t>
      </w:r>
    </w:p>
    <w:p w:rsidR="44DFBF44" w:rsidP="79B960F7" w:rsidRDefault="1D100C65" w14:paraId="49DC239C" w14:textId="41FD95F6">
      <w:pPr>
        <w:rPr>
          <w:rFonts w:ascii="Calibri" w:hAnsi="Calibri" w:eastAsia="Calibri" w:cs="Calibri"/>
          <w:color w:val="000000" w:themeColor="text1"/>
        </w:rPr>
      </w:pPr>
      <w:r w:rsidRPr="79B960F7">
        <w:rPr>
          <w:rFonts w:ascii="Calibri" w:hAnsi="Calibri" w:eastAsia="Calibri" w:cs="Calibri"/>
          <w:color w:val="000000" w:themeColor="text1"/>
        </w:rPr>
        <w:t xml:space="preserve">Nursery </w:t>
      </w:r>
      <w:r w:rsidRPr="79B960F7" w:rsidR="31282B46">
        <w:rPr>
          <w:rFonts w:ascii="Calibri" w:hAnsi="Calibri" w:eastAsia="Calibri" w:cs="Calibri"/>
          <w:color w:val="000000" w:themeColor="text1"/>
        </w:rPr>
        <w:t>resources (2020) suggests</w:t>
      </w:r>
      <w:r w:rsidRPr="79B960F7">
        <w:rPr>
          <w:rFonts w:ascii="Calibri" w:hAnsi="Calibri" w:eastAsia="Calibri" w:cs="Calibri"/>
          <w:color w:val="000000" w:themeColor="text1"/>
        </w:rPr>
        <w:t xml:space="preserve"> that h</w:t>
      </w:r>
      <w:r w:rsidRPr="79B960F7" w:rsidR="44DFBF44">
        <w:rPr>
          <w:rFonts w:ascii="Calibri" w:hAnsi="Calibri" w:eastAsia="Calibri" w:cs="Calibri"/>
          <w:color w:val="000000" w:themeColor="text1"/>
        </w:rPr>
        <w:t xml:space="preserve">euristic play allows </w:t>
      </w:r>
      <w:r w:rsidRPr="79B960F7" w:rsidR="0834CB5B">
        <w:rPr>
          <w:rFonts w:ascii="Calibri" w:hAnsi="Calibri" w:eastAsia="Calibri" w:cs="Calibri"/>
          <w:color w:val="000000" w:themeColor="text1"/>
        </w:rPr>
        <w:t xml:space="preserve">for them to use their imagination, it encourages them to think critically as there are no predetermined outcomes expected of them with </w:t>
      </w:r>
      <w:r w:rsidRPr="79B960F7" w:rsidR="137C921B">
        <w:rPr>
          <w:rFonts w:ascii="Calibri" w:hAnsi="Calibri" w:eastAsia="Calibri" w:cs="Calibri"/>
          <w:color w:val="000000" w:themeColor="text1"/>
        </w:rPr>
        <w:t xml:space="preserve">puzzles that are designed to obtain a certain outcome. </w:t>
      </w:r>
      <w:r w:rsidRPr="79B960F7" w:rsidR="057E95BE">
        <w:rPr>
          <w:rFonts w:ascii="Calibri" w:hAnsi="Calibri" w:eastAsia="Calibri" w:cs="Calibri"/>
          <w:color w:val="000000" w:themeColor="text1"/>
        </w:rPr>
        <w:t>It gives the children an opportunity to develop their gross motor skills</w:t>
      </w:r>
      <w:r w:rsidRPr="79B960F7" w:rsidR="5092791D">
        <w:rPr>
          <w:rFonts w:ascii="Calibri" w:hAnsi="Calibri" w:eastAsia="Calibri" w:cs="Calibri"/>
          <w:color w:val="000000" w:themeColor="text1"/>
        </w:rPr>
        <w:t xml:space="preserve">. </w:t>
      </w:r>
      <w:proofErr w:type="spellStart"/>
      <w:r w:rsidRPr="79B960F7" w:rsidR="18E0322B">
        <w:rPr>
          <w:rFonts w:ascii="Calibri" w:hAnsi="Calibri" w:eastAsia="Calibri" w:cs="Calibri"/>
          <w:color w:val="000000" w:themeColor="text1"/>
        </w:rPr>
        <w:t>Riddall-Leech</w:t>
      </w:r>
      <w:proofErr w:type="spellEnd"/>
      <w:r w:rsidRPr="79B960F7" w:rsidR="18E0322B">
        <w:rPr>
          <w:rFonts w:ascii="Calibri" w:hAnsi="Calibri" w:eastAsia="Calibri" w:cs="Calibri"/>
          <w:color w:val="000000" w:themeColor="text1"/>
        </w:rPr>
        <w:t xml:space="preserve"> </w:t>
      </w:r>
      <w:r w:rsidRPr="79B960F7" w:rsidR="33BF6C1C">
        <w:rPr>
          <w:rFonts w:ascii="Calibri" w:hAnsi="Calibri" w:eastAsia="Calibri" w:cs="Calibri"/>
          <w:color w:val="000000" w:themeColor="text1"/>
        </w:rPr>
        <w:t>20</w:t>
      </w:r>
      <w:r w:rsidRPr="79B960F7" w:rsidR="7832A4C3">
        <w:rPr>
          <w:rFonts w:ascii="Calibri" w:hAnsi="Calibri" w:eastAsia="Calibri" w:cs="Calibri"/>
          <w:color w:val="000000" w:themeColor="text1"/>
        </w:rPr>
        <w:t>12</w:t>
      </w:r>
      <w:r w:rsidRPr="79B960F7" w:rsidR="3DE04C91">
        <w:rPr>
          <w:rFonts w:ascii="Calibri" w:hAnsi="Calibri" w:eastAsia="Calibri" w:cs="Calibri"/>
          <w:color w:val="000000" w:themeColor="text1"/>
        </w:rPr>
        <w:t xml:space="preserve"> explains</w:t>
      </w:r>
      <w:r w:rsidRPr="79B960F7" w:rsidR="7832A4C3">
        <w:rPr>
          <w:rFonts w:ascii="Calibri" w:hAnsi="Calibri" w:eastAsia="Calibri" w:cs="Calibri"/>
          <w:color w:val="000000" w:themeColor="text1"/>
        </w:rPr>
        <w:t xml:space="preserve"> that t</w:t>
      </w:r>
      <w:r w:rsidRPr="79B960F7" w:rsidR="145465BD">
        <w:rPr>
          <w:rFonts w:ascii="Calibri" w:hAnsi="Calibri" w:eastAsia="Calibri" w:cs="Calibri"/>
          <w:color w:val="000000" w:themeColor="text1"/>
        </w:rPr>
        <w:t xml:space="preserve">his method of play helps the </w:t>
      </w:r>
      <w:r w:rsidRPr="79B960F7" w:rsidR="145465BD">
        <w:rPr>
          <w:rFonts w:ascii="Calibri" w:hAnsi="Calibri" w:eastAsia="Calibri" w:cs="Calibri"/>
          <w:color w:val="000000" w:themeColor="text1"/>
        </w:rPr>
        <w:lastRenderedPageBreak/>
        <w:t xml:space="preserve">children with their decision-making skills as they are </w:t>
      </w:r>
      <w:r w:rsidRPr="79B960F7" w:rsidR="36D789F5">
        <w:rPr>
          <w:rFonts w:ascii="Calibri" w:hAnsi="Calibri" w:eastAsia="Calibri" w:cs="Calibri"/>
          <w:color w:val="000000" w:themeColor="text1"/>
        </w:rPr>
        <w:t>able to make their own choices and determine their preferences.</w:t>
      </w:r>
    </w:p>
    <w:p w:rsidR="79B960F7" w:rsidP="79B960F7" w:rsidRDefault="79B960F7" w14:paraId="2DFAA204" w14:textId="5CA0CA05">
      <w:pPr>
        <w:rPr>
          <w:rFonts w:ascii="Calibri" w:hAnsi="Calibri" w:eastAsia="Calibri" w:cs="Calibri"/>
          <w:color w:val="000000" w:themeColor="text1"/>
        </w:rPr>
      </w:pPr>
    </w:p>
    <w:p w:rsidR="79B960F7" w:rsidP="79B960F7" w:rsidRDefault="79B960F7" w14:paraId="2D80D354" w14:textId="1563BAF1">
      <w:pPr>
        <w:rPr>
          <w:rFonts w:ascii="Calibri" w:hAnsi="Calibri" w:eastAsia="Calibri" w:cs="Calibri"/>
          <w:color w:val="000000" w:themeColor="text1"/>
          <w:u w:val="single"/>
        </w:rPr>
      </w:pPr>
    </w:p>
    <w:p w:rsidR="79B960F7" w:rsidP="79B960F7" w:rsidRDefault="79B960F7" w14:paraId="0C66104A" w14:textId="6E8CBB72">
      <w:pPr>
        <w:rPr>
          <w:rFonts w:ascii="Calibri" w:hAnsi="Calibri" w:eastAsia="Calibri" w:cs="Calibri"/>
        </w:rPr>
      </w:pPr>
    </w:p>
    <w:p w:rsidR="5B932BBC" w:rsidP="79B960F7" w:rsidRDefault="5B932BBC" w14:paraId="6AF70C25" w14:textId="6E48F7AD">
      <w:pPr>
        <w:rPr>
          <w:rFonts w:ascii="Calibri" w:hAnsi="Calibri" w:eastAsia="Calibri" w:cs="Calibri"/>
          <w:color w:val="000000" w:themeColor="text1"/>
        </w:rPr>
      </w:pPr>
      <w:r w:rsidRPr="79B960F7">
        <w:rPr>
          <w:rFonts w:ascii="Calibri" w:hAnsi="Calibri" w:eastAsia="Calibri" w:cs="Calibri"/>
          <w:color w:val="000000" w:themeColor="text1"/>
        </w:rPr>
        <w:t xml:space="preserve">Section 2-   </w:t>
      </w:r>
    </w:p>
    <w:p w:rsidR="5B932BBC" w:rsidP="79B960F7" w:rsidRDefault="5B932BBC" w14:paraId="5D6EB577" w14:textId="4895829E">
      <w:pPr>
        <w:rPr>
          <w:rFonts w:ascii="Calibri" w:hAnsi="Calibri" w:eastAsia="Calibri" w:cs="Calibri"/>
          <w:color w:val="000000" w:themeColor="text1"/>
        </w:rPr>
      </w:pPr>
      <w:r w:rsidRPr="79B960F7">
        <w:rPr>
          <w:rFonts w:ascii="Calibri" w:hAnsi="Calibri" w:eastAsia="Calibri" w:cs="Calibri"/>
          <w:color w:val="000000" w:themeColor="text1"/>
        </w:rPr>
        <w:t xml:space="preserve">The role of the adult is often misunderstood as to the level of involvement that is appropriate when it comes to working within an early year’s setting and when it comes to play. Practitioners are often guilty of trying to pre-empt developmental milestones for them to tick off a checklist they are required to complete for each individual child to show their progression, instead of stepping back and observing and allowing the child to reach them naturally.   </w:t>
      </w:r>
    </w:p>
    <w:p w:rsidR="5B932BBC" w:rsidP="79B960F7" w:rsidRDefault="5B932BBC" w14:paraId="74E0D6DC" w14:textId="3FA9FE35">
      <w:pPr>
        <w:rPr>
          <w:rFonts w:ascii="Calibri" w:hAnsi="Calibri" w:eastAsia="Calibri" w:cs="Calibri"/>
          <w:color w:val="000000" w:themeColor="text1"/>
        </w:rPr>
      </w:pPr>
      <w:r w:rsidRPr="79B960F7">
        <w:rPr>
          <w:rFonts w:ascii="Calibri" w:hAnsi="Calibri" w:eastAsia="Calibri" w:cs="Calibri"/>
          <w:color w:val="000000" w:themeColor="text1"/>
        </w:rPr>
        <w:t xml:space="preserve">Self-directed play is a fundamental part of a child’s development. </w:t>
      </w:r>
      <w:proofErr w:type="spellStart"/>
      <w:r w:rsidRPr="79B960F7">
        <w:rPr>
          <w:rFonts w:ascii="Calibri" w:hAnsi="Calibri" w:eastAsia="Calibri" w:cs="Calibri"/>
          <w:color w:val="000000" w:themeColor="text1"/>
        </w:rPr>
        <w:t>Schwarzmueller</w:t>
      </w:r>
      <w:proofErr w:type="spellEnd"/>
      <w:r w:rsidRPr="79B960F7">
        <w:rPr>
          <w:rFonts w:ascii="Calibri" w:hAnsi="Calibri" w:eastAsia="Calibri" w:cs="Calibri"/>
          <w:color w:val="000000" w:themeColor="text1"/>
        </w:rPr>
        <w:t xml:space="preserve"> &amp; Rinaldo (2013) suggest that self-directed play is a form of play that allows children to be led by the child's own interests. And enables the child to lead the activity with an adult if they wish present as a participant nothing more.  The structure of schools and other early years settings sometimes do not provide children with enough opportunities for self-directed play, whether this be down to targets they must meet or trying to construct a plan without a clear understanding of the pedagogy of play. </w:t>
      </w:r>
    </w:p>
    <w:p w:rsidR="5B932BBC" w:rsidP="79B960F7" w:rsidRDefault="5B932BBC" w14:paraId="71555058" w14:textId="6B4E762B">
      <w:pPr>
        <w:rPr>
          <w:rFonts w:ascii="Calibri" w:hAnsi="Calibri" w:eastAsia="Calibri" w:cs="Calibri"/>
          <w:color w:val="000000" w:themeColor="text1"/>
        </w:rPr>
      </w:pPr>
      <w:r w:rsidRPr="79B960F7">
        <w:rPr>
          <w:rFonts w:ascii="Calibri" w:hAnsi="Calibri" w:eastAsia="Calibri" w:cs="Calibri"/>
          <w:color w:val="000000" w:themeColor="text1"/>
        </w:rPr>
        <w:t xml:space="preserve">Children are often deprived of the freedom of choice and often engage in constructed activities that are like play but are most likely not viewed as play by the child. </w:t>
      </w:r>
      <w:proofErr w:type="spellStart"/>
      <w:r w:rsidRPr="79B960F7">
        <w:rPr>
          <w:rFonts w:ascii="Calibri" w:hAnsi="Calibri" w:eastAsia="Calibri" w:cs="Calibri"/>
          <w:color w:val="000000" w:themeColor="text1"/>
        </w:rPr>
        <w:t>Mcinnes</w:t>
      </w:r>
      <w:proofErr w:type="spellEnd"/>
      <w:r w:rsidRPr="79B960F7">
        <w:rPr>
          <w:rFonts w:ascii="Calibri" w:hAnsi="Calibri" w:eastAsia="Calibri" w:cs="Calibri"/>
          <w:color w:val="000000" w:themeColor="text1"/>
        </w:rPr>
        <w:t xml:space="preserve"> </w:t>
      </w:r>
      <w:r w:rsidRPr="79B960F7">
        <w:rPr>
          <w:rFonts w:ascii="Calibri" w:hAnsi="Calibri" w:eastAsia="Calibri" w:cs="Calibri"/>
          <w:i/>
          <w:iCs/>
          <w:color w:val="000000" w:themeColor="text1"/>
        </w:rPr>
        <w:t xml:space="preserve">et al </w:t>
      </w:r>
      <w:r w:rsidRPr="79B960F7">
        <w:rPr>
          <w:rFonts w:ascii="Calibri" w:hAnsi="Calibri" w:eastAsia="Calibri" w:cs="Calibri"/>
          <w:color w:val="000000" w:themeColor="text1"/>
        </w:rPr>
        <w:t>(</w:t>
      </w:r>
      <w:r w:rsidRPr="79B960F7">
        <w:rPr>
          <w:rFonts w:ascii="Calibri" w:hAnsi="Calibri" w:eastAsia="Calibri" w:cs="Calibri"/>
          <w:i/>
          <w:iCs/>
          <w:color w:val="000000" w:themeColor="text1"/>
        </w:rPr>
        <w:t>2</w:t>
      </w:r>
      <w:r w:rsidRPr="79B960F7">
        <w:rPr>
          <w:rFonts w:ascii="Calibri" w:hAnsi="Calibri" w:eastAsia="Calibri" w:cs="Calibri"/>
          <w:color w:val="000000" w:themeColor="text1"/>
        </w:rPr>
        <w:t xml:space="preserve">013) recognises how important the way in which practitioner's approach interactions with children during play is and highlights the lack of consistency in the quality of those interactions. </w:t>
      </w:r>
    </w:p>
    <w:p w:rsidR="5B932BBC" w:rsidP="79B960F7" w:rsidRDefault="5B932BBC" w14:paraId="44E38E98" w14:textId="6BDB5973">
      <w:pPr>
        <w:rPr>
          <w:rFonts w:ascii="Calibri" w:hAnsi="Calibri" w:eastAsia="Calibri" w:cs="Calibri"/>
          <w:color w:val="000000" w:themeColor="text1"/>
        </w:rPr>
      </w:pPr>
      <w:r w:rsidRPr="79B960F7">
        <w:rPr>
          <w:rFonts w:ascii="Calibri" w:hAnsi="Calibri" w:eastAsia="Calibri" w:cs="Calibri"/>
          <w:color w:val="000000" w:themeColor="text1"/>
        </w:rPr>
        <w:t xml:space="preserve">Howard &amp; McInnes (2012) study proposes that providing children with the opportunity to choose the type of play for themselves has provided a significant improvement on a child’s emotional development. Howard &amp; McInnes (2012) suggest that in circumstances which a child perceives an activity as play they have higher levels of engagement. It could be argued that this is </w:t>
      </w:r>
      <w:r w:rsidRPr="79B960F7" w:rsidR="7F1509B2">
        <w:rPr>
          <w:rFonts w:ascii="Calibri" w:hAnsi="Calibri" w:eastAsia="Calibri" w:cs="Calibri"/>
          <w:color w:val="000000" w:themeColor="text1"/>
        </w:rPr>
        <w:t>because</w:t>
      </w:r>
      <w:r w:rsidRPr="79B960F7">
        <w:rPr>
          <w:rFonts w:ascii="Calibri" w:hAnsi="Calibri" w:eastAsia="Calibri" w:cs="Calibri"/>
          <w:color w:val="000000" w:themeColor="text1"/>
        </w:rPr>
        <w:t xml:space="preserve"> play from a child’s point of view is intrinsically motivated, so it allows them the freedom to express themselves. Which in hand allows them to naturally develop holistically</w:t>
      </w:r>
      <w:r w:rsidRPr="79B960F7" w:rsidR="52F4313F">
        <w:rPr>
          <w:rFonts w:ascii="Calibri" w:hAnsi="Calibri" w:eastAsia="Calibri" w:cs="Calibri"/>
          <w:color w:val="000000" w:themeColor="text1"/>
        </w:rPr>
        <w:t xml:space="preserve"> at their own pace.</w:t>
      </w:r>
    </w:p>
    <w:p w:rsidR="5B932BBC" w:rsidP="79B960F7" w:rsidRDefault="5B932BBC" w14:paraId="5338CFA8" w14:textId="7F5AAE27">
      <w:pPr>
        <w:rPr>
          <w:rFonts w:ascii="Calibri" w:hAnsi="Calibri" w:eastAsia="Calibri" w:cs="Calibri"/>
          <w:color w:val="000000" w:themeColor="text1"/>
          <w:sz w:val="21"/>
          <w:szCs w:val="21"/>
        </w:rPr>
      </w:pPr>
      <w:r w:rsidRPr="79B960F7">
        <w:rPr>
          <w:rFonts w:ascii="Calibri" w:hAnsi="Calibri" w:eastAsia="Calibri" w:cs="Calibri"/>
          <w:color w:val="000000" w:themeColor="text1"/>
        </w:rPr>
        <w:t xml:space="preserve">Allowing children to participate in self-directed play gives you a better opportunity to see just what the individual child is capable of. As it is a more authentic representation of the child’s capabilities. </w:t>
      </w:r>
      <w:proofErr w:type="spellStart"/>
      <w:r w:rsidRPr="79B960F7">
        <w:rPr>
          <w:rFonts w:ascii="Calibri" w:hAnsi="Calibri" w:eastAsia="Calibri" w:cs="Calibri"/>
          <w:color w:val="000000" w:themeColor="text1"/>
          <w:sz w:val="21"/>
          <w:szCs w:val="21"/>
        </w:rPr>
        <w:t>Neaum</w:t>
      </w:r>
      <w:proofErr w:type="spellEnd"/>
      <w:r w:rsidRPr="79B960F7">
        <w:rPr>
          <w:rFonts w:ascii="Calibri" w:hAnsi="Calibri" w:eastAsia="Calibri" w:cs="Calibri"/>
          <w:color w:val="000000" w:themeColor="text1"/>
          <w:sz w:val="21"/>
          <w:szCs w:val="21"/>
        </w:rPr>
        <w:t xml:space="preserve"> (2016) supports this stating that by being attentive and open to witnessing what a child knows and </w:t>
      </w:r>
      <w:r w:rsidRPr="79B960F7" w:rsidR="7F993BD4">
        <w:rPr>
          <w:rFonts w:ascii="Calibri" w:hAnsi="Calibri" w:eastAsia="Calibri" w:cs="Calibri"/>
          <w:color w:val="000000" w:themeColor="text1"/>
          <w:sz w:val="21"/>
          <w:szCs w:val="21"/>
        </w:rPr>
        <w:t>can</w:t>
      </w:r>
      <w:r w:rsidRPr="79B960F7">
        <w:rPr>
          <w:rFonts w:ascii="Calibri" w:hAnsi="Calibri" w:eastAsia="Calibri" w:cs="Calibri"/>
          <w:color w:val="000000" w:themeColor="text1"/>
          <w:sz w:val="21"/>
          <w:szCs w:val="21"/>
        </w:rPr>
        <w:t xml:space="preserve"> do, we can learn from them.</w:t>
      </w:r>
      <w:r w:rsidRPr="79B960F7" w:rsidR="2C8FC3E2">
        <w:rPr>
          <w:rFonts w:ascii="Calibri" w:hAnsi="Calibri" w:eastAsia="Calibri" w:cs="Calibri"/>
          <w:color w:val="000000" w:themeColor="text1"/>
          <w:sz w:val="21"/>
          <w:szCs w:val="21"/>
        </w:rPr>
        <w:t xml:space="preserve"> The responsibility of an adult within an early year's setting is to ensure that the children have a safe and secure environment that they can confidently navigate </w:t>
      </w:r>
      <w:r w:rsidRPr="79B960F7" w:rsidR="53565381">
        <w:rPr>
          <w:rFonts w:ascii="Calibri" w:hAnsi="Calibri" w:eastAsia="Calibri" w:cs="Calibri"/>
          <w:color w:val="000000" w:themeColor="text1"/>
          <w:sz w:val="21"/>
          <w:szCs w:val="21"/>
        </w:rPr>
        <w:t>their surroundings and has sufficient provision that supports each individual child’s interests and needs.</w:t>
      </w:r>
    </w:p>
    <w:p w:rsidR="79B960F7" w:rsidP="79B960F7" w:rsidRDefault="79B960F7" w14:paraId="39526845" w14:textId="64F439F6">
      <w:pPr>
        <w:rPr>
          <w:rFonts w:ascii="Calibri" w:hAnsi="Calibri" w:eastAsia="Calibri" w:cs="Calibri"/>
          <w:color w:val="000000" w:themeColor="text1"/>
          <w:sz w:val="21"/>
          <w:szCs w:val="21"/>
        </w:rPr>
      </w:pPr>
    </w:p>
    <w:p w:rsidR="6A21F352" w:rsidP="79B960F7" w:rsidRDefault="6A21F352" w14:paraId="2212DBD9" w14:textId="6102AC69">
      <w:pPr>
        <w:rPr>
          <w:rFonts w:ascii="Calibri" w:hAnsi="Calibri" w:eastAsia="Calibri" w:cs="Calibri"/>
          <w:color w:val="000000" w:themeColor="text1"/>
          <w:sz w:val="21"/>
          <w:szCs w:val="21"/>
        </w:rPr>
      </w:pPr>
      <w:r w:rsidRPr="79B960F7">
        <w:rPr>
          <w:rFonts w:ascii="Calibri" w:hAnsi="Calibri" w:eastAsia="Calibri" w:cs="Calibri"/>
          <w:color w:val="000000" w:themeColor="text1"/>
          <w:sz w:val="21"/>
          <w:szCs w:val="21"/>
        </w:rPr>
        <w:t xml:space="preserve">Howard &amp; </w:t>
      </w:r>
      <w:proofErr w:type="spellStart"/>
      <w:r w:rsidRPr="79B960F7">
        <w:rPr>
          <w:rFonts w:ascii="Calibri" w:hAnsi="Calibri" w:eastAsia="Calibri" w:cs="Calibri"/>
          <w:color w:val="000000" w:themeColor="text1"/>
          <w:sz w:val="21"/>
          <w:szCs w:val="21"/>
        </w:rPr>
        <w:t>Mcinnes</w:t>
      </w:r>
      <w:proofErr w:type="spellEnd"/>
      <w:r w:rsidRPr="79B960F7">
        <w:rPr>
          <w:rFonts w:ascii="Calibri" w:hAnsi="Calibri" w:eastAsia="Calibri" w:cs="Calibri"/>
          <w:color w:val="000000" w:themeColor="text1"/>
          <w:sz w:val="21"/>
          <w:szCs w:val="21"/>
        </w:rPr>
        <w:t xml:space="preserve"> (2013) study </w:t>
      </w:r>
      <w:r w:rsidRPr="79B960F7" w:rsidR="4BAD99C4">
        <w:rPr>
          <w:rFonts w:ascii="Calibri" w:hAnsi="Calibri" w:eastAsia="Calibri" w:cs="Calibri"/>
          <w:color w:val="000000" w:themeColor="text1"/>
          <w:sz w:val="21"/>
          <w:szCs w:val="21"/>
        </w:rPr>
        <w:t>highlights the importance of placing the control with the child when it comes to play, stating that practitioners should ensure that the ch</w:t>
      </w:r>
      <w:r w:rsidRPr="79B960F7" w:rsidR="6F8755D0">
        <w:rPr>
          <w:rFonts w:ascii="Calibri" w:hAnsi="Calibri" w:eastAsia="Calibri" w:cs="Calibri"/>
          <w:color w:val="000000" w:themeColor="text1"/>
          <w:sz w:val="21"/>
          <w:szCs w:val="21"/>
        </w:rPr>
        <w:t>ildren have consistent, sensitive and meaningful interactions that are framed positively</w:t>
      </w:r>
      <w:r w:rsidRPr="4EA8BD07" w:rsidR="259F6B32">
        <w:rPr>
          <w:rFonts w:ascii="Calibri" w:hAnsi="Calibri" w:eastAsia="Calibri" w:cs="Calibri"/>
          <w:color w:val="000000" w:themeColor="text1"/>
          <w:sz w:val="21"/>
          <w:szCs w:val="21"/>
        </w:rPr>
        <w:t>,</w:t>
      </w:r>
      <w:r w:rsidRPr="79B960F7" w:rsidR="6F8755D0">
        <w:rPr>
          <w:rFonts w:ascii="Calibri" w:hAnsi="Calibri" w:eastAsia="Calibri" w:cs="Calibri"/>
          <w:color w:val="000000" w:themeColor="text1"/>
          <w:sz w:val="21"/>
          <w:szCs w:val="21"/>
        </w:rPr>
        <w:t xml:space="preserve"> and </w:t>
      </w:r>
      <w:r w:rsidRPr="79B960F7" w:rsidR="4290CDC3">
        <w:rPr>
          <w:rFonts w:ascii="Calibri" w:hAnsi="Calibri" w:eastAsia="Calibri" w:cs="Calibri"/>
          <w:color w:val="000000" w:themeColor="text1"/>
          <w:sz w:val="21"/>
          <w:szCs w:val="21"/>
        </w:rPr>
        <w:t xml:space="preserve">that the language used remains open and ensuring that the control is in the child’s hands. </w:t>
      </w:r>
      <w:r w:rsidRPr="79B960F7" w:rsidR="2849D6C0">
        <w:rPr>
          <w:rFonts w:ascii="Calibri" w:hAnsi="Calibri" w:eastAsia="Calibri" w:cs="Calibri"/>
          <w:color w:val="000000" w:themeColor="text1"/>
          <w:sz w:val="21"/>
          <w:szCs w:val="21"/>
        </w:rPr>
        <w:t xml:space="preserve">Howard &amp; </w:t>
      </w:r>
      <w:proofErr w:type="spellStart"/>
      <w:r w:rsidRPr="79B960F7" w:rsidR="2849D6C0">
        <w:rPr>
          <w:rFonts w:ascii="Calibri" w:hAnsi="Calibri" w:eastAsia="Calibri" w:cs="Calibri"/>
          <w:color w:val="000000" w:themeColor="text1"/>
          <w:sz w:val="21"/>
          <w:szCs w:val="21"/>
        </w:rPr>
        <w:t>Mcinnes</w:t>
      </w:r>
      <w:proofErr w:type="spellEnd"/>
      <w:r w:rsidRPr="79B960F7" w:rsidR="2849D6C0">
        <w:rPr>
          <w:rFonts w:ascii="Calibri" w:hAnsi="Calibri" w:eastAsia="Calibri" w:cs="Calibri"/>
          <w:color w:val="000000" w:themeColor="text1"/>
          <w:sz w:val="21"/>
          <w:szCs w:val="21"/>
        </w:rPr>
        <w:t xml:space="preserve"> (2013) suggests that the adults in the </w:t>
      </w:r>
      <w:r w:rsidRPr="79B960F7" w:rsidR="3FDA9826">
        <w:rPr>
          <w:rFonts w:ascii="Calibri" w:hAnsi="Calibri" w:eastAsia="Calibri" w:cs="Calibri"/>
          <w:color w:val="000000" w:themeColor="text1"/>
          <w:sz w:val="21"/>
          <w:szCs w:val="21"/>
        </w:rPr>
        <w:t>setting during</w:t>
      </w:r>
      <w:r w:rsidRPr="79B960F7" w:rsidR="27BBD494">
        <w:rPr>
          <w:rFonts w:ascii="Calibri" w:hAnsi="Calibri" w:eastAsia="Calibri" w:cs="Calibri"/>
          <w:color w:val="000000" w:themeColor="text1"/>
          <w:sz w:val="21"/>
          <w:szCs w:val="21"/>
        </w:rPr>
        <w:t xml:space="preserve"> play </w:t>
      </w:r>
      <w:r w:rsidRPr="79B960F7" w:rsidR="2849D6C0">
        <w:rPr>
          <w:rFonts w:ascii="Calibri" w:hAnsi="Calibri" w:eastAsia="Calibri" w:cs="Calibri"/>
          <w:color w:val="000000" w:themeColor="text1"/>
          <w:sz w:val="21"/>
          <w:szCs w:val="21"/>
        </w:rPr>
        <w:t>should have the capability to tune in to not just a child’s verbal cues but also be able to re</w:t>
      </w:r>
      <w:r w:rsidRPr="79B960F7" w:rsidR="079C4959">
        <w:rPr>
          <w:rFonts w:ascii="Calibri" w:hAnsi="Calibri" w:eastAsia="Calibri" w:cs="Calibri"/>
          <w:color w:val="000000" w:themeColor="text1"/>
          <w:sz w:val="21"/>
          <w:szCs w:val="21"/>
        </w:rPr>
        <w:t xml:space="preserve">cognise </w:t>
      </w:r>
      <w:r w:rsidRPr="79B960F7" w:rsidR="475EDA75">
        <w:rPr>
          <w:rFonts w:ascii="Calibri" w:hAnsi="Calibri" w:eastAsia="Calibri" w:cs="Calibri"/>
          <w:color w:val="000000" w:themeColor="text1"/>
          <w:sz w:val="21"/>
          <w:szCs w:val="21"/>
        </w:rPr>
        <w:t>non-verbal</w:t>
      </w:r>
      <w:r w:rsidRPr="79B960F7" w:rsidR="079C4959">
        <w:rPr>
          <w:rFonts w:ascii="Calibri" w:hAnsi="Calibri" w:eastAsia="Calibri" w:cs="Calibri"/>
          <w:color w:val="000000" w:themeColor="text1"/>
          <w:sz w:val="21"/>
          <w:szCs w:val="21"/>
        </w:rPr>
        <w:t xml:space="preserve"> cues.</w:t>
      </w:r>
      <w:r w:rsidRPr="79B960F7" w:rsidR="61A07EBA">
        <w:rPr>
          <w:rFonts w:ascii="Calibri" w:hAnsi="Calibri" w:eastAsia="Calibri" w:cs="Calibri"/>
          <w:color w:val="000000" w:themeColor="text1"/>
          <w:sz w:val="21"/>
          <w:szCs w:val="21"/>
        </w:rPr>
        <w:t xml:space="preserve"> </w:t>
      </w:r>
      <w:proofErr w:type="spellStart"/>
      <w:r w:rsidRPr="79B960F7" w:rsidR="1D320EEE">
        <w:rPr>
          <w:rFonts w:ascii="Calibri" w:hAnsi="Calibri" w:eastAsia="Calibri" w:cs="Calibri"/>
          <w:color w:val="000000" w:themeColor="text1"/>
          <w:sz w:val="21"/>
          <w:szCs w:val="21"/>
        </w:rPr>
        <w:t>Sturrock</w:t>
      </w:r>
      <w:proofErr w:type="spellEnd"/>
      <w:r w:rsidRPr="79B960F7" w:rsidR="1D320EEE">
        <w:rPr>
          <w:rFonts w:ascii="Calibri" w:hAnsi="Calibri" w:eastAsia="Calibri" w:cs="Calibri"/>
          <w:color w:val="000000" w:themeColor="text1"/>
          <w:sz w:val="21"/>
          <w:szCs w:val="21"/>
        </w:rPr>
        <w:t xml:space="preserve"> and Else (1998) </w:t>
      </w:r>
      <w:r w:rsidRPr="79B960F7" w:rsidR="0E9E5E94">
        <w:rPr>
          <w:rFonts w:ascii="Calibri" w:hAnsi="Calibri" w:eastAsia="Calibri" w:cs="Calibri"/>
          <w:color w:val="000000" w:themeColor="text1"/>
          <w:sz w:val="21"/>
          <w:szCs w:val="21"/>
        </w:rPr>
        <w:t xml:space="preserve">designed a formula for the play cycle which aims to support </w:t>
      </w:r>
      <w:proofErr w:type="spellStart"/>
      <w:r w:rsidRPr="79B960F7" w:rsidR="0E9E5E94">
        <w:rPr>
          <w:rFonts w:ascii="Calibri" w:hAnsi="Calibri" w:eastAsia="Calibri" w:cs="Calibri"/>
          <w:color w:val="000000" w:themeColor="text1"/>
          <w:sz w:val="21"/>
          <w:szCs w:val="21"/>
        </w:rPr>
        <w:t>playworkers</w:t>
      </w:r>
      <w:proofErr w:type="spellEnd"/>
      <w:r w:rsidRPr="79B960F7" w:rsidR="0E9E5E94">
        <w:rPr>
          <w:rFonts w:ascii="Calibri" w:hAnsi="Calibri" w:eastAsia="Calibri" w:cs="Calibri"/>
          <w:color w:val="000000" w:themeColor="text1"/>
          <w:sz w:val="21"/>
          <w:szCs w:val="21"/>
        </w:rPr>
        <w:t xml:space="preserve"> in navigating their role within play </w:t>
      </w:r>
      <w:r w:rsidRPr="79B960F7" w:rsidR="2C11843C">
        <w:rPr>
          <w:rFonts w:ascii="Calibri" w:hAnsi="Calibri" w:eastAsia="Calibri" w:cs="Calibri"/>
          <w:color w:val="000000" w:themeColor="text1"/>
          <w:sz w:val="21"/>
          <w:szCs w:val="21"/>
        </w:rPr>
        <w:t xml:space="preserve">stating that the main responsibility of the </w:t>
      </w:r>
      <w:proofErr w:type="spellStart"/>
      <w:r w:rsidRPr="79B960F7" w:rsidR="2C11843C">
        <w:rPr>
          <w:rFonts w:ascii="Calibri" w:hAnsi="Calibri" w:eastAsia="Calibri" w:cs="Calibri"/>
          <w:color w:val="000000" w:themeColor="text1"/>
          <w:sz w:val="21"/>
          <w:szCs w:val="21"/>
        </w:rPr>
        <w:t>playworker</w:t>
      </w:r>
      <w:proofErr w:type="spellEnd"/>
      <w:r w:rsidRPr="79B960F7" w:rsidR="2C11843C">
        <w:rPr>
          <w:rFonts w:ascii="Calibri" w:hAnsi="Calibri" w:eastAsia="Calibri" w:cs="Calibri"/>
          <w:color w:val="000000" w:themeColor="text1"/>
          <w:sz w:val="21"/>
          <w:szCs w:val="21"/>
        </w:rPr>
        <w:t xml:space="preserve"> is to support the cycle as it unfolds. </w:t>
      </w:r>
    </w:p>
    <w:p w:rsidR="79B960F7" w:rsidP="79B960F7" w:rsidRDefault="79B960F7" w14:paraId="7F9D2F17" w14:textId="5606DED2">
      <w:pPr>
        <w:rPr>
          <w:rFonts w:ascii="Calibri" w:hAnsi="Calibri" w:eastAsia="Calibri" w:cs="Calibri"/>
          <w:color w:val="000000" w:themeColor="text1"/>
          <w:sz w:val="21"/>
          <w:szCs w:val="21"/>
        </w:rPr>
      </w:pPr>
    </w:p>
    <w:p w:rsidR="2C95B65E" w:rsidP="79B960F7" w:rsidRDefault="2C95B65E" w14:paraId="311D47F2" w14:textId="1025F73B">
      <w:pPr>
        <w:rPr>
          <w:rFonts w:ascii="Calibri" w:hAnsi="Calibri" w:eastAsia="Calibri" w:cs="Calibri"/>
          <w:color w:val="000000" w:themeColor="text1"/>
          <w:sz w:val="21"/>
          <w:szCs w:val="21"/>
        </w:rPr>
      </w:pPr>
      <w:r w:rsidRPr="7463D9BB" w:rsidR="52F818A8">
        <w:rPr>
          <w:rFonts w:ascii="Calibri" w:hAnsi="Calibri" w:eastAsia="Calibri" w:cs="Calibri"/>
          <w:color w:val="000000" w:themeColor="text1" w:themeTint="FF" w:themeShade="FF"/>
          <w:sz w:val="21"/>
          <w:szCs w:val="21"/>
        </w:rPr>
        <w:t>Sturrock and Elses (1998)</w:t>
      </w:r>
      <w:r w:rsidRPr="7463D9BB" w:rsidR="2C95B65E">
        <w:rPr>
          <w:rFonts w:ascii="Calibri" w:hAnsi="Calibri" w:eastAsia="Calibri" w:cs="Calibri"/>
          <w:color w:val="000000" w:themeColor="text1" w:themeTint="FF" w:themeShade="FF"/>
          <w:sz w:val="21"/>
          <w:szCs w:val="21"/>
        </w:rPr>
        <w:t xml:space="preserve"> </w:t>
      </w:r>
      <w:r w:rsidRPr="7463D9BB" w:rsidR="2C95B65E">
        <w:rPr>
          <w:rFonts w:ascii="Calibri" w:hAnsi="Calibri" w:eastAsia="Calibri" w:cs="Calibri"/>
          <w:color w:val="000000" w:themeColor="text1" w:themeTint="FF" w:themeShade="FF"/>
          <w:sz w:val="21"/>
          <w:szCs w:val="21"/>
        </w:rPr>
        <w:t xml:space="preserve">play cycle consists of </w:t>
      </w:r>
      <w:r w:rsidRPr="7463D9BB" w:rsidR="2209FD3A">
        <w:rPr>
          <w:rFonts w:ascii="Calibri" w:hAnsi="Calibri" w:eastAsia="Calibri" w:cs="Calibri"/>
          <w:color w:val="000000" w:themeColor="text1" w:themeTint="FF" w:themeShade="FF"/>
          <w:sz w:val="21"/>
          <w:szCs w:val="21"/>
        </w:rPr>
        <w:t xml:space="preserve">the </w:t>
      </w:r>
      <w:r w:rsidRPr="7463D9BB" w:rsidR="2209FD3A">
        <w:rPr>
          <w:rFonts w:ascii="Calibri" w:hAnsi="Calibri" w:eastAsia="Calibri" w:cs="Calibri"/>
          <w:color w:val="000000" w:themeColor="text1" w:themeTint="FF" w:themeShade="FF"/>
          <w:sz w:val="21"/>
          <w:szCs w:val="21"/>
        </w:rPr>
        <w:t>metalude</w:t>
      </w:r>
      <w:r w:rsidRPr="7463D9BB" w:rsidR="2209FD3A">
        <w:rPr>
          <w:rFonts w:ascii="Calibri" w:hAnsi="Calibri" w:eastAsia="Calibri" w:cs="Calibri"/>
          <w:color w:val="000000" w:themeColor="text1" w:themeTint="FF" w:themeShade="FF"/>
          <w:sz w:val="21"/>
          <w:szCs w:val="21"/>
        </w:rPr>
        <w:t xml:space="preserve"> </w:t>
      </w:r>
      <w:r w:rsidRPr="7463D9BB" w:rsidR="70AE31B3">
        <w:rPr>
          <w:rFonts w:ascii="Calibri" w:hAnsi="Calibri" w:eastAsia="Calibri" w:cs="Calibri"/>
          <w:color w:val="000000" w:themeColor="text1" w:themeTint="FF" w:themeShade="FF"/>
          <w:sz w:val="21"/>
          <w:szCs w:val="21"/>
        </w:rPr>
        <w:t xml:space="preserve">which is the child’s idea/ thought of play. The practitioner can support this by </w:t>
      </w:r>
      <w:r w:rsidRPr="7463D9BB" w:rsidR="70AE31B3">
        <w:rPr>
          <w:rFonts w:ascii="Calibri" w:hAnsi="Calibri" w:eastAsia="Calibri" w:cs="Calibri"/>
          <w:color w:val="000000" w:themeColor="text1" w:themeTint="FF" w:themeShade="FF"/>
          <w:sz w:val="21"/>
          <w:szCs w:val="21"/>
        </w:rPr>
        <w:t>providing</w:t>
      </w:r>
      <w:r w:rsidRPr="7463D9BB" w:rsidR="70AE31B3">
        <w:rPr>
          <w:rFonts w:ascii="Calibri" w:hAnsi="Calibri" w:eastAsia="Calibri" w:cs="Calibri"/>
          <w:color w:val="000000" w:themeColor="text1" w:themeTint="FF" w:themeShade="FF"/>
          <w:sz w:val="21"/>
          <w:szCs w:val="21"/>
        </w:rPr>
        <w:t xml:space="preserve"> enabling envir</w:t>
      </w:r>
      <w:r w:rsidRPr="7463D9BB" w:rsidR="672077CA">
        <w:rPr>
          <w:rFonts w:ascii="Calibri" w:hAnsi="Calibri" w:eastAsia="Calibri" w:cs="Calibri"/>
          <w:color w:val="000000" w:themeColor="text1" w:themeTint="FF" w:themeShade="FF"/>
          <w:sz w:val="21"/>
          <w:szCs w:val="21"/>
        </w:rPr>
        <w:t xml:space="preserve">onments that include </w:t>
      </w:r>
      <w:r w:rsidRPr="7463D9BB" w:rsidR="589E36DB">
        <w:rPr>
          <w:rFonts w:ascii="Calibri" w:hAnsi="Calibri" w:eastAsia="Calibri" w:cs="Calibri"/>
          <w:color w:val="000000" w:themeColor="text1" w:themeTint="FF" w:themeShade="FF"/>
          <w:sz w:val="21"/>
          <w:szCs w:val="21"/>
        </w:rPr>
        <w:t>stimulus</w:t>
      </w:r>
      <w:r w:rsidRPr="7463D9BB" w:rsidR="672077CA">
        <w:rPr>
          <w:rFonts w:ascii="Calibri" w:hAnsi="Calibri" w:eastAsia="Calibri" w:cs="Calibri"/>
          <w:color w:val="000000" w:themeColor="text1" w:themeTint="FF" w:themeShade="FF"/>
          <w:sz w:val="21"/>
          <w:szCs w:val="21"/>
        </w:rPr>
        <w:t xml:space="preserve"> for the child’s </w:t>
      </w:r>
      <w:r w:rsidRPr="7463D9BB" w:rsidR="672077CA">
        <w:rPr>
          <w:rFonts w:ascii="Calibri" w:hAnsi="Calibri" w:eastAsia="Calibri" w:cs="Calibri"/>
          <w:color w:val="000000" w:themeColor="text1" w:themeTint="FF" w:themeShade="FF"/>
          <w:sz w:val="21"/>
          <w:szCs w:val="21"/>
        </w:rPr>
        <w:t>metalude</w:t>
      </w:r>
      <w:r w:rsidRPr="7463D9BB" w:rsidR="672077CA">
        <w:rPr>
          <w:rFonts w:ascii="Calibri" w:hAnsi="Calibri" w:eastAsia="Calibri" w:cs="Calibri"/>
          <w:color w:val="000000" w:themeColor="text1" w:themeTint="FF" w:themeShade="FF"/>
          <w:sz w:val="21"/>
          <w:szCs w:val="21"/>
        </w:rPr>
        <w:t>.</w:t>
      </w:r>
    </w:p>
    <w:p w:rsidR="672077CA" w:rsidP="7463D9BB" w:rsidRDefault="672077CA" w14:paraId="0048BF74" w14:textId="20FD8CE6">
      <w:pPr>
        <w:pStyle w:val="Normal"/>
        <w:rPr>
          <w:rFonts w:ascii="Calibri" w:hAnsi="Calibri" w:eastAsia="Calibri" w:cs="Calibri"/>
          <w:color w:val="000000" w:themeColor="text1" w:themeTint="FF" w:themeShade="FF"/>
          <w:sz w:val="21"/>
          <w:szCs w:val="21"/>
        </w:rPr>
      </w:pPr>
      <w:r w:rsidRPr="7463D9BB" w:rsidR="672077CA">
        <w:rPr>
          <w:rFonts w:ascii="Calibri" w:hAnsi="Calibri" w:eastAsia="Calibri" w:cs="Calibri"/>
          <w:color w:val="000000" w:themeColor="text1" w:themeTint="FF" w:themeShade="FF"/>
          <w:sz w:val="21"/>
          <w:szCs w:val="21"/>
        </w:rPr>
        <w:t xml:space="preserve">Next in the cycle is cues, cues are </w:t>
      </w:r>
      <w:r w:rsidRPr="7463D9BB" w:rsidR="672077CA">
        <w:rPr>
          <w:rFonts w:ascii="Calibri" w:hAnsi="Calibri" w:eastAsia="Calibri" w:cs="Calibri"/>
          <w:color w:val="000000" w:themeColor="text1" w:themeTint="FF" w:themeShade="FF"/>
          <w:sz w:val="21"/>
          <w:szCs w:val="21"/>
        </w:rPr>
        <w:t>very important</w:t>
      </w:r>
      <w:r w:rsidRPr="7463D9BB" w:rsidR="672077CA">
        <w:rPr>
          <w:rFonts w:ascii="Calibri" w:hAnsi="Calibri" w:eastAsia="Calibri" w:cs="Calibri"/>
          <w:color w:val="000000" w:themeColor="text1" w:themeTint="FF" w:themeShade="FF"/>
          <w:sz w:val="21"/>
          <w:szCs w:val="21"/>
        </w:rPr>
        <w:t xml:space="preserve"> for a practitioner to look out for and should be approached with careful consideration. F</w:t>
      </w:r>
      <w:r w:rsidRPr="7463D9BB" w:rsidR="7CD09B1A">
        <w:rPr>
          <w:rFonts w:ascii="Calibri" w:hAnsi="Calibri" w:eastAsia="Calibri" w:cs="Calibri"/>
          <w:color w:val="000000" w:themeColor="text1" w:themeTint="FF" w:themeShade="FF"/>
          <w:sz w:val="21"/>
          <w:szCs w:val="21"/>
        </w:rPr>
        <w:t>or example, a child may invite you to play with them, but cues can also include</w:t>
      </w:r>
      <w:r w:rsidRPr="7463D9BB" w:rsidR="7EFDA7E0">
        <w:rPr>
          <w:rFonts w:ascii="Calibri" w:hAnsi="Calibri" w:eastAsia="Calibri" w:cs="Calibri"/>
          <w:color w:val="000000" w:themeColor="text1" w:themeTint="FF" w:themeShade="FF"/>
          <w:sz w:val="21"/>
          <w:szCs w:val="21"/>
        </w:rPr>
        <w:t xml:space="preserve"> be cues the child makes to their own environment. Cues can be </w:t>
      </w:r>
      <w:r w:rsidRPr="7463D9BB" w:rsidR="48A2100C">
        <w:rPr>
          <w:rFonts w:ascii="Calibri" w:hAnsi="Calibri" w:eastAsia="Calibri" w:cs="Calibri"/>
          <w:color w:val="000000" w:themeColor="text1" w:themeTint="FF" w:themeShade="FF"/>
          <w:sz w:val="21"/>
          <w:szCs w:val="21"/>
        </w:rPr>
        <w:t>several</w:t>
      </w:r>
      <w:r w:rsidRPr="7463D9BB" w:rsidR="7EFDA7E0">
        <w:rPr>
          <w:rFonts w:ascii="Calibri" w:hAnsi="Calibri" w:eastAsia="Calibri" w:cs="Calibri"/>
          <w:color w:val="000000" w:themeColor="text1" w:themeTint="FF" w:themeShade="FF"/>
          <w:sz w:val="21"/>
          <w:szCs w:val="21"/>
        </w:rPr>
        <w:t xml:space="preserve"> things such as a </w:t>
      </w:r>
      <w:r w:rsidRPr="7463D9BB" w:rsidR="465A76B8">
        <w:rPr>
          <w:rFonts w:ascii="Calibri" w:hAnsi="Calibri" w:eastAsia="Calibri" w:cs="Calibri"/>
          <w:color w:val="000000" w:themeColor="text1" w:themeTint="FF" w:themeShade="FF"/>
          <w:sz w:val="21"/>
          <w:szCs w:val="21"/>
        </w:rPr>
        <w:t>verbal cue</w:t>
      </w:r>
      <w:r w:rsidRPr="7463D9BB" w:rsidR="465A76B8">
        <w:rPr>
          <w:rFonts w:ascii="Calibri" w:hAnsi="Calibri" w:eastAsia="Calibri" w:cs="Calibri"/>
          <w:color w:val="000000" w:themeColor="text1" w:themeTint="FF" w:themeShade="FF"/>
          <w:sz w:val="21"/>
          <w:szCs w:val="21"/>
        </w:rPr>
        <w:t xml:space="preserve">, looks, gestures or presentation of an object or an action. </w:t>
      </w:r>
    </w:p>
    <w:p w:rsidR="465A76B8" w:rsidP="7463D9BB" w:rsidRDefault="465A76B8" w14:paraId="75BCEE75" w14:textId="65734EA5">
      <w:pPr>
        <w:pStyle w:val="Normal"/>
        <w:rPr>
          <w:rFonts w:ascii="Calibri" w:hAnsi="Calibri" w:eastAsia="Calibri" w:cs="Calibri"/>
          <w:color w:val="000000" w:themeColor="text1" w:themeTint="FF" w:themeShade="FF"/>
          <w:sz w:val="21"/>
          <w:szCs w:val="21"/>
        </w:rPr>
      </w:pPr>
      <w:r w:rsidRPr="7463D9BB" w:rsidR="465A76B8">
        <w:rPr>
          <w:rFonts w:ascii="Calibri" w:hAnsi="Calibri" w:eastAsia="Calibri" w:cs="Calibri"/>
          <w:color w:val="000000" w:themeColor="text1" w:themeTint="FF" w:themeShade="FF"/>
          <w:sz w:val="21"/>
          <w:szCs w:val="21"/>
        </w:rPr>
        <w:t xml:space="preserve">The cue can then be returned by the playworker, child or the environment itself. Frames </w:t>
      </w:r>
      <w:r w:rsidRPr="7463D9BB" w:rsidR="59435AA7">
        <w:rPr>
          <w:rFonts w:ascii="Calibri" w:hAnsi="Calibri" w:eastAsia="Calibri" w:cs="Calibri"/>
          <w:color w:val="000000" w:themeColor="text1" w:themeTint="FF" w:themeShade="FF"/>
          <w:sz w:val="21"/>
          <w:szCs w:val="21"/>
        </w:rPr>
        <w:t xml:space="preserve">is what </w:t>
      </w:r>
      <w:r w:rsidRPr="7463D9BB" w:rsidR="59435AA7">
        <w:rPr>
          <w:rFonts w:ascii="Calibri" w:hAnsi="Calibri" w:eastAsia="Calibri" w:cs="Calibri"/>
          <w:color w:val="000000" w:themeColor="text1" w:themeTint="FF" w:themeShade="FF"/>
          <w:sz w:val="21"/>
          <w:szCs w:val="21"/>
        </w:rPr>
        <w:t>determines</w:t>
      </w:r>
      <w:r w:rsidRPr="7463D9BB" w:rsidR="59435AA7">
        <w:rPr>
          <w:rFonts w:ascii="Calibri" w:hAnsi="Calibri" w:eastAsia="Calibri" w:cs="Calibri"/>
          <w:color w:val="000000" w:themeColor="text1" w:themeTint="FF" w:themeShade="FF"/>
          <w:sz w:val="21"/>
          <w:szCs w:val="21"/>
        </w:rPr>
        <w:t xml:space="preserve"> the type of play and the rules of play. This should be </w:t>
      </w:r>
      <w:r w:rsidRPr="7463D9BB" w:rsidR="59435AA7">
        <w:rPr>
          <w:rFonts w:ascii="Calibri" w:hAnsi="Calibri" w:eastAsia="Calibri" w:cs="Calibri"/>
          <w:color w:val="000000" w:themeColor="text1" w:themeTint="FF" w:themeShade="FF"/>
          <w:sz w:val="21"/>
          <w:szCs w:val="21"/>
        </w:rPr>
        <w:t>initiated</w:t>
      </w:r>
      <w:r w:rsidRPr="7463D9BB" w:rsidR="59435AA7">
        <w:rPr>
          <w:rFonts w:ascii="Calibri" w:hAnsi="Calibri" w:eastAsia="Calibri" w:cs="Calibri"/>
          <w:color w:val="000000" w:themeColor="text1" w:themeTint="FF" w:themeShade="FF"/>
          <w:sz w:val="21"/>
          <w:szCs w:val="21"/>
        </w:rPr>
        <w:t xml:space="preserve"> by the child as once an adult </w:t>
      </w:r>
      <w:r w:rsidRPr="7463D9BB" w:rsidR="57AAABAC">
        <w:rPr>
          <w:rFonts w:ascii="Calibri" w:hAnsi="Calibri" w:eastAsia="Calibri" w:cs="Calibri"/>
          <w:color w:val="000000" w:themeColor="text1" w:themeTint="FF" w:themeShade="FF"/>
          <w:sz w:val="21"/>
          <w:szCs w:val="21"/>
        </w:rPr>
        <w:t xml:space="preserve">interferes with the frame of the activity; it is less likely that the child then views the activity as play. This is classed as adulteration </w:t>
      </w:r>
      <w:r w:rsidRPr="7463D9BB" w:rsidR="32B368FE">
        <w:rPr>
          <w:rFonts w:ascii="Calibri" w:hAnsi="Calibri" w:eastAsia="Calibri" w:cs="Calibri"/>
          <w:color w:val="000000" w:themeColor="text1" w:themeTint="FF" w:themeShade="FF"/>
          <w:sz w:val="21"/>
          <w:szCs w:val="21"/>
        </w:rPr>
        <w:t>which is when an adult tries to use the play as a teaching moment or tries to rush developmental milestones.</w:t>
      </w:r>
      <w:r w:rsidRPr="7463D9BB" w:rsidR="71584E2F">
        <w:rPr>
          <w:rFonts w:ascii="Calibri" w:hAnsi="Calibri" w:eastAsia="Calibri" w:cs="Calibri"/>
          <w:color w:val="000000" w:themeColor="text1" w:themeTint="FF" w:themeShade="FF"/>
          <w:sz w:val="21"/>
          <w:szCs w:val="21"/>
        </w:rPr>
        <w:t xml:space="preserve"> Which often leads to </w:t>
      </w:r>
      <w:r w:rsidRPr="7463D9BB" w:rsidR="71584E2F">
        <w:rPr>
          <w:rFonts w:ascii="Calibri" w:hAnsi="Calibri" w:eastAsia="Calibri" w:cs="Calibri"/>
          <w:color w:val="000000" w:themeColor="text1" w:themeTint="FF" w:themeShade="FF"/>
          <w:sz w:val="21"/>
          <w:szCs w:val="21"/>
        </w:rPr>
        <w:t>annihilation</w:t>
      </w:r>
      <w:r w:rsidRPr="7463D9BB" w:rsidR="71584E2F">
        <w:rPr>
          <w:rFonts w:ascii="Calibri" w:hAnsi="Calibri" w:eastAsia="Calibri" w:cs="Calibri"/>
          <w:color w:val="000000" w:themeColor="text1" w:themeTint="FF" w:themeShade="FF"/>
          <w:sz w:val="21"/>
          <w:szCs w:val="21"/>
        </w:rPr>
        <w:t xml:space="preserve"> of play.</w:t>
      </w:r>
    </w:p>
    <w:p w:rsidR="7463D9BB" w:rsidP="7463D9BB" w:rsidRDefault="7463D9BB" w14:paraId="589E54BE" w14:textId="58E24A7F">
      <w:pPr>
        <w:pStyle w:val="Normal"/>
        <w:rPr>
          <w:rFonts w:ascii="Calibri" w:hAnsi="Calibri" w:eastAsia="Calibri" w:cs="Calibri"/>
          <w:color w:val="000000" w:themeColor="text1" w:themeTint="FF" w:themeShade="FF"/>
          <w:sz w:val="21"/>
          <w:szCs w:val="21"/>
        </w:rPr>
      </w:pPr>
    </w:p>
    <w:p w:rsidR="71584E2F" w:rsidP="7463D9BB" w:rsidRDefault="71584E2F" w14:paraId="2FAE8932" w14:textId="43E4ED41">
      <w:pPr>
        <w:pStyle w:val="Normal"/>
        <w:rPr>
          <w:rFonts w:ascii="Calibri" w:hAnsi="Calibri" w:eastAsia="Calibri" w:cs="Calibri"/>
          <w:color w:val="000000" w:themeColor="text1" w:themeTint="FF" w:themeShade="FF"/>
          <w:sz w:val="21"/>
          <w:szCs w:val="21"/>
        </w:rPr>
      </w:pPr>
      <w:r w:rsidRPr="7463D9BB" w:rsidR="71584E2F">
        <w:rPr>
          <w:rFonts w:ascii="Calibri" w:hAnsi="Calibri" w:eastAsia="Calibri" w:cs="Calibri"/>
          <w:color w:val="000000" w:themeColor="text1" w:themeTint="FF" w:themeShade="FF"/>
          <w:sz w:val="21"/>
          <w:szCs w:val="21"/>
        </w:rPr>
        <w:t xml:space="preserve">An example of a play cycle </w:t>
      </w:r>
      <w:r w:rsidRPr="7463D9BB" w:rsidR="2CC2CBA2">
        <w:rPr>
          <w:rFonts w:ascii="Calibri" w:hAnsi="Calibri" w:eastAsia="Calibri" w:cs="Calibri"/>
          <w:color w:val="000000" w:themeColor="text1" w:themeTint="FF" w:themeShade="FF"/>
          <w:sz w:val="21"/>
          <w:szCs w:val="21"/>
        </w:rPr>
        <w:t>scenario:</w:t>
      </w:r>
    </w:p>
    <w:p w:rsidR="7463D9BB" w:rsidP="7463D9BB" w:rsidRDefault="7463D9BB" w14:paraId="74D936B5" w14:textId="5BC64341">
      <w:pPr>
        <w:pStyle w:val="Normal"/>
        <w:rPr>
          <w:rFonts w:ascii="Calibri" w:hAnsi="Calibri" w:eastAsia="Calibri" w:cs="Calibri"/>
          <w:color w:val="000000" w:themeColor="text1" w:themeTint="FF" w:themeShade="FF"/>
          <w:sz w:val="21"/>
          <w:szCs w:val="21"/>
        </w:rPr>
      </w:pPr>
    </w:p>
    <w:p w:rsidR="71584E2F" w:rsidP="7463D9BB" w:rsidRDefault="71584E2F" w14:paraId="74820A7F" w14:textId="09A1F1C9">
      <w:pPr>
        <w:pStyle w:val="Normal"/>
        <w:rPr>
          <w:rFonts w:ascii="Calibri" w:hAnsi="Calibri" w:eastAsia="Calibri" w:cs="Calibri"/>
          <w:color w:val="000000" w:themeColor="text1" w:themeTint="FF" w:themeShade="FF"/>
          <w:sz w:val="21"/>
          <w:szCs w:val="21"/>
        </w:rPr>
      </w:pPr>
      <w:r w:rsidRPr="7463D9BB" w:rsidR="71584E2F">
        <w:rPr>
          <w:rFonts w:ascii="Calibri" w:hAnsi="Calibri" w:eastAsia="Calibri" w:cs="Calibri"/>
          <w:color w:val="000000" w:themeColor="text1" w:themeTint="FF" w:themeShade="FF"/>
          <w:sz w:val="21"/>
          <w:szCs w:val="21"/>
        </w:rPr>
        <w:t xml:space="preserve">Boy passes playworker a block and gestures towards the pile of blocks (cue) playworker sits with the boy and constructs towers with </w:t>
      </w:r>
      <w:r w:rsidRPr="7463D9BB" w:rsidR="0348B76A">
        <w:rPr>
          <w:rFonts w:ascii="Calibri" w:hAnsi="Calibri" w:eastAsia="Calibri" w:cs="Calibri"/>
          <w:color w:val="000000" w:themeColor="text1" w:themeTint="FF" w:themeShade="FF"/>
          <w:sz w:val="21"/>
          <w:szCs w:val="21"/>
        </w:rPr>
        <w:t>him (</w:t>
      </w:r>
      <w:r w:rsidRPr="7463D9BB" w:rsidR="71584E2F">
        <w:rPr>
          <w:rFonts w:ascii="Calibri" w:hAnsi="Calibri" w:eastAsia="Calibri" w:cs="Calibri"/>
          <w:color w:val="000000" w:themeColor="text1" w:themeTint="FF" w:themeShade="FF"/>
          <w:sz w:val="21"/>
          <w:szCs w:val="21"/>
        </w:rPr>
        <w:t>Return)</w:t>
      </w:r>
      <w:r w:rsidRPr="7463D9BB" w:rsidR="0F4FA5FA">
        <w:rPr>
          <w:rFonts w:ascii="Calibri" w:hAnsi="Calibri" w:eastAsia="Calibri" w:cs="Calibri"/>
          <w:color w:val="000000" w:themeColor="text1" w:themeTint="FF" w:themeShade="FF"/>
          <w:sz w:val="21"/>
          <w:szCs w:val="21"/>
        </w:rPr>
        <w:t xml:space="preserve">. After a few </w:t>
      </w:r>
      <w:r w:rsidRPr="7463D9BB" w:rsidR="0F4FA5FA">
        <w:rPr>
          <w:rFonts w:ascii="Calibri" w:hAnsi="Calibri" w:eastAsia="Calibri" w:cs="Calibri"/>
          <w:color w:val="000000" w:themeColor="text1" w:themeTint="FF" w:themeShade="FF"/>
          <w:sz w:val="21"/>
          <w:szCs w:val="21"/>
        </w:rPr>
        <w:t>minutes</w:t>
      </w:r>
      <w:r w:rsidRPr="7463D9BB" w:rsidR="0F4FA5FA">
        <w:rPr>
          <w:rFonts w:ascii="Calibri" w:hAnsi="Calibri" w:eastAsia="Calibri" w:cs="Calibri"/>
          <w:color w:val="000000" w:themeColor="text1" w:themeTint="FF" w:themeShade="FF"/>
          <w:sz w:val="21"/>
          <w:szCs w:val="21"/>
        </w:rPr>
        <w:t xml:space="preserve"> the</w:t>
      </w:r>
      <w:r w:rsidRPr="7463D9BB" w:rsidR="71584E2F">
        <w:rPr>
          <w:rFonts w:ascii="Calibri" w:hAnsi="Calibri" w:eastAsia="Calibri" w:cs="Calibri"/>
          <w:color w:val="000000" w:themeColor="text1" w:themeTint="FF" w:themeShade="FF"/>
          <w:sz w:val="21"/>
          <w:szCs w:val="21"/>
        </w:rPr>
        <w:t xml:space="preserve"> </w:t>
      </w:r>
      <w:r w:rsidRPr="7463D9BB" w:rsidR="55A34C9F">
        <w:rPr>
          <w:rFonts w:ascii="Calibri" w:hAnsi="Calibri" w:eastAsia="Calibri" w:cs="Calibri"/>
          <w:color w:val="000000" w:themeColor="text1" w:themeTint="FF" w:themeShade="FF"/>
          <w:sz w:val="21"/>
          <w:szCs w:val="21"/>
        </w:rPr>
        <w:t>b</w:t>
      </w:r>
      <w:r w:rsidRPr="7463D9BB" w:rsidR="71584E2F">
        <w:rPr>
          <w:rFonts w:ascii="Calibri" w:hAnsi="Calibri" w:eastAsia="Calibri" w:cs="Calibri"/>
          <w:color w:val="000000" w:themeColor="text1" w:themeTint="FF" w:themeShade="FF"/>
          <w:sz w:val="21"/>
          <w:szCs w:val="21"/>
        </w:rPr>
        <w:t>oy stands</w:t>
      </w:r>
      <w:r w:rsidRPr="7463D9BB" w:rsidR="090B32B0">
        <w:rPr>
          <w:rFonts w:ascii="Calibri" w:hAnsi="Calibri" w:eastAsia="Calibri" w:cs="Calibri"/>
          <w:color w:val="000000" w:themeColor="text1" w:themeTint="FF" w:themeShade="FF"/>
          <w:sz w:val="21"/>
          <w:szCs w:val="21"/>
        </w:rPr>
        <w:t xml:space="preserve"> and knocks over the tower and walks off (annihilation)</w:t>
      </w:r>
      <w:r w:rsidRPr="7463D9BB" w:rsidR="4DF48B2B">
        <w:rPr>
          <w:rFonts w:ascii="Calibri" w:hAnsi="Calibri" w:eastAsia="Calibri" w:cs="Calibri"/>
          <w:color w:val="000000" w:themeColor="text1" w:themeTint="FF" w:themeShade="FF"/>
          <w:sz w:val="21"/>
          <w:szCs w:val="21"/>
        </w:rPr>
        <w:t xml:space="preserve">. The boy sits on the rug and begins flipping through a book, he happily </w:t>
      </w:r>
      <w:r w:rsidRPr="7463D9BB" w:rsidR="0C99705D">
        <w:rPr>
          <w:rFonts w:ascii="Calibri" w:hAnsi="Calibri" w:eastAsia="Calibri" w:cs="Calibri"/>
          <w:color w:val="000000" w:themeColor="text1" w:themeTint="FF" w:themeShade="FF"/>
          <w:sz w:val="21"/>
          <w:szCs w:val="21"/>
        </w:rPr>
        <w:t>reads</w:t>
      </w:r>
      <w:r w:rsidRPr="7463D9BB" w:rsidR="4DF48B2B">
        <w:rPr>
          <w:rFonts w:ascii="Calibri" w:hAnsi="Calibri" w:eastAsia="Calibri" w:cs="Calibri"/>
          <w:color w:val="000000" w:themeColor="text1" w:themeTint="FF" w:themeShade="FF"/>
          <w:sz w:val="21"/>
          <w:szCs w:val="21"/>
        </w:rPr>
        <w:t xml:space="preserve"> for ten minutes (flow) until the bell goes for class (adulteration)</w:t>
      </w:r>
      <w:r w:rsidRPr="7463D9BB" w:rsidR="79E9DF52">
        <w:rPr>
          <w:rFonts w:ascii="Calibri" w:hAnsi="Calibri" w:eastAsia="Calibri" w:cs="Calibri"/>
          <w:color w:val="000000" w:themeColor="text1" w:themeTint="FF" w:themeShade="FF"/>
          <w:sz w:val="21"/>
          <w:szCs w:val="21"/>
        </w:rPr>
        <w:t>.</w:t>
      </w:r>
    </w:p>
    <w:p w:rsidR="7463D9BB" w:rsidP="7463D9BB" w:rsidRDefault="7463D9BB" w14:paraId="4771748A" w14:textId="1C595C2E">
      <w:pPr>
        <w:pStyle w:val="Normal"/>
        <w:rPr>
          <w:rFonts w:ascii="Calibri" w:hAnsi="Calibri" w:eastAsia="Calibri" w:cs="Calibri"/>
          <w:color w:val="000000" w:themeColor="text1" w:themeTint="FF" w:themeShade="FF"/>
          <w:sz w:val="21"/>
          <w:szCs w:val="21"/>
        </w:rPr>
      </w:pPr>
    </w:p>
    <w:p w:rsidR="462DBAA3" w:rsidP="7463D9BB" w:rsidRDefault="462DBAA3" w14:paraId="6BD7B3A5" w14:textId="52ABE735">
      <w:pPr>
        <w:pStyle w:val="Normal"/>
        <w:rPr>
          <w:rFonts w:ascii="Calibri" w:hAnsi="Calibri" w:eastAsia="Calibri" w:cs="Calibri"/>
          <w:color w:val="000000" w:themeColor="text1" w:themeTint="FF" w:themeShade="FF"/>
          <w:sz w:val="21"/>
          <w:szCs w:val="21"/>
        </w:rPr>
      </w:pPr>
      <w:r w:rsidRPr="7463D9BB" w:rsidR="462DBAA3">
        <w:rPr>
          <w:rFonts w:ascii="Calibri" w:hAnsi="Calibri" w:eastAsia="Calibri" w:cs="Calibri"/>
          <w:color w:val="000000" w:themeColor="text1" w:themeTint="FF" w:themeShade="FF"/>
          <w:sz w:val="21"/>
          <w:szCs w:val="21"/>
        </w:rPr>
        <w:t xml:space="preserve">The important thing to remember as a practitioner is that their </w:t>
      </w:r>
      <w:r w:rsidRPr="7463D9BB" w:rsidR="462DBAA3">
        <w:rPr>
          <w:rFonts w:ascii="Calibri" w:hAnsi="Calibri" w:eastAsia="Calibri" w:cs="Calibri"/>
          <w:color w:val="000000" w:themeColor="text1" w:themeTint="FF" w:themeShade="FF"/>
          <w:sz w:val="21"/>
          <w:szCs w:val="21"/>
        </w:rPr>
        <w:t>main role</w:t>
      </w:r>
      <w:r w:rsidRPr="7463D9BB" w:rsidR="462DBAA3">
        <w:rPr>
          <w:rFonts w:ascii="Calibri" w:hAnsi="Calibri" w:eastAsia="Calibri" w:cs="Calibri"/>
          <w:color w:val="000000" w:themeColor="text1" w:themeTint="FF" w:themeShade="FF"/>
          <w:sz w:val="21"/>
          <w:szCs w:val="21"/>
        </w:rPr>
        <w:t xml:space="preserve"> is to </w:t>
      </w:r>
      <w:r w:rsidRPr="7463D9BB" w:rsidR="462DBAA3">
        <w:rPr>
          <w:rFonts w:ascii="Calibri" w:hAnsi="Calibri" w:eastAsia="Calibri" w:cs="Calibri"/>
          <w:color w:val="000000" w:themeColor="text1" w:themeTint="FF" w:themeShade="FF"/>
          <w:sz w:val="21"/>
          <w:szCs w:val="21"/>
        </w:rPr>
        <w:t>provide</w:t>
      </w:r>
      <w:r w:rsidRPr="7463D9BB" w:rsidR="462DBAA3">
        <w:rPr>
          <w:rFonts w:ascii="Calibri" w:hAnsi="Calibri" w:eastAsia="Calibri" w:cs="Calibri"/>
          <w:color w:val="000000" w:themeColor="text1" w:themeTint="FF" w:themeShade="FF"/>
          <w:sz w:val="21"/>
          <w:szCs w:val="21"/>
        </w:rPr>
        <w:t xml:space="preserve"> a safe and enabling environment in which the child can confidently explore and learn through play. And understanding when it is </w:t>
      </w:r>
      <w:r w:rsidRPr="7463D9BB" w:rsidR="462DBAA3">
        <w:rPr>
          <w:rFonts w:ascii="Calibri" w:hAnsi="Calibri" w:eastAsia="Calibri" w:cs="Calibri"/>
          <w:color w:val="000000" w:themeColor="text1" w:themeTint="FF" w:themeShade="FF"/>
          <w:sz w:val="21"/>
          <w:szCs w:val="21"/>
        </w:rPr>
        <w:t>appropr</w:t>
      </w:r>
      <w:r w:rsidRPr="7463D9BB" w:rsidR="6BEBE2F5">
        <w:rPr>
          <w:rFonts w:ascii="Calibri" w:hAnsi="Calibri" w:eastAsia="Calibri" w:cs="Calibri"/>
          <w:color w:val="000000" w:themeColor="text1" w:themeTint="FF" w:themeShade="FF"/>
          <w:sz w:val="21"/>
          <w:szCs w:val="21"/>
        </w:rPr>
        <w:t>iate to</w:t>
      </w:r>
      <w:r w:rsidRPr="7463D9BB" w:rsidR="6BEBE2F5">
        <w:rPr>
          <w:rFonts w:ascii="Calibri" w:hAnsi="Calibri" w:eastAsia="Calibri" w:cs="Calibri"/>
          <w:color w:val="000000" w:themeColor="text1" w:themeTint="FF" w:themeShade="FF"/>
          <w:sz w:val="21"/>
          <w:szCs w:val="21"/>
        </w:rPr>
        <w:t xml:space="preserve"> interfere.</w:t>
      </w:r>
    </w:p>
    <w:p w:rsidR="7463D9BB" w:rsidP="7463D9BB" w:rsidRDefault="7463D9BB" w14:paraId="2007F5E1" w14:textId="070A5B2B">
      <w:pPr>
        <w:pStyle w:val="Normal"/>
        <w:rPr>
          <w:rFonts w:ascii="Calibri" w:hAnsi="Calibri" w:eastAsia="Calibri" w:cs="Calibri"/>
          <w:color w:val="000000" w:themeColor="text1" w:themeTint="FF" w:themeShade="FF"/>
          <w:sz w:val="21"/>
          <w:szCs w:val="21"/>
        </w:rPr>
      </w:pPr>
    </w:p>
    <w:p w:rsidR="7463D9BB" w:rsidP="7463D9BB" w:rsidRDefault="7463D9BB" w14:paraId="5A1C71B4" w14:textId="0FC868CF">
      <w:pPr>
        <w:pStyle w:val="Normal"/>
        <w:rPr>
          <w:rFonts w:ascii="Calibri" w:hAnsi="Calibri" w:eastAsia="Calibri" w:cs="Calibri"/>
          <w:color w:val="000000" w:themeColor="text1" w:themeTint="FF" w:themeShade="FF"/>
          <w:sz w:val="21"/>
          <w:szCs w:val="21"/>
        </w:rPr>
      </w:pPr>
    </w:p>
    <w:p w:rsidR="79B960F7" w:rsidP="79B960F7" w:rsidRDefault="79B960F7" w14:paraId="6947DE79" w14:textId="0AF50296">
      <w:pPr>
        <w:rPr>
          <w:rFonts w:ascii="Calibri" w:hAnsi="Calibri" w:eastAsia="Calibri" w:cs="Calibri"/>
          <w:color w:val="000000" w:themeColor="text1"/>
        </w:rPr>
      </w:pPr>
    </w:p>
    <w:p w:rsidR="79B960F7" w:rsidP="79B960F7" w:rsidRDefault="79B960F7" w14:paraId="5489FC45" w14:textId="0468167F">
      <w:pPr>
        <w:rPr>
          <w:rFonts w:ascii="Calibri" w:hAnsi="Calibri" w:eastAsia="Calibri" w:cs="Calibri"/>
          <w:color w:val="000000" w:themeColor="text1"/>
        </w:rPr>
      </w:pPr>
    </w:p>
    <w:p w:rsidR="7BAB0D29" w:rsidP="7BAB0D29" w:rsidRDefault="7BAB0D29" w14:paraId="4E877A93" w14:textId="6AF2C41B"/>
    <w:p w:rsidR="1A591639" w:rsidP="6A3F4975" w:rsidRDefault="00E84397" w14:paraId="647D8FC4" w14:textId="3BDDA8F7">
      <w:r>
        <w:t xml:space="preserve">Section 3 </w:t>
      </w:r>
    </w:p>
    <w:p w:rsidR="00E84397" w:rsidP="6A3F4975" w:rsidRDefault="00E84397" w14:paraId="62C570B3" w14:textId="1A233363">
      <w:r>
        <w:t xml:space="preserve">Observation </w:t>
      </w:r>
    </w:p>
    <w:p w:rsidR="00E84397" w:rsidP="6A3F4975" w:rsidRDefault="00E84397" w14:paraId="3DF6D542" w14:textId="5C7A1614">
      <w:r w:rsidR="380BF768">
        <w:rPr/>
        <w:t>Early Years Matters (20</w:t>
      </w:r>
      <w:r w:rsidR="0AD3B2F5">
        <w:rPr/>
        <w:t xml:space="preserve">23) defines observation as the practice of watching and listening to the </w:t>
      </w:r>
      <w:r w:rsidR="697E365F">
        <w:rPr/>
        <w:t xml:space="preserve">children to understand what stage they are at in terms of development and to understand what their interests are to </w:t>
      </w:r>
      <w:r w:rsidR="697E365F">
        <w:rPr/>
        <w:t>determ</w:t>
      </w:r>
      <w:r w:rsidR="40BB87E5">
        <w:rPr/>
        <w:t>ine</w:t>
      </w:r>
      <w:r w:rsidR="40BB87E5">
        <w:rPr/>
        <w:t xml:space="preserve"> what provisions could be put in place to support their learning.</w:t>
      </w:r>
    </w:p>
    <w:p w:rsidR="00E84397" w:rsidP="7463D9BB" w:rsidRDefault="00E84397" w14:paraId="3CFC8C29" w14:textId="4A616E2B">
      <w:pPr>
        <w:pStyle w:val="Normal"/>
      </w:pPr>
      <w:r w:rsidR="461D73AB">
        <w:rPr/>
        <w:t xml:space="preserve">Observations are </w:t>
      </w:r>
      <w:r w:rsidR="461D73AB">
        <w:rPr/>
        <w:t>a very useful</w:t>
      </w:r>
      <w:r w:rsidR="461D73AB">
        <w:rPr/>
        <w:t xml:space="preserve"> tool</w:t>
      </w:r>
      <w:r w:rsidR="6EFDB6EF">
        <w:rPr/>
        <w:t>s</w:t>
      </w:r>
      <w:r w:rsidR="461D73AB">
        <w:rPr/>
        <w:t xml:space="preserve"> to keep track of each child’s individual progress and for us as practitioners to understan</w:t>
      </w:r>
      <w:r w:rsidR="79F37ADC">
        <w:rPr/>
        <w:t xml:space="preserve">d what stage each child is at, so that the </w:t>
      </w:r>
      <w:r w:rsidR="79F37ADC">
        <w:rPr/>
        <w:t>appropriate provisions</w:t>
      </w:r>
      <w:r w:rsidR="79F37ADC">
        <w:rPr/>
        <w:t xml:space="preserve"> can be provided. </w:t>
      </w:r>
      <w:r w:rsidR="6AC7D2FB">
        <w:rPr/>
        <w:t>According to the</w:t>
      </w:r>
      <w:r w:rsidR="40E763ED">
        <w:rPr/>
        <w:t xml:space="preserve"> </w:t>
      </w:r>
      <w:r w:rsidR="29262317">
        <w:rPr/>
        <w:t>welsh</w:t>
      </w:r>
      <w:r w:rsidR="29262317">
        <w:rPr/>
        <w:t xml:space="preserve"> government</w:t>
      </w:r>
      <w:r w:rsidR="6AC7D2FB">
        <w:rPr/>
        <w:t xml:space="preserve"> (</w:t>
      </w:r>
      <w:r w:rsidR="15E891E7">
        <w:rPr/>
        <w:t xml:space="preserve">2008) </w:t>
      </w:r>
      <w:r w:rsidR="64FBD3A3">
        <w:rPr/>
        <w:t>observation</w:t>
      </w:r>
      <w:r w:rsidR="2B2D773A">
        <w:rPr/>
        <w:t xml:space="preserve"> enables practitioners to assess what progress the children have made and</w:t>
      </w:r>
      <w:r w:rsidR="69D25C6B">
        <w:rPr/>
        <w:t xml:space="preserve"> if they need further opportunities to </w:t>
      </w:r>
      <w:r w:rsidR="69D25C6B">
        <w:rPr/>
        <w:t>c</w:t>
      </w:r>
      <w:r w:rsidR="69D25C6B">
        <w:rPr/>
        <w:t>onsolidate</w:t>
      </w:r>
      <w:r w:rsidR="69D25C6B">
        <w:rPr/>
        <w:t xml:space="preserve"> </w:t>
      </w:r>
      <w:r w:rsidR="69D25C6B">
        <w:rPr/>
        <w:t>that learning.</w:t>
      </w:r>
      <w:r w:rsidR="2EDDD801">
        <w:rPr/>
        <w:t xml:space="preserve"> </w:t>
      </w:r>
      <w:r w:rsidR="2EDDD801">
        <w:rPr/>
        <w:t>N</w:t>
      </w:r>
      <w:r w:rsidR="2EDDD801">
        <w:rPr/>
        <w:t>eaum</w:t>
      </w:r>
      <w:r w:rsidR="2EDDD801">
        <w:rPr/>
        <w:t>.</w:t>
      </w:r>
      <w:r w:rsidR="2EDDD801">
        <w:rPr/>
        <w:t xml:space="preserve"> S (2016) supports this by suggesting that observation allows practitioners to obtain information about what a child knows and is capable of, which then enables us as practitioners to provide </w:t>
      </w:r>
      <w:r w:rsidR="2EDDD801">
        <w:rPr/>
        <w:t>a</w:t>
      </w:r>
      <w:r w:rsidR="2EDDD801">
        <w:rPr/>
        <w:t>ppropr</w:t>
      </w:r>
      <w:r w:rsidR="0E304A9A">
        <w:rPr/>
        <w:t>iate opportunities</w:t>
      </w:r>
      <w:r w:rsidR="0E304A9A">
        <w:rPr/>
        <w:t xml:space="preserve"> </w:t>
      </w:r>
      <w:r w:rsidR="0E304A9A">
        <w:rPr/>
        <w:t xml:space="preserve">and interactions that support their needs. </w:t>
      </w:r>
      <w:r w:rsidR="0866427A">
        <w:rPr/>
        <w:t xml:space="preserve">According to </w:t>
      </w:r>
      <w:r w:rsidR="0866427A">
        <w:rPr/>
        <w:t>N</w:t>
      </w:r>
      <w:r w:rsidR="0866427A">
        <w:rPr/>
        <w:t>eaum.S</w:t>
      </w:r>
      <w:r w:rsidR="0866427A">
        <w:rPr/>
        <w:t xml:space="preserve"> </w:t>
      </w:r>
      <w:r w:rsidR="0866427A">
        <w:rPr/>
        <w:t xml:space="preserve">(2016) assessment of observations </w:t>
      </w:r>
      <w:r w:rsidR="558D562A">
        <w:rPr/>
        <w:t xml:space="preserve">requires </w:t>
      </w:r>
      <w:r w:rsidR="558D562A">
        <w:rPr/>
        <w:t>a</w:t>
      </w:r>
      <w:r w:rsidR="558D562A">
        <w:rPr/>
        <w:t>ppropriate knowledge</w:t>
      </w:r>
      <w:r w:rsidR="558D562A">
        <w:rPr/>
        <w:t xml:space="preserve"> </w:t>
      </w:r>
      <w:r w:rsidR="558D562A">
        <w:rPr/>
        <w:t>of child development and the pedagogy of play. This is important as the practitioner needs to be a</w:t>
      </w:r>
      <w:r w:rsidR="73007BD2">
        <w:rPr/>
        <w:t xml:space="preserve">ble to understand what they are looking for and how to </w:t>
      </w:r>
      <w:r w:rsidR="5C1AFF83">
        <w:rPr/>
        <w:t xml:space="preserve">interact accordingly. </w:t>
      </w:r>
    </w:p>
    <w:p w:rsidR="00E84397" w:rsidP="7463D9BB" w:rsidRDefault="00E84397" w14:paraId="0E6A0B0C" w14:textId="36F56D74">
      <w:pPr>
        <w:pStyle w:val="Normal"/>
      </w:pPr>
      <w:r w:rsidR="5C1AFF83">
        <w:rPr/>
        <w:t xml:space="preserve">Observations are important as they allow us to highlight the areas of development a child may be struggling </w:t>
      </w:r>
      <w:r w:rsidR="2F247776">
        <w:rPr/>
        <w:t>with;</w:t>
      </w:r>
      <w:r w:rsidR="5C1AFF83">
        <w:rPr/>
        <w:t xml:space="preserve"> in some </w:t>
      </w:r>
      <w:r w:rsidR="1B93F844">
        <w:rPr/>
        <w:t>cases,</w:t>
      </w:r>
      <w:r w:rsidR="5C1AFF83">
        <w:rPr/>
        <w:t xml:space="preserve"> it can also enable practitioners to recognise difficulties the child may be </w:t>
      </w:r>
      <w:r w:rsidR="50AA2FF7">
        <w:rPr/>
        <w:t>experiencing</w:t>
      </w:r>
      <w:r w:rsidR="5C1AFF83">
        <w:rPr/>
        <w:t xml:space="preserve"> </w:t>
      </w:r>
      <w:r w:rsidR="3D530395">
        <w:rPr/>
        <w:t xml:space="preserve">outside of the typical academic markers they may be assessing. This can include </w:t>
      </w:r>
      <w:r w:rsidR="3D530395">
        <w:rPr/>
        <w:t>possib</w:t>
      </w:r>
      <w:r w:rsidR="3FA9E191">
        <w:rPr/>
        <w:t>le learning</w:t>
      </w:r>
      <w:r w:rsidR="3FA9E191">
        <w:rPr/>
        <w:t xml:space="preserve"> difficulties or even physical barriers a child may be experiencing. </w:t>
      </w:r>
    </w:p>
    <w:p w:rsidR="00E84397" w:rsidP="7463D9BB" w:rsidRDefault="00E84397" w14:paraId="28F311A6" w14:textId="78A3FC8A">
      <w:pPr>
        <w:pStyle w:val="Normal"/>
      </w:pPr>
      <w:r w:rsidR="52D8579C">
        <w:rPr/>
        <w:t xml:space="preserve">The way we approach observation can have an impact on the quality and the accuracy of the observation. </w:t>
      </w:r>
      <w:r w:rsidR="5062CEF8">
        <w:rPr/>
        <w:t>So,</w:t>
      </w:r>
      <w:r w:rsidR="52D8579C">
        <w:rPr/>
        <w:t xml:space="preserve"> ensuring that the observation is taken place in a suit</w:t>
      </w:r>
      <w:r w:rsidR="38C49C31">
        <w:rPr/>
        <w:t xml:space="preserve">able environment with sufficient resources </w:t>
      </w:r>
      <w:r w:rsidR="20F32301">
        <w:rPr/>
        <w:t xml:space="preserve">with knowledgeable staff that know what they are looking for and understand their role within play is vital. To have the best possible chance of </w:t>
      </w:r>
      <w:r w:rsidR="20F32301">
        <w:rPr/>
        <w:t>an accurate</w:t>
      </w:r>
      <w:r w:rsidR="20F32301">
        <w:rPr/>
        <w:t xml:space="preserve"> assessment.</w:t>
      </w:r>
      <w:r w:rsidR="7CFCC2B9">
        <w:rPr/>
        <w:t xml:space="preserve"> </w:t>
      </w:r>
    </w:p>
    <w:p w:rsidR="00E84397" w:rsidP="7463D9BB" w:rsidRDefault="00E84397" w14:paraId="3F0F3170" w14:textId="5E4492B6">
      <w:pPr>
        <w:pStyle w:val="Normal"/>
      </w:pPr>
      <w:r w:rsidR="608CBB07">
        <w:rPr/>
        <w:t xml:space="preserve">Depending on the observation type, observations have the potential to enable practitioners to obtain </w:t>
      </w:r>
      <w:r w:rsidR="608CBB07">
        <w:rPr/>
        <w:t>important information</w:t>
      </w:r>
      <w:r w:rsidR="608CBB07">
        <w:rPr/>
        <w:t xml:space="preserve">. </w:t>
      </w:r>
      <w:r w:rsidR="6334B78A">
        <w:rPr/>
        <w:t xml:space="preserve">Some observation types allow for focus on a specific area of development. It can allow us to </w:t>
      </w:r>
      <w:r w:rsidR="6334B78A">
        <w:rPr/>
        <w:t>identify</w:t>
      </w:r>
      <w:r w:rsidR="6334B78A">
        <w:rPr/>
        <w:t xml:space="preserve"> patterns, </w:t>
      </w:r>
      <w:r w:rsidR="6334B78A">
        <w:rPr/>
        <w:t>identify</w:t>
      </w:r>
      <w:r w:rsidR="6334B78A">
        <w:rPr/>
        <w:t xml:space="preserve"> relationships and friendships the child h</w:t>
      </w:r>
      <w:r w:rsidR="576FEF06">
        <w:rPr/>
        <w:t xml:space="preserve">as within the setting, levels of engagement, </w:t>
      </w:r>
      <w:r w:rsidR="576FEF06">
        <w:rPr/>
        <w:t>identifying</w:t>
      </w:r>
      <w:r w:rsidR="576FEF06">
        <w:rPr/>
        <w:t xml:space="preserve"> preferences, trigger points and </w:t>
      </w:r>
      <w:r w:rsidR="576FEF06">
        <w:rPr/>
        <w:t>provides</w:t>
      </w:r>
      <w:r w:rsidR="576FEF06">
        <w:rPr/>
        <w:t xml:space="preserve"> us written evidence we can refer to. </w:t>
      </w:r>
      <w:r w:rsidR="6F00B06C">
        <w:rPr/>
        <w:t>But there are factors in which some observation types will not tell us for example an observation cannot tell us causes or underlying factors of a child’s behaviours. They can</w:t>
      </w:r>
      <w:r w:rsidR="6E7D37A0">
        <w:rPr/>
        <w:t xml:space="preserve">not tell us whether the adult </w:t>
      </w:r>
      <w:r w:rsidR="6E7D37A0">
        <w:rPr/>
        <w:t>observing</w:t>
      </w:r>
      <w:r w:rsidR="6E7D37A0">
        <w:rPr/>
        <w:t xml:space="preserve"> the child swayed the observation in any way, if there are any </w:t>
      </w:r>
      <w:r w:rsidR="6E7D37A0">
        <w:rPr/>
        <w:t>additional</w:t>
      </w:r>
      <w:r w:rsidR="6E7D37A0">
        <w:rPr/>
        <w:t xml:space="preserve"> learning needs it </w:t>
      </w:r>
      <w:r w:rsidR="0B2339F6">
        <w:rPr/>
        <w:t>cannot</w:t>
      </w:r>
      <w:r w:rsidR="6E7D37A0">
        <w:rPr/>
        <w:t xml:space="preserve"> </w:t>
      </w:r>
      <w:r w:rsidR="6E7D37A0">
        <w:rPr/>
        <w:t>determine</w:t>
      </w:r>
      <w:r w:rsidR="6E7D37A0">
        <w:rPr/>
        <w:t xml:space="preserve"> exactly what it is, or if there is one there.</w:t>
      </w:r>
    </w:p>
    <w:p w:rsidR="00E84397" w:rsidP="7463D9BB" w:rsidRDefault="00E84397" w14:paraId="4D1ACD32" w14:textId="2E20AC54">
      <w:pPr>
        <w:pStyle w:val="Normal"/>
      </w:pPr>
      <w:r w:rsidR="6C5112DD">
        <w:rPr/>
        <w:t xml:space="preserve">An example of an observation type is </w:t>
      </w:r>
      <w:r w:rsidR="145F40CD">
        <w:rPr/>
        <w:t xml:space="preserve">a running record. </w:t>
      </w:r>
      <w:r w:rsidR="444BA254">
        <w:rPr/>
        <w:t xml:space="preserve">According to </w:t>
      </w:r>
      <w:r w:rsidR="596ABC62">
        <w:rPr/>
        <w:t xml:space="preserve">Red rocks community college (no date) </w:t>
      </w:r>
      <w:r w:rsidR="145F40CD">
        <w:rPr/>
        <w:t xml:space="preserve">A running record is </w:t>
      </w:r>
      <w:r w:rsidR="723034FA">
        <w:rPr/>
        <w:t>a detailed account of what a child does and says for a period and is written as it is happening.</w:t>
      </w:r>
      <w:r w:rsidR="3524D43F">
        <w:rPr/>
        <w:t xml:space="preserve"> The strengths of</w:t>
      </w:r>
      <w:r w:rsidR="723034FA">
        <w:rPr/>
        <w:t xml:space="preserve"> </w:t>
      </w:r>
      <w:r w:rsidR="58AFC501">
        <w:rPr/>
        <w:t>the</w:t>
      </w:r>
      <w:r w:rsidR="723034FA">
        <w:rPr/>
        <w:t xml:space="preserve"> running </w:t>
      </w:r>
      <w:r w:rsidR="2A6E83C8">
        <w:rPr/>
        <w:t>record</w:t>
      </w:r>
      <w:r w:rsidR="723034FA">
        <w:rPr/>
        <w:t xml:space="preserve"> </w:t>
      </w:r>
      <w:r w:rsidR="06666735">
        <w:rPr/>
        <w:t>are</w:t>
      </w:r>
      <w:r w:rsidR="723034FA">
        <w:rPr/>
        <w:t xml:space="preserve"> </w:t>
      </w:r>
      <w:r w:rsidR="57F969F2">
        <w:rPr/>
        <w:t xml:space="preserve">that it is </w:t>
      </w:r>
      <w:r w:rsidR="723034FA">
        <w:rPr/>
        <w:t xml:space="preserve">an </w:t>
      </w:r>
      <w:r w:rsidR="3D444895">
        <w:rPr/>
        <w:t xml:space="preserve">effective </w:t>
      </w:r>
      <w:r w:rsidR="09A2F17F">
        <w:rPr/>
        <w:t xml:space="preserve">method of obtaining detailed information on a child that is usually coherent and easy to </w:t>
      </w:r>
      <w:r w:rsidR="09A2F17F">
        <w:rPr/>
        <w:t>comprehend</w:t>
      </w:r>
      <w:r w:rsidR="09A2F17F">
        <w:rPr/>
        <w:t xml:space="preserve"> by someone other than the assessor.</w:t>
      </w:r>
      <w:r w:rsidR="31EE5E4C">
        <w:rPr/>
        <w:t xml:space="preserve"> </w:t>
      </w:r>
      <w:r w:rsidR="65B14795">
        <w:rPr/>
        <w:t xml:space="preserve">Weaknesses of the running record is that it is a very time-consuming method which requires a lot of attention, which is not something that is always possible in settings where there is </w:t>
      </w:r>
      <w:r w:rsidR="7E32DF6F">
        <w:rPr/>
        <w:t>time constraints</w:t>
      </w:r>
      <w:r w:rsidR="65B14795">
        <w:rPr/>
        <w:t xml:space="preserve">, </w:t>
      </w:r>
      <w:r w:rsidR="6446966F">
        <w:rPr/>
        <w:t xml:space="preserve">knowledgeable </w:t>
      </w:r>
      <w:r w:rsidR="65B14795">
        <w:rPr/>
        <w:t>staff</w:t>
      </w:r>
      <w:r w:rsidR="65B14795">
        <w:rPr/>
        <w:t xml:space="preserve"> or </w:t>
      </w:r>
      <w:r w:rsidR="26932484">
        <w:rPr/>
        <w:t xml:space="preserve">sufficient </w:t>
      </w:r>
      <w:r w:rsidR="65B14795">
        <w:rPr/>
        <w:t>resources.</w:t>
      </w:r>
      <w:r w:rsidR="7973920D">
        <w:rPr/>
        <w:t xml:space="preserve"> This method also is not </w:t>
      </w:r>
      <w:r w:rsidR="7973920D">
        <w:rPr/>
        <w:t>very specific</w:t>
      </w:r>
      <w:r w:rsidR="7973920D">
        <w:rPr/>
        <w:t xml:space="preserve"> so what is documented will be vary depending on who is </w:t>
      </w:r>
      <w:r w:rsidR="7973920D">
        <w:rPr/>
        <w:t>observing</w:t>
      </w:r>
      <w:r w:rsidR="7973920D">
        <w:rPr/>
        <w:t xml:space="preserve"> and what they chose to focus on. </w:t>
      </w:r>
    </w:p>
    <w:p w:rsidR="00E84397" w:rsidP="7463D9BB" w:rsidRDefault="00E84397" w14:paraId="57EBBD60" w14:textId="70DD35E3">
      <w:pPr>
        <w:pStyle w:val="Normal"/>
      </w:pPr>
      <w:r w:rsidR="66CB4FD8">
        <w:rPr/>
        <w:t xml:space="preserve">But due to the nature of the new curriculum this may </w:t>
      </w:r>
      <w:r w:rsidR="66CB4FD8">
        <w:rPr/>
        <w:t>provide</w:t>
      </w:r>
      <w:r w:rsidR="66CB4FD8">
        <w:rPr/>
        <w:t xml:space="preserve"> more opportunities for effective observations using the running record. </w:t>
      </w:r>
      <w:r w:rsidR="461DC271">
        <w:rPr/>
        <w:t>Th</w:t>
      </w:r>
      <w:r w:rsidR="3C2657C6">
        <w:rPr/>
        <w:t>e</w:t>
      </w:r>
      <w:r w:rsidR="461DC271">
        <w:rPr/>
        <w:t xml:space="preserve"> </w:t>
      </w:r>
      <w:r w:rsidR="6A170AFD">
        <w:rPr/>
        <w:t>Welsh</w:t>
      </w:r>
      <w:r w:rsidR="1298248F">
        <w:rPr/>
        <w:t xml:space="preserve"> </w:t>
      </w:r>
      <w:r w:rsidR="37BB3A18">
        <w:rPr/>
        <w:t>government</w:t>
      </w:r>
      <w:r w:rsidR="0AC49865">
        <w:rPr/>
        <w:t>’s</w:t>
      </w:r>
      <w:r w:rsidR="37BB3A18">
        <w:rPr/>
        <w:t xml:space="preserve"> curriculum for funded non-maintained nursery </w:t>
      </w:r>
      <w:r w:rsidR="64BDC00C">
        <w:rPr/>
        <w:t>settings (2022</w:t>
      </w:r>
      <w:r w:rsidR="225559CB">
        <w:rPr/>
        <w:t>) has</w:t>
      </w:r>
      <w:r w:rsidR="461DC271">
        <w:rPr/>
        <w:t xml:space="preserve"> recognised the importance of play </w:t>
      </w:r>
      <w:r w:rsidR="2E285B69">
        <w:rPr/>
        <w:t xml:space="preserve">and discussing how </w:t>
      </w:r>
      <w:r w:rsidR="223ADF15">
        <w:rPr/>
        <w:t>play-based</w:t>
      </w:r>
      <w:r w:rsidR="2E285B69">
        <w:rPr/>
        <w:t xml:space="preserve"> learning is vital to a child’s </w:t>
      </w:r>
      <w:r w:rsidR="2FFA8306">
        <w:rPr/>
        <w:t>holistic</w:t>
      </w:r>
      <w:r w:rsidR="2E285B69">
        <w:rPr/>
        <w:t xml:space="preserve"> development. This curriculum supports Howard &amp; Mcinnes</w:t>
      </w:r>
      <w:r w:rsidR="18C294C2">
        <w:rPr/>
        <w:t xml:space="preserve"> (2012)</w:t>
      </w:r>
      <w:r w:rsidR="2E285B69">
        <w:rPr/>
        <w:t xml:space="preserve"> argu</w:t>
      </w:r>
      <w:r w:rsidR="0D7ACE02">
        <w:rPr/>
        <w:t>ment that children have higher levels of engagement when they are participating in play that is initiated and decided by them</w:t>
      </w:r>
      <w:r w:rsidR="5F26896A">
        <w:rPr/>
        <w:t xml:space="preserve">, thus then providing practitioners with ample opportunities to observe a child’s </w:t>
      </w:r>
      <w:r w:rsidR="5573D68A">
        <w:rPr/>
        <w:t>capabilities</w:t>
      </w:r>
      <w:r w:rsidR="5F26896A">
        <w:rPr/>
        <w:t xml:space="preserve"> and knowledge at a more accurate level, providing the adult is clear on their role during the observation and does not inv</w:t>
      </w:r>
      <w:r w:rsidR="542C88EC">
        <w:rPr/>
        <w:t xml:space="preserve">olve themselves in play unless invited in by a child’s cue to play. </w:t>
      </w:r>
    </w:p>
    <w:p w:rsidR="00E84397" w:rsidP="7463D9BB" w:rsidRDefault="00E84397" w14:paraId="37B9A625" w14:textId="1E772D3B">
      <w:pPr>
        <w:pStyle w:val="Normal"/>
      </w:pPr>
      <w:r w:rsidR="3EC7A4FF">
        <w:rPr/>
        <w:t xml:space="preserve">Threats to this method of observation could include an environment that is not </w:t>
      </w:r>
      <w:r w:rsidR="3EC7A4FF">
        <w:rPr/>
        <w:t>appropriate for</w:t>
      </w:r>
      <w:r w:rsidR="3EC7A4FF">
        <w:rPr/>
        <w:t xml:space="preserve"> example there may not be sufficient provision of </w:t>
      </w:r>
      <w:r w:rsidR="3EC7A4FF">
        <w:rPr/>
        <w:t xml:space="preserve">appropriate </w:t>
      </w:r>
      <w:r w:rsidR="60FA3EFC">
        <w:rPr/>
        <w:t>resources</w:t>
      </w:r>
      <w:r w:rsidR="60FA3EFC">
        <w:rPr/>
        <w:t xml:space="preserve"> that cater to the child’s interests or needs. There may be a </w:t>
      </w:r>
      <w:r w:rsidR="52FC429F">
        <w:rPr/>
        <w:t>communication barrier</w:t>
      </w:r>
      <w:r w:rsidR="60FA3EFC">
        <w:rPr/>
        <w:t xml:space="preserve"> with the child and observer whether that be due to lack of confidence if the child has just transitioned to the setting and is the observer is someone who </w:t>
      </w:r>
      <w:r w:rsidR="30BAB02F">
        <w:rPr/>
        <w:t xml:space="preserve">the child is unfamiliar with. </w:t>
      </w:r>
      <w:r w:rsidR="06E1BC93">
        <w:rPr/>
        <w:t xml:space="preserve">There could barriers if the child is nonverbal and is not able to communicate with the observer. </w:t>
      </w:r>
      <w:r w:rsidR="1CE8EE91">
        <w:rPr/>
        <w:t xml:space="preserve">There could be barriers if the child has any </w:t>
      </w:r>
      <w:r w:rsidR="1CE8EE91">
        <w:rPr/>
        <w:t>additional</w:t>
      </w:r>
      <w:r w:rsidR="1CE8EE91">
        <w:rPr/>
        <w:t xml:space="preserve"> learning needs, and whether the observer is </w:t>
      </w:r>
      <w:r w:rsidR="61703804">
        <w:rPr/>
        <w:t xml:space="preserve">familiar with the child and whether they are aware of the child’s interests or needs. There could also be threats </w:t>
      </w:r>
      <w:r w:rsidR="3AE0465B">
        <w:rPr/>
        <w:t xml:space="preserve">dependent on the setting there may be time constraints that are unable to be changed, there may be a lack of knowledgeable staff that are not aware of their role during play </w:t>
      </w:r>
      <w:r w:rsidR="4146DCBF">
        <w:rPr/>
        <w:t xml:space="preserve">and intervene in play when not invited in. Which could lead to less </w:t>
      </w:r>
      <w:r w:rsidR="4146DCBF">
        <w:rPr/>
        <w:t>accurate</w:t>
      </w:r>
      <w:r w:rsidR="4146DCBF">
        <w:rPr/>
        <w:t xml:space="preserve"> assessments of the child’s capabilities. </w:t>
      </w:r>
    </w:p>
    <w:p w:rsidR="00E84397" w:rsidP="7463D9BB" w:rsidRDefault="00E84397" w14:paraId="05AAB654" w14:textId="3AB6171D">
      <w:pPr>
        <w:pStyle w:val="Normal"/>
      </w:pPr>
    </w:p>
    <w:p w:rsidR="00E84397" w:rsidP="7463D9BB" w:rsidRDefault="00E84397" w14:paraId="17A7D863" w14:textId="74B461AD">
      <w:pPr>
        <w:pStyle w:val="Normal"/>
      </w:pPr>
    </w:p>
    <w:p w:rsidR="00E84397" w:rsidP="7463D9BB" w:rsidRDefault="00E84397" w14:paraId="238B09A2" w14:textId="0A8CE2AB">
      <w:pPr>
        <w:pStyle w:val="Normal"/>
      </w:pPr>
    </w:p>
    <w:p w:rsidR="00E84397" w:rsidP="7463D9BB" w:rsidRDefault="00E84397" w14:paraId="170A2E7C" w14:textId="6E5C4BF4">
      <w:pPr>
        <w:pStyle w:val="Normal"/>
      </w:pPr>
    </w:p>
    <w:p w:rsidR="00E84397" w:rsidP="7463D9BB" w:rsidRDefault="00E84397" w14:paraId="1CA9EF1A" w14:textId="1284335B" w14:noSpellErr="1">
      <w:pPr>
        <w:rPr>
          <w:b w:val="1"/>
          <w:bCs w:val="1"/>
          <w:u w:val="single"/>
        </w:rPr>
      </w:pPr>
      <w:r w:rsidRPr="7463D9BB" w:rsidR="00E84397">
        <w:rPr>
          <w:b w:val="1"/>
          <w:bCs w:val="1"/>
          <w:u w:val="single"/>
        </w:rPr>
        <w:t>Observation in practice</w:t>
      </w:r>
      <w:r w:rsidRPr="7463D9BB" w:rsidR="00E84397">
        <w:rPr>
          <w:b w:val="1"/>
          <w:bCs w:val="1"/>
        </w:rPr>
        <w:t xml:space="preserve"> </w:t>
      </w:r>
    </w:p>
    <w:p w:rsidR="00E84397" w:rsidP="6A3F4975" w:rsidRDefault="00E84397" w14:paraId="0E878FD2" w14:textId="77777777" w14:noSpellErr="1"/>
    <w:p w:rsidR="382A10BE" w:rsidP="7463D9BB" w:rsidRDefault="382A10BE" w14:paraId="2AE15A42" w14:textId="09616A35">
      <w:pPr>
        <w:pStyle w:val="Normal"/>
      </w:pPr>
      <w:r w:rsidR="382A10BE">
        <w:rPr/>
        <w:t xml:space="preserve">Observation is something that should be at the forefront of practice, providing that the practitioners approach it in a way that is going to encourage </w:t>
      </w:r>
      <w:r w:rsidR="382A10BE">
        <w:rPr/>
        <w:t>an accurate</w:t>
      </w:r>
      <w:r w:rsidR="382A10BE">
        <w:rPr/>
        <w:t xml:space="preserve"> and </w:t>
      </w:r>
      <w:r w:rsidR="0317F096">
        <w:rPr/>
        <w:t xml:space="preserve">effective assessment of the child. </w:t>
      </w:r>
      <w:r w:rsidR="0317F096">
        <w:rPr/>
        <w:t xml:space="preserve">The </w:t>
      </w:r>
      <w:r w:rsidR="32A435C0">
        <w:rPr/>
        <w:t xml:space="preserve">Welsh </w:t>
      </w:r>
      <w:r w:rsidR="22637254">
        <w:rPr/>
        <w:t>Government (</w:t>
      </w:r>
      <w:r w:rsidR="391D0B8A">
        <w:rPr/>
        <w:t xml:space="preserve">2008) suggests that it is important that </w:t>
      </w:r>
      <w:r w:rsidR="79FB2494">
        <w:rPr/>
        <w:t>practitioners</w:t>
      </w:r>
      <w:r w:rsidR="391D0B8A">
        <w:rPr/>
        <w:t xml:space="preserve"> recognise when it is </w:t>
      </w:r>
      <w:r w:rsidR="391D0B8A">
        <w:rPr/>
        <w:t xml:space="preserve">appropriate </w:t>
      </w:r>
      <w:r w:rsidR="5E1DD401">
        <w:rPr/>
        <w:t>to</w:t>
      </w:r>
      <w:r w:rsidR="5E1DD401">
        <w:rPr/>
        <w:t xml:space="preserve"> intervene and when it is </w:t>
      </w:r>
      <w:r w:rsidR="5E1DD401">
        <w:rPr/>
        <w:t>appropriate to</w:t>
      </w:r>
      <w:r w:rsidR="5E1DD401">
        <w:rPr/>
        <w:t xml:space="preserve"> </w:t>
      </w:r>
      <w:r w:rsidR="5E1DD401">
        <w:rPr/>
        <w:t>observe</w:t>
      </w:r>
      <w:r w:rsidR="5E1DD401">
        <w:rPr/>
        <w:t xml:space="preserve"> without interruption.</w:t>
      </w:r>
      <w:r w:rsidR="5E1DD401">
        <w:rPr/>
        <w:t xml:space="preserve"> Suggesting that more </w:t>
      </w:r>
      <w:r w:rsidR="661AC3F5">
        <w:rPr/>
        <w:t xml:space="preserve">challenging and thought-provoking questions will allow children the opportunity to reason and </w:t>
      </w:r>
      <w:r w:rsidR="661AC3F5">
        <w:rPr/>
        <w:t>come up with</w:t>
      </w:r>
      <w:r w:rsidR="661AC3F5">
        <w:rPr/>
        <w:t xml:space="preserve"> their own solutions to questions. Th</w:t>
      </w:r>
      <w:r w:rsidR="71628AB5">
        <w:rPr/>
        <w:t>is is supported by Howard &amp; Mcinnes (</w:t>
      </w:r>
      <w:r w:rsidR="3A838A6D">
        <w:rPr/>
        <w:t>2013</w:t>
      </w:r>
      <w:r w:rsidR="71628AB5">
        <w:rPr/>
        <w:t>) who also believe that practitioners should approach conversations with children with open ended questions which encourages the</w:t>
      </w:r>
      <w:r w:rsidR="153C46C2">
        <w:rPr/>
        <w:t xml:space="preserve">m to </w:t>
      </w:r>
      <w:r w:rsidR="7C8836C9">
        <w:rPr/>
        <w:t xml:space="preserve">have positive interactions that support and encourage their confidence in their own choices and their capabilities. </w:t>
      </w:r>
      <w:r w:rsidR="1257C6FF">
        <w:rPr/>
        <w:t xml:space="preserve">This approach would </w:t>
      </w:r>
      <w:r w:rsidR="1257C6FF">
        <w:rPr/>
        <w:t>provide</w:t>
      </w:r>
      <w:r w:rsidR="1257C6FF">
        <w:rPr/>
        <w:t xml:space="preserve"> opportunity for </w:t>
      </w:r>
      <w:r w:rsidR="1257C6FF">
        <w:rPr/>
        <w:t>accurate</w:t>
      </w:r>
      <w:r w:rsidR="1257C6FF">
        <w:rPr/>
        <w:t xml:space="preserve"> and efficient observations as the practitioner would not be swaying the observation and they would be able to have a good </w:t>
      </w:r>
      <w:r w:rsidR="4D7C2FDD">
        <w:rPr/>
        <w:t xml:space="preserve">understanding of the child’s knowledge language and communication skills. </w:t>
      </w:r>
    </w:p>
    <w:p w:rsidR="7C8836C9" w:rsidP="46C2D757" w:rsidRDefault="7C8836C9" w14:paraId="6B06FCDC" w14:textId="0AE06A62">
      <w:pPr>
        <w:pStyle w:val="Normal"/>
        <w:rPr>
          <w:i w:val="0"/>
          <w:iCs w:val="0"/>
        </w:rPr>
      </w:pPr>
      <w:r w:rsidR="7C8836C9">
        <w:rPr/>
        <w:t>Mcinnes</w:t>
      </w:r>
      <w:r w:rsidR="66A8EAAA">
        <w:rPr/>
        <w:t xml:space="preserve"> </w:t>
      </w:r>
      <w:r w:rsidRPr="46C2D757" w:rsidR="66A8EAAA">
        <w:rPr>
          <w:i w:val="1"/>
          <w:iCs w:val="1"/>
        </w:rPr>
        <w:t>et al</w:t>
      </w:r>
      <w:r w:rsidR="7C8836C9">
        <w:rPr/>
        <w:t xml:space="preserve"> (2011) suggests that practitioners need to really understand their role in their interactions with children. </w:t>
      </w:r>
      <w:r w:rsidR="711CF3DA">
        <w:rPr/>
        <w:t xml:space="preserve">According to </w:t>
      </w:r>
      <w:r w:rsidR="5E81B4F5">
        <w:rPr/>
        <w:t>Mcinnes</w:t>
      </w:r>
      <w:r w:rsidR="2ECA8B43">
        <w:rPr/>
        <w:t xml:space="preserve"> </w:t>
      </w:r>
      <w:r w:rsidRPr="46C2D757" w:rsidR="2ECA8B43">
        <w:rPr>
          <w:i w:val="1"/>
          <w:iCs w:val="1"/>
        </w:rPr>
        <w:t>et al</w:t>
      </w:r>
      <w:r w:rsidR="5E81B4F5">
        <w:rPr/>
        <w:t xml:space="preserve"> (2011)</w:t>
      </w:r>
      <w:r w:rsidR="7D9565A0">
        <w:rPr/>
        <w:t xml:space="preserve"> </w:t>
      </w:r>
      <w:r w:rsidR="7A9A4F6B">
        <w:rPr/>
        <w:t>children who</w:t>
      </w:r>
      <w:r w:rsidR="0A4B95C4">
        <w:rPr/>
        <w:t xml:space="preserve"> are in </w:t>
      </w:r>
      <w:r w:rsidR="328BD700">
        <w:rPr/>
        <w:t>playful environments</w:t>
      </w:r>
      <w:r w:rsidR="0A4B95C4">
        <w:rPr/>
        <w:t xml:space="preserve"> display excellent</w:t>
      </w:r>
      <w:r w:rsidR="5DE0FE0B">
        <w:rPr/>
        <w:t xml:space="preserve"> skills and behaviours related to learning than children that are in a formal environment </w:t>
      </w:r>
      <w:r w:rsidR="55E9C9E9">
        <w:rPr/>
        <w:t>with</w:t>
      </w:r>
      <w:r w:rsidR="1321B780">
        <w:rPr/>
        <w:t xml:space="preserve"> </w:t>
      </w:r>
      <w:r w:rsidR="7A6E7D19">
        <w:rPr/>
        <w:t xml:space="preserve">little to </w:t>
      </w:r>
      <w:r w:rsidR="1321B780">
        <w:rPr/>
        <w:t>no opportunity</w:t>
      </w:r>
      <w:r w:rsidR="5726C059">
        <w:rPr/>
        <w:t xml:space="preserve"> for</w:t>
      </w:r>
      <w:r w:rsidR="1321B780">
        <w:rPr/>
        <w:t xml:space="preserve"> child-led play.</w:t>
      </w:r>
      <w:r w:rsidR="57FAA558">
        <w:rPr/>
        <w:t xml:space="preserve"> Mcinnes </w:t>
      </w:r>
      <w:r w:rsidRPr="46C2D757" w:rsidR="57FAA558">
        <w:rPr>
          <w:i w:val="1"/>
          <w:iCs w:val="1"/>
        </w:rPr>
        <w:t xml:space="preserve">et al </w:t>
      </w:r>
      <w:r w:rsidRPr="46C2D757" w:rsidR="57FAA558">
        <w:rPr>
          <w:i w:val="0"/>
          <w:iCs w:val="0"/>
        </w:rPr>
        <w:t xml:space="preserve">(2011) </w:t>
      </w:r>
      <w:r w:rsidRPr="46C2D757" w:rsidR="3248993B">
        <w:rPr>
          <w:i w:val="0"/>
          <w:iCs w:val="0"/>
        </w:rPr>
        <w:t xml:space="preserve">proposes that practitioners that understand their role in play </w:t>
      </w:r>
      <w:r w:rsidRPr="46C2D757" w:rsidR="3CDE9142">
        <w:rPr>
          <w:i w:val="0"/>
          <w:iCs w:val="0"/>
        </w:rPr>
        <w:t>should be able</w:t>
      </w:r>
      <w:r w:rsidRPr="46C2D757" w:rsidR="3248993B">
        <w:rPr>
          <w:i w:val="0"/>
          <w:iCs w:val="0"/>
        </w:rPr>
        <w:t xml:space="preserve"> to </w:t>
      </w:r>
      <w:r w:rsidRPr="46C2D757" w:rsidR="68B539E1">
        <w:rPr>
          <w:i w:val="0"/>
          <w:iCs w:val="0"/>
        </w:rPr>
        <w:t>co-construct</w:t>
      </w:r>
      <w:r w:rsidRPr="46C2D757" w:rsidR="3248993B">
        <w:rPr>
          <w:i w:val="0"/>
          <w:iCs w:val="0"/>
        </w:rPr>
        <w:t xml:space="preserve"> play opportunities</w:t>
      </w:r>
      <w:r w:rsidRPr="46C2D757" w:rsidR="4B575127">
        <w:rPr>
          <w:i w:val="0"/>
          <w:iCs w:val="0"/>
        </w:rPr>
        <w:t xml:space="preserve"> that cater to the children’s needs and abilities</w:t>
      </w:r>
      <w:r w:rsidRPr="46C2D757" w:rsidR="3248993B">
        <w:rPr>
          <w:i w:val="0"/>
          <w:iCs w:val="0"/>
        </w:rPr>
        <w:t xml:space="preserve"> </w:t>
      </w:r>
      <w:r w:rsidRPr="46C2D757" w:rsidR="672C0280">
        <w:rPr>
          <w:i w:val="0"/>
          <w:iCs w:val="0"/>
        </w:rPr>
        <w:t>that also</w:t>
      </w:r>
      <w:r w:rsidRPr="46C2D757" w:rsidR="61C4F527">
        <w:rPr>
          <w:i w:val="0"/>
          <w:iCs w:val="0"/>
        </w:rPr>
        <w:t xml:space="preserve"> </w:t>
      </w:r>
      <w:r w:rsidRPr="46C2D757" w:rsidR="3F43210E">
        <w:rPr>
          <w:i w:val="0"/>
          <w:iCs w:val="0"/>
        </w:rPr>
        <w:t>allows</w:t>
      </w:r>
      <w:r w:rsidRPr="46C2D757" w:rsidR="0C7CACB7">
        <w:rPr>
          <w:i w:val="0"/>
          <w:iCs w:val="0"/>
        </w:rPr>
        <w:t xml:space="preserve"> </w:t>
      </w:r>
      <w:r w:rsidRPr="46C2D757" w:rsidR="505D1316">
        <w:rPr>
          <w:i w:val="0"/>
          <w:iCs w:val="0"/>
        </w:rPr>
        <w:t xml:space="preserve">the </w:t>
      </w:r>
      <w:r w:rsidRPr="46C2D757" w:rsidR="0C7CACB7">
        <w:rPr>
          <w:i w:val="0"/>
          <w:iCs w:val="0"/>
        </w:rPr>
        <w:t>children to decide for themselves</w:t>
      </w:r>
      <w:r w:rsidRPr="46C2D757" w:rsidR="75B92260">
        <w:rPr>
          <w:i w:val="0"/>
          <w:iCs w:val="0"/>
        </w:rPr>
        <w:t>.</w:t>
      </w:r>
      <w:r w:rsidRPr="46C2D757" w:rsidR="3CF85879">
        <w:rPr>
          <w:i w:val="0"/>
          <w:iCs w:val="0"/>
        </w:rPr>
        <w:t xml:space="preserve"> </w:t>
      </w:r>
    </w:p>
    <w:p w:rsidR="71D3154F" w:rsidP="7463D9BB" w:rsidRDefault="71D3154F" w14:paraId="3AAB0A11" w14:textId="618AADF1">
      <w:pPr>
        <w:pStyle w:val="Normal"/>
      </w:pPr>
      <w:r w:rsidRPr="46C2D757" w:rsidR="71D3154F">
        <w:rPr>
          <w:i w:val="0"/>
          <w:iCs w:val="0"/>
        </w:rPr>
        <w:t xml:space="preserve"> </w:t>
      </w:r>
      <w:r w:rsidRPr="46C2D757" w:rsidR="6458411C">
        <w:rPr>
          <w:i w:val="0"/>
          <w:iCs w:val="0"/>
        </w:rPr>
        <w:t xml:space="preserve">The </w:t>
      </w:r>
      <w:r w:rsidRPr="46C2D757" w:rsidR="6458411C">
        <w:rPr>
          <w:rFonts w:ascii="Calibri" w:hAnsi="Calibri" w:eastAsia="Calibri" w:cs="Calibri"/>
          <w:b w:val="0"/>
          <w:bCs w:val="0"/>
          <w:i w:val="0"/>
          <w:iCs w:val="0"/>
          <w:caps w:val="0"/>
          <w:smallCaps w:val="0"/>
          <w:strike w:val="0"/>
          <w:dstrike w:val="0"/>
          <w:noProof w:val="0"/>
          <w:color w:val="000000" w:themeColor="text1" w:themeTint="FF" w:themeShade="FF"/>
          <w:sz w:val="21"/>
          <w:szCs w:val="21"/>
          <w:u w:val="none"/>
          <w:lang w:val="en-GB"/>
        </w:rPr>
        <w:t>Welsh Government</w:t>
      </w:r>
      <w:r w:rsidRPr="46C2D757" w:rsidR="6458411C">
        <w:rPr>
          <w:i w:val="0"/>
          <w:iCs w:val="0"/>
        </w:rPr>
        <w:t xml:space="preserve"> (</w:t>
      </w:r>
      <w:r w:rsidRPr="46C2D757" w:rsidR="71D3154F">
        <w:rPr>
          <w:i w:val="0"/>
          <w:iCs w:val="0"/>
        </w:rPr>
        <w:t xml:space="preserve">2008) suggests that </w:t>
      </w:r>
      <w:r w:rsidRPr="46C2D757" w:rsidR="3FEC145F">
        <w:rPr>
          <w:i w:val="0"/>
          <w:iCs w:val="0"/>
        </w:rPr>
        <w:t xml:space="preserve">the </w:t>
      </w:r>
      <w:r w:rsidRPr="46C2D757" w:rsidR="71D3154F">
        <w:rPr>
          <w:i w:val="0"/>
          <w:iCs w:val="0"/>
        </w:rPr>
        <w:t xml:space="preserve">observation of </w:t>
      </w:r>
      <w:r w:rsidRPr="46C2D757" w:rsidR="22367302">
        <w:rPr>
          <w:i w:val="0"/>
          <w:iCs w:val="0"/>
        </w:rPr>
        <w:t xml:space="preserve">children </w:t>
      </w:r>
      <w:r w:rsidRPr="46C2D757" w:rsidR="22367302">
        <w:rPr>
          <w:i w:val="0"/>
          <w:iCs w:val="0"/>
        </w:rPr>
        <w:t>participating</w:t>
      </w:r>
      <w:r w:rsidRPr="46C2D757" w:rsidR="22367302">
        <w:rPr>
          <w:i w:val="0"/>
          <w:iCs w:val="0"/>
        </w:rPr>
        <w:t xml:space="preserve"> in </w:t>
      </w:r>
      <w:r w:rsidRPr="46C2D757" w:rsidR="71D3154F">
        <w:rPr>
          <w:i w:val="0"/>
          <w:iCs w:val="0"/>
        </w:rPr>
        <w:t xml:space="preserve">tasks that have been planned and those that are child-led will give </w:t>
      </w:r>
      <w:r w:rsidRPr="46C2D757" w:rsidR="720581A5">
        <w:rPr>
          <w:i w:val="0"/>
          <w:iCs w:val="0"/>
        </w:rPr>
        <w:t>practitioners a more well-versed understanding of the child’s</w:t>
      </w:r>
      <w:r w:rsidRPr="46C2D757" w:rsidR="782A632C">
        <w:rPr>
          <w:i w:val="0"/>
          <w:iCs w:val="0"/>
        </w:rPr>
        <w:t>;</w:t>
      </w:r>
      <w:r w:rsidRPr="46C2D757" w:rsidR="720581A5">
        <w:rPr>
          <w:i w:val="0"/>
          <w:iCs w:val="0"/>
        </w:rPr>
        <w:t xml:space="preserve"> </w:t>
      </w:r>
      <w:r w:rsidRPr="46C2D757" w:rsidR="08F75BDE">
        <w:rPr>
          <w:i w:val="0"/>
          <w:iCs w:val="0"/>
        </w:rPr>
        <w:t xml:space="preserve">skills, </w:t>
      </w:r>
      <w:r w:rsidRPr="46C2D757" w:rsidR="6E6BC8EE">
        <w:rPr>
          <w:i w:val="0"/>
          <w:iCs w:val="0"/>
        </w:rPr>
        <w:t>knowledge</w:t>
      </w:r>
      <w:r w:rsidRPr="46C2D757" w:rsidR="08F75BDE">
        <w:rPr>
          <w:i w:val="0"/>
          <w:iCs w:val="0"/>
        </w:rPr>
        <w:t>, their involvement</w:t>
      </w:r>
      <w:r w:rsidRPr="46C2D757" w:rsidR="1F724DAB">
        <w:rPr>
          <w:i w:val="0"/>
          <w:iCs w:val="0"/>
        </w:rPr>
        <w:t xml:space="preserve"> in their learning</w:t>
      </w:r>
      <w:r w:rsidRPr="46C2D757" w:rsidR="08F75BDE">
        <w:rPr>
          <w:i w:val="0"/>
          <w:iCs w:val="0"/>
        </w:rPr>
        <w:t>, their choices, the chil</w:t>
      </w:r>
      <w:r w:rsidRPr="46C2D757" w:rsidR="08F75BDE">
        <w:rPr>
          <w:i w:val="0"/>
          <w:iCs w:val="0"/>
        </w:rPr>
        <w:t xml:space="preserve">d’s </w:t>
      </w:r>
      <w:r w:rsidRPr="46C2D757" w:rsidR="08F75BDE">
        <w:rPr>
          <w:i w:val="0"/>
          <w:iCs w:val="0"/>
        </w:rPr>
        <w:t>preferences</w:t>
      </w:r>
      <w:r w:rsidRPr="46C2D757" w:rsidR="08F75BDE">
        <w:rPr>
          <w:i w:val="0"/>
          <w:iCs w:val="0"/>
        </w:rPr>
        <w:t xml:space="preserve"> and engagement levels. The child’s friendships an</w:t>
      </w:r>
      <w:r w:rsidRPr="46C2D757" w:rsidR="6F1BD045">
        <w:rPr>
          <w:i w:val="0"/>
          <w:iCs w:val="0"/>
        </w:rPr>
        <w:t>d relationships within the setting and their behaviour patterns</w:t>
      </w:r>
      <w:r w:rsidRPr="46C2D757" w:rsidR="7C4057EE">
        <w:rPr>
          <w:i w:val="0"/>
          <w:iCs w:val="0"/>
        </w:rPr>
        <w:t xml:space="preserve">. This is further supported by </w:t>
      </w:r>
      <w:r w:rsidR="134097F0">
        <w:rPr/>
        <w:t xml:space="preserve">Mcinnes </w:t>
      </w:r>
      <w:r w:rsidRPr="46C2D757" w:rsidR="134097F0">
        <w:rPr>
          <w:i w:val="1"/>
          <w:iCs w:val="1"/>
        </w:rPr>
        <w:t>et al</w:t>
      </w:r>
      <w:r w:rsidR="134097F0">
        <w:rPr/>
        <w:t xml:space="preserve"> (2013) who suggests that children differentiate between non play and play activities based </w:t>
      </w:r>
      <w:r w:rsidR="134097F0">
        <w:rPr/>
        <w:t>off of</w:t>
      </w:r>
      <w:r w:rsidR="134097F0">
        <w:rPr/>
        <w:t xml:space="preserve"> the presence of the adult. </w:t>
      </w:r>
      <w:r w:rsidR="51E57D21">
        <w:rPr/>
        <w:t>So,</w:t>
      </w:r>
      <w:r w:rsidR="134097F0">
        <w:rPr/>
        <w:t xml:space="preserve"> </w:t>
      </w:r>
      <w:r w:rsidR="5A634B86">
        <w:rPr/>
        <w:t>being able to undertake</w:t>
      </w:r>
      <w:r w:rsidR="4B7EE6BD">
        <w:rPr/>
        <w:t xml:space="preserve"> </w:t>
      </w:r>
      <w:r w:rsidR="4B7EE6BD">
        <w:rPr/>
        <w:t>effective observation that does not interfere with the child’s engagement or behaviour during activities</w:t>
      </w:r>
      <w:r w:rsidR="38CF4483">
        <w:rPr/>
        <w:t xml:space="preserve"> is essential to get an authentic glimpse of the child’s capabilities.</w:t>
      </w:r>
    </w:p>
    <w:p w:rsidR="1C3103DB" w:rsidP="46C2D757" w:rsidRDefault="1C3103DB" w14:paraId="72E9B69C" w14:textId="2E3116E3">
      <w:pPr>
        <w:pStyle w:val="Normal"/>
        <w:rPr>
          <w:i w:val="0"/>
          <w:iCs w:val="0"/>
        </w:rPr>
      </w:pPr>
      <w:r w:rsidRPr="46C2D757" w:rsidR="1C3103DB">
        <w:rPr>
          <w:i w:val="0"/>
          <w:iCs w:val="0"/>
        </w:rPr>
        <w:t>It</w:t>
      </w:r>
      <w:r w:rsidRPr="46C2D757" w:rsidR="75B92260">
        <w:rPr>
          <w:i w:val="0"/>
          <w:iCs w:val="0"/>
        </w:rPr>
        <w:t xml:space="preserve"> </w:t>
      </w:r>
      <w:r w:rsidRPr="46C2D757" w:rsidR="1C3103DB">
        <w:rPr>
          <w:i w:val="0"/>
          <w:iCs w:val="0"/>
        </w:rPr>
        <w:t xml:space="preserve">is important that we do not just see observations as a tool of assessment but also as an opportunity to see what in the setting are the children most engaged in and how can we </w:t>
      </w:r>
      <w:r w:rsidRPr="46C2D757" w:rsidR="7B837673">
        <w:rPr>
          <w:i w:val="0"/>
          <w:iCs w:val="0"/>
        </w:rPr>
        <w:t>incorporate</w:t>
      </w:r>
      <w:r w:rsidRPr="46C2D757" w:rsidR="1C3103DB">
        <w:rPr>
          <w:i w:val="0"/>
          <w:iCs w:val="0"/>
        </w:rPr>
        <w:t xml:space="preserve"> that in </w:t>
      </w:r>
      <w:r w:rsidRPr="46C2D757" w:rsidR="1C3103DB">
        <w:rPr>
          <w:i w:val="0"/>
          <w:iCs w:val="0"/>
        </w:rPr>
        <w:t>consolidati</w:t>
      </w:r>
      <w:r w:rsidRPr="46C2D757" w:rsidR="5562D50B">
        <w:rPr>
          <w:i w:val="0"/>
          <w:iCs w:val="0"/>
        </w:rPr>
        <w:t>ng</w:t>
      </w:r>
      <w:r w:rsidRPr="46C2D757" w:rsidR="5562D50B">
        <w:rPr>
          <w:i w:val="0"/>
          <w:iCs w:val="0"/>
        </w:rPr>
        <w:t xml:space="preserve"> their learning.</w:t>
      </w:r>
      <w:r w:rsidRPr="46C2D757" w:rsidR="671EE3B2">
        <w:rPr>
          <w:i w:val="0"/>
          <w:iCs w:val="0"/>
        </w:rPr>
        <w:t xml:space="preserve"> </w:t>
      </w:r>
      <w:r w:rsidRPr="46C2D757" w:rsidR="3988A4AB">
        <w:rPr>
          <w:i w:val="0"/>
          <w:iCs w:val="0"/>
        </w:rPr>
        <w:t>Welsh Government</w:t>
      </w:r>
      <w:r w:rsidRPr="46C2D757" w:rsidR="671EE3B2">
        <w:rPr>
          <w:i w:val="0"/>
          <w:iCs w:val="0"/>
        </w:rPr>
        <w:t xml:space="preserve"> (2008) </w:t>
      </w:r>
      <w:r w:rsidRPr="46C2D757" w:rsidR="7F94B441">
        <w:rPr>
          <w:i w:val="0"/>
          <w:iCs w:val="0"/>
        </w:rPr>
        <w:t xml:space="preserve">supports this stating that </w:t>
      </w:r>
      <w:r w:rsidRPr="46C2D757" w:rsidR="00D965A8">
        <w:rPr>
          <w:i w:val="0"/>
          <w:iCs w:val="0"/>
        </w:rPr>
        <w:t>practitioners</w:t>
      </w:r>
      <w:r w:rsidRPr="46C2D757" w:rsidR="671EE3B2">
        <w:rPr>
          <w:i w:val="0"/>
          <w:iCs w:val="0"/>
        </w:rPr>
        <w:t xml:space="preserve"> can also evaluate the setting’s provisions, the </w:t>
      </w:r>
      <w:r w:rsidRPr="46C2D757" w:rsidR="25C3C8E4">
        <w:rPr>
          <w:i w:val="0"/>
          <w:iCs w:val="0"/>
        </w:rPr>
        <w:t>potential training needs for staff and the quality of the teaching methods used</w:t>
      </w:r>
      <w:r w:rsidRPr="46C2D757" w:rsidR="531A8777">
        <w:rPr>
          <w:i w:val="0"/>
          <w:iCs w:val="0"/>
        </w:rPr>
        <w:t xml:space="preserve"> during observation.</w:t>
      </w:r>
      <w:r w:rsidRPr="46C2D757" w:rsidR="20E26022">
        <w:rPr>
          <w:i w:val="0"/>
          <w:iCs w:val="0"/>
        </w:rPr>
        <w:t xml:space="preserve"> </w:t>
      </w:r>
      <w:r w:rsidRPr="46C2D757" w:rsidR="263533B2">
        <w:rPr>
          <w:i w:val="0"/>
          <w:iCs w:val="0"/>
        </w:rPr>
        <w:t xml:space="preserve">Therefore, contradicting their </w:t>
      </w:r>
      <w:r w:rsidRPr="46C2D757" w:rsidR="263533B2">
        <w:rPr>
          <w:i w:val="0"/>
          <w:iCs w:val="0"/>
        </w:rPr>
        <w:t>previous</w:t>
      </w:r>
      <w:r w:rsidRPr="46C2D757" w:rsidR="263533B2">
        <w:rPr>
          <w:i w:val="0"/>
          <w:iCs w:val="0"/>
        </w:rPr>
        <w:t xml:space="preserve"> statement that the main purpose of observations i</w:t>
      </w:r>
      <w:r w:rsidRPr="46C2D757" w:rsidR="5E86CD1D">
        <w:rPr>
          <w:i w:val="0"/>
          <w:iCs w:val="0"/>
        </w:rPr>
        <w:t>s to assess a child’s academic ability.</w:t>
      </w:r>
    </w:p>
    <w:p w:rsidR="3430095F" w:rsidP="46C2D757" w:rsidRDefault="3430095F" w14:paraId="4D801A12" w14:textId="03B0461C">
      <w:pPr>
        <w:pStyle w:val="Normal"/>
        <w:rPr>
          <w:i w:val="0"/>
          <w:iCs w:val="0"/>
        </w:rPr>
      </w:pPr>
      <w:r w:rsidRPr="46C2D757" w:rsidR="3430095F">
        <w:rPr>
          <w:i w:val="0"/>
          <w:iCs w:val="0"/>
        </w:rPr>
        <w:t>Neaum</w:t>
      </w:r>
      <w:r w:rsidRPr="46C2D757" w:rsidR="34A19B20">
        <w:rPr>
          <w:i w:val="0"/>
          <w:iCs w:val="0"/>
        </w:rPr>
        <w:t xml:space="preserve"> </w:t>
      </w:r>
      <w:r w:rsidRPr="46C2D757" w:rsidR="3430095F">
        <w:rPr>
          <w:i w:val="0"/>
          <w:iCs w:val="0"/>
        </w:rPr>
        <w:t xml:space="preserve">(2016) proposes that practitioners need to recognise individual children’s </w:t>
      </w:r>
      <w:r w:rsidRPr="46C2D757" w:rsidR="786E0FF7">
        <w:rPr>
          <w:i w:val="0"/>
          <w:iCs w:val="0"/>
        </w:rPr>
        <w:t xml:space="preserve">interests and ensuring that the </w:t>
      </w:r>
      <w:r w:rsidRPr="46C2D757" w:rsidR="786E0FF7">
        <w:rPr>
          <w:i w:val="0"/>
          <w:iCs w:val="0"/>
        </w:rPr>
        <w:t>appropriate provision</w:t>
      </w:r>
      <w:r w:rsidRPr="46C2D757" w:rsidR="786E0FF7">
        <w:rPr>
          <w:i w:val="0"/>
          <w:iCs w:val="0"/>
        </w:rPr>
        <w:t xml:space="preserve"> caters for the child’s individual learning needs.</w:t>
      </w:r>
      <w:r w:rsidRPr="46C2D757" w:rsidR="5869237D">
        <w:rPr>
          <w:i w:val="0"/>
          <w:iCs w:val="0"/>
        </w:rPr>
        <w:t xml:space="preserve"> Having a child’s key person or practitioner that is </w:t>
      </w:r>
      <w:r w:rsidRPr="46C2D757" w:rsidR="23570355">
        <w:rPr>
          <w:i w:val="0"/>
          <w:iCs w:val="0"/>
        </w:rPr>
        <w:t>familiar</w:t>
      </w:r>
      <w:r w:rsidRPr="46C2D757" w:rsidR="5869237D">
        <w:rPr>
          <w:i w:val="0"/>
          <w:iCs w:val="0"/>
        </w:rPr>
        <w:t xml:space="preserve"> </w:t>
      </w:r>
      <w:r w:rsidRPr="46C2D757" w:rsidR="23570355">
        <w:rPr>
          <w:i w:val="0"/>
          <w:iCs w:val="0"/>
        </w:rPr>
        <w:t xml:space="preserve">with the child’s </w:t>
      </w:r>
      <w:r w:rsidRPr="46C2D757" w:rsidR="23570355">
        <w:rPr>
          <w:i w:val="0"/>
          <w:iCs w:val="0"/>
        </w:rPr>
        <w:t>intrests</w:t>
      </w:r>
      <w:r w:rsidRPr="46C2D757" w:rsidR="23570355">
        <w:rPr>
          <w:i w:val="0"/>
          <w:iCs w:val="0"/>
        </w:rPr>
        <w:t xml:space="preserve"> and abilities would be affective as they would be able to accurately record their </w:t>
      </w:r>
      <w:r w:rsidRPr="46C2D757" w:rsidR="28BC65D3">
        <w:rPr>
          <w:i w:val="0"/>
          <w:iCs w:val="0"/>
        </w:rPr>
        <w:t>capabilities considering what they already know about that child</w:t>
      </w:r>
      <w:r w:rsidRPr="46C2D757" w:rsidR="1ABE6976">
        <w:rPr>
          <w:i w:val="0"/>
          <w:iCs w:val="0"/>
        </w:rPr>
        <w:t>. A</w:t>
      </w:r>
      <w:r w:rsidRPr="46C2D757" w:rsidR="28BC65D3">
        <w:rPr>
          <w:i w:val="0"/>
          <w:iCs w:val="0"/>
        </w:rPr>
        <w:t>s they ar</w:t>
      </w:r>
      <w:r w:rsidRPr="46C2D757" w:rsidR="37783931">
        <w:rPr>
          <w:i w:val="0"/>
          <w:iCs w:val="0"/>
        </w:rPr>
        <w:t>e more likely to not interrupt the child and it is less likely that the child would behave differentl</w:t>
      </w:r>
      <w:r w:rsidRPr="46C2D757" w:rsidR="0659D6B5">
        <w:rPr>
          <w:i w:val="0"/>
          <w:iCs w:val="0"/>
        </w:rPr>
        <w:t>y</w:t>
      </w:r>
      <w:r w:rsidRPr="46C2D757" w:rsidR="37783931">
        <w:rPr>
          <w:i w:val="0"/>
          <w:iCs w:val="0"/>
        </w:rPr>
        <w:t xml:space="preserve"> as i</w:t>
      </w:r>
      <w:r w:rsidRPr="46C2D757" w:rsidR="37783931">
        <w:rPr>
          <w:i w:val="0"/>
          <w:iCs w:val="0"/>
        </w:rPr>
        <w:t>t would be a familiar person.</w:t>
      </w:r>
      <w:r w:rsidRPr="46C2D757" w:rsidR="23570355">
        <w:rPr>
          <w:i w:val="0"/>
          <w:iCs w:val="0"/>
        </w:rPr>
        <w:t xml:space="preserve"> </w:t>
      </w:r>
      <w:r w:rsidRPr="46C2D757" w:rsidR="2BBCF54F">
        <w:rPr>
          <w:i w:val="0"/>
          <w:iCs w:val="0"/>
        </w:rPr>
        <w:t xml:space="preserve">According to </w:t>
      </w:r>
      <w:r w:rsidRPr="46C2D757" w:rsidR="09983AFA">
        <w:rPr>
          <w:i w:val="0"/>
          <w:iCs w:val="0"/>
        </w:rPr>
        <w:t>Neaum</w:t>
      </w:r>
      <w:r w:rsidRPr="46C2D757" w:rsidR="35E8ACFE">
        <w:rPr>
          <w:i w:val="0"/>
          <w:iCs w:val="0"/>
        </w:rPr>
        <w:t xml:space="preserve"> </w:t>
      </w:r>
      <w:r w:rsidRPr="46C2D757" w:rsidR="09983AFA">
        <w:rPr>
          <w:i w:val="0"/>
          <w:iCs w:val="0"/>
        </w:rPr>
        <w:t>(</w:t>
      </w:r>
      <w:r w:rsidRPr="46C2D757" w:rsidR="09983AFA">
        <w:rPr>
          <w:i w:val="0"/>
          <w:iCs w:val="0"/>
        </w:rPr>
        <w:t>2016</w:t>
      </w:r>
      <w:r w:rsidRPr="46C2D757" w:rsidR="429EB0DE">
        <w:rPr>
          <w:i w:val="0"/>
          <w:iCs w:val="0"/>
        </w:rPr>
        <w:t>) careful</w:t>
      </w:r>
      <w:r w:rsidRPr="46C2D757" w:rsidR="09983AFA">
        <w:rPr>
          <w:i w:val="0"/>
          <w:iCs w:val="0"/>
        </w:rPr>
        <w:t xml:space="preserve"> observation can allow us to recognise what the child knows and is c</w:t>
      </w:r>
      <w:r w:rsidRPr="46C2D757" w:rsidR="231D2B12">
        <w:rPr>
          <w:i w:val="0"/>
          <w:iCs w:val="0"/>
        </w:rPr>
        <w:t>apable of and therefore allowing us to see what needs further support and consolidation.</w:t>
      </w:r>
    </w:p>
    <w:p w:rsidR="231D2B12" w:rsidP="46C2D757" w:rsidRDefault="231D2B12" w14:paraId="064B73D1" w14:textId="240DB763">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1"/>
          <w:szCs w:val="21"/>
          <w:u w:val="none"/>
          <w:lang w:val="en-GB"/>
        </w:rPr>
      </w:pPr>
      <w:r w:rsidRPr="46C2D757" w:rsidR="231D2B12">
        <w:rPr>
          <w:i w:val="0"/>
          <w:iCs w:val="0"/>
        </w:rPr>
        <w:t>Neaum</w:t>
      </w:r>
      <w:r w:rsidRPr="46C2D757" w:rsidR="231D2B12">
        <w:rPr>
          <w:i w:val="0"/>
          <w:iCs w:val="0"/>
        </w:rPr>
        <w:t xml:space="preserve"> </w:t>
      </w:r>
      <w:r w:rsidRPr="46C2D757" w:rsidR="2AC2EF82">
        <w:rPr>
          <w:i w:val="0"/>
          <w:iCs w:val="0"/>
        </w:rPr>
        <w:t xml:space="preserve">(2016) </w:t>
      </w:r>
      <w:r w:rsidRPr="46C2D757" w:rsidR="53A28829">
        <w:rPr>
          <w:i w:val="0"/>
          <w:iCs w:val="0"/>
        </w:rPr>
        <w:t>suggests</w:t>
      </w:r>
      <w:r w:rsidRPr="46C2D757" w:rsidR="22D01614">
        <w:rPr>
          <w:i w:val="0"/>
          <w:iCs w:val="0"/>
        </w:rPr>
        <w:t xml:space="preserve"> that if we limit our observation to predetermined criteria's </w:t>
      </w:r>
      <w:r w:rsidRPr="46C2D757" w:rsidR="3D6B5273">
        <w:rPr>
          <w:i w:val="0"/>
          <w:iCs w:val="0"/>
        </w:rPr>
        <w:t xml:space="preserve">that are based </w:t>
      </w:r>
      <w:r w:rsidRPr="46C2D757" w:rsidR="1A623A44">
        <w:rPr>
          <w:i w:val="0"/>
          <w:iCs w:val="0"/>
        </w:rPr>
        <w:t>off of</w:t>
      </w:r>
      <w:r w:rsidRPr="46C2D757" w:rsidR="1A623A44">
        <w:rPr>
          <w:i w:val="0"/>
          <w:iCs w:val="0"/>
        </w:rPr>
        <w:t xml:space="preserve"> </w:t>
      </w:r>
      <w:r w:rsidRPr="46C2D757" w:rsidR="18C669E3">
        <w:rPr>
          <w:i w:val="0"/>
          <w:iCs w:val="0"/>
        </w:rPr>
        <w:t>standardized developmental</w:t>
      </w:r>
      <w:r w:rsidRPr="46C2D757" w:rsidR="03EDAB26">
        <w:rPr>
          <w:i w:val="0"/>
          <w:iCs w:val="0"/>
        </w:rPr>
        <w:t xml:space="preserve"> norms, then we </w:t>
      </w:r>
      <w:r w:rsidRPr="46C2D757" w:rsidR="03EDAB26">
        <w:rPr>
          <w:i w:val="0"/>
          <w:iCs w:val="0"/>
        </w:rPr>
        <w:t>miss out on</w:t>
      </w:r>
      <w:r w:rsidRPr="46C2D757" w:rsidR="03EDAB26">
        <w:rPr>
          <w:i w:val="0"/>
          <w:iCs w:val="0"/>
        </w:rPr>
        <w:t xml:space="preserve"> a lot o</w:t>
      </w:r>
      <w:r w:rsidRPr="46C2D757" w:rsidR="62577E48">
        <w:rPr>
          <w:i w:val="0"/>
          <w:iCs w:val="0"/>
        </w:rPr>
        <w:t xml:space="preserve">f </w:t>
      </w:r>
      <w:r w:rsidRPr="46C2D757" w:rsidR="5B3C96EA">
        <w:rPr>
          <w:i w:val="0"/>
          <w:iCs w:val="0"/>
        </w:rPr>
        <w:t xml:space="preserve">the depths </w:t>
      </w:r>
      <w:r w:rsidRPr="46C2D757" w:rsidR="62577E48">
        <w:rPr>
          <w:i w:val="0"/>
          <w:iCs w:val="0"/>
        </w:rPr>
        <w:t>the child’s play.</w:t>
      </w:r>
      <w:r w:rsidRPr="46C2D757" w:rsidR="38EF3B2E">
        <w:rPr>
          <w:i w:val="0"/>
          <w:iCs w:val="0"/>
        </w:rPr>
        <w:t xml:space="preserve"> </w:t>
      </w:r>
      <w:r w:rsidRPr="46C2D757" w:rsidR="38EF3B2E">
        <w:rPr>
          <w:i w:val="0"/>
          <w:iCs w:val="0"/>
        </w:rPr>
        <w:t>So</w:t>
      </w:r>
      <w:r w:rsidRPr="46C2D757" w:rsidR="38EF3B2E">
        <w:rPr>
          <w:i w:val="0"/>
          <w:iCs w:val="0"/>
        </w:rPr>
        <w:t xml:space="preserve"> </w:t>
      </w:r>
      <w:r w:rsidRPr="46C2D757" w:rsidR="38EF3B2E">
        <w:rPr>
          <w:i w:val="0"/>
          <w:iCs w:val="0"/>
        </w:rPr>
        <w:t>practitioner's</w:t>
      </w:r>
      <w:r w:rsidRPr="46C2D757" w:rsidR="38EF3B2E">
        <w:rPr>
          <w:i w:val="0"/>
          <w:iCs w:val="0"/>
        </w:rPr>
        <w:t xml:space="preserve"> being able to efficiently </w:t>
      </w:r>
      <w:r w:rsidRPr="46C2D757" w:rsidR="4F7C8E02">
        <w:rPr>
          <w:i w:val="0"/>
          <w:iCs w:val="0"/>
        </w:rPr>
        <w:t>observe</w:t>
      </w:r>
      <w:r w:rsidRPr="46C2D757" w:rsidR="4F7C8E02">
        <w:rPr>
          <w:i w:val="0"/>
          <w:iCs w:val="0"/>
        </w:rPr>
        <w:t xml:space="preserve"> a child without intervening in their play cycle allows us to have a </w:t>
      </w:r>
      <w:r w:rsidRPr="46C2D757" w:rsidR="24C6DC0C">
        <w:rPr>
          <w:i w:val="0"/>
          <w:iCs w:val="0"/>
        </w:rPr>
        <w:t>clear</w:t>
      </w:r>
      <w:r w:rsidRPr="46C2D757" w:rsidR="4F7C8E02">
        <w:rPr>
          <w:i w:val="0"/>
          <w:iCs w:val="0"/>
        </w:rPr>
        <w:t xml:space="preserve"> picture of the child’s int</w:t>
      </w:r>
      <w:r w:rsidRPr="46C2D757" w:rsidR="256D0581">
        <w:rPr>
          <w:i w:val="0"/>
          <w:iCs w:val="0"/>
        </w:rPr>
        <w:t>e</w:t>
      </w:r>
      <w:r w:rsidRPr="46C2D757" w:rsidR="4F7C8E02">
        <w:rPr>
          <w:i w:val="0"/>
          <w:iCs w:val="0"/>
        </w:rPr>
        <w:t>rests and understanding</w:t>
      </w:r>
      <w:r w:rsidRPr="46C2D757" w:rsidR="2A3156F1">
        <w:rPr>
          <w:i w:val="0"/>
          <w:iCs w:val="0"/>
        </w:rPr>
        <w:t xml:space="preserve">. </w:t>
      </w:r>
      <w:r w:rsidRPr="46C2D757" w:rsidR="66EC7D0E">
        <w:rPr>
          <w:i w:val="0"/>
          <w:iCs w:val="0"/>
        </w:rPr>
        <w:t xml:space="preserve">Therefore, allowing us to </w:t>
      </w:r>
      <w:r w:rsidRPr="46C2D757" w:rsidR="17CCC92A">
        <w:rPr>
          <w:i w:val="0"/>
          <w:iCs w:val="0"/>
        </w:rPr>
        <w:t>be able to construct a plan moving forward to support area</w:t>
      </w:r>
      <w:r w:rsidRPr="46C2D757" w:rsidR="0E4D7410">
        <w:rPr>
          <w:i w:val="0"/>
          <w:iCs w:val="0"/>
        </w:rPr>
        <w:t>s of difficulty</w:t>
      </w:r>
      <w:r w:rsidRPr="46C2D757" w:rsidR="17CCC92A">
        <w:rPr>
          <w:i w:val="0"/>
          <w:iCs w:val="0"/>
        </w:rPr>
        <w:t xml:space="preserve"> and take the </w:t>
      </w:r>
      <w:r w:rsidRPr="46C2D757" w:rsidR="17CCC92A">
        <w:rPr>
          <w:i w:val="0"/>
          <w:iCs w:val="0"/>
        </w:rPr>
        <w:t>appropriate measures</w:t>
      </w:r>
      <w:r w:rsidRPr="46C2D757" w:rsidR="17CCC92A">
        <w:rPr>
          <w:i w:val="0"/>
          <w:iCs w:val="0"/>
        </w:rPr>
        <w:t xml:space="preserve"> to combine the</w:t>
      </w:r>
      <w:r w:rsidRPr="46C2D757" w:rsidR="1968998B">
        <w:rPr>
          <w:i w:val="0"/>
          <w:iCs w:val="0"/>
        </w:rPr>
        <w:t xml:space="preserve">ir interests with their learning. </w:t>
      </w:r>
      <w:r w:rsidRPr="46C2D757" w:rsidR="610FCA2A">
        <w:rPr>
          <w:rFonts w:ascii="Calibri" w:hAnsi="Calibri" w:eastAsia="Calibri" w:cs="Calibri"/>
          <w:b w:val="0"/>
          <w:bCs w:val="0"/>
          <w:i w:val="0"/>
          <w:iCs w:val="0"/>
          <w:caps w:val="0"/>
          <w:smallCaps w:val="0"/>
          <w:strike w:val="0"/>
          <w:dstrike w:val="0"/>
          <w:noProof w:val="0"/>
          <w:color w:val="000000" w:themeColor="text1" w:themeTint="FF" w:themeShade="FF"/>
          <w:sz w:val="21"/>
          <w:szCs w:val="21"/>
          <w:u w:val="none"/>
          <w:lang w:val="en-GB"/>
        </w:rPr>
        <w:t xml:space="preserve">Welsh Government (2008) suggest that when children are </w:t>
      </w:r>
      <w:r w:rsidRPr="46C2D757" w:rsidR="79CBBFFE">
        <w:rPr>
          <w:rFonts w:ascii="Calibri" w:hAnsi="Calibri" w:eastAsia="Calibri" w:cs="Calibri"/>
          <w:b w:val="0"/>
          <w:bCs w:val="0"/>
          <w:i w:val="0"/>
          <w:iCs w:val="0"/>
          <w:caps w:val="0"/>
          <w:smallCaps w:val="0"/>
          <w:strike w:val="0"/>
          <w:dstrike w:val="0"/>
          <w:noProof w:val="0"/>
          <w:color w:val="000000" w:themeColor="text1" w:themeTint="FF" w:themeShade="FF"/>
          <w:sz w:val="21"/>
          <w:szCs w:val="21"/>
          <w:u w:val="none"/>
          <w:lang w:val="en-GB"/>
        </w:rPr>
        <w:t xml:space="preserve">lost in what they are doing </w:t>
      </w:r>
      <w:r w:rsidRPr="46C2D757" w:rsidR="526111CA">
        <w:rPr>
          <w:rFonts w:ascii="Calibri" w:hAnsi="Calibri" w:eastAsia="Calibri" w:cs="Calibri"/>
          <w:b w:val="0"/>
          <w:bCs w:val="0"/>
          <w:i w:val="0"/>
          <w:iCs w:val="0"/>
          <w:caps w:val="0"/>
          <w:smallCaps w:val="0"/>
          <w:strike w:val="0"/>
          <w:dstrike w:val="0"/>
          <w:noProof w:val="0"/>
          <w:color w:val="000000" w:themeColor="text1" w:themeTint="FF" w:themeShade="FF"/>
          <w:sz w:val="21"/>
          <w:szCs w:val="21"/>
          <w:u w:val="none"/>
          <w:lang w:val="en-GB"/>
        </w:rPr>
        <w:t>they may be unaware of the observation. This reiterates the importance of the observation of child-led play.</w:t>
      </w:r>
      <w:r w:rsidRPr="46C2D757" w:rsidR="01649DDF">
        <w:rPr>
          <w:rFonts w:ascii="Calibri" w:hAnsi="Calibri" w:eastAsia="Calibri" w:cs="Calibri"/>
          <w:b w:val="0"/>
          <w:bCs w:val="0"/>
          <w:i w:val="0"/>
          <w:iCs w:val="0"/>
          <w:caps w:val="0"/>
          <w:smallCaps w:val="0"/>
          <w:strike w:val="0"/>
          <w:dstrike w:val="0"/>
          <w:noProof w:val="0"/>
          <w:color w:val="000000" w:themeColor="text1" w:themeTint="FF" w:themeShade="FF"/>
          <w:sz w:val="21"/>
          <w:szCs w:val="21"/>
          <w:u w:val="none"/>
          <w:lang w:val="en-GB"/>
        </w:rPr>
        <w:t xml:space="preserve"> </w:t>
      </w:r>
    </w:p>
    <w:p w:rsidR="46C2D757" w:rsidP="46C2D757" w:rsidRDefault="46C2D757" w14:paraId="0DDC5DDC" w14:textId="71F592FA">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1"/>
          <w:szCs w:val="21"/>
          <w:u w:val="none"/>
          <w:lang w:val="en-GB"/>
        </w:rPr>
      </w:pPr>
    </w:p>
    <w:p w:rsidR="46C2D757" w:rsidP="46C2D757" w:rsidRDefault="46C2D757" w14:paraId="369B70EC" w14:textId="715D42BE">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1"/>
          <w:szCs w:val="21"/>
          <w:u w:val="none"/>
          <w:lang w:val="en-GB"/>
        </w:rPr>
      </w:pPr>
    </w:p>
    <w:p w:rsidR="46C2D757" w:rsidP="46C2D757" w:rsidRDefault="46C2D757" w14:paraId="3155449B" w14:textId="25CBBEB0">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1"/>
          <w:szCs w:val="21"/>
          <w:u w:val="none"/>
          <w:lang w:val="en-GB"/>
        </w:rPr>
      </w:pPr>
    </w:p>
    <w:p w:rsidR="01649DDF" w:rsidP="46C2D757" w:rsidRDefault="01649DDF" w14:paraId="3C0DB6E0" w14:textId="3FB53072">
      <w:pPr>
        <w:spacing w:after="160" w:line="216" w:lineRule="auto"/>
        <w:ind w:left="274" w:hanging="274"/>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46C2D757" w:rsidR="01649D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Bottril, G. (2018) </w:t>
      </w:r>
      <w:r w:rsidRPr="46C2D757" w:rsidR="01649DDF">
        <w:rPr>
          <w:rFonts w:ascii="Calibri" w:hAnsi="Calibri" w:eastAsia="Calibri" w:cs="Calibri"/>
          <w:b w:val="0"/>
          <w:bCs w:val="0"/>
          <w:i w:val="1"/>
          <w:iCs w:val="1"/>
          <w:caps w:val="0"/>
          <w:smallCaps w:val="0"/>
          <w:noProof w:val="0"/>
          <w:color w:val="000000" w:themeColor="text1" w:themeTint="FF" w:themeShade="FF"/>
          <w:sz w:val="22"/>
          <w:szCs w:val="22"/>
          <w:lang w:val="en-GB"/>
        </w:rPr>
        <w:t xml:space="preserve">Can I go and play now? Rethinking the Early Years. </w:t>
      </w:r>
      <w:r w:rsidRPr="46C2D757" w:rsidR="01649DDF">
        <w:rPr>
          <w:rFonts w:ascii="Calibri" w:hAnsi="Calibri" w:eastAsia="Calibri" w:cs="Calibri"/>
          <w:b w:val="0"/>
          <w:bCs w:val="0"/>
          <w:i w:val="0"/>
          <w:iCs w:val="0"/>
          <w:caps w:val="0"/>
          <w:smallCaps w:val="0"/>
          <w:noProof w:val="0"/>
          <w:color w:val="000000" w:themeColor="text1" w:themeTint="FF" w:themeShade="FF"/>
          <w:sz w:val="22"/>
          <w:szCs w:val="22"/>
          <w:lang w:val="en-GB"/>
        </w:rPr>
        <w:t>London: Sage</w:t>
      </w:r>
    </w:p>
    <w:p w:rsidR="01649DDF" w:rsidP="46C2D757" w:rsidRDefault="01649DDF" w14:paraId="2B4EF7B9" w14:textId="3469334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C2D757" w:rsidR="01649D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Coelho. L </w:t>
      </w:r>
      <w:r w:rsidRPr="46C2D757" w:rsidR="01649DDF">
        <w:rPr>
          <w:rFonts w:ascii="Calibri" w:hAnsi="Calibri" w:eastAsia="Calibri" w:cs="Calibri"/>
          <w:b w:val="0"/>
          <w:bCs w:val="0"/>
          <w:i w:val="1"/>
          <w:iCs w:val="1"/>
          <w:caps w:val="0"/>
          <w:smallCaps w:val="0"/>
          <w:noProof w:val="0"/>
          <w:color w:val="000000" w:themeColor="text1" w:themeTint="FF" w:themeShade="FF"/>
          <w:sz w:val="22"/>
          <w:szCs w:val="22"/>
          <w:lang w:val="en-GB"/>
        </w:rPr>
        <w:t>et al</w:t>
      </w:r>
      <w:r w:rsidRPr="46C2D757" w:rsidR="01649D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(2017) ‘Quality of play, social acceptance and reciprocal friendship in preschool children’, </w:t>
      </w:r>
      <w:r w:rsidRPr="46C2D757" w:rsidR="01649DDF">
        <w:rPr>
          <w:rFonts w:ascii="Calibri" w:hAnsi="Calibri" w:eastAsia="Calibri" w:cs="Calibri"/>
          <w:b w:val="0"/>
          <w:bCs w:val="0"/>
          <w:i w:val="1"/>
          <w:iCs w:val="1"/>
          <w:caps w:val="0"/>
          <w:smallCaps w:val="0"/>
          <w:noProof w:val="0"/>
          <w:color w:val="000000" w:themeColor="text1" w:themeTint="FF" w:themeShade="FF"/>
          <w:sz w:val="22"/>
          <w:szCs w:val="22"/>
          <w:lang w:val="en-GB"/>
        </w:rPr>
        <w:t>European Early Childhood Education Research Journal</w:t>
      </w:r>
      <w:r w:rsidRPr="46C2D757" w:rsidR="01649D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25 (6), pp. 812-823. DOI: 10.1080/1350293X.2017.1380879 </w:t>
      </w:r>
    </w:p>
    <w:p w:rsidR="01649DDF" w:rsidP="46C2D757" w:rsidRDefault="01649DDF" w14:paraId="15C71793" w14:textId="324AD06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C2D757" w:rsidR="01649D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Coplan, R. J., and K. A. Arbeau. 2009. “Peer Interactions and Play in Early Childhood.” In </w:t>
      </w:r>
      <w:r w:rsidRPr="46C2D757" w:rsidR="01649DDF">
        <w:rPr>
          <w:rFonts w:ascii="Calibri" w:hAnsi="Calibri" w:eastAsia="Calibri" w:cs="Calibri"/>
          <w:b w:val="0"/>
          <w:bCs w:val="0"/>
          <w:i w:val="1"/>
          <w:iCs w:val="1"/>
          <w:caps w:val="0"/>
          <w:smallCaps w:val="0"/>
          <w:noProof w:val="0"/>
          <w:color w:val="000000" w:themeColor="text1" w:themeTint="FF" w:themeShade="FF"/>
          <w:sz w:val="22"/>
          <w:szCs w:val="22"/>
          <w:lang w:val="en-GB"/>
        </w:rPr>
        <w:t>Handbook of Peer Interactions, Relations, and Groups</w:t>
      </w:r>
      <w:r w:rsidRPr="46C2D757" w:rsidR="01649D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edited by K. H. Rubin, W. M. Bukowski and B. Laursen, 143–161. New York: Guilford Press. </w:t>
      </w:r>
    </w:p>
    <w:p w:rsidR="01649DDF" w:rsidP="46C2D757" w:rsidRDefault="01649DDF" w14:paraId="323FBF1F" w14:textId="71C3733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C2D757" w:rsidR="01649D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Elinor Goldschmied &amp; Sonia Jackson People under Three, Young Children in Day Care (2nd edition), Routledge, London &amp; New York, 2004 </w:t>
      </w:r>
    </w:p>
    <w:p w:rsidR="01649DDF" w:rsidP="46C2D757" w:rsidRDefault="01649DDF" w14:paraId="4896FDFE" w14:textId="5FB3F76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C2D757" w:rsidR="01649D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Huleatt,H (2012) </w:t>
      </w:r>
      <w:r w:rsidRPr="46C2D757" w:rsidR="01649DDF">
        <w:rPr>
          <w:rFonts w:ascii="Calibri" w:hAnsi="Calibri" w:eastAsia="Calibri" w:cs="Calibri"/>
          <w:b w:val="0"/>
          <w:bCs w:val="0"/>
          <w:i w:val="1"/>
          <w:iCs w:val="1"/>
          <w:caps w:val="0"/>
          <w:smallCaps w:val="0"/>
          <w:noProof w:val="0"/>
          <w:color w:val="000000" w:themeColor="text1" w:themeTint="FF" w:themeShade="FF"/>
          <w:sz w:val="22"/>
          <w:szCs w:val="22"/>
          <w:lang w:val="en-GB"/>
        </w:rPr>
        <w:t xml:space="preserve">Heuristic Play </w:t>
      </w:r>
      <w:r w:rsidRPr="46C2D757" w:rsidR="01649D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[online] available at: </w:t>
      </w:r>
      <w:hyperlink r:id="R4eb64114a2b34afe">
        <w:r w:rsidRPr="46C2D757" w:rsidR="01649DDF">
          <w:rPr>
            <w:rStyle w:val="Hyperlink"/>
            <w:rFonts w:ascii="Calibri" w:hAnsi="Calibri" w:eastAsia="Calibri" w:cs="Calibri"/>
            <w:b w:val="0"/>
            <w:bCs w:val="0"/>
            <w:i w:val="0"/>
            <w:iCs w:val="0"/>
            <w:caps w:val="0"/>
            <w:smallCaps w:val="0"/>
            <w:strike w:val="0"/>
            <w:dstrike w:val="0"/>
            <w:noProof w:val="0"/>
            <w:sz w:val="22"/>
            <w:szCs w:val="22"/>
            <w:lang w:val="en-GB"/>
          </w:rPr>
          <w:t>Heuristic play | The meaning of heuristic play | Community Playthings</w:t>
        </w:r>
      </w:hyperlink>
      <w:r w:rsidRPr="46C2D757" w:rsidR="01649D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date : 9</w:t>
      </w:r>
      <w:r w:rsidRPr="46C2D757" w:rsidR="01649DDF">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46C2D757" w:rsidR="01649D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February 2023)</w:t>
      </w:r>
    </w:p>
    <w:p w:rsidR="01649DDF" w:rsidP="46C2D757" w:rsidRDefault="01649DDF" w14:paraId="3F8AFA65" w14:textId="09DDBFB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C2D757" w:rsidR="01649DDF">
        <w:rPr>
          <w:rFonts w:ascii="Calibri" w:hAnsi="Calibri" w:eastAsia="Calibri" w:cs="Calibri"/>
          <w:b w:val="0"/>
          <w:bCs w:val="0"/>
          <w:i w:val="0"/>
          <w:iCs w:val="0"/>
          <w:caps w:val="0"/>
          <w:smallCaps w:val="0"/>
          <w:noProof w:val="0"/>
          <w:color w:val="000000" w:themeColor="text1" w:themeTint="FF" w:themeShade="FF"/>
          <w:sz w:val="21"/>
          <w:szCs w:val="21"/>
          <w:lang w:val="en-GB"/>
        </w:rPr>
        <w:t xml:space="preserve">Howard, J. &amp; McInnes, K. (2013). The impact of children’s perception of an activity as play rather than not play on emotional well-being. Child: Care, Health &amp; Development, 39(5), 737–742. </w:t>
      </w:r>
      <w:hyperlink r:id="R3abc33ee38ca4deb">
        <w:r w:rsidRPr="46C2D757" w:rsidR="01649DDF">
          <w:rPr>
            <w:rStyle w:val="Hyperlink"/>
            <w:rFonts w:ascii="Calibri" w:hAnsi="Calibri" w:eastAsia="Calibri" w:cs="Calibri"/>
            <w:b w:val="0"/>
            <w:bCs w:val="0"/>
            <w:i w:val="0"/>
            <w:iCs w:val="0"/>
            <w:caps w:val="0"/>
            <w:smallCaps w:val="0"/>
            <w:strike w:val="0"/>
            <w:dstrike w:val="0"/>
            <w:noProof w:val="0"/>
            <w:sz w:val="21"/>
            <w:szCs w:val="21"/>
            <w:lang w:val="en-GB"/>
          </w:rPr>
          <w:t>https://doi.org/10.1111/j.1365-2214.2012.01405.</w:t>
        </w:r>
      </w:hyperlink>
    </w:p>
    <w:p w:rsidR="01649DDF" w:rsidP="46C2D757" w:rsidRDefault="01649DDF" w14:paraId="74D952F6" w14:textId="3F85543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C2D757" w:rsidR="01649D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Mcinnes, K. </w:t>
      </w:r>
      <w:r w:rsidRPr="46C2D757" w:rsidR="01649DDF">
        <w:rPr>
          <w:rFonts w:ascii="Calibri" w:hAnsi="Calibri" w:eastAsia="Calibri" w:cs="Calibri"/>
          <w:b w:val="0"/>
          <w:bCs w:val="0"/>
          <w:i w:val="1"/>
          <w:iCs w:val="1"/>
          <w:caps w:val="0"/>
          <w:smallCaps w:val="0"/>
          <w:noProof w:val="0"/>
          <w:color w:val="000000" w:themeColor="text1" w:themeTint="FF" w:themeShade="FF"/>
          <w:sz w:val="22"/>
          <w:szCs w:val="22"/>
          <w:lang w:val="en-GB"/>
        </w:rPr>
        <w:t>et al.</w:t>
      </w:r>
      <w:r w:rsidRPr="46C2D757" w:rsidR="01649D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(2013) The nature of adult-child interaction in the early year's classroom: Implications for children’s perceptions of play and subsequent learning behaviour. European Early Childhood Education Research Journal, Vol. 21 (2) pp. 268-282.</w:t>
      </w:r>
    </w:p>
    <w:p w:rsidR="01649DDF" w:rsidP="46C2D757" w:rsidRDefault="01649DDF" w14:paraId="07ED38C0" w14:textId="71350A8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C2D757" w:rsidR="01649D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Millwood Education (2016) </w:t>
      </w:r>
      <w:r w:rsidRPr="46C2D757" w:rsidR="01649DDF">
        <w:rPr>
          <w:rFonts w:ascii="Calibri" w:hAnsi="Calibri" w:eastAsia="Calibri" w:cs="Calibri"/>
          <w:b w:val="0"/>
          <w:bCs w:val="0"/>
          <w:i w:val="1"/>
          <w:iCs w:val="1"/>
          <w:caps w:val="0"/>
          <w:smallCaps w:val="0"/>
          <w:noProof w:val="0"/>
          <w:color w:val="000000" w:themeColor="text1" w:themeTint="FF" w:themeShade="FF"/>
          <w:sz w:val="22"/>
          <w:szCs w:val="22"/>
          <w:lang w:val="en-GB"/>
        </w:rPr>
        <w:t xml:space="preserve">Benefits of role play in early years. </w:t>
      </w:r>
      <w:r w:rsidRPr="46C2D757" w:rsidR="01649D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[online] Available at: </w:t>
      </w:r>
      <w:hyperlink r:id="R854639771520427d">
        <w:r w:rsidRPr="46C2D757" w:rsidR="01649DDF">
          <w:rPr>
            <w:rStyle w:val="Hyperlink"/>
            <w:rFonts w:ascii="Calibri" w:hAnsi="Calibri" w:eastAsia="Calibri" w:cs="Calibri"/>
            <w:b w:val="0"/>
            <w:bCs w:val="0"/>
            <w:i w:val="0"/>
            <w:iCs w:val="0"/>
            <w:caps w:val="0"/>
            <w:smallCaps w:val="0"/>
            <w:strike w:val="0"/>
            <w:dstrike w:val="0"/>
            <w:noProof w:val="0"/>
            <w:sz w:val="22"/>
            <w:szCs w:val="22"/>
            <w:lang w:val="en-GB"/>
          </w:rPr>
          <w:t>Benefits of Role Play in Early Years | Millwood (millwoodeducation.co.uk)</w:t>
        </w:r>
      </w:hyperlink>
      <w:r w:rsidRPr="46C2D757" w:rsidR="01649D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15</w:t>
      </w:r>
      <w:r w:rsidRPr="46C2D757" w:rsidR="01649DDF">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46C2D757" w:rsidR="01649D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February 2023)</w:t>
      </w:r>
    </w:p>
    <w:p w:rsidR="01649DDF" w:rsidP="46C2D757" w:rsidRDefault="01649DDF" w14:paraId="3882918D" w14:textId="53E76EF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C2D757" w:rsidR="01649D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Nursery Resources (2020) </w:t>
      </w:r>
      <w:r w:rsidRPr="46C2D757" w:rsidR="01649DDF">
        <w:rPr>
          <w:rFonts w:ascii="Calibri" w:hAnsi="Calibri" w:eastAsia="Calibri" w:cs="Calibri"/>
          <w:b w:val="0"/>
          <w:bCs w:val="0"/>
          <w:i w:val="1"/>
          <w:iCs w:val="1"/>
          <w:caps w:val="0"/>
          <w:smallCaps w:val="0"/>
          <w:noProof w:val="0"/>
          <w:color w:val="000000" w:themeColor="text1" w:themeTint="FF" w:themeShade="FF"/>
          <w:sz w:val="22"/>
          <w:szCs w:val="22"/>
          <w:lang w:val="en-GB"/>
        </w:rPr>
        <w:t xml:space="preserve">Heuristic play – 5 key benefits for nurseries. </w:t>
      </w:r>
      <w:r w:rsidRPr="46C2D757" w:rsidR="01649DDF">
        <w:rPr>
          <w:rFonts w:ascii="Calibri" w:hAnsi="Calibri" w:eastAsia="Calibri" w:cs="Calibri"/>
          <w:b w:val="0"/>
          <w:bCs w:val="0"/>
          <w:i w:val="0"/>
          <w:iCs w:val="0"/>
          <w:caps w:val="0"/>
          <w:smallCaps w:val="0"/>
          <w:noProof w:val="0"/>
          <w:color w:val="000000" w:themeColor="text1" w:themeTint="FF" w:themeShade="FF"/>
          <w:sz w:val="22"/>
          <w:szCs w:val="22"/>
          <w:lang w:val="en-GB"/>
        </w:rPr>
        <w:t>[online]</w:t>
      </w:r>
      <w:r w:rsidRPr="46C2D757" w:rsidR="01649DDF">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w:t>
      </w:r>
      <w:r w:rsidRPr="46C2D757" w:rsidR="01649D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a09de69444ae4cf1">
        <w:r w:rsidRPr="46C2D757" w:rsidR="01649DDF">
          <w:rPr>
            <w:rStyle w:val="Hyperlink"/>
            <w:rFonts w:ascii="Calibri" w:hAnsi="Calibri" w:eastAsia="Calibri" w:cs="Calibri"/>
            <w:b w:val="0"/>
            <w:bCs w:val="0"/>
            <w:i w:val="0"/>
            <w:iCs w:val="0"/>
            <w:caps w:val="0"/>
            <w:smallCaps w:val="0"/>
            <w:strike w:val="0"/>
            <w:dstrike w:val="0"/>
            <w:noProof w:val="0"/>
            <w:sz w:val="22"/>
            <w:szCs w:val="22"/>
            <w:lang w:val="en-GB"/>
          </w:rPr>
          <w:t>Heuristic Play - 5 Key Benefits for Nurseries - Nursery Resources | Blog : Nursery Resources | Blog</w:t>
        </w:r>
      </w:hyperlink>
      <w:r w:rsidRPr="46C2D757" w:rsidR="01649D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 Accessed: 15</w:t>
      </w:r>
      <w:r w:rsidRPr="46C2D757" w:rsidR="01649DDF">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46C2D757" w:rsidR="01649D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February 2023). </w:t>
      </w:r>
    </w:p>
    <w:p w:rsidR="01649DDF" w:rsidP="46C2D757" w:rsidRDefault="01649DDF" w14:paraId="71AEB633" w14:textId="17C7926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C2D757" w:rsidR="01649D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Playscheme (No date) </w:t>
      </w:r>
      <w:r w:rsidRPr="46C2D757" w:rsidR="01649DDF">
        <w:rPr>
          <w:rFonts w:ascii="Calibri" w:hAnsi="Calibri" w:eastAsia="Calibri" w:cs="Calibri"/>
          <w:b w:val="0"/>
          <w:bCs w:val="0"/>
          <w:i w:val="1"/>
          <w:iCs w:val="1"/>
          <w:caps w:val="0"/>
          <w:smallCaps w:val="0"/>
          <w:noProof w:val="0"/>
          <w:color w:val="000000" w:themeColor="text1" w:themeTint="FF" w:themeShade="FF"/>
          <w:sz w:val="22"/>
          <w:szCs w:val="22"/>
          <w:lang w:val="en-GB"/>
        </w:rPr>
        <w:t xml:space="preserve">Why is role play important for child development? </w:t>
      </w:r>
      <w:r w:rsidRPr="46C2D757" w:rsidR="01649D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[online] Available at: </w:t>
      </w:r>
      <w:hyperlink r:id="Ra19442d8663d417c">
        <w:r w:rsidRPr="46C2D757" w:rsidR="01649DDF">
          <w:rPr>
            <w:rStyle w:val="Hyperlink"/>
            <w:rFonts w:ascii="Calibri" w:hAnsi="Calibri" w:eastAsia="Calibri" w:cs="Calibri"/>
            <w:b w:val="0"/>
            <w:bCs w:val="0"/>
            <w:i w:val="0"/>
            <w:iCs w:val="0"/>
            <w:caps w:val="0"/>
            <w:smallCaps w:val="0"/>
            <w:strike w:val="0"/>
            <w:dstrike w:val="0"/>
            <w:noProof w:val="0"/>
            <w:sz w:val="22"/>
            <w:szCs w:val="22"/>
            <w:lang w:val="en-GB"/>
          </w:rPr>
          <w:t>Playscheme - Why is Role Play Important for Child Development? (play-scheme.co.uk)</w:t>
        </w:r>
      </w:hyperlink>
      <w:r w:rsidRPr="46C2D757" w:rsidR="01649D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15</w:t>
      </w:r>
      <w:r w:rsidRPr="46C2D757" w:rsidR="01649DDF">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46C2D757" w:rsidR="01649D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February 2023) </w:t>
      </w:r>
    </w:p>
    <w:p w:rsidR="01649DDF" w:rsidP="46C2D757" w:rsidRDefault="01649DDF" w14:paraId="18589B6B" w14:textId="4DC48A1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C2D757" w:rsidR="01649D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Riddel-Leech, S. (2012) </w:t>
      </w:r>
      <w:r w:rsidRPr="46C2D757" w:rsidR="01649DDF">
        <w:rPr>
          <w:rFonts w:ascii="Calibri" w:hAnsi="Calibri" w:eastAsia="Calibri" w:cs="Calibri"/>
          <w:b w:val="0"/>
          <w:bCs w:val="0"/>
          <w:i w:val="1"/>
          <w:iCs w:val="1"/>
          <w:caps w:val="0"/>
          <w:smallCaps w:val="0"/>
          <w:noProof w:val="0"/>
          <w:color w:val="000000" w:themeColor="text1" w:themeTint="FF" w:themeShade="FF"/>
          <w:sz w:val="22"/>
          <w:szCs w:val="22"/>
          <w:lang w:val="en-GB"/>
        </w:rPr>
        <w:t xml:space="preserve">Heuristic Play. </w:t>
      </w:r>
      <w:r w:rsidRPr="46C2D757" w:rsidR="01649DDF">
        <w:rPr>
          <w:rFonts w:ascii="Calibri" w:hAnsi="Calibri" w:eastAsia="Calibri" w:cs="Calibri"/>
          <w:b w:val="0"/>
          <w:bCs w:val="0"/>
          <w:i w:val="0"/>
          <w:iCs w:val="0"/>
          <w:caps w:val="0"/>
          <w:smallCaps w:val="0"/>
          <w:noProof w:val="0"/>
          <w:color w:val="000000" w:themeColor="text1" w:themeTint="FF" w:themeShade="FF"/>
          <w:sz w:val="22"/>
          <w:szCs w:val="22"/>
          <w:lang w:val="en-GB"/>
        </w:rPr>
        <w:t>London: Practical pre-school books.</w:t>
      </w:r>
    </w:p>
    <w:p w:rsidR="01649DDF" w:rsidP="46C2D757" w:rsidRDefault="01649DDF" w14:paraId="0AF0551E" w14:textId="76274C3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C2D757" w:rsidR="01649DDF">
        <w:rPr>
          <w:rFonts w:ascii="Calibri" w:hAnsi="Calibri" w:eastAsia="Calibri" w:cs="Calibri"/>
          <w:b w:val="0"/>
          <w:bCs w:val="0"/>
          <w:i w:val="0"/>
          <w:iCs w:val="0"/>
          <w:caps w:val="0"/>
          <w:smallCaps w:val="0"/>
          <w:noProof w:val="0"/>
          <w:color w:val="000000" w:themeColor="text1" w:themeTint="FF" w:themeShade="FF"/>
          <w:sz w:val="22"/>
          <w:szCs w:val="22"/>
          <w:lang w:val="en-GB"/>
        </w:rPr>
        <w:t>Smith, P.K. (2009) Children and play. Malden, MA: Wiley-Blackwell.</w:t>
      </w:r>
    </w:p>
    <w:p w:rsidR="01649DDF" w:rsidP="46C2D757" w:rsidRDefault="01649DDF" w14:paraId="73C2E9AA" w14:textId="542215D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C2D757" w:rsidR="01649D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S.Neaum (2016) </w:t>
      </w:r>
      <w:r w:rsidRPr="46C2D757" w:rsidR="01649DDF">
        <w:rPr>
          <w:rFonts w:ascii="Calibri" w:hAnsi="Calibri" w:eastAsia="Calibri" w:cs="Calibri"/>
          <w:b w:val="0"/>
          <w:bCs w:val="0"/>
          <w:i w:val="1"/>
          <w:iCs w:val="1"/>
          <w:caps w:val="0"/>
          <w:smallCaps w:val="0"/>
          <w:noProof w:val="0"/>
          <w:color w:val="000000" w:themeColor="text1" w:themeTint="FF" w:themeShade="FF"/>
          <w:sz w:val="22"/>
          <w:szCs w:val="22"/>
          <w:lang w:val="en-GB"/>
        </w:rPr>
        <w:t xml:space="preserve">Observing and assessing children’s learning and development. </w:t>
      </w:r>
      <w:r w:rsidRPr="46C2D757" w:rsidR="01649D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London : sage </w:t>
      </w:r>
    </w:p>
    <w:p w:rsidR="01649DDF" w:rsidP="46C2D757" w:rsidRDefault="01649DDF" w14:paraId="153227D6" w14:textId="246A1C1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6C2D757" w:rsidR="01649DDF">
        <w:rPr>
          <w:rFonts w:ascii="Calibri" w:hAnsi="Calibri" w:eastAsia="Calibri" w:cs="Calibri"/>
          <w:b w:val="0"/>
          <w:bCs w:val="0"/>
          <w:i w:val="0"/>
          <w:iCs w:val="0"/>
          <w:caps w:val="0"/>
          <w:smallCaps w:val="0"/>
          <w:noProof w:val="0"/>
          <w:color w:val="000000" w:themeColor="text1" w:themeTint="FF" w:themeShade="FF"/>
          <w:sz w:val="22"/>
          <w:szCs w:val="22"/>
          <w:lang w:val="en-GB"/>
        </w:rPr>
        <w:t>UNCRC. (2013). General comment No. 17 on the right of the child to rest, leisure, play, recreational activities, cultural life and the arts (art. 31). Geneva: UNCRC.</w:t>
      </w:r>
    </w:p>
    <w:p w:rsidR="01649DDF" w:rsidP="46C2D757" w:rsidRDefault="01649DDF" w14:paraId="75AA896D" w14:textId="77F7CD43">
      <w:pPr>
        <w:spacing w:after="160" w:line="259" w:lineRule="auto"/>
        <w:rPr>
          <w:rFonts w:ascii="Calibri" w:hAnsi="Calibri" w:eastAsia="Calibri" w:cs="Calibri"/>
          <w:b w:val="0"/>
          <w:bCs w:val="0"/>
          <w:i w:val="0"/>
          <w:iCs w:val="0"/>
          <w:caps w:val="0"/>
          <w:smallCaps w:val="0"/>
          <w:noProof w:val="0"/>
          <w:color w:val="000000" w:themeColor="text1" w:themeTint="FF" w:themeShade="FF"/>
          <w:sz w:val="21"/>
          <w:szCs w:val="21"/>
          <w:lang w:val="en-GB"/>
        </w:rPr>
      </w:pPr>
      <w:r w:rsidRPr="46C2D757" w:rsidR="01649DDF">
        <w:rPr>
          <w:rFonts w:ascii="Calibri" w:hAnsi="Calibri" w:eastAsia="Calibri" w:cs="Calibri"/>
          <w:b w:val="0"/>
          <w:bCs w:val="0"/>
          <w:i w:val="0"/>
          <w:iCs w:val="0"/>
          <w:caps w:val="0"/>
          <w:smallCaps w:val="0"/>
          <w:noProof w:val="0"/>
          <w:color w:val="000000" w:themeColor="text1" w:themeTint="FF" w:themeShade="FF"/>
          <w:sz w:val="21"/>
          <w:szCs w:val="21"/>
          <w:lang w:val="en-GB"/>
        </w:rPr>
        <w:t xml:space="preserve">Welsh Government (2008) </w:t>
      </w:r>
      <w:r w:rsidRPr="46C2D757" w:rsidR="01649DDF">
        <w:rPr>
          <w:rFonts w:ascii="Calibri" w:hAnsi="Calibri" w:eastAsia="Calibri" w:cs="Calibri"/>
          <w:b w:val="0"/>
          <w:bCs w:val="0"/>
          <w:i w:val="1"/>
          <w:iCs w:val="1"/>
          <w:caps w:val="0"/>
          <w:smallCaps w:val="0"/>
          <w:noProof w:val="0"/>
          <w:color w:val="000000" w:themeColor="text1" w:themeTint="FF" w:themeShade="FF"/>
          <w:sz w:val="21"/>
          <w:szCs w:val="21"/>
          <w:lang w:val="en-GB"/>
        </w:rPr>
        <w:t xml:space="preserve">Foundation Phase: Observing children. </w:t>
      </w:r>
      <w:r w:rsidRPr="46C2D757" w:rsidR="01649DDF">
        <w:rPr>
          <w:rFonts w:ascii="Calibri" w:hAnsi="Calibri" w:eastAsia="Calibri" w:cs="Calibri"/>
          <w:b w:val="0"/>
          <w:bCs w:val="0"/>
          <w:i w:val="0"/>
          <w:iCs w:val="0"/>
          <w:caps w:val="0"/>
          <w:smallCaps w:val="0"/>
          <w:noProof w:val="0"/>
          <w:color w:val="000000" w:themeColor="text1" w:themeTint="FF" w:themeShade="FF"/>
          <w:sz w:val="21"/>
          <w:szCs w:val="21"/>
          <w:lang w:val="en-GB"/>
        </w:rPr>
        <w:t xml:space="preserve">Cardiff: Welsh Government. Available at: </w:t>
      </w:r>
      <w:hyperlink r:id="Re095132633da4f32">
        <w:r w:rsidRPr="46C2D757" w:rsidR="01649DDF">
          <w:rPr>
            <w:rStyle w:val="Hyperlink"/>
            <w:rFonts w:ascii="Calibri" w:hAnsi="Calibri" w:eastAsia="Calibri" w:cs="Calibri"/>
            <w:b w:val="0"/>
            <w:bCs w:val="0"/>
            <w:i w:val="0"/>
            <w:iCs w:val="0"/>
            <w:caps w:val="0"/>
            <w:smallCaps w:val="0"/>
            <w:strike w:val="0"/>
            <w:dstrike w:val="0"/>
            <w:noProof w:val="0"/>
            <w:sz w:val="21"/>
            <w:szCs w:val="21"/>
            <w:lang w:val="en-GB"/>
          </w:rPr>
          <w:t>https://hwb.gov.wales/storage/74f7c7cc-d337-4fd0-9604-27b3d1a5746d/observing-children.pdf</w:t>
        </w:r>
      </w:hyperlink>
      <w:r w:rsidRPr="46C2D757" w:rsidR="01649DDF">
        <w:rPr>
          <w:rFonts w:ascii="Calibri" w:hAnsi="Calibri" w:eastAsia="Calibri" w:cs="Calibri"/>
          <w:b w:val="0"/>
          <w:bCs w:val="0"/>
          <w:i w:val="0"/>
          <w:iCs w:val="0"/>
          <w:caps w:val="0"/>
          <w:smallCaps w:val="0"/>
          <w:noProof w:val="0"/>
          <w:color w:val="000000" w:themeColor="text1" w:themeTint="FF" w:themeShade="FF"/>
          <w:sz w:val="21"/>
          <w:szCs w:val="21"/>
          <w:lang w:val="en-GB"/>
        </w:rPr>
        <w:t xml:space="preserve"> (Accessed: 9th February 2023).</w:t>
      </w:r>
    </w:p>
    <w:p w:rsidR="46C2D757" w:rsidP="46C2D757" w:rsidRDefault="46C2D757" w14:paraId="405D0DD6" w14:textId="209F694B">
      <w:pPr>
        <w:pStyle w:val="Normal"/>
        <w:rPr>
          <w:i w:val="0"/>
          <w:iCs w:val="0"/>
        </w:rPr>
      </w:pPr>
    </w:p>
    <w:p w:rsidR="46C2D757" w:rsidP="46C2D757" w:rsidRDefault="46C2D757" w14:paraId="36A1AE0A" w14:textId="44BE68F9">
      <w:pPr>
        <w:pStyle w:val="Normal"/>
        <w:rPr>
          <w:i w:val="0"/>
          <w:iCs w:val="0"/>
        </w:rPr>
      </w:pPr>
    </w:p>
    <w:p w:rsidR="46C2D757" w:rsidP="46C2D757" w:rsidRDefault="46C2D757" w14:paraId="1803D893" w14:textId="15211E74">
      <w:pPr>
        <w:pStyle w:val="Normal"/>
        <w:rPr>
          <w:i w:val="0"/>
          <w:iCs w:val="0"/>
        </w:rPr>
      </w:pPr>
    </w:p>
    <w:p w:rsidR="46C2D757" w:rsidP="46C2D757" w:rsidRDefault="46C2D757" w14:paraId="68C7965C" w14:textId="5B6575CB">
      <w:pPr>
        <w:pStyle w:val="Normal"/>
        <w:rPr>
          <w:i w:val="0"/>
          <w:iCs w:val="0"/>
        </w:rPr>
      </w:pPr>
    </w:p>
    <w:sectPr w:rsidR="00E84397">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loyRk6QR4lEbng" int2:id="ne0hsO0f">
      <int2:state int2:type="AugLoop_Text_Critique" int2:value="Rejected"/>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22D3DF8"/>
    <w:rsid w:val="000C0B23"/>
    <w:rsid w:val="00321DCB"/>
    <w:rsid w:val="005E0149"/>
    <w:rsid w:val="008A721E"/>
    <w:rsid w:val="008F0A74"/>
    <w:rsid w:val="009A3A08"/>
    <w:rsid w:val="00B633EF"/>
    <w:rsid w:val="00CD7E8E"/>
    <w:rsid w:val="00D60E24"/>
    <w:rsid w:val="00D965A8"/>
    <w:rsid w:val="00E84397"/>
    <w:rsid w:val="015482A7"/>
    <w:rsid w:val="01649DDF"/>
    <w:rsid w:val="016FE0AB"/>
    <w:rsid w:val="01F55032"/>
    <w:rsid w:val="022948ED"/>
    <w:rsid w:val="022D3DF8"/>
    <w:rsid w:val="0260E3CC"/>
    <w:rsid w:val="02694EEF"/>
    <w:rsid w:val="028D6598"/>
    <w:rsid w:val="030BB10C"/>
    <w:rsid w:val="0317F096"/>
    <w:rsid w:val="0329AB05"/>
    <w:rsid w:val="0348B76A"/>
    <w:rsid w:val="03574679"/>
    <w:rsid w:val="03598F40"/>
    <w:rsid w:val="036C1A69"/>
    <w:rsid w:val="03857BDD"/>
    <w:rsid w:val="03912093"/>
    <w:rsid w:val="03EDAB26"/>
    <w:rsid w:val="043CA4A6"/>
    <w:rsid w:val="04620FAC"/>
    <w:rsid w:val="047EBC68"/>
    <w:rsid w:val="04D10358"/>
    <w:rsid w:val="05214C3E"/>
    <w:rsid w:val="0533CF9A"/>
    <w:rsid w:val="057E95BE"/>
    <w:rsid w:val="05D87507"/>
    <w:rsid w:val="05F48378"/>
    <w:rsid w:val="061A943F"/>
    <w:rsid w:val="0659D6B5"/>
    <w:rsid w:val="06666735"/>
    <w:rsid w:val="06E1BC93"/>
    <w:rsid w:val="07744568"/>
    <w:rsid w:val="079C4959"/>
    <w:rsid w:val="07BC17BE"/>
    <w:rsid w:val="082D0063"/>
    <w:rsid w:val="0834CB5B"/>
    <w:rsid w:val="0858ED00"/>
    <w:rsid w:val="085CF33D"/>
    <w:rsid w:val="0866427A"/>
    <w:rsid w:val="08B0510D"/>
    <w:rsid w:val="08B332A3"/>
    <w:rsid w:val="08F75BDE"/>
    <w:rsid w:val="090B32B0"/>
    <w:rsid w:val="09983AFA"/>
    <w:rsid w:val="09A2F17F"/>
    <w:rsid w:val="09F8C39E"/>
    <w:rsid w:val="0A4B95C4"/>
    <w:rsid w:val="0A6C52D1"/>
    <w:rsid w:val="0AC49865"/>
    <w:rsid w:val="0AD3B2F5"/>
    <w:rsid w:val="0AFCC91D"/>
    <w:rsid w:val="0AFD9A94"/>
    <w:rsid w:val="0B2339F6"/>
    <w:rsid w:val="0B4E0ADE"/>
    <w:rsid w:val="0B7C047F"/>
    <w:rsid w:val="0C15106D"/>
    <w:rsid w:val="0C47B68B"/>
    <w:rsid w:val="0C7CACB7"/>
    <w:rsid w:val="0C8F88E1"/>
    <w:rsid w:val="0C99705D"/>
    <w:rsid w:val="0CFEAC83"/>
    <w:rsid w:val="0D70D225"/>
    <w:rsid w:val="0D7ACE02"/>
    <w:rsid w:val="0DAAAB68"/>
    <w:rsid w:val="0DE386EC"/>
    <w:rsid w:val="0DEDCF59"/>
    <w:rsid w:val="0DF4C1C3"/>
    <w:rsid w:val="0DF908A1"/>
    <w:rsid w:val="0E2B5942"/>
    <w:rsid w:val="0E304A9A"/>
    <w:rsid w:val="0E3469DF"/>
    <w:rsid w:val="0E4D7410"/>
    <w:rsid w:val="0E9E5E94"/>
    <w:rsid w:val="0EB4304C"/>
    <w:rsid w:val="0F4FA5FA"/>
    <w:rsid w:val="0F7CD599"/>
    <w:rsid w:val="0FC729A3"/>
    <w:rsid w:val="10680522"/>
    <w:rsid w:val="10FDE3BB"/>
    <w:rsid w:val="1118A5FA"/>
    <w:rsid w:val="111B27AE"/>
    <w:rsid w:val="115E30F7"/>
    <w:rsid w:val="1162FA04"/>
    <w:rsid w:val="11945587"/>
    <w:rsid w:val="11A164E8"/>
    <w:rsid w:val="11E0A162"/>
    <w:rsid w:val="11F3D599"/>
    <w:rsid w:val="1203D583"/>
    <w:rsid w:val="1257C6FF"/>
    <w:rsid w:val="1298248F"/>
    <w:rsid w:val="12BC3FB4"/>
    <w:rsid w:val="12D0206C"/>
    <w:rsid w:val="12D6BA79"/>
    <w:rsid w:val="12EDFC18"/>
    <w:rsid w:val="1300DC94"/>
    <w:rsid w:val="130F2213"/>
    <w:rsid w:val="1321B780"/>
    <w:rsid w:val="133D3549"/>
    <w:rsid w:val="134097F0"/>
    <w:rsid w:val="134B3CFD"/>
    <w:rsid w:val="1375FFC9"/>
    <w:rsid w:val="137C921B"/>
    <w:rsid w:val="13BEA85D"/>
    <w:rsid w:val="13D6E706"/>
    <w:rsid w:val="13E9FE77"/>
    <w:rsid w:val="143B380F"/>
    <w:rsid w:val="145046BC"/>
    <w:rsid w:val="145465BD"/>
    <w:rsid w:val="145F40CD"/>
    <w:rsid w:val="14760126"/>
    <w:rsid w:val="14AE4482"/>
    <w:rsid w:val="14B66C98"/>
    <w:rsid w:val="153C46C2"/>
    <w:rsid w:val="1543E582"/>
    <w:rsid w:val="15B695DE"/>
    <w:rsid w:val="15D70870"/>
    <w:rsid w:val="15E891E7"/>
    <w:rsid w:val="15F68657"/>
    <w:rsid w:val="162C3566"/>
    <w:rsid w:val="170876DC"/>
    <w:rsid w:val="170D92DE"/>
    <w:rsid w:val="17503E8D"/>
    <w:rsid w:val="1772D8D1"/>
    <w:rsid w:val="179256B8"/>
    <w:rsid w:val="17CCC92A"/>
    <w:rsid w:val="17E1371D"/>
    <w:rsid w:val="189A7AB5"/>
    <w:rsid w:val="18C294C2"/>
    <w:rsid w:val="18C669E3"/>
    <w:rsid w:val="18E0322B"/>
    <w:rsid w:val="18EE36A0"/>
    <w:rsid w:val="190EA932"/>
    <w:rsid w:val="190EBEA8"/>
    <w:rsid w:val="1968998B"/>
    <w:rsid w:val="1973B0EC"/>
    <w:rsid w:val="1A2B375D"/>
    <w:rsid w:val="1A2C8D8B"/>
    <w:rsid w:val="1A40179E"/>
    <w:rsid w:val="1A591639"/>
    <w:rsid w:val="1A623A44"/>
    <w:rsid w:val="1ABE6976"/>
    <w:rsid w:val="1AC1033D"/>
    <w:rsid w:val="1AC209F4"/>
    <w:rsid w:val="1AD72BE5"/>
    <w:rsid w:val="1B090FEA"/>
    <w:rsid w:val="1B0B2FC3"/>
    <w:rsid w:val="1B88F6A3"/>
    <w:rsid w:val="1B93F844"/>
    <w:rsid w:val="1BEC234D"/>
    <w:rsid w:val="1C041F39"/>
    <w:rsid w:val="1C0BCF33"/>
    <w:rsid w:val="1C2B9898"/>
    <w:rsid w:val="1C3103DB"/>
    <w:rsid w:val="1C5E2A95"/>
    <w:rsid w:val="1C8E967D"/>
    <w:rsid w:val="1CE8EE91"/>
    <w:rsid w:val="1D100C65"/>
    <w:rsid w:val="1D320EEE"/>
    <w:rsid w:val="1E01983C"/>
    <w:rsid w:val="1E511604"/>
    <w:rsid w:val="1F2B9C33"/>
    <w:rsid w:val="1F724DAB"/>
    <w:rsid w:val="1F7E002C"/>
    <w:rsid w:val="2057FD41"/>
    <w:rsid w:val="20648722"/>
    <w:rsid w:val="20CDE602"/>
    <w:rsid w:val="20E26022"/>
    <w:rsid w:val="20F32301"/>
    <w:rsid w:val="2116C255"/>
    <w:rsid w:val="2137AFFF"/>
    <w:rsid w:val="2209FD3A"/>
    <w:rsid w:val="22367302"/>
    <w:rsid w:val="223ADF15"/>
    <w:rsid w:val="225559CB"/>
    <w:rsid w:val="22637254"/>
    <w:rsid w:val="22B292B6"/>
    <w:rsid w:val="22CD1BD9"/>
    <w:rsid w:val="22D01614"/>
    <w:rsid w:val="22EADE11"/>
    <w:rsid w:val="231D2B12"/>
    <w:rsid w:val="23570355"/>
    <w:rsid w:val="239C27E4"/>
    <w:rsid w:val="24821497"/>
    <w:rsid w:val="24A01781"/>
    <w:rsid w:val="24C6DC0C"/>
    <w:rsid w:val="256D0581"/>
    <w:rsid w:val="259F6B32"/>
    <w:rsid w:val="25C10C00"/>
    <w:rsid w:val="25C3C8E4"/>
    <w:rsid w:val="25CED632"/>
    <w:rsid w:val="260ECCF4"/>
    <w:rsid w:val="263533B2"/>
    <w:rsid w:val="263BE7E2"/>
    <w:rsid w:val="26932484"/>
    <w:rsid w:val="2711B283"/>
    <w:rsid w:val="27134331"/>
    <w:rsid w:val="27A5F8CE"/>
    <w:rsid w:val="27BBD494"/>
    <w:rsid w:val="27D7B843"/>
    <w:rsid w:val="2849D6C0"/>
    <w:rsid w:val="28AABF64"/>
    <w:rsid w:val="28BC65D3"/>
    <w:rsid w:val="28E9B795"/>
    <w:rsid w:val="29262317"/>
    <w:rsid w:val="29444AE3"/>
    <w:rsid w:val="296C44A4"/>
    <w:rsid w:val="297388A4"/>
    <w:rsid w:val="2A3156F1"/>
    <w:rsid w:val="2A6E83C8"/>
    <w:rsid w:val="2AC2EF82"/>
    <w:rsid w:val="2ADD9990"/>
    <w:rsid w:val="2AED01DF"/>
    <w:rsid w:val="2AFF1C41"/>
    <w:rsid w:val="2B081505"/>
    <w:rsid w:val="2B2D773A"/>
    <w:rsid w:val="2BBCF54F"/>
    <w:rsid w:val="2C11843C"/>
    <w:rsid w:val="2C27A264"/>
    <w:rsid w:val="2C8FC3E2"/>
    <w:rsid w:val="2C92DD60"/>
    <w:rsid w:val="2C95B65E"/>
    <w:rsid w:val="2CAB2966"/>
    <w:rsid w:val="2CC2CBA2"/>
    <w:rsid w:val="2D018AE7"/>
    <w:rsid w:val="2D621B25"/>
    <w:rsid w:val="2DCB4B7B"/>
    <w:rsid w:val="2E141269"/>
    <w:rsid w:val="2E21CC5F"/>
    <w:rsid w:val="2E285B69"/>
    <w:rsid w:val="2E4D32F3"/>
    <w:rsid w:val="2ECA8B43"/>
    <w:rsid w:val="2EDDD801"/>
    <w:rsid w:val="2EEA6916"/>
    <w:rsid w:val="2EF53B85"/>
    <w:rsid w:val="2F247776"/>
    <w:rsid w:val="2F814AAA"/>
    <w:rsid w:val="2FC4C73E"/>
    <w:rsid w:val="2FFA8306"/>
    <w:rsid w:val="30BAB02F"/>
    <w:rsid w:val="30EF8D18"/>
    <w:rsid w:val="31282B46"/>
    <w:rsid w:val="31C29FF1"/>
    <w:rsid w:val="31EE5E4C"/>
    <w:rsid w:val="3248993B"/>
    <w:rsid w:val="3271C9B4"/>
    <w:rsid w:val="328BD700"/>
    <w:rsid w:val="32A435C0"/>
    <w:rsid w:val="32B368FE"/>
    <w:rsid w:val="33439014"/>
    <w:rsid w:val="3385D746"/>
    <w:rsid w:val="33A649D8"/>
    <w:rsid w:val="33BF6C1C"/>
    <w:rsid w:val="33E943BA"/>
    <w:rsid w:val="3403B6EF"/>
    <w:rsid w:val="341056A3"/>
    <w:rsid w:val="34238D30"/>
    <w:rsid w:val="342583D5"/>
    <w:rsid w:val="3430095F"/>
    <w:rsid w:val="347E82BA"/>
    <w:rsid w:val="34A19B20"/>
    <w:rsid w:val="34AA6F57"/>
    <w:rsid w:val="34BE28D1"/>
    <w:rsid w:val="3524D43F"/>
    <w:rsid w:val="3585141B"/>
    <w:rsid w:val="35E8ACFE"/>
    <w:rsid w:val="368B9C17"/>
    <w:rsid w:val="36D789F5"/>
    <w:rsid w:val="370A8F88"/>
    <w:rsid w:val="37453AD7"/>
    <w:rsid w:val="375D2497"/>
    <w:rsid w:val="37669B86"/>
    <w:rsid w:val="37783931"/>
    <w:rsid w:val="37B50089"/>
    <w:rsid w:val="37BB3A18"/>
    <w:rsid w:val="37C8AEA5"/>
    <w:rsid w:val="37E21019"/>
    <w:rsid w:val="380BF768"/>
    <w:rsid w:val="382A10BE"/>
    <w:rsid w:val="3897AFE3"/>
    <w:rsid w:val="389938E2"/>
    <w:rsid w:val="38C20784"/>
    <w:rsid w:val="38C49C31"/>
    <w:rsid w:val="38CAF5EE"/>
    <w:rsid w:val="38CF4483"/>
    <w:rsid w:val="38DF042C"/>
    <w:rsid w:val="38E10B38"/>
    <w:rsid w:val="38EF3B2E"/>
    <w:rsid w:val="391D0B8A"/>
    <w:rsid w:val="39579171"/>
    <w:rsid w:val="3958380B"/>
    <w:rsid w:val="397DE07A"/>
    <w:rsid w:val="3988A4AB"/>
    <w:rsid w:val="3A0F47DE"/>
    <w:rsid w:val="3A462A87"/>
    <w:rsid w:val="3A528A1A"/>
    <w:rsid w:val="3A675A32"/>
    <w:rsid w:val="3A838A6D"/>
    <w:rsid w:val="3ACEF573"/>
    <w:rsid w:val="3AE0465B"/>
    <w:rsid w:val="3B07306C"/>
    <w:rsid w:val="3B19B0DB"/>
    <w:rsid w:val="3B1DB718"/>
    <w:rsid w:val="3B472201"/>
    <w:rsid w:val="3C0B8992"/>
    <w:rsid w:val="3C2657C6"/>
    <w:rsid w:val="3CAFF041"/>
    <w:rsid w:val="3CB98779"/>
    <w:rsid w:val="3CDE9142"/>
    <w:rsid w:val="3CF85879"/>
    <w:rsid w:val="3D444895"/>
    <w:rsid w:val="3D530395"/>
    <w:rsid w:val="3D6B5273"/>
    <w:rsid w:val="3D6CAA05"/>
    <w:rsid w:val="3D6ECCD8"/>
    <w:rsid w:val="3D76FDA3"/>
    <w:rsid w:val="3D770165"/>
    <w:rsid w:val="3DE04C91"/>
    <w:rsid w:val="3E8B56D4"/>
    <w:rsid w:val="3EC7A4FF"/>
    <w:rsid w:val="3F43210E"/>
    <w:rsid w:val="3F5305EA"/>
    <w:rsid w:val="3FA9E191"/>
    <w:rsid w:val="3FB3FC84"/>
    <w:rsid w:val="3FBF705E"/>
    <w:rsid w:val="3FDA9826"/>
    <w:rsid w:val="3FEC145F"/>
    <w:rsid w:val="40822E2D"/>
    <w:rsid w:val="40A44AC7"/>
    <w:rsid w:val="40A66D9A"/>
    <w:rsid w:val="40BB87E5"/>
    <w:rsid w:val="40CC5AB3"/>
    <w:rsid w:val="40E763ED"/>
    <w:rsid w:val="413E36F7"/>
    <w:rsid w:val="4146DCBF"/>
    <w:rsid w:val="414875BB"/>
    <w:rsid w:val="418CF89C"/>
    <w:rsid w:val="419567D9"/>
    <w:rsid w:val="421290BB"/>
    <w:rsid w:val="424A6EC6"/>
    <w:rsid w:val="4290CDC3"/>
    <w:rsid w:val="429EB0DE"/>
    <w:rsid w:val="43ABD171"/>
    <w:rsid w:val="444BA254"/>
    <w:rsid w:val="44628D6A"/>
    <w:rsid w:val="44DFBF44"/>
    <w:rsid w:val="452B4B5F"/>
    <w:rsid w:val="456040FF"/>
    <w:rsid w:val="45753A36"/>
    <w:rsid w:val="461D73AB"/>
    <w:rsid w:val="461DC271"/>
    <w:rsid w:val="462DBAA3"/>
    <w:rsid w:val="465A76B8"/>
    <w:rsid w:val="46C2D757"/>
    <w:rsid w:val="47138C4B"/>
    <w:rsid w:val="475EDA75"/>
    <w:rsid w:val="47DA78FA"/>
    <w:rsid w:val="481391E7"/>
    <w:rsid w:val="4897E1C1"/>
    <w:rsid w:val="48A2100C"/>
    <w:rsid w:val="48B96D05"/>
    <w:rsid w:val="48D3E0C3"/>
    <w:rsid w:val="490C0710"/>
    <w:rsid w:val="4924CF04"/>
    <w:rsid w:val="492E0E98"/>
    <w:rsid w:val="49C93AB7"/>
    <w:rsid w:val="49D2A596"/>
    <w:rsid w:val="49E3A3CA"/>
    <w:rsid w:val="4A0967E4"/>
    <w:rsid w:val="4A433F87"/>
    <w:rsid w:val="4A4B2D0D"/>
    <w:rsid w:val="4A5A1597"/>
    <w:rsid w:val="4A74B08F"/>
    <w:rsid w:val="4AC73C82"/>
    <w:rsid w:val="4AD1CEEE"/>
    <w:rsid w:val="4B575127"/>
    <w:rsid w:val="4B650B18"/>
    <w:rsid w:val="4B7EE6BD"/>
    <w:rsid w:val="4BACA9A8"/>
    <w:rsid w:val="4BAD99C4"/>
    <w:rsid w:val="4BCF8283"/>
    <w:rsid w:val="4BDF0FE8"/>
    <w:rsid w:val="4BED61F5"/>
    <w:rsid w:val="4C1E28B5"/>
    <w:rsid w:val="4C540ECF"/>
    <w:rsid w:val="4C6D9F4F"/>
    <w:rsid w:val="4C70080D"/>
    <w:rsid w:val="4C92B48A"/>
    <w:rsid w:val="4CCE8607"/>
    <w:rsid w:val="4D096A5A"/>
    <w:rsid w:val="4D171201"/>
    <w:rsid w:val="4D7AE049"/>
    <w:rsid w:val="4D7C2FDD"/>
    <w:rsid w:val="4D82CDCF"/>
    <w:rsid w:val="4DB9D1D8"/>
    <w:rsid w:val="4DF0B423"/>
    <w:rsid w:val="4DF48B2B"/>
    <w:rsid w:val="4E9E8A83"/>
    <w:rsid w:val="4EA8BD07"/>
    <w:rsid w:val="4F1E9E30"/>
    <w:rsid w:val="4F28AE89"/>
    <w:rsid w:val="4F3C79DC"/>
    <w:rsid w:val="4F55C977"/>
    <w:rsid w:val="4F7C8E02"/>
    <w:rsid w:val="4F8B6568"/>
    <w:rsid w:val="4FA7A8CF"/>
    <w:rsid w:val="505D1316"/>
    <w:rsid w:val="5062CEF8"/>
    <w:rsid w:val="5092791D"/>
    <w:rsid w:val="50AA2FF7"/>
    <w:rsid w:val="50D6BD21"/>
    <w:rsid w:val="50DFDCEE"/>
    <w:rsid w:val="50F199D8"/>
    <w:rsid w:val="515C4847"/>
    <w:rsid w:val="516BA20D"/>
    <w:rsid w:val="51E57D21"/>
    <w:rsid w:val="522E0403"/>
    <w:rsid w:val="523BB5CF"/>
    <w:rsid w:val="526111CA"/>
    <w:rsid w:val="52741A9E"/>
    <w:rsid w:val="527DB6FC"/>
    <w:rsid w:val="529FDE94"/>
    <w:rsid w:val="52A721E5"/>
    <w:rsid w:val="52D8579C"/>
    <w:rsid w:val="52F4313F"/>
    <w:rsid w:val="52F818A8"/>
    <w:rsid w:val="52FC429F"/>
    <w:rsid w:val="531A8777"/>
    <w:rsid w:val="535329B3"/>
    <w:rsid w:val="53565381"/>
    <w:rsid w:val="53A28829"/>
    <w:rsid w:val="542C88EC"/>
    <w:rsid w:val="549C5C49"/>
    <w:rsid w:val="5562D50B"/>
    <w:rsid w:val="5573D68A"/>
    <w:rsid w:val="558D562A"/>
    <w:rsid w:val="558DDFB4"/>
    <w:rsid w:val="55A34C9F"/>
    <w:rsid w:val="55ABBB60"/>
    <w:rsid w:val="55B15181"/>
    <w:rsid w:val="55E9C9E9"/>
    <w:rsid w:val="5675E17E"/>
    <w:rsid w:val="56A19A5F"/>
    <w:rsid w:val="56BA2EB4"/>
    <w:rsid w:val="571F7042"/>
    <w:rsid w:val="5726C059"/>
    <w:rsid w:val="5729B015"/>
    <w:rsid w:val="57478BC1"/>
    <w:rsid w:val="574D21E2"/>
    <w:rsid w:val="576FEF06"/>
    <w:rsid w:val="57AAABAC"/>
    <w:rsid w:val="57B83F7C"/>
    <w:rsid w:val="57E389EC"/>
    <w:rsid w:val="57F969F2"/>
    <w:rsid w:val="57FAA558"/>
    <w:rsid w:val="58099250"/>
    <w:rsid w:val="583676F0"/>
    <w:rsid w:val="5855FF15"/>
    <w:rsid w:val="5869237D"/>
    <w:rsid w:val="589E36DB"/>
    <w:rsid w:val="58AFC501"/>
    <w:rsid w:val="58B984CF"/>
    <w:rsid w:val="58E8F243"/>
    <w:rsid w:val="58FCABBD"/>
    <w:rsid w:val="59435AA7"/>
    <w:rsid w:val="596ABC62"/>
    <w:rsid w:val="597C1116"/>
    <w:rsid w:val="59921FE9"/>
    <w:rsid w:val="5A634B86"/>
    <w:rsid w:val="5A7F2C83"/>
    <w:rsid w:val="5AD364E9"/>
    <w:rsid w:val="5B3C96EA"/>
    <w:rsid w:val="5B932BBC"/>
    <w:rsid w:val="5BB43107"/>
    <w:rsid w:val="5C1AFF83"/>
    <w:rsid w:val="5C230DB3"/>
    <w:rsid w:val="5C8BB09F"/>
    <w:rsid w:val="5D5B06CC"/>
    <w:rsid w:val="5D5D7DA8"/>
    <w:rsid w:val="5D98644F"/>
    <w:rsid w:val="5DB6CD45"/>
    <w:rsid w:val="5DE0FE0B"/>
    <w:rsid w:val="5E1DD401"/>
    <w:rsid w:val="5E278100"/>
    <w:rsid w:val="5E738C2F"/>
    <w:rsid w:val="5E7562B8"/>
    <w:rsid w:val="5E81B4F5"/>
    <w:rsid w:val="5E86CD1D"/>
    <w:rsid w:val="5EF7DAE2"/>
    <w:rsid w:val="5F26896A"/>
    <w:rsid w:val="5F529DA6"/>
    <w:rsid w:val="5F6491CE"/>
    <w:rsid w:val="608CBB07"/>
    <w:rsid w:val="60E58DC9"/>
    <w:rsid w:val="60FA3EFC"/>
    <w:rsid w:val="610FCA2A"/>
    <w:rsid w:val="6143A3AE"/>
    <w:rsid w:val="615EBC66"/>
    <w:rsid w:val="61703804"/>
    <w:rsid w:val="61A07EBA"/>
    <w:rsid w:val="61C4F527"/>
    <w:rsid w:val="61DFD830"/>
    <w:rsid w:val="62273C66"/>
    <w:rsid w:val="62577E48"/>
    <w:rsid w:val="626AB27F"/>
    <w:rsid w:val="62922BEE"/>
    <w:rsid w:val="62B180E9"/>
    <w:rsid w:val="632F8267"/>
    <w:rsid w:val="6334B78A"/>
    <w:rsid w:val="63603047"/>
    <w:rsid w:val="63884A22"/>
    <w:rsid w:val="63AEA6EE"/>
    <w:rsid w:val="6408331D"/>
    <w:rsid w:val="642375F0"/>
    <w:rsid w:val="6446966F"/>
    <w:rsid w:val="6458411C"/>
    <w:rsid w:val="64BDC00C"/>
    <w:rsid w:val="64ECDE0C"/>
    <w:rsid w:val="64F3C020"/>
    <w:rsid w:val="64FBD3A3"/>
    <w:rsid w:val="65A4037E"/>
    <w:rsid w:val="65B14795"/>
    <w:rsid w:val="65C1DF2A"/>
    <w:rsid w:val="661AC3F5"/>
    <w:rsid w:val="665BB0FE"/>
    <w:rsid w:val="6668BEA3"/>
    <w:rsid w:val="66853821"/>
    <w:rsid w:val="66A8EAAA"/>
    <w:rsid w:val="66CB4FD8"/>
    <w:rsid w:val="66E2CA8D"/>
    <w:rsid w:val="66EC7D0E"/>
    <w:rsid w:val="671EE3B2"/>
    <w:rsid w:val="672077CA"/>
    <w:rsid w:val="672C0280"/>
    <w:rsid w:val="673E23A2"/>
    <w:rsid w:val="674E238C"/>
    <w:rsid w:val="675DAF8B"/>
    <w:rsid w:val="675E83B9"/>
    <w:rsid w:val="67AAED14"/>
    <w:rsid w:val="6805A53B"/>
    <w:rsid w:val="68B539E1"/>
    <w:rsid w:val="68EA31A5"/>
    <w:rsid w:val="68EC03BB"/>
    <w:rsid w:val="68FA541A"/>
    <w:rsid w:val="69016D72"/>
    <w:rsid w:val="6935AD58"/>
    <w:rsid w:val="69760E3F"/>
    <w:rsid w:val="697E365F"/>
    <w:rsid w:val="69D25C6B"/>
    <w:rsid w:val="6A170AFD"/>
    <w:rsid w:val="6A21F352"/>
    <w:rsid w:val="6A3F4975"/>
    <w:rsid w:val="6AB6F484"/>
    <w:rsid w:val="6AC7D2FB"/>
    <w:rsid w:val="6B520F37"/>
    <w:rsid w:val="6B820CA9"/>
    <w:rsid w:val="6BC7FFB7"/>
    <w:rsid w:val="6BCB1893"/>
    <w:rsid w:val="6BEBE2F5"/>
    <w:rsid w:val="6BF98F5B"/>
    <w:rsid w:val="6C5112DD"/>
    <w:rsid w:val="6C7D8CC0"/>
    <w:rsid w:val="6CEDDF98"/>
    <w:rsid w:val="6D80EF4B"/>
    <w:rsid w:val="6E6BC8EE"/>
    <w:rsid w:val="6E7D37A0"/>
    <w:rsid w:val="6EDA92EC"/>
    <w:rsid w:val="6EE996ED"/>
    <w:rsid w:val="6EF2B384"/>
    <w:rsid w:val="6EFDB6EF"/>
    <w:rsid w:val="6F00B06C"/>
    <w:rsid w:val="6F1BD045"/>
    <w:rsid w:val="6F489377"/>
    <w:rsid w:val="6F8755D0"/>
    <w:rsid w:val="7050CD9F"/>
    <w:rsid w:val="70AE31B3"/>
    <w:rsid w:val="70DB6408"/>
    <w:rsid w:val="70E463D8"/>
    <w:rsid w:val="710C7F57"/>
    <w:rsid w:val="711CF3DA"/>
    <w:rsid w:val="71584E2F"/>
    <w:rsid w:val="71628AB5"/>
    <w:rsid w:val="71C150BB"/>
    <w:rsid w:val="71CD96BB"/>
    <w:rsid w:val="71D3154F"/>
    <w:rsid w:val="71F88873"/>
    <w:rsid w:val="720581A5"/>
    <w:rsid w:val="723034FA"/>
    <w:rsid w:val="73007BD2"/>
    <w:rsid w:val="731459AE"/>
    <w:rsid w:val="73616505"/>
    <w:rsid w:val="73D7976C"/>
    <w:rsid w:val="73EBB083"/>
    <w:rsid w:val="740A58A8"/>
    <w:rsid w:val="741304CA"/>
    <w:rsid w:val="7463D9BB"/>
    <w:rsid w:val="751219DA"/>
    <w:rsid w:val="75853A50"/>
    <w:rsid w:val="75B92260"/>
    <w:rsid w:val="75DFF07A"/>
    <w:rsid w:val="76B3A11F"/>
    <w:rsid w:val="76BE36F5"/>
    <w:rsid w:val="76D68707"/>
    <w:rsid w:val="77190370"/>
    <w:rsid w:val="777BC0DB"/>
    <w:rsid w:val="782A632C"/>
    <w:rsid w:val="7832A4C3"/>
    <w:rsid w:val="786E0FF7"/>
    <w:rsid w:val="787559B4"/>
    <w:rsid w:val="78798FD5"/>
    <w:rsid w:val="787C3F88"/>
    <w:rsid w:val="78C18A64"/>
    <w:rsid w:val="7973920D"/>
    <w:rsid w:val="79B960F7"/>
    <w:rsid w:val="79CBBFFE"/>
    <w:rsid w:val="79E9DF52"/>
    <w:rsid w:val="79F37ADC"/>
    <w:rsid w:val="79FB2494"/>
    <w:rsid w:val="7A6E7D19"/>
    <w:rsid w:val="7A931C7E"/>
    <w:rsid w:val="7A991FC8"/>
    <w:rsid w:val="7A9A4F6B"/>
    <w:rsid w:val="7AC0302B"/>
    <w:rsid w:val="7B0B29AF"/>
    <w:rsid w:val="7B1B9963"/>
    <w:rsid w:val="7B1EF537"/>
    <w:rsid w:val="7B837673"/>
    <w:rsid w:val="7BAB0D29"/>
    <w:rsid w:val="7BAF222E"/>
    <w:rsid w:val="7BD38B3C"/>
    <w:rsid w:val="7BF92B26"/>
    <w:rsid w:val="7C34F029"/>
    <w:rsid w:val="7C4057EE"/>
    <w:rsid w:val="7C8836C9"/>
    <w:rsid w:val="7C9950F9"/>
    <w:rsid w:val="7CA6FA10"/>
    <w:rsid w:val="7CD09B1A"/>
    <w:rsid w:val="7CFCC2B9"/>
    <w:rsid w:val="7D09BA46"/>
    <w:rsid w:val="7D21DF0E"/>
    <w:rsid w:val="7D8D72A8"/>
    <w:rsid w:val="7D9565A0"/>
    <w:rsid w:val="7DF7D0ED"/>
    <w:rsid w:val="7E32DF6F"/>
    <w:rsid w:val="7E39AC10"/>
    <w:rsid w:val="7EC59CF5"/>
    <w:rsid w:val="7EFDA7E0"/>
    <w:rsid w:val="7F1509B2"/>
    <w:rsid w:val="7F93A14E"/>
    <w:rsid w:val="7F94B441"/>
    <w:rsid w:val="7F993BD4"/>
    <w:rsid w:val="7FA1E663"/>
    <w:rsid w:val="7FECCCC3"/>
    <w:rsid w:val="7FF827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D3DF8"/>
  <w15:chartTrackingRefBased/>
  <w15:docId w15:val="{E324B675-329B-4344-B9F4-49AE728A9A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microsoft.com/office/2020/10/relationships/intelligence" Target="intelligence2.xml" Id="rId6"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communityplaythings.co.uk/learning-library/articles/heuristic-play?source=pal198" TargetMode="External" Id="R4eb64114a2b34afe" /><Relationship Type="http://schemas.openxmlformats.org/officeDocument/2006/relationships/hyperlink" Target="https://doi.org/10.1111/j.1365-2214.2012.01405.x" TargetMode="External" Id="R3abc33ee38ca4deb" /><Relationship Type="http://schemas.openxmlformats.org/officeDocument/2006/relationships/hyperlink" Target="https://www.millwoodeducation.co.uk/blog/post/07/2016/benefits-of-role-play-in-early-years/" TargetMode="External" Id="R854639771520427d" /><Relationship Type="http://schemas.openxmlformats.org/officeDocument/2006/relationships/hyperlink" Target="https://www.nurseryresources.org/articles/child-led-play/heuristic-play-5-key-benefits-for-nurseries/" TargetMode="External" Id="Ra09de69444ae4cf1" /><Relationship Type="http://schemas.openxmlformats.org/officeDocument/2006/relationships/hyperlink" Target="https://www.play-scheme.co.uk/why-is-role-play-important-for-child-development/" TargetMode="External" Id="Ra19442d8663d417c" /><Relationship Type="http://schemas.openxmlformats.org/officeDocument/2006/relationships/hyperlink" Target="https://hwb.gov.wales/storage/74f7c7cc-d337-4fd0-9604-27b3d1a5746d/observing-children.pdf" TargetMode="External" Id="Re095132633da4f3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Bethany Birdsall (2114395)</dc:creator>
  <keywords/>
  <dc:description/>
  <lastModifiedBy>Bethany Birdsall (2114395)</lastModifiedBy>
  <revision>11</revision>
  <dcterms:created xsi:type="dcterms:W3CDTF">2023-02-15T17:05:00.0000000Z</dcterms:created>
  <dcterms:modified xsi:type="dcterms:W3CDTF">2023-03-16T13:54:09.6099772Z</dcterms:modified>
</coreProperties>
</file>