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96D62" w14:textId="77777777" w:rsidR="001070E3" w:rsidRDefault="001070E3" w:rsidP="001070E3">
      <w:pPr>
        <w:pStyle w:val="Heading1"/>
      </w:pPr>
    </w:p>
    <w:p w14:paraId="0176207F" w14:textId="77777777" w:rsidR="00222966" w:rsidRDefault="00222966" w:rsidP="00222966"/>
    <w:p w14:paraId="2BC95E16" w14:textId="77777777" w:rsidR="00222966" w:rsidRPr="00222966" w:rsidRDefault="00222966" w:rsidP="00222966">
      <w:pPr>
        <w:rPr>
          <w:b/>
        </w:rPr>
      </w:pPr>
    </w:p>
    <w:p w14:paraId="672B4370" w14:textId="77777777" w:rsidR="00222966" w:rsidRPr="00222966" w:rsidRDefault="00222966" w:rsidP="00222966">
      <w:pPr>
        <w:jc w:val="center"/>
        <w:rPr>
          <w:b/>
        </w:rPr>
      </w:pPr>
      <w:r w:rsidRPr="00222966">
        <w:rPr>
          <w:b/>
        </w:rPr>
        <w:t>Module: Cotemporary Challenges: Making a Difference</w:t>
      </w:r>
    </w:p>
    <w:p w14:paraId="01C7160A" w14:textId="77777777" w:rsidR="00222966" w:rsidRPr="00222966" w:rsidRDefault="00222966" w:rsidP="00222966">
      <w:pPr>
        <w:jc w:val="center"/>
        <w:rPr>
          <w:b/>
        </w:rPr>
      </w:pPr>
      <w:r w:rsidRPr="00222966">
        <w:rPr>
          <w:b/>
        </w:rPr>
        <w:t>Module code: BMSW4007</w:t>
      </w:r>
    </w:p>
    <w:p w14:paraId="4DA54078" w14:textId="77777777" w:rsidR="00222966" w:rsidRPr="00222966" w:rsidRDefault="00222966" w:rsidP="00222966">
      <w:pPr>
        <w:jc w:val="center"/>
        <w:rPr>
          <w:b/>
        </w:rPr>
      </w:pPr>
      <w:r w:rsidRPr="00222966">
        <w:rPr>
          <w:b/>
        </w:rPr>
        <w:t>Assignment Title: Group Presentation</w:t>
      </w:r>
    </w:p>
    <w:p w14:paraId="57A71655" w14:textId="77777777" w:rsidR="00222966" w:rsidRPr="00222966" w:rsidRDefault="00222966" w:rsidP="00222966">
      <w:pPr>
        <w:jc w:val="center"/>
      </w:pPr>
    </w:p>
    <w:p w14:paraId="4010AA73" w14:textId="77777777" w:rsidR="001070E3" w:rsidRDefault="001070E3" w:rsidP="001070E3">
      <w:pPr>
        <w:pStyle w:val="Heading1"/>
      </w:pPr>
    </w:p>
    <w:p w14:paraId="08051142" w14:textId="77777777" w:rsidR="00DF404D" w:rsidRDefault="00DF404D" w:rsidP="00DF404D">
      <w:pPr>
        <w:rPr>
          <w:rFonts w:cs="Times New Roman"/>
          <w:b/>
          <w:szCs w:val="24"/>
          <w:shd w:val="clear" w:color="auto" w:fill="FFFFFF"/>
        </w:rPr>
      </w:pPr>
    </w:p>
    <w:p w14:paraId="4573C248" w14:textId="77777777" w:rsidR="00DF404D" w:rsidRDefault="00DF404D" w:rsidP="00DF404D">
      <w:pPr>
        <w:ind w:firstLine="720"/>
        <w:rPr>
          <w:rFonts w:cs="Times New Roman"/>
          <w:b/>
          <w:szCs w:val="24"/>
          <w:shd w:val="clear" w:color="auto" w:fill="FFFFFF"/>
        </w:rPr>
      </w:pPr>
      <w:r>
        <w:rPr>
          <w:rFonts w:cs="Times New Roman"/>
          <w:b/>
          <w:szCs w:val="24"/>
          <w:shd w:val="clear" w:color="auto" w:fill="FFFFFF"/>
        </w:rPr>
        <w:t xml:space="preserve">                                                   Marin Zhelev</w:t>
      </w:r>
    </w:p>
    <w:p w14:paraId="59B11DA2" w14:textId="5029F7B3" w:rsidR="001070E3" w:rsidRPr="00DF404D" w:rsidRDefault="00DF404D" w:rsidP="00DF404D">
      <w:pPr>
        <w:ind w:firstLine="720"/>
        <w:rPr>
          <w:rFonts w:cs="Times New Roman"/>
          <w:b/>
          <w:szCs w:val="24"/>
          <w:shd w:val="clear" w:color="auto" w:fill="FFFFFF"/>
        </w:rPr>
      </w:pPr>
      <w:r>
        <w:rPr>
          <w:rFonts w:cs="Times New Roman"/>
          <w:b/>
          <w:szCs w:val="24"/>
          <w:shd w:val="clear" w:color="auto" w:fill="FFFFFF"/>
        </w:rPr>
        <w:t xml:space="preserve">                                          Student number 2210834</w:t>
      </w:r>
    </w:p>
    <w:p w14:paraId="7ACABDFE" w14:textId="77777777" w:rsidR="001070E3" w:rsidRDefault="001070E3" w:rsidP="001070E3">
      <w:pPr>
        <w:pStyle w:val="Heading1"/>
      </w:pPr>
    </w:p>
    <w:p w14:paraId="4EE7B9ED" w14:textId="77777777" w:rsidR="001070E3" w:rsidRDefault="001070E3" w:rsidP="001070E3">
      <w:pPr>
        <w:pStyle w:val="Heading1"/>
      </w:pPr>
    </w:p>
    <w:p w14:paraId="2AD48E4B" w14:textId="77777777" w:rsidR="001070E3" w:rsidRDefault="001070E3" w:rsidP="001070E3">
      <w:pPr>
        <w:pStyle w:val="Heading1"/>
      </w:pPr>
    </w:p>
    <w:p w14:paraId="37639AE1" w14:textId="77777777" w:rsidR="001070E3" w:rsidRDefault="001070E3" w:rsidP="001070E3">
      <w:pPr>
        <w:pStyle w:val="Heading1"/>
      </w:pPr>
    </w:p>
    <w:p w14:paraId="03397618" w14:textId="77777777" w:rsidR="001070E3" w:rsidRDefault="001070E3" w:rsidP="001070E3">
      <w:pPr>
        <w:pStyle w:val="Heading1"/>
      </w:pPr>
    </w:p>
    <w:p w14:paraId="4E742DB7" w14:textId="77777777" w:rsidR="001070E3" w:rsidRDefault="001070E3" w:rsidP="001070E3">
      <w:pPr>
        <w:pStyle w:val="Heading1"/>
      </w:pPr>
    </w:p>
    <w:p w14:paraId="5A0AABC2" w14:textId="77777777" w:rsidR="001070E3" w:rsidRDefault="001070E3" w:rsidP="001070E3">
      <w:pPr>
        <w:pStyle w:val="Heading1"/>
      </w:pPr>
    </w:p>
    <w:p w14:paraId="666C1FFE" w14:textId="77777777" w:rsidR="001070E3" w:rsidRDefault="001070E3" w:rsidP="001070E3">
      <w:pPr>
        <w:pStyle w:val="Heading1"/>
      </w:pPr>
    </w:p>
    <w:p w14:paraId="5D145067" w14:textId="77777777" w:rsidR="001070E3" w:rsidRDefault="001070E3" w:rsidP="001070E3">
      <w:pPr>
        <w:pStyle w:val="Heading1"/>
      </w:pPr>
    </w:p>
    <w:p w14:paraId="6F5D664B" w14:textId="77777777" w:rsidR="001070E3" w:rsidRDefault="001070E3" w:rsidP="001070E3">
      <w:pPr>
        <w:pStyle w:val="Heading1"/>
      </w:pPr>
    </w:p>
    <w:p w14:paraId="6D2A3425" w14:textId="77777777" w:rsidR="001070E3" w:rsidRDefault="001070E3" w:rsidP="001070E3">
      <w:pPr>
        <w:pStyle w:val="Heading1"/>
      </w:pPr>
    </w:p>
    <w:p w14:paraId="071F54AC" w14:textId="77777777" w:rsidR="001070E3" w:rsidRDefault="001070E3" w:rsidP="001070E3">
      <w:pPr>
        <w:pStyle w:val="Heading1"/>
      </w:pPr>
    </w:p>
    <w:p w14:paraId="58000D3F" w14:textId="77777777" w:rsidR="001070E3" w:rsidRDefault="001070E3" w:rsidP="001070E3">
      <w:pPr>
        <w:pStyle w:val="Heading1"/>
      </w:pPr>
    </w:p>
    <w:p w14:paraId="1508FDA9" w14:textId="77777777" w:rsidR="001070E3" w:rsidRDefault="001070E3" w:rsidP="001070E3">
      <w:pPr>
        <w:pStyle w:val="Heading1"/>
      </w:pPr>
    </w:p>
    <w:p w14:paraId="14F7F2B8" w14:textId="77777777" w:rsidR="001070E3" w:rsidRDefault="001070E3" w:rsidP="001070E3">
      <w:pPr>
        <w:pStyle w:val="Heading1"/>
      </w:pPr>
    </w:p>
    <w:p w14:paraId="07274AC6" w14:textId="77777777" w:rsidR="001070E3" w:rsidRDefault="001070E3" w:rsidP="001070E3">
      <w:pPr>
        <w:pStyle w:val="Heading1"/>
      </w:pPr>
    </w:p>
    <w:p w14:paraId="096C3DD0" w14:textId="77777777" w:rsidR="001070E3" w:rsidRDefault="001070E3" w:rsidP="001070E3">
      <w:pPr>
        <w:pStyle w:val="Heading1"/>
      </w:pPr>
    </w:p>
    <w:p w14:paraId="188C0AAA" w14:textId="77777777" w:rsidR="001070E3" w:rsidRDefault="001070E3" w:rsidP="001070E3">
      <w:pPr>
        <w:pStyle w:val="Heading1"/>
      </w:pPr>
    </w:p>
    <w:p w14:paraId="4F81D4C7" w14:textId="77777777" w:rsidR="001070E3" w:rsidRDefault="001070E3" w:rsidP="001070E3">
      <w:pPr>
        <w:pStyle w:val="Heading1"/>
      </w:pPr>
    </w:p>
    <w:p w14:paraId="42CCB8E6" w14:textId="77777777" w:rsidR="001070E3" w:rsidRDefault="001070E3" w:rsidP="001070E3">
      <w:pPr>
        <w:pStyle w:val="Heading1"/>
      </w:pPr>
    </w:p>
    <w:p w14:paraId="42DE2AE4" w14:textId="77777777" w:rsidR="001070E3" w:rsidRDefault="001070E3" w:rsidP="001070E3">
      <w:pPr>
        <w:pStyle w:val="Heading1"/>
      </w:pPr>
    </w:p>
    <w:p w14:paraId="602056C6" w14:textId="77777777" w:rsidR="001070E3" w:rsidRDefault="00222966" w:rsidP="00222966">
      <w:pPr>
        <w:pStyle w:val="Heading1"/>
        <w:jc w:val="center"/>
      </w:pPr>
      <w:r>
        <w:t>Slides Narration</w:t>
      </w:r>
    </w:p>
    <w:p w14:paraId="53ADE3FD" w14:textId="77777777" w:rsidR="007C6F93" w:rsidRDefault="007C6F93" w:rsidP="001070E3">
      <w:pPr>
        <w:pStyle w:val="Heading1"/>
      </w:pPr>
      <w:r>
        <w:t>Slide 1: Title</w:t>
      </w:r>
    </w:p>
    <w:p w14:paraId="511036A1" w14:textId="77777777" w:rsidR="00E35D6F" w:rsidRPr="00BC3E35" w:rsidRDefault="007C6F93" w:rsidP="001070E3">
      <w:pPr>
        <w:pStyle w:val="Heading1"/>
      </w:pPr>
      <w:r>
        <w:t xml:space="preserve">Slide 2: </w:t>
      </w:r>
      <w:r w:rsidR="00A53F36" w:rsidRPr="00BC3E35">
        <w:t xml:space="preserve">Introduction </w:t>
      </w:r>
    </w:p>
    <w:p w14:paraId="760C9088" w14:textId="77777777" w:rsidR="00BC3E35" w:rsidRPr="00BC3E35" w:rsidRDefault="00A53F36" w:rsidP="00BC3E35">
      <w:pPr>
        <w:rPr>
          <w:b/>
        </w:rPr>
      </w:pPr>
      <w:r>
        <w:t xml:space="preserve">This report will mainly discuss and focus on carbon emissions due to which climate change is affected. Further, human activities are the primary source of emission of carbon gases. Mainly the burning of fossil fuels for electricity, heat and transportation. Further, </w:t>
      </w:r>
      <w:r>
        <w:rPr>
          <w:rStyle w:val="Emphasis"/>
          <w:color w:val="0E101A"/>
        </w:rPr>
        <w:t>carbon emissions</w:t>
      </w:r>
      <w:r>
        <w:t xml:space="preserve"> are defined as when carbon compounds (harmful gases) are released or emitted into the atmosphere. Hence, this activity is mainly caused by the burning of fossil fuels such as gas or coal. It is stated that these are the main drivers of climate change. Thus, sustainable growth and ecological protection are needed (Huisingh</w:t>
      </w:r>
      <w:r>
        <w:rPr>
          <w:rStyle w:val="Emphasis"/>
          <w:color w:val="0E101A"/>
        </w:rPr>
        <w:t> et al., </w:t>
      </w:r>
      <w:r>
        <w:t>2015).</w:t>
      </w:r>
    </w:p>
    <w:p w14:paraId="5B11ADA3" w14:textId="77777777" w:rsidR="0077179A" w:rsidRDefault="007C6F93" w:rsidP="001070E3">
      <w:pPr>
        <w:pStyle w:val="Heading1"/>
      </w:pPr>
      <w:r>
        <w:t xml:space="preserve">Slide 3: </w:t>
      </w:r>
      <w:r w:rsidR="00A53F36" w:rsidRPr="00BC3E35">
        <w:t xml:space="preserve">The Problem </w:t>
      </w:r>
    </w:p>
    <w:p w14:paraId="503F2659" w14:textId="77777777" w:rsidR="00BC3E35" w:rsidRPr="00F7111D" w:rsidRDefault="00A53F36" w:rsidP="00F7111D">
      <w:r w:rsidRPr="00F7111D">
        <w:t>Climate change is the main problem nowadays due to increased human activities, negatively promoting pollution. Hence, carbon emissions are considered harmful activities in which harmful gases are released into the surroundings. Hence, it is stated that carbon dioxide is the problem, and it acts as a greenhouse gas. Hence, carbon emissions absorb and emit infrared radiation, which heats up Earth's surface and lowers the atmosphere level. Also, it is essential to consider carbon dioxide emissions due to it has a greater contribution to the greenhouse effect than any other gas. Thus, mainly these carbon emissions have different consequences, such as melting glaciers, rising sea levels, water shortage, changing weather, forest fires and species extinction. Human activities cause more carbon emissions which negatively affect humans only by affecting cost production, inadequate water supply, heated illness, high food rate and extreme weather damages.</w:t>
      </w:r>
    </w:p>
    <w:p w14:paraId="21AEFFE6" w14:textId="77777777" w:rsidR="00BC3E35" w:rsidRPr="00F7111D" w:rsidRDefault="00A53F36" w:rsidP="00F7111D">
      <w:r w:rsidRPr="00F7111D">
        <w:t>Simply put, the more carbon dioxide put into the surroundings, it can be removed through natural processes, which increase the carbon levels in nature. Human carbon emissions could exceed if there is a high demand for the burning of fossil fuels which can destroy the environment thoroughly. Further, it is stated that carbon emissions are a problem of climate change (Saka and Oshika, 2014).</w:t>
      </w:r>
    </w:p>
    <w:p w14:paraId="519BCCAE" w14:textId="77777777" w:rsidR="00F7111D" w:rsidRDefault="007C6F93" w:rsidP="001070E3">
      <w:pPr>
        <w:pStyle w:val="Heading1"/>
      </w:pPr>
      <w:r>
        <w:t xml:space="preserve">Sides 4 &amp; 5: </w:t>
      </w:r>
      <w:r w:rsidR="00A53F36" w:rsidRPr="00BC3E35">
        <w:t xml:space="preserve">Design Thinking Framework </w:t>
      </w:r>
    </w:p>
    <w:p w14:paraId="61081CE7" w14:textId="77777777" w:rsidR="00220E8E" w:rsidRDefault="00A53F36" w:rsidP="00220E8E">
      <w:r w:rsidRPr="00D245BA">
        <w:t xml:space="preserve">According to </w:t>
      </w:r>
      <w:r w:rsidRPr="00A45E88">
        <w:t>Prud'homme van Reine</w:t>
      </w:r>
      <w:r w:rsidRPr="00D245BA">
        <w:t xml:space="preserve"> (</w:t>
      </w:r>
      <w:r>
        <w:t>2017</w:t>
      </w:r>
      <w:r w:rsidRPr="00D245BA">
        <w:t xml:space="preserve">), design thinking is a non-linear, iterative process which focuses on collaboration among users and designers. </w:t>
      </w:r>
      <w:r>
        <w:t xml:space="preserve">Design Thinking Framework brings </w:t>
      </w:r>
      <w:r>
        <w:lastRenderedPageBreak/>
        <w:t xml:space="preserve">an innovative solution to life based on the thinking, feeling and behaviour of real users. This process of human-centred design involves five stages </w:t>
      </w:r>
      <w:r w:rsidRPr="008E2EC7">
        <w:t>Empathise, Define, Ideate, Prototype and Test.</w:t>
      </w:r>
      <w:r>
        <w:t xml:space="preserve"> This framework aids in developing new products that meet the requirements of the consumer and drive revenue. Design Thinking Framework generates a deep understanding of the need of the consumer and saves money, effort and type. By using this framework, a problem can be effectively solved.</w:t>
      </w:r>
    </w:p>
    <w:p w14:paraId="0F49C720" w14:textId="77777777" w:rsidR="00220E8E" w:rsidRPr="008676CE" w:rsidRDefault="00220E8E" w:rsidP="00220E8E">
      <w:pPr>
        <w:jc w:val="center"/>
      </w:pPr>
    </w:p>
    <w:p w14:paraId="1C68DE1C" w14:textId="77777777" w:rsidR="00CB5072" w:rsidRPr="00CB5072" w:rsidRDefault="00A53F36" w:rsidP="00CB5072">
      <w:pPr>
        <w:pStyle w:val="ListParagraph"/>
        <w:numPr>
          <w:ilvl w:val="0"/>
          <w:numId w:val="3"/>
        </w:numPr>
      </w:pPr>
      <w:r w:rsidRPr="00CB5072">
        <w:t xml:space="preserve">Empathise: It is the first stage in which empathic understanding is needed to observe and engage with the users. It helps to recommend user-friendly solutions to problems. </w:t>
      </w:r>
    </w:p>
    <w:p w14:paraId="7E1D9695" w14:textId="77777777" w:rsidR="00CB5072" w:rsidRPr="00CB5072" w:rsidRDefault="00A53F36" w:rsidP="00CB5072">
      <w:pPr>
        <w:pStyle w:val="ListParagraph"/>
        <w:numPr>
          <w:ilvl w:val="0"/>
          <w:numId w:val="3"/>
        </w:numPr>
      </w:pPr>
      <w:r w:rsidRPr="00CB5072">
        <w:t xml:space="preserve">Define: In this stage, the information gathered is analysed through thorough observations. Thus, different functions, features and other elements are considered to define the problem. </w:t>
      </w:r>
    </w:p>
    <w:p w14:paraId="5026DE18" w14:textId="77777777" w:rsidR="00CB5072" w:rsidRPr="00CB5072" w:rsidRDefault="00A53F36" w:rsidP="00CB5072">
      <w:pPr>
        <w:pStyle w:val="ListParagraph"/>
        <w:numPr>
          <w:ilvl w:val="0"/>
          <w:numId w:val="3"/>
        </w:numPr>
      </w:pPr>
      <w:r w:rsidRPr="00CB5072">
        <w:t>Ideate: It means to generate ideas which is the start of ideation. Further, ideas are tested, and the best ones are chosen.</w:t>
      </w:r>
    </w:p>
    <w:p w14:paraId="7E23243E" w14:textId="77777777" w:rsidR="00CB5072" w:rsidRPr="00CB5072" w:rsidRDefault="00A53F36" w:rsidP="00CB5072">
      <w:pPr>
        <w:pStyle w:val="ListParagraph"/>
        <w:numPr>
          <w:ilvl w:val="0"/>
          <w:numId w:val="3"/>
        </w:numPr>
      </w:pPr>
      <w:r w:rsidRPr="00CB5072">
        <w:t>Prototype: It means that the best solution is identified for the problem.</w:t>
      </w:r>
    </w:p>
    <w:p w14:paraId="25326373" w14:textId="77777777" w:rsidR="00CB5072" w:rsidRPr="00CB5072" w:rsidRDefault="00A53F36" w:rsidP="00CB5072">
      <w:pPr>
        <w:pStyle w:val="ListParagraph"/>
        <w:numPr>
          <w:ilvl w:val="0"/>
          <w:numId w:val="3"/>
        </w:numPr>
      </w:pPr>
      <w:r w:rsidRPr="00CB5072">
        <w:t>Test: It provides results to the problem, which helps to understand the thinking, behaving and feeling towards that problem (Elsbach and Stigliani, 2018). </w:t>
      </w:r>
    </w:p>
    <w:p w14:paraId="191DEF3F" w14:textId="77777777" w:rsidR="0031707E" w:rsidRDefault="007C6F93" w:rsidP="001070E3">
      <w:pPr>
        <w:pStyle w:val="Heading1"/>
      </w:pPr>
      <w:r>
        <w:t xml:space="preserve">Slides 6, 7 &amp; 8: </w:t>
      </w:r>
      <w:r w:rsidR="00CF740B">
        <w:t>Ideat</w:t>
      </w:r>
      <w:r w:rsidR="004A0DCF">
        <w:t>e</w:t>
      </w:r>
      <w:r w:rsidR="00CF740B">
        <w:t xml:space="preserve"> Stage</w:t>
      </w:r>
    </w:p>
    <w:p w14:paraId="2C700DC4" w14:textId="77777777" w:rsidR="00220E8E" w:rsidRDefault="00A53F36" w:rsidP="00220E8E">
      <w:r>
        <w:t xml:space="preserve">In the view of </w:t>
      </w:r>
      <w:r w:rsidRPr="00EB5B5C">
        <w:t>Glen</w:t>
      </w:r>
      <w:r>
        <w:t xml:space="preserve"> </w:t>
      </w:r>
      <w:r w:rsidRPr="001F52DE">
        <w:rPr>
          <w:i/>
        </w:rPr>
        <w:t>et al.</w:t>
      </w:r>
      <w:r>
        <w:t xml:space="preserve"> (2015), ideate is considered the third stage of the design thinking framework. In this stage, designers generate ideas for resolving the issue. The importance of this stage is that it will aid in asking the appropriate question and innovation. This stage will further bring together the strengths and perspectives of team members. This stage aids in uncovering unexpected innovation areas and generating variety and volume in innovation options. The problem that has been identified is carbon emission which is leading towards climate change. Carbon emissions are causing global temperatures to rise. Reducing carbon emissions is fundamental as it saves lives and improves quality. Reducing GHG to slow climate change could aid in reducing premature death that occurs due to air pollution. For the development of a solution for the carbon emission problem, the brainstorming technique is utilised. Through brainstorming, two solutions have been described for reducing this problem. To reduce this issue, switching to clean energy is an effective solution. This solution will aid in moving towards wind turbines, geothermal energy, and solar panels are energy sources which have high sustainability </w:t>
      </w:r>
      <w:r>
        <w:lastRenderedPageBreak/>
        <w:t xml:space="preserve">and low production of carbon emission. This solution will have lower dependence on resources harvesting and natural gas. </w:t>
      </w:r>
    </w:p>
    <w:p w14:paraId="61CCF5C9" w14:textId="77777777" w:rsidR="00220E8E" w:rsidRPr="00D5226A" w:rsidRDefault="00A53F36" w:rsidP="00220E8E">
      <w:r>
        <w:t>Another solution that would be effective in reducing the carbon emission problem is utilising energy-efficient appliances. Energy-efficient appliances like washing machines and refrigerators would aid in reducing GHG emissions, usage of water and dependency on oils and fossil fuels. These solutions would be beneficial to reduce carbon emission, which is leading towards climate change. This solution would provide the benefits of increasing efficiency by lowering GHG emissions and decreasing the use of water. These solutions would further improve energy efficiency, which can reduce individual utility bills, aid in stabilising electricity volatility and prices and develop jobs. The ideation stage is the aim of this stage, generating various ideas (</w:t>
      </w:r>
      <w:r w:rsidRPr="00BC2BCB">
        <w:t>Kwon</w:t>
      </w:r>
      <w:r>
        <w:t xml:space="preserve"> </w:t>
      </w:r>
      <w:r w:rsidRPr="006A31F8">
        <w:rPr>
          <w:i/>
        </w:rPr>
        <w:t>et al.,</w:t>
      </w:r>
      <w:r>
        <w:t xml:space="preserve"> 2021). The ideas would aid in reducing the carbon emission problem. The solutions that have been provided would be narrowed down, and one idea would be selected by the team that is most practical, innovative and suitable for reducing the problem. For the development of solutions, stage one: emphasise and stage two: design, were analysed so that proper ideas are generated. </w:t>
      </w:r>
    </w:p>
    <w:p w14:paraId="0EFE1B34" w14:textId="77777777" w:rsidR="0077179A" w:rsidRDefault="00232772" w:rsidP="001070E3">
      <w:pPr>
        <w:pStyle w:val="Heading1"/>
      </w:pPr>
      <w:r>
        <w:t xml:space="preserve">Slide 9: </w:t>
      </w:r>
      <w:r w:rsidR="00A53F36" w:rsidRPr="00BC3E35">
        <w:t xml:space="preserve">Conclusion </w:t>
      </w:r>
    </w:p>
    <w:p w14:paraId="4566650B" w14:textId="77777777" w:rsidR="00CB5072" w:rsidRDefault="00A53F36" w:rsidP="007A087E">
      <w:r w:rsidRPr="007A087E">
        <w:t>The ideate process is used. It is essential for the carbon emission problem as it helps pick two main ideas to test the best one in the next stage. Hence, this stage is essential generally as it generalises the solutions and ideas based on research. The chosen ideas are shifting towards clean energy and using eco-friendly appliances. Therefore, these are the best ideas at the individual level, which a person can act upon to reduce carbon emissions on their behalf. This stage provides the solutions; if this stage is missed, thus best options will be missed, and brainstorming will not be proper.</w:t>
      </w:r>
    </w:p>
    <w:p w14:paraId="043F37F5" w14:textId="77777777" w:rsidR="00A53F36" w:rsidRPr="00A53F36" w:rsidRDefault="00A53F36" w:rsidP="007A087E">
      <w:pPr>
        <w:rPr>
          <w:b/>
        </w:rPr>
      </w:pPr>
      <w:r w:rsidRPr="00A53F36">
        <w:rPr>
          <w:b/>
        </w:rPr>
        <w:t>Slide 10: Thank You Slide</w:t>
      </w:r>
    </w:p>
    <w:p w14:paraId="08526722" w14:textId="77777777" w:rsidR="00BC3E35" w:rsidRDefault="00A53F36" w:rsidP="001070E3">
      <w:pPr>
        <w:pStyle w:val="Heading1"/>
      </w:pPr>
      <w:r>
        <w:t xml:space="preserve">Slide 11: References </w:t>
      </w:r>
    </w:p>
    <w:p w14:paraId="5C4B2E82" w14:textId="77777777" w:rsidR="00D967A6" w:rsidRPr="00FF0413" w:rsidRDefault="00A53F36" w:rsidP="00D967A6">
      <w:pPr>
        <w:ind w:left="720" w:hanging="720"/>
        <w:rPr>
          <w:b/>
        </w:rPr>
      </w:pPr>
      <w:r w:rsidRPr="00FF0413">
        <w:t xml:space="preserve">Elsbach, K.D. and Stigliani, I., 2018. Design thinking and organisational culture: A review and framework for future research. </w:t>
      </w:r>
      <w:r w:rsidRPr="00FF0413">
        <w:rPr>
          <w:i/>
          <w:iCs/>
        </w:rPr>
        <w:t>Journal of Management</w:t>
      </w:r>
      <w:r w:rsidRPr="00FF0413">
        <w:t>, </w:t>
      </w:r>
      <w:r w:rsidRPr="00FF0413">
        <w:rPr>
          <w:i/>
          <w:iCs/>
        </w:rPr>
        <w:t>44</w:t>
      </w:r>
      <w:r w:rsidRPr="00FF0413">
        <w:t>(6), pp.2274-2306.</w:t>
      </w:r>
    </w:p>
    <w:p w14:paraId="4B44230B" w14:textId="77777777" w:rsidR="00D967A6" w:rsidRDefault="00A53F36" w:rsidP="00D967A6">
      <w:pPr>
        <w:ind w:left="720" w:hanging="720"/>
      </w:pPr>
      <w:r w:rsidRPr="00EB5B5C">
        <w:t>Glen, R., Suciu, C., Baughn, C.C. and Anson, R., 2015. Teaching design thinking in business schools. </w:t>
      </w:r>
      <w:r w:rsidRPr="00EB5B5C">
        <w:rPr>
          <w:i/>
          <w:iCs/>
        </w:rPr>
        <w:t>The International Journal of Management Education</w:t>
      </w:r>
      <w:r w:rsidRPr="00EB5B5C">
        <w:t>, </w:t>
      </w:r>
      <w:r w:rsidRPr="00EB5B5C">
        <w:rPr>
          <w:i/>
          <w:iCs/>
        </w:rPr>
        <w:t>13</w:t>
      </w:r>
      <w:r w:rsidRPr="00EB5B5C">
        <w:t>(2), pp.182-192.</w:t>
      </w:r>
    </w:p>
    <w:p w14:paraId="10013377" w14:textId="77777777" w:rsidR="00D967A6" w:rsidRPr="00FF0413" w:rsidRDefault="00A53F36" w:rsidP="00D967A6">
      <w:pPr>
        <w:ind w:left="720" w:hanging="720"/>
      </w:pPr>
      <w:r w:rsidRPr="00FF0413">
        <w:lastRenderedPageBreak/>
        <w:t>Huisingh, D., Zhang, Z., Moore, J.C., Qiao, Q. and Li, Q., 2015. Recent advances in carbon emissions reduction: policies, technologies, monitoring, assessment and modeling. </w:t>
      </w:r>
      <w:r w:rsidRPr="00FF0413">
        <w:rPr>
          <w:i/>
          <w:iCs/>
        </w:rPr>
        <w:t>Journal of cleaner production</w:t>
      </w:r>
      <w:r w:rsidRPr="00FF0413">
        <w:t>, </w:t>
      </w:r>
      <w:r w:rsidRPr="00FF0413">
        <w:rPr>
          <w:i/>
          <w:iCs/>
        </w:rPr>
        <w:t>103</w:t>
      </w:r>
      <w:r w:rsidRPr="00FF0413">
        <w:t>, pp.1-12.</w:t>
      </w:r>
    </w:p>
    <w:p w14:paraId="1920273D" w14:textId="77777777" w:rsidR="00D967A6" w:rsidRDefault="00A53F36" w:rsidP="00D967A6">
      <w:pPr>
        <w:ind w:left="720" w:hanging="720"/>
      </w:pPr>
      <w:r w:rsidRPr="00BC2BCB">
        <w:t>Kwon, J., Choi, Y. and Hwang, Y., 2021. Enterprise design thinking: An investigation on user-centered design processes in large corporations. </w:t>
      </w:r>
      <w:r w:rsidRPr="00BC2BCB">
        <w:rPr>
          <w:i/>
          <w:iCs/>
        </w:rPr>
        <w:t>Designs</w:t>
      </w:r>
      <w:r w:rsidRPr="00BC2BCB">
        <w:t>, </w:t>
      </w:r>
      <w:r w:rsidRPr="00BC2BCB">
        <w:rPr>
          <w:i/>
          <w:iCs/>
        </w:rPr>
        <w:t>5</w:t>
      </w:r>
      <w:r w:rsidRPr="00BC2BCB">
        <w:t>(3), p.43.</w:t>
      </w:r>
    </w:p>
    <w:p w14:paraId="018DFBD2" w14:textId="77777777" w:rsidR="00D967A6" w:rsidRDefault="00A53F36" w:rsidP="00D967A6">
      <w:pPr>
        <w:ind w:left="720" w:hanging="720"/>
      </w:pPr>
      <w:r w:rsidRPr="00A45E88">
        <w:t>Prud'homme van Reine, P., 2017. The culture of design thinking for innovation. </w:t>
      </w:r>
      <w:r w:rsidRPr="00A45E88">
        <w:rPr>
          <w:i/>
          <w:iCs/>
        </w:rPr>
        <w:t>Journal of Innovation Management</w:t>
      </w:r>
      <w:r w:rsidRPr="00A45E88">
        <w:t>, </w:t>
      </w:r>
      <w:r w:rsidRPr="00A45E88">
        <w:rPr>
          <w:i/>
          <w:iCs/>
        </w:rPr>
        <w:t>5</w:t>
      </w:r>
      <w:r w:rsidRPr="00A45E88">
        <w:t>(2), pp.56-80.</w:t>
      </w:r>
    </w:p>
    <w:p w14:paraId="3F0264A8" w14:textId="77777777" w:rsidR="00D967A6" w:rsidRPr="00FF0413" w:rsidRDefault="00A53F36" w:rsidP="00D967A6">
      <w:pPr>
        <w:ind w:left="720" w:hanging="720"/>
      </w:pPr>
      <w:r w:rsidRPr="00FF0413">
        <w:t>Saka, C. and Oshika, T., 2014. Disclosure effects, carbon emissions and corporate value. </w:t>
      </w:r>
      <w:r w:rsidRPr="00FF0413">
        <w:rPr>
          <w:i/>
          <w:iCs/>
        </w:rPr>
        <w:t>Sustainability Accounting, Management and Policy Journal</w:t>
      </w:r>
      <w:r w:rsidRPr="00FF0413">
        <w:t>, </w:t>
      </w:r>
      <w:r w:rsidRPr="00FF0413">
        <w:rPr>
          <w:i/>
          <w:iCs/>
        </w:rPr>
        <w:t>5</w:t>
      </w:r>
      <w:r w:rsidRPr="00FF0413">
        <w:t>(1), pp.22-45.</w:t>
      </w:r>
    </w:p>
    <w:p w14:paraId="59DC51CE" w14:textId="77777777" w:rsidR="00D967A6" w:rsidRPr="00D967A6" w:rsidRDefault="00D967A6" w:rsidP="00D967A6"/>
    <w:sectPr w:rsidR="00D967A6" w:rsidRPr="00D967A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04DA9"/>
    <w:multiLevelType w:val="hybridMultilevel"/>
    <w:tmpl w:val="1238674A"/>
    <w:lvl w:ilvl="0" w:tplc="C6346A52">
      <w:start w:val="1"/>
      <w:numFmt w:val="decimal"/>
      <w:lvlText w:val="%1."/>
      <w:lvlJc w:val="left"/>
      <w:pPr>
        <w:ind w:left="720" w:hanging="360"/>
      </w:pPr>
    </w:lvl>
    <w:lvl w:ilvl="1" w:tplc="3A786C32" w:tentative="1">
      <w:start w:val="1"/>
      <w:numFmt w:val="lowerLetter"/>
      <w:lvlText w:val="%2."/>
      <w:lvlJc w:val="left"/>
      <w:pPr>
        <w:ind w:left="1440" w:hanging="360"/>
      </w:pPr>
    </w:lvl>
    <w:lvl w:ilvl="2" w:tplc="5D18EC94" w:tentative="1">
      <w:start w:val="1"/>
      <w:numFmt w:val="lowerRoman"/>
      <w:lvlText w:val="%3."/>
      <w:lvlJc w:val="right"/>
      <w:pPr>
        <w:ind w:left="2160" w:hanging="180"/>
      </w:pPr>
    </w:lvl>
    <w:lvl w:ilvl="3" w:tplc="A388478C" w:tentative="1">
      <w:start w:val="1"/>
      <w:numFmt w:val="decimal"/>
      <w:lvlText w:val="%4."/>
      <w:lvlJc w:val="left"/>
      <w:pPr>
        <w:ind w:left="2880" w:hanging="360"/>
      </w:pPr>
    </w:lvl>
    <w:lvl w:ilvl="4" w:tplc="276000A4" w:tentative="1">
      <w:start w:val="1"/>
      <w:numFmt w:val="lowerLetter"/>
      <w:lvlText w:val="%5."/>
      <w:lvlJc w:val="left"/>
      <w:pPr>
        <w:ind w:left="3600" w:hanging="360"/>
      </w:pPr>
    </w:lvl>
    <w:lvl w:ilvl="5" w:tplc="F15A9576" w:tentative="1">
      <w:start w:val="1"/>
      <w:numFmt w:val="lowerRoman"/>
      <w:lvlText w:val="%6."/>
      <w:lvlJc w:val="right"/>
      <w:pPr>
        <w:ind w:left="4320" w:hanging="180"/>
      </w:pPr>
    </w:lvl>
    <w:lvl w:ilvl="6" w:tplc="75B40632" w:tentative="1">
      <w:start w:val="1"/>
      <w:numFmt w:val="decimal"/>
      <w:lvlText w:val="%7."/>
      <w:lvlJc w:val="left"/>
      <w:pPr>
        <w:ind w:left="5040" w:hanging="360"/>
      </w:pPr>
    </w:lvl>
    <w:lvl w:ilvl="7" w:tplc="089EDB56" w:tentative="1">
      <w:start w:val="1"/>
      <w:numFmt w:val="lowerLetter"/>
      <w:lvlText w:val="%8."/>
      <w:lvlJc w:val="left"/>
      <w:pPr>
        <w:ind w:left="5760" w:hanging="360"/>
      </w:pPr>
    </w:lvl>
    <w:lvl w:ilvl="8" w:tplc="FC62EC08" w:tentative="1">
      <w:start w:val="1"/>
      <w:numFmt w:val="lowerRoman"/>
      <w:lvlText w:val="%9."/>
      <w:lvlJc w:val="right"/>
      <w:pPr>
        <w:ind w:left="6480" w:hanging="180"/>
      </w:pPr>
    </w:lvl>
  </w:abstractNum>
  <w:abstractNum w:abstractNumId="1" w15:restartNumberingAfterBreak="0">
    <w:nsid w:val="28FA3859"/>
    <w:multiLevelType w:val="multilevel"/>
    <w:tmpl w:val="B7107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6DE6E6F"/>
    <w:multiLevelType w:val="hybridMultilevel"/>
    <w:tmpl w:val="BFF4A3A0"/>
    <w:lvl w:ilvl="0" w:tplc="08AA9B18">
      <w:start w:val="1"/>
      <w:numFmt w:val="decimal"/>
      <w:lvlText w:val="%1."/>
      <w:lvlJc w:val="left"/>
      <w:pPr>
        <w:ind w:left="720" w:hanging="360"/>
      </w:pPr>
    </w:lvl>
    <w:lvl w:ilvl="1" w:tplc="6E2AD6BE" w:tentative="1">
      <w:start w:val="1"/>
      <w:numFmt w:val="lowerLetter"/>
      <w:lvlText w:val="%2."/>
      <w:lvlJc w:val="left"/>
      <w:pPr>
        <w:ind w:left="1440" w:hanging="360"/>
      </w:pPr>
    </w:lvl>
    <w:lvl w:ilvl="2" w:tplc="B67C389A" w:tentative="1">
      <w:start w:val="1"/>
      <w:numFmt w:val="lowerRoman"/>
      <w:lvlText w:val="%3."/>
      <w:lvlJc w:val="right"/>
      <w:pPr>
        <w:ind w:left="2160" w:hanging="180"/>
      </w:pPr>
    </w:lvl>
    <w:lvl w:ilvl="3" w:tplc="F6C4800C" w:tentative="1">
      <w:start w:val="1"/>
      <w:numFmt w:val="decimal"/>
      <w:lvlText w:val="%4."/>
      <w:lvlJc w:val="left"/>
      <w:pPr>
        <w:ind w:left="2880" w:hanging="360"/>
      </w:pPr>
    </w:lvl>
    <w:lvl w:ilvl="4" w:tplc="C5DAE88C" w:tentative="1">
      <w:start w:val="1"/>
      <w:numFmt w:val="lowerLetter"/>
      <w:lvlText w:val="%5."/>
      <w:lvlJc w:val="left"/>
      <w:pPr>
        <w:ind w:left="3600" w:hanging="360"/>
      </w:pPr>
    </w:lvl>
    <w:lvl w:ilvl="5" w:tplc="DA2A0A84" w:tentative="1">
      <w:start w:val="1"/>
      <w:numFmt w:val="lowerRoman"/>
      <w:lvlText w:val="%6."/>
      <w:lvlJc w:val="right"/>
      <w:pPr>
        <w:ind w:left="4320" w:hanging="180"/>
      </w:pPr>
    </w:lvl>
    <w:lvl w:ilvl="6" w:tplc="B882CB3E" w:tentative="1">
      <w:start w:val="1"/>
      <w:numFmt w:val="decimal"/>
      <w:lvlText w:val="%7."/>
      <w:lvlJc w:val="left"/>
      <w:pPr>
        <w:ind w:left="5040" w:hanging="360"/>
      </w:pPr>
    </w:lvl>
    <w:lvl w:ilvl="7" w:tplc="A0A44FEE" w:tentative="1">
      <w:start w:val="1"/>
      <w:numFmt w:val="lowerLetter"/>
      <w:lvlText w:val="%8."/>
      <w:lvlJc w:val="left"/>
      <w:pPr>
        <w:ind w:left="5760" w:hanging="360"/>
      </w:pPr>
    </w:lvl>
    <w:lvl w:ilvl="8" w:tplc="EBFE25A2"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15C95"/>
    <w:rsid w:val="001070E3"/>
    <w:rsid w:val="001F52DE"/>
    <w:rsid w:val="00220E8E"/>
    <w:rsid w:val="00222966"/>
    <w:rsid w:val="00232772"/>
    <w:rsid w:val="002E690E"/>
    <w:rsid w:val="0031707E"/>
    <w:rsid w:val="00421556"/>
    <w:rsid w:val="004A0DCF"/>
    <w:rsid w:val="00594B08"/>
    <w:rsid w:val="006A31F8"/>
    <w:rsid w:val="00750654"/>
    <w:rsid w:val="0077179A"/>
    <w:rsid w:val="007A087E"/>
    <w:rsid w:val="007C6F93"/>
    <w:rsid w:val="008676CE"/>
    <w:rsid w:val="008E2EC7"/>
    <w:rsid w:val="00A444E8"/>
    <w:rsid w:val="00A45E88"/>
    <w:rsid w:val="00A53F36"/>
    <w:rsid w:val="00AB1911"/>
    <w:rsid w:val="00AD704D"/>
    <w:rsid w:val="00BC2BCB"/>
    <w:rsid w:val="00BC3E35"/>
    <w:rsid w:val="00C15C95"/>
    <w:rsid w:val="00CB5072"/>
    <w:rsid w:val="00CF740B"/>
    <w:rsid w:val="00D245BA"/>
    <w:rsid w:val="00D5226A"/>
    <w:rsid w:val="00D967A6"/>
    <w:rsid w:val="00DF404D"/>
    <w:rsid w:val="00E35D6F"/>
    <w:rsid w:val="00EB5B5C"/>
    <w:rsid w:val="00F7111D"/>
    <w:rsid w:val="00FF04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F4869"/>
  <w15:docId w15:val="{442238CA-A26F-41F9-A679-72A771E8D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556"/>
  </w:style>
  <w:style w:type="paragraph" w:styleId="Heading1">
    <w:name w:val="heading 1"/>
    <w:basedOn w:val="Normal"/>
    <w:next w:val="Normal"/>
    <w:link w:val="Heading1Char"/>
    <w:uiPriority w:val="9"/>
    <w:qFormat/>
    <w:rsid w:val="00421556"/>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556"/>
    <w:rPr>
      <w:b/>
    </w:rPr>
  </w:style>
  <w:style w:type="character" w:styleId="Emphasis">
    <w:name w:val="Emphasis"/>
    <w:basedOn w:val="DefaultParagraphFont"/>
    <w:uiPriority w:val="20"/>
    <w:qFormat/>
    <w:rsid w:val="00BC3E35"/>
    <w:rPr>
      <w:i/>
      <w:iCs/>
    </w:rPr>
  </w:style>
  <w:style w:type="paragraph" w:styleId="ListParagraph">
    <w:name w:val="List Paragraph"/>
    <w:basedOn w:val="Normal"/>
    <w:uiPriority w:val="34"/>
    <w:qFormat/>
    <w:rsid w:val="00F7111D"/>
    <w:pPr>
      <w:ind w:left="720"/>
      <w:contextualSpacing/>
    </w:pPr>
  </w:style>
  <w:style w:type="paragraph" w:styleId="BalloonText">
    <w:name w:val="Balloon Text"/>
    <w:basedOn w:val="Normal"/>
    <w:link w:val="BalloonTextChar"/>
    <w:uiPriority w:val="99"/>
    <w:semiHidden/>
    <w:unhideWhenUsed/>
    <w:rsid w:val="00220E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0E8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TotalTime>
  <Pages>5</Pages>
  <Words>1186</Words>
  <Characters>6763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Cymoedd Student</cp:lastModifiedBy>
  <cp:revision>17</cp:revision>
  <dcterms:created xsi:type="dcterms:W3CDTF">2023-03-21T05:04:00Z</dcterms:created>
  <dcterms:modified xsi:type="dcterms:W3CDTF">2023-03-28T10:23:00Z</dcterms:modified>
</cp:coreProperties>
</file>