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9806E8" w14:textId="3219F1D4" w:rsidR="00467469" w:rsidRPr="004F765A" w:rsidRDefault="00467469" w:rsidP="00467469">
      <w:pPr>
        <w:pStyle w:val="Title"/>
        <w:ind w:firstLine="0"/>
        <w:jc w:val="left"/>
        <w:rPr>
          <w:b w:val="0"/>
          <w:bCs/>
        </w:rPr>
      </w:pPr>
      <w:r>
        <w:rPr>
          <w:rFonts w:eastAsiaTheme="minorHAnsi"/>
          <w:szCs w:val="22"/>
          <w:lang w:val="en-US" w:eastAsia="en-US"/>
        </w:rPr>
        <w:t xml:space="preserve">                                    </w:t>
      </w:r>
      <w:bookmarkStart w:id="0" w:name="_GoBack"/>
      <w:bookmarkEnd w:id="0"/>
      <w:r w:rsidRPr="004F765A">
        <w:rPr>
          <w:b w:val="0"/>
          <w:bCs/>
        </w:rPr>
        <w:t>Academic Writing Skills Benefits and Development</w:t>
      </w:r>
    </w:p>
    <w:p w14:paraId="5FF00264" w14:textId="77777777" w:rsidR="005A1668" w:rsidRDefault="005A1668" w:rsidP="005A1668">
      <w:pPr>
        <w:ind w:firstLine="0"/>
        <w:jc w:val="center"/>
        <w:rPr>
          <w:b/>
        </w:rPr>
      </w:pPr>
    </w:p>
    <w:p w14:paraId="52B391E6" w14:textId="77777777" w:rsidR="00467469" w:rsidRDefault="00467469" w:rsidP="00180D39">
      <w:pPr>
        <w:ind w:firstLine="0"/>
        <w:jc w:val="center"/>
      </w:pPr>
    </w:p>
    <w:p w14:paraId="4DF10357" w14:textId="77777777" w:rsidR="00467469" w:rsidRDefault="00467469" w:rsidP="00180D39">
      <w:pPr>
        <w:ind w:firstLine="0"/>
        <w:jc w:val="center"/>
      </w:pPr>
    </w:p>
    <w:p w14:paraId="48E4FA7A" w14:textId="77777777" w:rsidR="00180D39" w:rsidRDefault="00180D39" w:rsidP="00180D39">
      <w:pPr>
        <w:ind w:firstLine="0"/>
        <w:jc w:val="center"/>
      </w:pPr>
      <w:r>
        <w:t xml:space="preserve">Student and ID: Izabela </w:t>
      </w:r>
      <w:proofErr w:type="spellStart"/>
      <w:r>
        <w:t>Ioana</w:t>
      </w:r>
      <w:proofErr w:type="spellEnd"/>
      <w:r>
        <w:t xml:space="preserve"> </w:t>
      </w:r>
      <w:proofErr w:type="spellStart"/>
      <w:r>
        <w:t>Stanescu</w:t>
      </w:r>
      <w:proofErr w:type="spellEnd"/>
      <w:r>
        <w:t xml:space="preserve"> (2025868)</w:t>
      </w:r>
    </w:p>
    <w:p w14:paraId="5E5A4A65" w14:textId="65E1F6DF" w:rsidR="00180D39" w:rsidRDefault="00180D39" w:rsidP="005A1668">
      <w:pPr>
        <w:ind w:firstLine="0"/>
        <w:jc w:val="center"/>
      </w:pPr>
      <w:r>
        <w:t>BA (Hons) Business Management</w:t>
      </w:r>
    </w:p>
    <w:p w14:paraId="3627CBBF" w14:textId="6EAC996E" w:rsidR="00180D39" w:rsidRDefault="00180D39" w:rsidP="00467469">
      <w:pPr>
        <w:ind w:firstLine="0"/>
        <w:jc w:val="center"/>
      </w:pPr>
      <w:proofErr w:type="gramStart"/>
      <w:r w:rsidRPr="00180D39">
        <w:rPr>
          <w:color w:val="373A3C"/>
          <w:sz w:val="23"/>
          <w:szCs w:val="23"/>
          <w:shd w:val="clear" w:color="auto" w:fill="FBF7F5"/>
        </w:rPr>
        <w:t>LCBB4000</w:t>
      </w:r>
      <w:r w:rsidRPr="00180D39">
        <w:rPr>
          <w:color w:val="373A3C"/>
          <w:sz w:val="23"/>
          <w:szCs w:val="23"/>
          <w:shd w:val="clear" w:color="auto" w:fill="FBF7F5"/>
        </w:rPr>
        <w:t xml:space="preserve"> :</w:t>
      </w:r>
      <w:proofErr w:type="gramEnd"/>
      <w:r w:rsidRPr="00180D39">
        <w:rPr>
          <w:color w:val="373A3C"/>
          <w:sz w:val="23"/>
          <w:szCs w:val="23"/>
          <w:shd w:val="clear" w:color="auto" w:fill="FBF7F5"/>
        </w:rPr>
        <w:t xml:space="preserve"> Academic Skills</w:t>
      </w:r>
    </w:p>
    <w:p w14:paraId="6E86FCDB" w14:textId="7C04BC7B" w:rsidR="00467469" w:rsidRDefault="00467469" w:rsidP="00467469">
      <w:pPr>
        <w:ind w:firstLine="0"/>
        <w:jc w:val="center"/>
      </w:pPr>
      <w:r>
        <w:t>Lecturer:</w:t>
      </w:r>
      <w:r>
        <w:t xml:space="preserve"> Matthew Brian</w:t>
      </w:r>
    </w:p>
    <w:p w14:paraId="15FF5DD6" w14:textId="1A8EBCA8" w:rsidR="00180D39" w:rsidRDefault="005A1668" w:rsidP="00180D39">
      <w:pPr>
        <w:ind w:firstLine="0"/>
        <w:jc w:val="center"/>
      </w:pPr>
      <w:r>
        <w:t xml:space="preserve">Due </w:t>
      </w:r>
      <w:proofErr w:type="gramStart"/>
      <w:r>
        <w:t>date</w:t>
      </w:r>
      <w:r w:rsidRPr="00876BF1">
        <w:t xml:space="preserve"> </w:t>
      </w:r>
      <w:r w:rsidR="00180D39">
        <w:t>:</w:t>
      </w:r>
      <w:proofErr w:type="gramEnd"/>
      <w:r w:rsidR="00180D39" w:rsidRPr="00180D39">
        <w:t xml:space="preserve"> </w:t>
      </w:r>
      <w:r w:rsidR="00180D39">
        <w:t>15/07/2022 3pm</w:t>
      </w:r>
    </w:p>
    <w:p w14:paraId="3A64500A" w14:textId="01388200" w:rsidR="00180D39" w:rsidRDefault="00180D39" w:rsidP="00180D39">
      <w:pPr>
        <w:ind w:firstLine="0"/>
        <w:jc w:val="center"/>
      </w:pPr>
    </w:p>
    <w:p w14:paraId="4A48D0BB" w14:textId="062D62CF" w:rsidR="00F74983" w:rsidRDefault="00180D39" w:rsidP="005A1668">
      <w:pPr>
        <w:spacing w:after="0"/>
        <w:jc w:val="center"/>
      </w:pPr>
      <w:r w:rsidRPr="00876BF1">
        <w:t xml:space="preserve"> </w:t>
      </w:r>
      <w:r w:rsidR="00876BF1" w:rsidRPr="00876BF1">
        <w:br w:type="page"/>
      </w:r>
    </w:p>
    <w:p w14:paraId="7171B36B" w14:textId="77777777" w:rsidR="00956C0C" w:rsidRPr="00956C0C" w:rsidRDefault="00956C0C" w:rsidP="00956C0C">
      <w:pPr>
        <w:spacing w:after="0"/>
        <w:ind w:firstLine="0"/>
        <w:jc w:val="center"/>
      </w:pPr>
      <w:r w:rsidRPr="00956C0C">
        <w:lastRenderedPageBreak/>
        <w:t>Introduction</w:t>
      </w:r>
    </w:p>
    <w:p w14:paraId="31FD0B6E" w14:textId="77777777" w:rsidR="00956C0C" w:rsidRPr="00956C0C" w:rsidRDefault="00956C0C" w:rsidP="00956C0C">
      <w:pPr>
        <w:spacing w:after="0"/>
      </w:pPr>
      <w:r w:rsidRPr="00956C0C">
        <w:t xml:space="preserve">It is of great importance that students should develop and master the art of academic writing. </w:t>
      </w:r>
      <w:proofErr w:type="gramStart"/>
      <w:r w:rsidRPr="00956C0C">
        <w:t>learners</w:t>
      </w:r>
      <w:proofErr w:type="gramEnd"/>
      <w:r w:rsidRPr="00956C0C">
        <w:t xml:space="preserve"> need to embrace the benefits and the flaws of academic writing in all fields (</w:t>
      </w:r>
      <w:proofErr w:type="spellStart"/>
      <w:r w:rsidRPr="00956C0C">
        <w:t>Dirgeyasa</w:t>
      </w:r>
      <w:proofErr w:type="spellEnd"/>
      <w:r w:rsidRPr="00956C0C">
        <w:t xml:space="preserve">, 2017). Nearly all higher education institutions have put in place measures that ensure that scholars, teachers, and students share and exchange information among </w:t>
      </w:r>
      <w:proofErr w:type="gramStart"/>
      <w:r w:rsidRPr="00956C0C">
        <w:t>themselves</w:t>
      </w:r>
      <w:proofErr w:type="gramEnd"/>
      <w:r w:rsidRPr="00956C0C">
        <w:t xml:space="preserve">. In this way, learners not only perfect their writing and content but also communicate the ideas precisely and on to the point. While academic writing skill is crucial in every aspect of higher education, </w:t>
      </w:r>
      <w:proofErr w:type="spellStart"/>
      <w:r w:rsidRPr="00956C0C">
        <w:t>Dirgeyasa</w:t>
      </w:r>
      <w:proofErr w:type="spellEnd"/>
      <w:r w:rsidRPr="00956C0C">
        <w:t xml:space="preserve"> (2017) noted that students normally find it difficult and low blow event. The current articles will contribute to the need for academic writing skills by discussing four primary benefits of academic writing skills.</w:t>
      </w:r>
    </w:p>
    <w:p w14:paraId="53AC42AB" w14:textId="77777777" w:rsidR="00956C0C" w:rsidRPr="00956C0C" w:rsidRDefault="00956C0C" w:rsidP="00956C0C">
      <w:pPr>
        <w:spacing w:after="0"/>
        <w:ind w:firstLine="0"/>
        <w:jc w:val="center"/>
      </w:pPr>
      <w:r w:rsidRPr="00956C0C">
        <w:t>Benefits of Academic Writing</w:t>
      </w:r>
    </w:p>
    <w:p w14:paraId="12866D72" w14:textId="77777777" w:rsidR="00956C0C" w:rsidRPr="00956C0C" w:rsidRDefault="00956C0C" w:rsidP="00956C0C">
      <w:pPr>
        <w:spacing w:after="0"/>
      </w:pPr>
      <w:r w:rsidRPr="00956C0C">
        <w:t xml:space="preserve">Academic writing improves critical thinking among students leading to better performance. Students in higher education are required to write academic papers that are very challenging, deep, and mind intriguing. </w:t>
      </w:r>
      <w:proofErr w:type="gramStart"/>
      <w:r w:rsidRPr="00956C0C">
        <w:t>(</w:t>
      </w:r>
      <w:proofErr w:type="spellStart"/>
      <w:r w:rsidRPr="00956C0C">
        <w:t>Dirgeyasa</w:t>
      </w:r>
      <w:proofErr w:type="spellEnd"/>
      <w:r w:rsidRPr="00956C0C">
        <w:t>, 2017).</w:t>
      </w:r>
      <w:proofErr w:type="gramEnd"/>
      <w:r w:rsidRPr="00956C0C">
        <w:t xml:space="preserve"> According to Singh and </w:t>
      </w:r>
      <w:proofErr w:type="spellStart"/>
      <w:r w:rsidRPr="00956C0C">
        <w:t>Lukkarila</w:t>
      </w:r>
      <w:proofErr w:type="spellEnd"/>
      <w:r w:rsidRPr="00956C0C">
        <w:t xml:space="preserve"> (2017), academic skills can assist one to develop a habit of brainstorming and sieving information, and assembling critical ideas and this can result in critical thinking. On the other hand, critical thinking can lead to improvement in academic performance. </w:t>
      </w:r>
      <w:proofErr w:type="spellStart"/>
      <w:r w:rsidRPr="00956C0C">
        <w:t>Ghanizadeh</w:t>
      </w:r>
      <w:proofErr w:type="spellEnd"/>
      <w:r w:rsidRPr="00956C0C">
        <w:t xml:space="preserve"> (2017) evaluated the association between higher-order thinking skills (critical thinking) and academic performance among 196 Iranian university students. Findings from Watson–Glaser Critical Thinking Appraisal demonstrated that critical thinking positively correlated with academic achievement (</w:t>
      </w:r>
      <w:proofErr w:type="spellStart"/>
      <w:r w:rsidRPr="00956C0C">
        <w:t>Ghanizadeh</w:t>
      </w:r>
      <w:proofErr w:type="spellEnd"/>
      <w:r w:rsidRPr="00956C0C">
        <w:t>, 2017). Thus, academic writing can be used to shape the critical thinking skills required for deep research, using possible scenarios, and determining the correct solution leading to better performance.</w:t>
      </w:r>
    </w:p>
    <w:p w14:paraId="4A21614A" w14:textId="77777777" w:rsidR="00956C0C" w:rsidRPr="00956C0C" w:rsidRDefault="00956C0C" w:rsidP="00956C0C">
      <w:pPr>
        <w:spacing w:after="0"/>
      </w:pPr>
      <w:r w:rsidRPr="00956C0C">
        <w:lastRenderedPageBreak/>
        <w:t xml:space="preserve">Secondly, plagiarism can assist students to avoid plagiarism and use novel sources to back up their claims and this attracts better grades. Plagiarism is considered one of the serious academic offenses that can grant one penalty in an academic paper including suspension or expulsions. Singh and </w:t>
      </w:r>
      <w:proofErr w:type="spellStart"/>
      <w:r w:rsidRPr="00956C0C">
        <w:t>Lukkarila</w:t>
      </w:r>
      <w:proofErr w:type="spellEnd"/>
      <w:r w:rsidRPr="00956C0C">
        <w:t xml:space="preserve"> (2017) described plagiarism as the intentional or unintentional taking of others’ work and “… presenting them as if they are your own” (p.223). Most students in some higher learning institutions are unaware of what constitutes plagiarism or do not know ways to avoid them and thus end up getting their marks deducted. However, findings indicated that developing good academic writing skills can result in the elimination of plagiarism (84.9%) </w:t>
      </w:r>
      <w:proofErr w:type="gramStart"/>
      <w:r w:rsidRPr="00956C0C">
        <w:t>(</w:t>
      </w:r>
      <w:proofErr w:type="spellStart"/>
      <w:r w:rsidRPr="00956C0C">
        <w:t>Selemani</w:t>
      </w:r>
      <w:proofErr w:type="spellEnd"/>
      <w:r w:rsidRPr="00956C0C">
        <w:t xml:space="preserve">, </w:t>
      </w:r>
      <w:proofErr w:type="spellStart"/>
      <w:r w:rsidRPr="00956C0C">
        <w:t>Chawinga</w:t>
      </w:r>
      <w:proofErr w:type="spellEnd"/>
      <w:r w:rsidRPr="00956C0C">
        <w:t xml:space="preserve">, and </w:t>
      </w:r>
      <w:proofErr w:type="spellStart"/>
      <w:r w:rsidRPr="00956C0C">
        <w:t>Dube</w:t>
      </w:r>
      <w:proofErr w:type="spellEnd"/>
      <w:r w:rsidRPr="00956C0C">
        <w:t>, 2018).</w:t>
      </w:r>
      <w:proofErr w:type="gramEnd"/>
      <w:r w:rsidRPr="00956C0C">
        <w:t xml:space="preserve"> Practicing academic writing regularly encourages students to cite the sources appropriately or use elements such as quotation marks whenever using direct quotations (</w:t>
      </w:r>
      <w:proofErr w:type="spellStart"/>
      <w:r w:rsidRPr="00956C0C">
        <w:t>Selemani</w:t>
      </w:r>
      <w:proofErr w:type="spellEnd"/>
      <w:r w:rsidRPr="00956C0C">
        <w:t xml:space="preserve">, </w:t>
      </w:r>
      <w:proofErr w:type="spellStart"/>
      <w:r w:rsidRPr="00956C0C">
        <w:t>Chawinga</w:t>
      </w:r>
      <w:proofErr w:type="spellEnd"/>
      <w:r w:rsidRPr="00956C0C">
        <w:t xml:space="preserve">, and </w:t>
      </w:r>
      <w:proofErr w:type="spellStart"/>
      <w:r w:rsidRPr="00956C0C">
        <w:t>Dube</w:t>
      </w:r>
      <w:proofErr w:type="spellEnd"/>
      <w:r w:rsidRPr="00956C0C">
        <w:t>, 2018). A plagiarism-free academic paper with well-cited sources can make one succeed in higher education.</w:t>
      </w:r>
    </w:p>
    <w:p w14:paraId="7D9E3A88" w14:textId="77777777" w:rsidR="00956C0C" w:rsidRPr="00956C0C" w:rsidRDefault="00956C0C" w:rsidP="00956C0C">
      <w:pPr>
        <w:spacing w:after="0"/>
      </w:pPr>
      <w:r w:rsidRPr="00956C0C">
        <w:t xml:space="preserve">Apart from plagiarism and critical thinking, </w:t>
      </w:r>
      <w:proofErr w:type="gramStart"/>
      <w:r w:rsidRPr="00956C0C">
        <w:t>academic writing skills helps</w:t>
      </w:r>
      <w:proofErr w:type="gramEnd"/>
      <w:r w:rsidRPr="00956C0C">
        <w:t xml:space="preserve"> students analyze different literature needed to develop a high-quality academic paper. Although some students perform better than others academic writing cannot be termed as an innate skill (Singh and </w:t>
      </w:r>
      <w:proofErr w:type="spellStart"/>
      <w:r w:rsidRPr="00956C0C">
        <w:t>Lukkarila</w:t>
      </w:r>
      <w:proofErr w:type="spellEnd"/>
      <w:r w:rsidRPr="00956C0C">
        <w:t>, 2017). Most studies (</w:t>
      </w:r>
      <w:proofErr w:type="spellStart"/>
      <w:r w:rsidRPr="00956C0C">
        <w:t>Ghanizadeh</w:t>
      </w:r>
      <w:proofErr w:type="spellEnd"/>
      <w:r w:rsidRPr="00956C0C">
        <w:t xml:space="preserve">, 2017; </w:t>
      </w:r>
      <w:proofErr w:type="spellStart"/>
      <w:r w:rsidRPr="00956C0C">
        <w:t>Selemani</w:t>
      </w:r>
      <w:proofErr w:type="spellEnd"/>
      <w:r w:rsidRPr="00956C0C">
        <w:t xml:space="preserve">, </w:t>
      </w:r>
      <w:proofErr w:type="spellStart"/>
      <w:r w:rsidRPr="00956C0C">
        <w:t>Chawinga</w:t>
      </w:r>
      <w:proofErr w:type="spellEnd"/>
      <w:r w:rsidRPr="00956C0C">
        <w:t xml:space="preserve">, and Dube, 2018; Singh and </w:t>
      </w:r>
      <w:proofErr w:type="spellStart"/>
      <w:r w:rsidRPr="00956C0C">
        <w:t>Lukkarila</w:t>
      </w:r>
      <w:proofErr w:type="spellEnd"/>
      <w:r w:rsidRPr="00956C0C">
        <w:t>, 2017) acknowledged that academic writing can assist learners in tertiary institutions to develop the ability and capacity to analyze other people’s scholarly work and ideas, properly craft them and present them flawlessly. In a real sense, academic writing entails critical thinking, analysis of books and journals, and forming ideas from sources. As noted in the previous section, a thorough analysis of other people’s works and proper citation is not only important in avoiding plagiarism but also in developing evidence-based academic papers and thus academic success.</w:t>
      </w:r>
    </w:p>
    <w:p w14:paraId="3A386DC4" w14:textId="77777777" w:rsidR="00956C0C" w:rsidRPr="00956C0C" w:rsidRDefault="00956C0C" w:rsidP="00956C0C">
      <w:pPr>
        <w:spacing w:after="0"/>
      </w:pPr>
      <w:r w:rsidRPr="00956C0C">
        <w:lastRenderedPageBreak/>
        <w:t xml:space="preserve">Finally, academic writing skills are </w:t>
      </w:r>
      <w:proofErr w:type="gramStart"/>
      <w:r w:rsidRPr="00956C0C">
        <w:t>key</w:t>
      </w:r>
      <w:proofErr w:type="gramEnd"/>
      <w:r w:rsidRPr="00956C0C">
        <w:t xml:space="preserve"> to producing top-notch research papers and thesis. </w:t>
      </w:r>
      <w:proofErr w:type="gramStart"/>
      <w:r w:rsidRPr="00956C0C">
        <w:t>Most higher</w:t>
      </w:r>
      <w:proofErr w:type="gramEnd"/>
      <w:r w:rsidRPr="00956C0C">
        <w:t xml:space="preserve"> institutions require students to produce a comprehensive research paper or thesis dissertations for one to graduate (Murray, 2017; Singh and </w:t>
      </w:r>
      <w:proofErr w:type="spellStart"/>
      <w:r w:rsidRPr="00956C0C">
        <w:t>Lukkarila</w:t>
      </w:r>
      <w:proofErr w:type="spellEnd"/>
      <w:r w:rsidRPr="00956C0C">
        <w:t xml:space="preserve">, 2017). There are standard rules and regulations that students follow when developing these papers and can vary with the institution. However, the outlay and what is required in nearly similar. More often, coming up with comprehensive and quality papers can be a hard task and students often </w:t>
      </w:r>
      <w:proofErr w:type="gramStart"/>
      <w:r w:rsidRPr="00956C0C">
        <w:t>feel</w:t>
      </w:r>
      <w:proofErr w:type="gramEnd"/>
      <w:r w:rsidRPr="00956C0C">
        <w:t xml:space="preserve"> burnout. But academic writing skills are tools that have been employed to improve student capacity to handle any kind of research topic and produce high-quality papers meeting the publication thresholds (Murray, 2017). Academic writing skills can be useful when developing the research problem and hypothesis, choosing the right methodology, gathering appropriate data, and proper analysis, presentation, and discussion while supporting previous scholarly work. Thus, writing skills are important in research work.</w:t>
      </w:r>
    </w:p>
    <w:p w14:paraId="21D7C382" w14:textId="77777777" w:rsidR="00956C0C" w:rsidRPr="00956C0C" w:rsidRDefault="00956C0C" w:rsidP="00956C0C">
      <w:pPr>
        <w:spacing w:after="0"/>
        <w:ind w:firstLine="0"/>
        <w:jc w:val="center"/>
      </w:pPr>
      <w:r w:rsidRPr="00956C0C">
        <w:t>How Academic Writing Skills Can Be Develop by Future First-Year Students</w:t>
      </w:r>
    </w:p>
    <w:p w14:paraId="6D741AC1" w14:textId="77777777" w:rsidR="00956C0C" w:rsidRPr="00956C0C" w:rsidRDefault="00956C0C" w:rsidP="00956C0C">
      <w:pPr>
        <w:spacing w:after="0"/>
      </w:pPr>
      <w:r w:rsidRPr="00956C0C">
        <w:t xml:space="preserve">There are novel ways that students can utilize to hone academic writing skills. It is important to acknowledge that there is no single universal approach for developing the skill. It may require one to combine different approaches. One of the best practices supported by different works of kinds of literature is to constantly read and practice writing (Murray, 2017). For example, extensive reading enables one to acquire different information, know how to properly connect sentences to make meaning, and improve grammar (Singh and </w:t>
      </w:r>
      <w:proofErr w:type="spellStart"/>
      <w:r w:rsidRPr="00956C0C">
        <w:t>Lukkarila</w:t>
      </w:r>
      <w:proofErr w:type="spellEnd"/>
      <w:r w:rsidRPr="00956C0C">
        <w:t xml:space="preserve">, 2017). The benefit of extensive reading goes beyond improving students’ knowledge bank to include inculcating a writing knack in them. On the other hand, regular writing assists one to put what was gained in reading into a paper. The art of regular reading and writing soon develops </w:t>
      </w:r>
      <w:r w:rsidRPr="00956C0C">
        <w:lastRenderedPageBreak/>
        <w:t>into a habit. As a result, the student will find no difficulties in producing quality academic papers.</w:t>
      </w:r>
    </w:p>
    <w:p w14:paraId="1A3357B9" w14:textId="77777777" w:rsidR="00956C0C" w:rsidRPr="00956C0C" w:rsidRDefault="00956C0C" w:rsidP="00956C0C">
      <w:pPr>
        <w:spacing w:after="0"/>
      </w:pPr>
      <w:r w:rsidRPr="00956C0C">
        <w:t xml:space="preserve">Secondly, the student needs to be well versed with different paper formats and citation styles to be used. More often, academic papers come with a rubric that not only explains what the student needs to write about but also the format and citation style to attain full marks (Murray, 2017). This process is complicated. However, in due course, one can freely handle them with rarer difficulties. In this case, books on research methods can assist students to understand different citation styles and formatting such as modern language association (MLA), American psychological association (APA), Harvard, Chicago, and more (Singh and </w:t>
      </w:r>
      <w:proofErr w:type="spellStart"/>
      <w:r w:rsidRPr="00956C0C">
        <w:t>Lukkarila</w:t>
      </w:r>
      <w:proofErr w:type="spellEnd"/>
      <w:r w:rsidRPr="00956C0C">
        <w:t xml:space="preserve">, 2017). Here, Murray (2017) suggested different citation engines that can assist the student in auto-cite easily such as “… </w:t>
      </w:r>
      <w:proofErr w:type="spellStart"/>
      <w:proofErr w:type="gramStart"/>
      <w:r w:rsidRPr="00956C0C">
        <w:t>ProCite</w:t>
      </w:r>
      <w:proofErr w:type="spellEnd"/>
      <w:r w:rsidRPr="00956C0C">
        <w:t>, Reference Manager, and EndNote” (p.76).</w:t>
      </w:r>
      <w:proofErr w:type="gramEnd"/>
      <w:r w:rsidRPr="00956C0C">
        <w:t xml:space="preserve"> The application of these approaches thus can improve one’s academic writing skills.</w:t>
      </w:r>
    </w:p>
    <w:p w14:paraId="3EB9268E" w14:textId="77777777" w:rsidR="00956C0C" w:rsidRPr="00956C0C" w:rsidRDefault="00956C0C" w:rsidP="00956C0C">
      <w:pPr>
        <w:spacing w:after="0"/>
      </w:pPr>
      <w:r w:rsidRPr="00956C0C">
        <w:t xml:space="preserve">Lastly, attending professional sessions, workshops, and tutorials focusing on academic writing can lead to the development of skills. First-year students have limited knowledge of standard academic papers as well as the rules and regulations. While a student can learn about academic writing on the internet and other AI-based platforms Singh and </w:t>
      </w:r>
      <w:proofErr w:type="spellStart"/>
      <w:r w:rsidRPr="00956C0C">
        <w:t>Lukkarila</w:t>
      </w:r>
      <w:proofErr w:type="spellEnd"/>
      <w:r w:rsidRPr="00956C0C">
        <w:t xml:space="preserve"> (2017) suggested that learning from an individual experience can assist in rapid acquisition of the skill which will remain permanent afterward. In this case, students experience first-hand information and are given a chance to participate in the process. Also, learning firsthand will enable students to receive instant feedback and correction from experts such as professors and in the process become experts themselves (Singh and </w:t>
      </w:r>
      <w:proofErr w:type="spellStart"/>
      <w:r w:rsidRPr="00956C0C">
        <w:t>Lukkarila</w:t>
      </w:r>
      <w:proofErr w:type="spellEnd"/>
      <w:r w:rsidRPr="00956C0C">
        <w:t>, 2017). A combination of the three mentioned approaches coupled with students’ willingness to conduct independent research can assist in developing academic writing skills.</w:t>
      </w:r>
    </w:p>
    <w:p w14:paraId="6008E0F6" w14:textId="77777777" w:rsidR="00956C0C" w:rsidRPr="00956C0C" w:rsidRDefault="00956C0C" w:rsidP="00956C0C">
      <w:pPr>
        <w:spacing w:after="0"/>
      </w:pPr>
      <w:r w:rsidRPr="00956C0C">
        <w:lastRenderedPageBreak/>
        <w:t>To conclude, the current paper noted the significance of academic writing skills in institutions of higher education. Among the critical benefits include development of the critical thinking, avoidance of plagiarism that can attract penalties, analysis and screening of others’ works of literature, and development of well-thought and quality research papers and thesis. These benefits go hand in hand with academic achievement and the ability to handle the requirements of the academic papers as well as standard requirements. However, these skills require a different approach to hone. In this case, the study found approaches such as constant reading and writing, having a thirst to knowledge of different writing styles and formatting alongside citation, and attending lectures that focus on academic writing skills development.</w:t>
      </w:r>
    </w:p>
    <w:p w14:paraId="4FAB333B" w14:textId="77777777" w:rsidR="00956C0C" w:rsidRPr="00956C0C" w:rsidRDefault="00956C0C" w:rsidP="00956C0C">
      <w:pPr>
        <w:spacing w:after="0"/>
      </w:pPr>
    </w:p>
    <w:p w14:paraId="75D92D8E" w14:textId="77777777" w:rsidR="00956C0C" w:rsidRPr="00956C0C" w:rsidRDefault="00956C0C" w:rsidP="00956C0C">
      <w:pPr>
        <w:spacing w:after="0"/>
      </w:pPr>
    </w:p>
    <w:p w14:paraId="3EAA25C7" w14:textId="51409871" w:rsidR="005A1668" w:rsidRDefault="005A1668" w:rsidP="005A1668">
      <w:pPr>
        <w:spacing w:after="0"/>
      </w:pPr>
    </w:p>
    <w:p w14:paraId="53C80F52" w14:textId="460BD9CC" w:rsidR="006309E6" w:rsidRDefault="006309E6" w:rsidP="005A1668">
      <w:pPr>
        <w:spacing w:after="0"/>
      </w:pPr>
      <w:r>
        <w:br w:type="page"/>
      </w:r>
    </w:p>
    <w:p w14:paraId="3D0097D4" w14:textId="77777777" w:rsidR="00ED52F7" w:rsidRDefault="006309E6" w:rsidP="005D1091">
      <w:pPr>
        <w:pStyle w:val="Heading2"/>
        <w:spacing w:after="0"/>
      </w:pPr>
      <w:r w:rsidRPr="004F765A">
        <w:rPr>
          <w:b w:val="0"/>
          <w:bCs/>
        </w:rPr>
        <w:lastRenderedPageBreak/>
        <w:t>References</w:t>
      </w:r>
      <w:r w:rsidR="00ED52F7">
        <w:t xml:space="preserve"> </w:t>
      </w:r>
    </w:p>
    <w:p w14:paraId="6B4E5F94" w14:textId="77777777" w:rsidR="00E62A24" w:rsidRPr="00E62A24" w:rsidRDefault="00401CAC" w:rsidP="00E62A24">
      <w:pPr>
        <w:spacing w:after="0"/>
        <w:ind w:left="720" w:hanging="720"/>
      </w:pPr>
      <w:r>
        <w:t xml:space="preserve"> </w:t>
      </w:r>
      <w:proofErr w:type="spellStart"/>
      <w:r w:rsidR="00E62A24" w:rsidRPr="00E62A24">
        <w:t>Dirgeyasa</w:t>
      </w:r>
      <w:proofErr w:type="spellEnd"/>
      <w:r w:rsidR="00E62A24" w:rsidRPr="00E62A24">
        <w:t>, I.W. (2017). </w:t>
      </w:r>
      <w:proofErr w:type="gramStart"/>
      <w:r w:rsidR="00E62A24" w:rsidRPr="00E62A24">
        <w:rPr>
          <w:i/>
          <w:iCs/>
        </w:rPr>
        <w:t>College academic writing a genre-based perspective</w:t>
      </w:r>
      <w:r w:rsidR="00E62A24" w:rsidRPr="00E62A24">
        <w:t>.</w:t>
      </w:r>
      <w:proofErr w:type="gramEnd"/>
      <w:r w:rsidR="00E62A24" w:rsidRPr="00E62A24">
        <w:t xml:space="preserve"> </w:t>
      </w:r>
      <w:proofErr w:type="spellStart"/>
      <w:r w:rsidR="00E62A24" w:rsidRPr="00E62A24">
        <w:t>Prenada</w:t>
      </w:r>
      <w:proofErr w:type="spellEnd"/>
      <w:r w:rsidR="00E62A24" w:rsidRPr="00E62A24">
        <w:t xml:space="preserve"> Media.</w:t>
      </w:r>
    </w:p>
    <w:p w14:paraId="38B59C5D" w14:textId="77777777" w:rsidR="00E62A24" w:rsidRPr="00E62A24" w:rsidRDefault="00E62A24" w:rsidP="00E62A24">
      <w:pPr>
        <w:spacing w:after="0"/>
        <w:ind w:left="720" w:hanging="720"/>
      </w:pPr>
      <w:proofErr w:type="spellStart"/>
      <w:r w:rsidRPr="00E62A24">
        <w:t>Ghanizadeh</w:t>
      </w:r>
      <w:proofErr w:type="spellEnd"/>
      <w:r w:rsidRPr="00E62A24">
        <w:t xml:space="preserve">, A. (2017). </w:t>
      </w:r>
      <w:proofErr w:type="gramStart"/>
      <w:r w:rsidRPr="00E62A24">
        <w:t>The interplay between reflective thinking, critical thinking, self-monitoring, and academic achievement in higher education.</w:t>
      </w:r>
      <w:proofErr w:type="gramEnd"/>
      <w:r w:rsidRPr="00E62A24">
        <w:t> </w:t>
      </w:r>
      <w:proofErr w:type="gramStart"/>
      <w:r w:rsidRPr="00E62A24">
        <w:rPr>
          <w:i/>
          <w:iCs/>
        </w:rPr>
        <w:t>Higher Education</w:t>
      </w:r>
      <w:r w:rsidRPr="00E62A24">
        <w:t>, </w:t>
      </w:r>
      <w:r w:rsidRPr="00E62A24">
        <w:rPr>
          <w:i/>
          <w:iCs/>
        </w:rPr>
        <w:t>74</w:t>
      </w:r>
      <w:r w:rsidRPr="00E62A24">
        <w:t>(1), pp.101-114.</w:t>
      </w:r>
      <w:proofErr w:type="gramEnd"/>
    </w:p>
    <w:p w14:paraId="2A3C6F55" w14:textId="77777777" w:rsidR="00E62A24" w:rsidRPr="00E62A24" w:rsidRDefault="00E62A24" w:rsidP="00E62A24">
      <w:pPr>
        <w:spacing w:after="0"/>
        <w:ind w:left="720" w:hanging="720"/>
      </w:pPr>
      <w:r w:rsidRPr="00E62A24">
        <w:t>Murray, R. (2017). </w:t>
      </w:r>
      <w:proofErr w:type="spellStart"/>
      <w:r w:rsidRPr="00E62A24">
        <w:rPr>
          <w:i/>
          <w:iCs/>
        </w:rPr>
        <w:t>Ebook</w:t>
      </w:r>
      <w:proofErr w:type="spellEnd"/>
      <w:r w:rsidRPr="00E62A24">
        <w:rPr>
          <w:i/>
          <w:iCs/>
        </w:rPr>
        <w:t>: How to write a thesis</w:t>
      </w:r>
      <w:r w:rsidRPr="00E62A24">
        <w:t xml:space="preserve">. </w:t>
      </w:r>
      <w:proofErr w:type="gramStart"/>
      <w:r w:rsidRPr="00E62A24">
        <w:t>McGraw-Hill Education (UK).</w:t>
      </w:r>
      <w:proofErr w:type="gramEnd"/>
    </w:p>
    <w:p w14:paraId="6B87D7A8" w14:textId="77777777" w:rsidR="00E62A24" w:rsidRPr="00E62A24" w:rsidRDefault="00E62A24" w:rsidP="00E62A24">
      <w:pPr>
        <w:spacing w:after="0"/>
        <w:ind w:left="720" w:hanging="720"/>
      </w:pPr>
      <w:proofErr w:type="spellStart"/>
      <w:proofErr w:type="gramStart"/>
      <w:r w:rsidRPr="00E62A24">
        <w:t>Selemani</w:t>
      </w:r>
      <w:proofErr w:type="spellEnd"/>
      <w:r w:rsidRPr="00E62A24">
        <w:t xml:space="preserve">, A., </w:t>
      </w:r>
      <w:proofErr w:type="spellStart"/>
      <w:r w:rsidRPr="00E62A24">
        <w:t>Chawinga</w:t>
      </w:r>
      <w:proofErr w:type="spellEnd"/>
      <w:r w:rsidRPr="00E62A24">
        <w:t xml:space="preserve">, W.D. and </w:t>
      </w:r>
      <w:proofErr w:type="spellStart"/>
      <w:r w:rsidRPr="00E62A24">
        <w:t>Dube</w:t>
      </w:r>
      <w:proofErr w:type="spellEnd"/>
      <w:r w:rsidRPr="00E62A24">
        <w:t>, G. (2018).</w:t>
      </w:r>
      <w:proofErr w:type="gramEnd"/>
      <w:r w:rsidRPr="00E62A24">
        <w:t xml:space="preserve"> Why do postgraduate students commit plagiarism? </w:t>
      </w:r>
      <w:proofErr w:type="gramStart"/>
      <w:r w:rsidRPr="00E62A24">
        <w:t>An empirical study.</w:t>
      </w:r>
      <w:proofErr w:type="gramEnd"/>
      <w:r w:rsidRPr="00E62A24">
        <w:t> </w:t>
      </w:r>
      <w:proofErr w:type="gramStart"/>
      <w:r w:rsidRPr="00E62A24">
        <w:rPr>
          <w:i/>
          <w:iCs/>
        </w:rPr>
        <w:t>International Journal for Educational Integrity</w:t>
      </w:r>
      <w:r w:rsidRPr="00E62A24">
        <w:t>, </w:t>
      </w:r>
      <w:r w:rsidRPr="00E62A24">
        <w:rPr>
          <w:i/>
          <w:iCs/>
        </w:rPr>
        <w:t>14</w:t>
      </w:r>
      <w:r w:rsidRPr="00E62A24">
        <w:t>(1), pp.1-15.</w:t>
      </w:r>
      <w:proofErr w:type="gramEnd"/>
    </w:p>
    <w:p w14:paraId="556948AF" w14:textId="77777777" w:rsidR="00E62A24" w:rsidRPr="00E62A24" w:rsidRDefault="00E62A24" w:rsidP="00E62A24">
      <w:pPr>
        <w:spacing w:after="0"/>
        <w:ind w:left="720" w:hanging="720"/>
      </w:pPr>
      <w:proofErr w:type="gramStart"/>
      <w:r w:rsidRPr="00E62A24">
        <w:t xml:space="preserve">Singh, A. A., &amp; </w:t>
      </w:r>
      <w:proofErr w:type="spellStart"/>
      <w:r w:rsidRPr="00E62A24">
        <w:t>Lukkarila</w:t>
      </w:r>
      <w:proofErr w:type="spellEnd"/>
      <w:r w:rsidRPr="00E62A24">
        <w:t>, L. (2017).</w:t>
      </w:r>
      <w:proofErr w:type="gramEnd"/>
      <w:r w:rsidRPr="00E62A24">
        <w:t> </w:t>
      </w:r>
      <w:r w:rsidRPr="00E62A24">
        <w:rPr>
          <w:i/>
          <w:iCs/>
        </w:rPr>
        <w:t>Successful academic writing: A complete guide for social and behavioral scientists</w:t>
      </w:r>
      <w:r w:rsidRPr="00E62A24">
        <w:t xml:space="preserve">. </w:t>
      </w:r>
      <w:proofErr w:type="gramStart"/>
      <w:r w:rsidRPr="00E62A24">
        <w:t>Guilford Publications.</w:t>
      </w:r>
      <w:proofErr w:type="gramEnd"/>
    </w:p>
    <w:p w14:paraId="431636C5" w14:textId="77777777" w:rsidR="00E62A24" w:rsidRPr="00E62A24" w:rsidRDefault="00E62A24" w:rsidP="00E62A24">
      <w:pPr>
        <w:spacing w:after="0"/>
        <w:ind w:left="720" w:hanging="720"/>
      </w:pPr>
    </w:p>
    <w:p w14:paraId="463FEB33" w14:textId="77777777" w:rsidR="00E62A24" w:rsidRPr="00E62A24" w:rsidRDefault="00E62A24" w:rsidP="00E62A24">
      <w:pPr>
        <w:spacing w:after="0"/>
        <w:ind w:left="720" w:hanging="720"/>
      </w:pPr>
    </w:p>
    <w:p w14:paraId="2D48B472" w14:textId="0A48858E" w:rsidR="00AA5E3D" w:rsidRDefault="00AA5E3D" w:rsidP="005A1668">
      <w:pPr>
        <w:spacing w:after="0"/>
        <w:ind w:left="720" w:hanging="720"/>
      </w:pPr>
    </w:p>
    <w:p w14:paraId="593F40E5" w14:textId="77777777" w:rsidR="00B5198B" w:rsidRPr="006309E6" w:rsidRDefault="00B5198B" w:rsidP="005D1091">
      <w:pPr>
        <w:spacing w:after="0"/>
        <w:ind w:left="720" w:hanging="720"/>
      </w:pPr>
    </w:p>
    <w:sectPr w:rsidR="00B5198B" w:rsidRPr="006309E6" w:rsidSect="00D50C5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D5588C" w14:textId="77777777" w:rsidR="00DF56C0" w:rsidRDefault="00DF56C0" w:rsidP="00C4379C">
      <w:r>
        <w:separator/>
      </w:r>
    </w:p>
    <w:p w14:paraId="43B2ECFE" w14:textId="77777777" w:rsidR="00DF56C0" w:rsidRDefault="00DF56C0" w:rsidP="00C4379C"/>
  </w:endnote>
  <w:endnote w:type="continuationSeparator" w:id="0">
    <w:p w14:paraId="5F767308" w14:textId="77777777" w:rsidR="00DF56C0" w:rsidRDefault="00DF56C0" w:rsidP="00C4379C">
      <w:r>
        <w:continuationSeparator/>
      </w:r>
    </w:p>
    <w:p w14:paraId="5E27EE45" w14:textId="77777777" w:rsidR="00DF56C0" w:rsidRDefault="00DF56C0" w:rsidP="00C437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8B2D50" w14:textId="77777777" w:rsidR="008272E7" w:rsidRDefault="008272E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9441666"/>
      <w:docPartObj>
        <w:docPartGallery w:val="Page Numbers (Bottom of Page)"/>
        <w:docPartUnique/>
      </w:docPartObj>
    </w:sdtPr>
    <w:sdtEndPr>
      <w:rPr>
        <w:noProof/>
      </w:rPr>
    </w:sdtEndPr>
    <w:sdtContent>
      <w:p w14:paraId="036E2FE0" w14:textId="72530E7F" w:rsidR="00E62A24" w:rsidRDefault="00E62A24">
        <w:pPr>
          <w:pStyle w:val="Footer"/>
          <w:jc w:val="center"/>
        </w:pPr>
        <w:r>
          <w:fldChar w:fldCharType="begin"/>
        </w:r>
        <w:r>
          <w:instrText xml:space="preserve"> PAGE   \* MERGEFORMAT </w:instrText>
        </w:r>
        <w:r>
          <w:fldChar w:fldCharType="separate"/>
        </w:r>
        <w:r w:rsidR="00467469">
          <w:rPr>
            <w:noProof/>
          </w:rPr>
          <w:t>1</w:t>
        </w:r>
        <w:r>
          <w:rPr>
            <w:noProof/>
          </w:rPr>
          <w:fldChar w:fldCharType="end"/>
        </w:r>
      </w:p>
    </w:sdtContent>
  </w:sdt>
  <w:p w14:paraId="321A95A2" w14:textId="77777777" w:rsidR="00E62A24" w:rsidRDefault="00E62A2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2271FB" w14:textId="77777777" w:rsidR="008272E7" w:rsidRDefault="008272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5038C0" w14:textId="77777777" w:rsidR="00DF56C0" w:rsidRDefault="00DF56C0" w:rsidP="00C4379C">
      <w:r>
        <w:separator/>
      </w:r>
    </w:p>
    <w:p w14:paraId="499DFB1C" w14:textId="77777777" w:rsidR="00DF56C0" w:rsidRDefault="00DF56C0" w:rsidP="00C4379C"/>
  </w:footnote>
  <w:footnote w:type="continuationSeparator" w:id="0">
    <w:p w14:paraId="2E3CDE4C" w14:textId="77777777" w:rsidR="00DF56C0" w:rsidRDefault="00DF56C0" w:rsidP="00C4379C">
      <w:r>
        <w:continuationSeparator/>
      </w:r>
    </w:p>
    <w:p w14:paraId="7028C314" w14:textId="77777777" w:rsidR="00DF56C0" w:rsidRDefault="00DF56C0" w:rsidP="00C4379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98F991" w14:textId="77777777" w:rsidR="008272E7" w:rsidRDefault="008272E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46E53E" w14:textId="4D8858D9" w:rsidR="00277946" w:rsidRDefault="00277946" w:rsidP="003E7C4B">
    <w:pPr>
      <w:pStyle w:val="Header"/>
      <w:tabs>
        <w:tab w:val="clear" w:pos="4680"/>
      </w:tabs>
      <w:ind w:firstLine="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C936C8" w14:textId="77777777" w:rsidR="00277946" w:rsidRDefault="00277946" w:rsidP="005D1091">
    <w:pPr>
      <w:pStyle w:val="Header"/>
      <w:tabs>
        <w:tab w:val="clear" w:pos="4680"/>
      </w:tabs>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DA1MzYBUxYmBsZKOkrBqcXFmfl5IAVGtQAwpREWLAAAAA=="/>
  </w:docVars>
  <w:rsids>
    <w:rsidRoot w:val="00876BF1"/>
    <w:rsid w:val="00014F15"/>
    <w:rsid w:val="000509A6"/>
    <w:rsid w:val="00147456"/>
    <w:rsid w:val="001549EC"/>
    <w:rsid w:val="00180D39"/>
    <w:rsid w:val="001C349A"/>
    <w:rsid w:val="001E2904"/>
    <w:rsid w:val="001F5D95"/>
    <w:rsid w:val="00277946"/>
    <w:rsid w:val="002840F2"/>
    <w:rsid w:val="00293A75"/>
    <w:rsid w:val="002D19B4"/>
    <w:rsid w:val="002E077C"/>
    <w:rsid w:val="002E5182"/>
    <w:rsid w:val="00383BA8"/>
    <w:rsid w:val="00396021"/>
    <w:rsid w:val="003E192C"/>
    <w:rsid w:val="003E7C4B"/>
    <w:rsid w:val="004007FB"/>
    <w:rsid w:val="00401CAC"/>
    <w:rsid w:val="00441587"/>
    <w:rsid w:val="00467469"/>
    <w:rsid w:val="004855B0"/>
    <w:rsid w:val="004A3287"/>
    <w:rsid w:val="004F765A"/>
    <w:rsid w:val="00501369"/>
    <w:rsid w:val="005022FD"/>
    <w:rsid w:val="00511778"/>
    <w:rsid w:val="005A1668"/>
    <w:rsid w:val="005A46DE"/>
    <w:rsid w:val="005D1091"/>
    <w:rsid w:val="005E5F45"/>
    <w:rsid w:val="006309E6"/>
    <w:rsid w:val="00662089"/>
    <w:rsid w:val="00731ADF"/>
    <w:rsid w:val="007A7FB9"/>
    <w:rsid w:val="007F568F"/>
    <w:rsid w:val="008272E7"/>
    <w:rsid w:val="008752D8"/>
    <w:rsid w:val="00876BF1"/>
    <w:rsid w:val="008C24D4"/>
    <w:rsid w:val="008F03A0"/>
    <w:rsid w:val="00926BDB"/>
    <w:rsid w:val="0095513F"/>
    <w:rsid w:val="00956C0C"/>
    <w:rsid w:val="009575A5"/>
    <w:rsid w:val="009E58E1"/>
    <w:rsid w:val="00A01664"/>
    <w:rsid w:val="00A12C52"/>
    <w:rsid w:val="00A826C6"/>
    <w:rsid w:val="00AA5E3D"/>
    <w:rsid w:val="00AD4C95"/>
    <w:rsid w:val="00B5198B"/>
    <w:rsid w:val="00BC3F63"/>
    <w:rsid w:val="00BE0359"/>
    <w:rsid w:val="00C26F64"/>
    <w:rsid w:val="00C4379C"/>
    <w:rsid w:val="00C74123"/>
    <w:rsid w:val="00CE087A"/>
    <w:rsid w:val="00D17C67"/>
    <w:rsid w:val="00D50C5F"/>
    <w:rsid w:val="00D83A6D"/>
    <w:rsid w:val="00DA65B3"/>
    <w:rsid w:val="00DF56C0"/>
    <w:rsid w:val="00E33C69"/>
    <w:rsid w:val="00E62A24"/>
    <w:rsid w:val="00E9453A"/>
    <w:rsid w:val="00ED4FB4"/>
    <w:rsid w:val="00ED52F7"/>
    <w:rsid w:val="00F4365A"/>
    <w:rsid w:val="00F74983"/>
    <w:rsid w:val="00FC0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B3D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379C"/>
    <w:pPr>
      <w:spacing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C4379C"/>
    <w:pPr>
      <w:spacing w:before="3840"/>
      <w:jc w:val="center"/>
      <w:outlineLvl w:val="0"/>
    </w:pPr>
  </w:style>
  <w:style w:type="paragraph" w:styleId="Heading2">
    <w:name w:val="heading 2"/>
    <w:basedOn w:val="Normal"/>
    <w:next w:val="Normal"/>
    <w:link w:val="Heading2Char"/>
    <w:uiPriority w:val="9"/>
    <w:unhideWhenUsed/>
    <w:qFormat/>
    <w:rsid w:val="008752D8"/>
    <w:pPr>
      <w:ind w:firstLine="0"/>
      <w:jc w:val="cente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F1"/>
  </w:style>
  <w:style w:type="paragraph" w:styleId="Footer">
    <w:name w:val="footer"/>
    <w:basedOn w:val="Normal"/>
    <w:link w:val="FooterChar"/>
    <w:uiPriority w:val="99"/>
    <w:unhideWhenUsed/>
    <w:rsid w:val="00876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F1"/>
  </w:style>
  <w:style w:type="character" w:styleId="Hyperlink">
    <w:name w:val="Hyperlink"/>
    <w:basedOn w:val="DefaultParagraphFont"/>
    <w:uiPriority w:val="99"/>
    <w:unhideWhenUsed/>
    <w:rsid w:val="002E077C"/>
    <w:rPr>
      <w:color w:val="0563C1" w:themeColor="hyperlink"/>
      <w:u w:val="single"/>
    </w:rPr>
  </w:style>
  <w:style w:type="character" w:customStyle="1" w:styleId="Heading1Char">
    <w:name w:val="Heading 1 Char"/>
    <w:basedOn w:val="DefaultParagraphFont"/>
    <w:link w:val="Heading1"/>
    <w:uiPriority w:val="9"/>
    <w:rsid w:val="00C4379C"/>
    <w:rPr>
      <w:rFonts w:ascii="Times New Roman" w:hAnsi="Times New Roman" w:cs="Times New Roman"/>
      <w:sz w:val="24"/>
    </w:rPr>
  </w:style>
  <w:style w:type="character" w:customStyle="1" w:styleId="Heading2Char">
    <w:name w:val="Heading 2 Char"/>
    <w:basedOn w:val="DefaultParagraphFont"/>
    <w:link w:val="Heading2"/>
    <w:uiPriority w:val="9"/>
    <w:rsid w:val="008752D8"/>
    <w:rPr>
      <w:rFonts w:ascii="Times New Roman" w:hAnsi="Times New Roman" w:cs="Times New Roman"/>
      <w:b/>
      <w:sz w:val="24"/>
    </w:rPr>
  </w:style>
  <w:style w:type="paragraph" w:styleId="NoSpacing">
    <w:name w:val="No Spacing"/>
    <w:basedOn w:val="Normal"/>
    <w:uiPriority w:val="1"/>
    <w:qFormat/>
    <w:rsid w:val="00C4379C"/>
  </w:style>
  <w:style w:type="paragraph" w:styleId="Quote">
    <w:name w:val="Quote"/>
    <w:basedOn w:val="Normal"/>
    <w:next w:val="Normal"/>
    <w:link w:val="QuoteChar"/>
    <w:uiPriority w:val="29"/>
    <w:qFormat/>
    <w:rsid w:val="00501369"/>
    <w:pPr>
      <w:ind w:left="720" w:firstLine="0"/>
    </w:pPr>
  </w:style>
  <w:style w:type="character" w:customStyle="1" w:styleId="QuoteChar">
    <w:name w:val="Quote Char"/>
    <w:basedOn w:val="DefaultParagraphFont"/>
    <w:link w:val="Quote"/>
    <w:uiPriority w:val="29"/>
    <w:rsid w:val="00501369"/>
    <w:rPr>
      <w:rFonts w:ascii="Times New Roman" w:hAnsi="Times New Roman" w:cs="Times New Roman"/>
      <w:sz w:val="24"/>
    </w:rPr>
  </w:style>
  <w:style w:type="paragraph" w:styleId="Title">
    <w:name w:val="Title"/>
    <w:basedOn w:val="Normal"/>
    <w:next w:val="Normal"/>
    <w:link w:val="TitleChar"/>
    <w:uiPriority w:val="10"/>
    <w:qFormat/>
    <w:rsid w:val="005A1668"/>
    <w:pPr>
      <w:keepNext/>
      <w:keepLines/>
      <w:spacing w:after="0"/>
      <w:ind w:firstLine="708"/>
      <w:jc w:val="center"/>
    </w:pPr>
    <w:rPr>
      <w:rFonts w:eastAsia="Times New Roman"/>
      <w:b/>
      <w:szCs w:val="24"/>
      <w:lang w:val="en-GB" w:eastAsia="nl-NL"/>
    </w:rPr>
  </w:style>
  <w:style w:type="character" w:customStyle="1" w:styleId="TitleChar">
    <w:name w:val="Title Char"/>
    <w:basedOn w:val="DefaultParagraphFont"/>
    <w:link w:val="Title"/>
    <w:uiPriority w:val="10"/>
    <w:rsid w:val="005A1668"/>
    <w:rPr>
      <w:rFonts w:ascii="Times New Roman" w:eastAsia="Times New Roman" w:hAnsi="Times New Roman" w:cs="Times New Roman"/>
      <w:b/>
      <w:sz w:val="24"/>
      <w:szCs w:val="24"/>
      <w:lang w:val="en-GB" w:eastAsia="nl-NL"/>
    </w:rPr>
  </w:style>
  <w:style w:type="paragraph" w:customStyle="1" w:styleId="Default">
    <w:name w:val="Default"/>
    <w:rsid w:val="00180D39"/>
    <w:pPr>
      <w:autoSpaceDE w:val="0"/>
      <w:autoSpaceDN w:val="0"/>
      <w:adjustRightInd w:val="0"/>
      <w:spacing w:after="0" w:line="240" w:lineRule="auto"/>
    </w:pPr>
    <w:rPr>
      <w:rFonts w:ascii="Arial" w:hAnsi="Arial" w:cs="Arial"/>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379C"/>
    <w:pPr>
      <w:spacing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C4379C"/>
    <w:pPr>
      <w:spacing w:before="3840"/>
      <w:jc w:val="center"/>
      <w:outlineLvl w:val="0"/>
    </w:pPr>
  </w:style>
  <w:style w:type="paragraph" w:styleId="Heading2">
    <w:name w:val="heading 2"/>
    <w:basedOn w:val="Normal"/>
    <w:next w:val="Normal"/>
    <w:link w:val="Heading2Char"/>
    <w:uiPriority w:val="9"/>
    <w:unhideWhenUsed/>
    <w:qFormat/>
    <w:rsid w:val="008752D8"/>
    <w:pPr>
      <w:ind w:firstLine="0"/>
      <w:jc w:val="cente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F1"/>
  </w:style>
  <w:style w:type="paragraph" w:styleId="Footer">
    <w:name w:val="footer"/>
    <w:basedOn w:val="Normal"/>
    <w:link w:val="FooterChar"/>
    <w:uiPriority w:val="99"/>
    <w:unhideWhenUsed/>
    <w:rsid w:val="00876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F1"/>
  </w:style>
  <w:style w:type="character" w:styleId="Hyperlink">
    <w:name w:val="Hyperlink"/>
    <w:basedOn w:val="DefaultParagraphFont"/>
    <w:uiPriority w:val="99"/>
    <w:unhideWhenUsed/>
    <w:rsid w:val="002E077C"/>
    <w:rPr>
      <w:color w:val="0563C1" w:themeColor="hyperlink"/>
      <w:u w:val="single"/>
    </w:rPr>
  </w:style>
  <w:style w:type="character" w:customStyle="1" w:styleId="Heading1Char">
    <w:name w:val="Heading 1 Char"/>
    <w:basedOn w:val="DefaultParagraphFont"/>
    <w:link w:val="Heading1"/>
    <w:uiPriority w:val="9"/>
    <w:rsid w:val="00C4379C"/>
    <w:rPr>
      <w:rFonts w:ascii="Times New Roman" w:hAnsi="Times New Roman" w:cs="Times New Roman"/>
      <w:sz w:val="24"/>
    </w:rPr>
  </w:style>
  <w:style w:type="character" w:customStyle="1" w:styleId="Heading2Char">
    <w:name w:val="Heading 2 Char"/>
    <w:basedOn w:val="DefaultParagraphFont"/>
    <w:link w:val="Heading2"/>
    <w:uiPriority w:val="9"/>
    <w:rsid w:val="008752D8"/>
    <w:rPr>
      <w:rFonts w:ascii="Times New Roman" w:hAnsi="Times New Roman" w:cs="Times New Roman"/>
      <w:b/>
      <w:sz w:val="24"/>
    </w:rPr>
  </w:style>
  <w:style w:type="paragraph" w:styleId="NoSpacing">
    <w:name w:val="No Spacing"/>
    <w:basedOn w:val="Normal"/>
    <w:uiPriority w:val="1"/>
    <w:qFormat/>
    <w:rsid w:val="00C4379C"/>
  </w:style>
  <w:style w:type="paragraph" w:styleId="Quote">
    <w:name w:val="Quote"/>
    <w:basedOn w:val="Normal"/>
    <w:next w:val="Normal"/>
    <w:link w:val="QuoteChar"/>
    <w:uiPriority w:val="29"/>
    <w:qFormat/>
    <w:rsid w:val="00501369"/>
    <w:pPr>
      <w:ind w:left="720" w:firstLine="0"/>
    </w:pPr>
  </w:style>
  <w:style w:type="character" w:customStyle="1" w:styleId="QuoteChar">
    <w:name w:val="Quote Char"/>
    <w:basedOn w:val="DefaultParagraphFont"/>
    <w:link w:val="Quote"/>
    <w:uiPriority w:val="29"/>
    <w:rsid w:val="00501369"/>
    <w:rPr>
      <w:rFonts w:ascii="Times New Roman" w:hAnsi="Times New Roman" w:cs="Times New Roman"/>
      <w:sz w:val="24"/>
    </w:rPr>
  </w:style>
  <w:style w:type="paragraph" w:styleId="Title">
    <w:name w:val="Title"/>
    <w:basedOn w:val="Normal"/>
    <w:next w:val="Normal"/>
    <w:link w:val="TitleChar"/>
    <w:uiPriority w:val="10"/>
    <w:qFormat/>
    <w:rsid w:val="005A1668"/>
    <w:pPr>
      <w:keepNext/>
      <w:keepLines/>
      <w:spacing w:after="0"/>
      <w:ind w:firstLine="708"/>
      <w:jc w:val="center"/>
    </w:pPr>
    <w:rPr>
      <w:rFonts w:eastAsia="Times New Roman"/>
      <w:b/>
      <w:szCs w:val="24"/>
      <w:lang w:val="en-GB" w:eastAsia="nl-NL"/>
    </w:rPr>
  </w:style>
  <w:style w:type="character" w:customStyle="1" w:styleId="TitleChar">
    <w:name w:val="Title Char"/>
    <w:basedOn w:val="DefaultParagraphFont"/>
    <w:link w:val="Title"/>
    <w:uiPriority w:val="10"/>
    <w:rsid w:val="005A1668"/>
    <w:rPr>
      <w:rFonts w:ascii="Times New Roman" w:eastAsia="Times New Roman" w:hAnsi="Times New Roman" w:cs="Times New Roman"/>
      <w:b/>
      <w:sz w:val="24"/>
      <w:szCs w:val="24"/>
      <w:lang w:val="en-GB" w:eastAsia="nl-NL"/>
    </w:rPr>
  </w:style>
  <w:style w:type="paragraph" w:customStyle="1" w:styleId="Default">
    <w:name w:val="Default"/>
    <w:rsid w:val="00180D39"/>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0061529">
      <w:bodyDiv w:val="1"/>
      <w:marLeft w:val="0"/>
      <w:marRight w:val="0"/>
      <w:marTop w:val="0"/>
      <w:marBottom w:val="0"/>
      <w:divBdr>
        <w:top w:val="none" w:sz="0" w:space="0" w:color="auto"/>
        <w:left w:val="none" w:sz="0" w:space="0" w:color="auto"/>
        <w:bottom w:val="none" w:sz="0" w:space="0" w:color="auto"/>
        <w:right w:val="none" w:sz="0" w:space="0" w:color="auto"/>
      </w:divBdr>
    </w:div>
    <w:div w:id="1058893364">
      <w:bodyDiv w:val="1"/>
      <w:marLeft w:val="0"/>
      <w:marRight w:val="0"/>
      <w:marTop w:val="0"/>
      <w:marBottom w:val="0"/>
      <w:divBdr>
        <w:top w:val="none" w:sz="0" w:space="0" w:color="auto"/>
        <w:left w:val="none" w:sz="0" w:space="0" w:color="auto"/>
        <w:bottom w:val="none" w:sz="0" w:space="0" w:color="auto"/>
        <w:right w:val="none" w:sz="0" w:space="0" w:color="auto"/>
      </w:divBdr>
      <w:divsChild>
        <w:div w:id="139621713">
          <w:marLeft w:val="0"/>
          <w:marRight w:val="0"/>
          <w:marTop w:val="0"/>
          <w:marBottom w:val="0"/>
          <w:divBdr>
            <w:top w:val="none" w:sz="0" w:space="0" w:color="auto"/>
            <w:left w:val="none" w:sz="0" w:space="0" w:color="auto"/>
            <w:bottom w:val="none" w:sz="0" w:space="0" w:color="auto"/>
            <w:right w:val="none" w:sz="0" w:space="0" w:color="auto"/>
          </w:divBdr>
          <w:divsChild>
            <w:div w:id="94464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42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990853-2AA5-47EC-B100-92336927B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1440</Words>
  <Characters>8211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9632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2022-07-10T10:37:00Z</dcterms:created>
  <dcterms:modified xsi:type="dcterms:W3CDTF">2022-07-15T08:30:00Z</dcterms:modified>
</cp:coreProperties>
</file>