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D38CE" w14:textId="77777777" w:rsidR="00004EE9" w:rsidRPr="00E91B58" w:rsidRDefault="00004EE9" w:rsidP="009328C1">
      <w:pPr>
        <w:pStyle w:val="Title"/>
        <w:spacing w:line="360" w:lineRule="auto"/>
        <w:jc w:val="center"/>
        <w:rPr>
          <w:rFonts w:ascii="Times New Roman" w:hAnsi="Times New Roman" w:cs="Times New Roman"/>
        </w:rPr>
      </w:pPr>
      <w:r w:rsidRPr="00E91B58">
        <w:rPr>
          <w:rFonts w:ascii="Times New Roman" w:hAnsi="Times New Roman" w:cs="Times New Roman"/>
        </w:rPr>
        <w:t>Principles of Marketing</w:t>
      </w:r>
    </w:p>
    <w:p w14:paraId="02F91B8B" w14:textId="77777777" w:rsidR="00004EE9" w:rsidRPr="00E91B58" w:rsidRDefault="00004EE9" w:rsidP="009328C1">
      <w:pPr>
        <w:spacing w:line="360" w:lineRule="auto"/>
        <w:jc w:val="center"/>
        <w:rPr>
          <w:rFonts w:cs="Times New Roman"/>
          <w:b/>
          <w:sz w:val="48"/>
        </w:rPr>
      </w:pPr>
      <w:r w:rsidRPr="00E91B58">
        <w:rPr>
          <w:rFonts w:cs="Times New Roman"/>
          <w:b/>
        </w:rPr>
        <w:t>PESTLE Analysis of Burberry</w:t>
      </w:r>
    </w:p>
    <w:p w14:paraId="29A25BC5" w14:textId="77777777" w:rsidR="00004EE9" w:rsidRPr="00E91B58" w:rsidRDefault="00004EE9" w:rsidP="009328C1">
      <w:pPr>
        <w:spacing w:line="360" w:lineRule="auto"/>
        <w:jc w:val="center"/>
        <w:rPr>
          <w:rFonts w:cs="Times New Roman"/>
        </w:rPr>
      </w:pPr>
    </w:p>
    <w:p w14:paraId="54A757DA" w14:textId="77777777" w:rsidR="00004EE9" w:rsidRPr="00E91B58" w:rsidRDefault="00004EE9" w:rsidP="009328C1">
      <w:pPr>
        <w:spacing w:line="360" w:lineRule="auto"/>
        <w:jc w:val="both"/>
        <w:rPr>
          <w:rFonts w:cs="Times New Roman"/>
        </w:rPr>
      </w:pPr>
    </w:p>
    <w:p w14:paraId="32E23B62" w14:textId="77777777" w:rsidR="00004EE9" w:rsidRPr="00E91B58" w:rsidRDefault="00004EE9" w:rsidP="009328C1">
      <w:pPr>
        <w:spacing w:line="360" w:lineRule="auto"/>
        <w:jc w:val="both"/>
        <w:rPr>
          <w:rFonts w:cs="Times New Roman"/>
        </w:rPr>
      </w:pPr>
    </w:p>
    <w:p w14:paraId="2C0CFBBD" w14:textId="77777777" w:rsidR="00004EE9" w:rsidRPr="00E91B58" w:rsidRDefault="00004EE9" w:rsidP="009328C1">
      <w:pPr>
        <w:spacing w:line="360" w:lineRule="auto"/>
        <w:jc w:val="both"/>
        <w:rPr>
          <w:rFonts w:cs="Times New Roman"/>
        </w:rPr>
      </w:pPr>
    </w:p>
    <w:p w14:paraId="09225309" w14:textId="77777777" w:rsidR="00004EE9" w:rsidRPr="00E91B58" w:rsidRDefault="00004EE9" w:rsidP="009328C1">
      <w:pPr>
        <w:spacing w:line="360" w:lineRule="auto"/>
        <w:jc w:val="both"/>
        <w:rPr>
          <w:rFonts w:cs="Times New Roman"/>
        </w:rPr>
      </w:pPr>
    </w:p>
    <w:p w14:paraId="04D83DCA" w14:textId="77777777" w:rsidR="00004EE9" w:rsidRPr="00E91B58" w:rsidRDefault="00004EE9" w:rsidP="009328C1">
      <w:pPr>
        <w:spacing w:line="360" w:lineRule="auto"/>
        <w:jc w:val="both"/>
        <w:rPr>
          <w:rFonts w:cs="Times New Roman"/>
        </w:rPr>
      </w:pPr>
    </w:p>
    <w:p w14:paraId="76C726BA" w14:textId="77777777" w:rsidR="00004EE9" w:rsidRPr="00E91B58" w:rsidRDefault="00004EE9" w:rsidP="009328C1">
      <w:pPr>
        <w:spacing w:line="360" w:lineRule="auto"/>
        <w:jc w:val="both"/>
        <w:rPr>
          <w:rFonts w:cs="Times New Roman"/>
        </w:rPr>
      </w:pPr>
    </w:p>
    <w:p w14:paraId="51259E30" w14:textId="77777777" w:rsidR="00004EE9" w:rsidRPr="00E91B58" w:rsidRDefault="00004EE9" w:rsidP="009328C1">
      <w:pPr>
        <w:spacing w:line="360" w:lineRule="auto"/>
        <w:jc w:val="both"/>
        <w:rPr>
          <w:rFonts w:cs="Times New Roman"/>
        </w:rPr>
      </w:pPr>
    </w:p>
    <w:p w14:paraId="2B327194" w14:textId="77777777" w:rsidR="00004EE9" w:rsidRPr="00E91B58" w:rsidRDefault="00004EE9" w:rsidP="009328C1">
      <w:pPr>
        <w:spacing w:line="360" w:lineRule="auto"/>
        <w:jc w:val="both"/>
        <w:rPr>
          <w:rFonts w:cs="Times New Roman"/>
        </w:rPr>
      </w:pPr>
    </w:p>
    <w:p w14:paraId="493C01F3" w14:textId="77777777" w:rsidR="00004EE9" w:rsidRPr="00E91B58" w:rsidRDefault="00004EE9" w:rsidP="009328C1">
      <w:pPr>
        <w:spacing w:line="360" w:lineRule="auto"/>
        <w:jc w:val="both"/>
        <w:rPr>
          <w:rFonts w:cs="Times New Roman"/>
        </w:rPr>
      </w:pPr>
    </w:p>
    <w:p w14:paraId="1E23902F" w14:textId="77777777" w:rsidR="00004EE9" w:rsidRPr="00E91B58" w:rsidRDefault="00004EE9" w:rsidP="009328C1">
      <w:pPr>
        <w:spacing w:line="360" w:lineRule="auto"/>
        <w:jc w:val="both"/>
        <w:rPr>
          <w:rFonts w:cs="Times New Roman"/>
        </w:rPr>
      </w:pPr>
    </w:p>
    <w:p w14:paraId="555F2ACC" w14:textId="77777777" w:rsidR="00004EE9" w:rsidRPr="00E91B58" w:rsidRDefault="00004EE9" w:rsidP="009328C1">
      <w:pPr>
        <w:spacing w:line="360" w:lineRule="auto"/>
        <w:jc w:val="both"/>
        <w:rPr>
          <w:rFonts w:cs="Times New Roman"/>
        </w:rPr>
      </w:pPr>
    </w:p>
    <w:p w14:paraId="3EF9B824" w14:textId="77777777" w:rsidR="00004EE9" w:rsidRPr="00E91B58" w:rsidRDefault="00004EE9" w:rsidP="009328C1">
      <w:pPr>
        <w:spacing w:line="360" w:lineRule="auto"/>
        <w:jc w:val="both"/>
        <w:rPr>
          <w:rFonts w:cs="Times New Roman"/>
        </w:rPr>
      </w:pPr>
    </w:p>
    <w:p w14:paraId="0D1A035D" w14:textId="77777777" w:rsidR="00004EE9" w:rsidRPr="00E91B58" w:rsidRDefault="00004EE9" w:rsidP="009328C1">
      <w:pPr>
        <w:spacing w:line="360" w:lineRule="auto"/>
        <w:jc w:val="both"/>
        <w:rPr>
          <w:rFonts w:cs="Times New Roman"/>
        </w:rPr>
      </w:pPr>
    </w:p>
    <w:p w14:paraId="39FFC8CC" w14:textId="03C93244" w:rsidR="00004EE9" w:rsidRPr="00E91B58" w:rsidRDefault="00004EE9" w:rsidP="009328C1">
      <w:pPr>
        <w:spacing w:line="360" w:lineRule="auto"/>
        <w:jc w:val="both"/>
        <w:rPr>
          <w:rFonts w:cs="Times New Roman"/>
          <w:b/>
        </w:rPr>
      </w:pPr>
      <w:r w:rsidRPr="00E91B58">
        <w:rPr>
          <w:rFonts w:cs="Times New Roman"/>
          <w:b/>
        </w:rPr>
        <w:t>Student Name-</w:t>
      </w:r>
      <w:r w:rsidR="00766733">
        <w:rPr>
          <w:rFonts w:cs="Times New Roman"/>
          <w:b/>
        </w:rPr>
        <w:t xml:space="preserve"> Hicham Chaibi</w:t>
      </w:r>
    </w:p>
    <w:p w14:paraId="24C714ED" w14:textId="42D7BC8C" w:rsidR="00004EE9" w:rsidRPr="00E91B58" w:rsidRDefault="00004EE9" w:rsidP="009328C1">
      <w:pPr>
        <w:spacing w:line="360" w:lineRule="auto"/>
        <w:jc w:val="both"/>
        <w:rPr>
          <w:rFonts w:eastAsiaTheme="majorEastAsia" w:cs="Times New Roman"/>
          <w:b/>
          <w:color w:val="2F5496" w:themeColor="accent1" w:themeShade="BF"/>
          <w:sz w:val="32"/>
          <w:szCs w:val="32"/>
        </w:rPr>
      </w:pPr>
      <w:r w:rsidRPr="00E91B58">
        <w:rPr>
          <w:rFonts w:cs="Times New Roman"/>
          <w:b/>
        </w:rPr>
        <w:t>Student ID-</w:t>
      </w:r>
      <w:r w:rsidR="00766733">
        <w:rPr>
          <w:rFonts w:cs="Times New Roman"/>
          <w:b/>
        </w:rPr>
        <w:t xml:space="preserve"> 2423821</w:t>
      </w:r>
      <w:r w:rsidRPr="00E91B58">
        <w:rPr>
          <w:rFonts w:cs="Times New Roman"/>
        </w:rPr>
        <w:br w:type="page"/>
      </w:r>
    </w:p>
    <w:sdt>
      <w:sdtPr>
        <w:rPr>
          <w:rFonts w:ascii="Times New Roman" w:eastAsiaTheme="minorHAnsi" w:hAnsi="Times New Roman" w:cs="Times New Roman"/>
          <w:color w:val="auto"/>
          <w:sz w:val="24"/>
          <w:szCs w:val="22"/>
          <w:lang w:val="en-IN"/>
        </w:rPr>
        <w:id w:val="-526252377"/>
        <w:docPartObj>
          <w:docPartGallery w:val="Table of Contents"/>
          <w:docPartUnique/>
        </w:docPartObj>
      </w:sdtPr>
      <w:sdtEndPr>
        <w:rPr>
          <w:b/>
          <w:bCs/>
          <w:noProof/>
        </w:rPr>
      </w:sdtEndPr>
      <w:sdtContent>
        <w:p w14:paraId="047A8146" w14:textId="77777777" w:rsidR="00004EE9" w:rsidRPr="00E91B58" w:rsidRDefault="00004EE9" w:rsidP="009328C1">
          <w:pPr>
            <w:pStyle w:val="TOCHeading"/>
            <w:spacing w:line="360" w:lineRule="auto"/>
            <w:jc w:val="both"/>
            <w:rPr>
              <w:rFonts w:ascii="Times New Roman" w:hAnsi="Times New Roman" w:cs="Times New Roman"/>
            </w:rPr>
          </w:pPr>
          <w:r w:rsidRPr="00E91B58">
            <w:rPr>
              <w:rFonts w:ascii="Times New Roman" w:hAnsi="Times New Roman" w:cs="Times New Roman"/>
            </w:rPr>
            <w:t>Table of Contents</w:t>
          </w:r>
        </w:p>
        <w:p w14:paraId="6ABDFE3E" w14:textId="77777777" w:rsidR="00004EE9" w:rsidRPr="00E91B58" w:rsidRDefault="00004EE9" w:rsidP="009328C1">
          <w:pPr>
            <w:pStyle w:val="TOC1"/>
            <w:tabs>
              <w:tab w:val="right" w:leader="dot" w:pos="9016"/>
            </w:tabs>
            <w:spacing w:line="360" w:lineRule="auto"/>
            <w:jc w:val="both"/>
            <w:rPr>
              <w:rFonts w:cs="Times New Roman"/>
              <w:noProof/>
            </w:rPr>
          </w:pPr>
          <w:r w:rsidRPr="00E91B58">
            <w:rPr>
              <w:rFonts w:cs="Times New Roman"/>
            </w:rPr>
            <w:fldChar w:fldCharType="begin"/>
          </w:r>
          <w:r w:rsidRPr="00E91B58">
            <w:rPr>
              <w:rFonts w:cs="Times New Roman"/>
            </w:rPr>
            <w:instrText xml:space="preserve"> TOC \o "1-3" \h \z \u </w:instrText>
          </w:r>
          <w:r w:rsidRPr="00E91B58">
            <w:rPr>
              <w:rFonts w:cs="Times New Roman"/>
            </w:rPr>
            <w:fldChar w:fldCharType="separate"/>
          </w:r>
          <w:hyperlink w:anchor="_Toc224563560" w:history="1">
            <w:r w:rsidRPr="00E91B58">
              <w:rPr>
                <w:rStyle w:val="Hyperlink"/>
                <w:rFonts w:cs="Times New Roman"/>
                <w:noProof/>
              </w:rPr>
              <w:t>Introduction</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_Toc224563560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2</w:t>
            </w:r>
            <w:r w:rsidRPr="00E91B58">
              <w:rPr>
                <w:rFonts w:cs="Times New Roman"/>
                <w:noProof/>
                <w:webHidden/>
              </w:rPr>
              <w:fldChar w:fldCharType="end"/>
            </w:r>
          </w:hyperlink>
        </w:p>
        <w:p w14:paraId="15CF89FC" w14:textId="77777777" w:rsidR="00004EE9" w:rsidRPr="00E91B58" w:rsidRDefault="00004EE9" w:rsidP="009328C1">
          <w:pPr>
            <w:pStyle w:val="TOC1"/>
            <w:tabs>
              <w:tab w:val="right" w:leader="dot" w:pos="9016"/>
            </w:tabs>
            <w:spacing w:line="360" w:lineRule="auto"/>
            <w:jc w:val="both"/>
            <w:rPr>
              <w:rFonts w:cs="Times New Roman"/>
              <w:noProof/>
            </w:rPr>
          </w:pPr>
          <w:hyperlink w:anchor="_Toc224563561" w:history="1">
            <w:r w:rsidRPr="00E91B58">
              <w:rPr>
                <w:rStyle w:val="Hyperlink"/>
                <w:rFonts w:cs="Times New Roman"/>
                <w:noProof/>
              </w:rPr>
              <w:t>PESTLE Analysis</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_Toc224563561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3</w:t>
            </w:r>
            <w:r w:rsidRPr="00E91B58">
              <w:rPr>
                <w:rFonts w:cs="Times New Roman"/>
                <w:noProof/>
                <w:webHidden/>
              </w:rPr>
              <w:fldChar w:fldCharType="end"/>
            </w:r>
          </w:hyperlink>
        </w:p>
        <w:p w14:paraId="55ED4CE1" w14:textId="77777777" w:rsidR="00004EE9" w:rsidRPr="00E91B58" w:rsidRDefault="00004EE9" w:rsidP="009328C1">
          <w:pPr>
            <w:pStyle w:val="TOC2"/>
            <w:tabs>
              <w:tab w:val="right" w:leader="dot" w:pos="9016"/>
            </w:tabs>
            <w:spacing w:line="360" w:lineRule="auto"/>
            <w:jc w:val="both"/>
            <w:rPr>
              <w:rFonts w:cs="Times New Roman"/>
              <w:noProof/>
            </w:rPr>
          </w:pPr>
          <w:hyperlink w:anchor="_Toc224563562" w:history="1">
            <w:r w:rsidRPr="00E91B58">
              <w:rPr>
                <w:rStyle w:val="Hyperlink"/>
                <w:rFonts w:cs="Times New Roman"/>
                <w:noProof/>
              </w:rPr>
              <w:t>Political Factors</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_Toc224563562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3</w:t>
            </w:r>
            <w:r w:rsidRPr="00E91B58">
              <w:rPr>
                <w:rFonts w:cs="Times New Roman"/>
                <w:noProof/>
                <w:webHidden/>
              </w:rPr>
              <w:fldChar w:fldCharType="end"/>
            </w:r>
          </w:hyperlink>
        </w:p>
        <w:p w14:paraId="0BAB46C2" w14:textId="77777777" w:rsidR="00004EE9" w:rsidRPr="00E91B58" w:rsidRDefault="00004EE9" w:rsidP="009328C1">
          <w:pPr>
            <w:pStyle w:val="TOC2"/>
            <w:tabs>
              <w:tab w:val="right" w:leader="dot" w:pos="9016"/>
            </w:tabs>
            <w:spacing w:line="360" w:lineRule="auto"/>
            <w:jc w:val="both"/>
            <w:rPr>
              <w:rFonts w:cs="Times New Roman"/>
              <w:noProof/>
            </w:rPr>
          </w:pPr>
          <w:hyperlink w:anchor="_Toc224563563" w:history="1">
            <w:r w:rsidRPr="00E91B58">
              <w:rPr>
                <w:rStyle w:val="Hyperlink"/>
                <w:rFonts w:cs="Times New Roman"/>
                <w:noProof/>
              </w:rPr>
              <w:t>Economic Factors</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_Toc224563563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3</w:t>
            </w:r>
            <w:r w:rsidRPr="00E91B58">
              <w:rPr>
                <w:rFonts w:cs="Times New Roman"/>
                <w:noProof/>
                <w:webHidden/>
              </w:rPr>
              <w:fldChar w:fldCharType="end"/>
            </w:r>
          </w:hyperlink>
        </w:p>
        <w:p w14:paraId="44C62CFC" w14:textId="77777777" w:rsidR="00004EE9" w:rsidRPr="00E91B58" w:rsidRDefault="00004EE9" w:rsidP="009328C1">
          <w:pPr>
            <w:pStyle w:val="TOC2"/>
            <w:tabs>
              <w:tab w:val="right" w:leader="dot" w:pos="9016"/>
            </w:tabs>
            <w:spacing w:line="360" w:lineRule="auto"/>
            <w:jc w:val="both"/>
            <w:rPr>
              <w:rFonts w:cs="Times New Roman"/>
              <w:noProof/>
            </w:rPr>
          </w:pPr>
          <w:hyperlink w:anchor="_Toc224563564" w:history="1">
            <w:r w:rsidRPr="00E91B58">
              <w:rPr>
                <w:rStyle w:val="Hyperlink"/>
                <w:rFonts w:cs="Times New Roman"/>
                <w:noProof/>
              </w:rPr>
              <w:t>Social Factors</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_Toc224563564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3</w:t>
            </w:r>
            <w:r w:rsidRPr="00E91B58">
              <w:rPr>
                <w:rFonts w:cs="Times New Roman"/>
                <w:noProof/>
                <w:webHidden/>
              </w:rPr>
              <w:fldChar w:fldCharType="end"/>
            </w:r>
          </w:hyperlink>
        </w:p>
        <w:p w14:paraId="01B89558" w14:textId="77777777" w:rsidR="00004EE9" w:rsidRPr="00E91B58" w:rsidRDefault="00004EE9" w:rsidP="009328C1">
          <w:pPr>
            <w:pStyle w:val="TOC2"/>
            <w:tabs>
              <w:tab w:val="right" w:leader="dot" w:pos="9016"/>
            </w:tabs>
            <w:spacing w:line="360" w:lineRule="auto"/>
            <w:jc w:val="both"/>
            <w:rPr>
              <w:rFonts w:cs="Times New Roman"/>
              <w:noProof/>
            </w:rPr>
          </w:pPr>
          <w:hyperlink w:anchor="_Toc224563565" w:history="1">
            <w:r w:rsidRPr="00E91B58">
              <w:rPr>
                <w:rStyle w:val="Hyperlink"/>
                <w:rFonts w:cs="Times New Roman"/>
                <w:noProof/>
              </w:rPr>
              <w:t>Technological Factors</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_Toc224563565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4</w:t>
            </w:r>
            <w:r w:rsidRPr="00E91B58">
              <w:rPr>
                <w:rFonts w:cs="Times New Roman"/>
                <w:noProof/>
                <w:webHidden/>
              </w:rPr>
              <w:fldChar w:fldCharType="end"/>
            </w:r>
          </w:hyperlink>
        </w:p>
        <w:p w14:paraId="2146039F" w14:textId="77777777" w:rsidR="00004EE9" w:rsidRPr="00E91B58" w:rsidRDefault="00004EE9" w:rsidP="009328C1">
          <w:pPr>
            <w:pStyle w:val="TOC2"/>
            <w:tabs>
              <w:tab w:val="right" w:leader="dot" w:pos="9016"/>
            </w:tabs>
            <w:spacing w:line="360" w:lineRule="auto"/>
            <w:jc w:val="both"/>
            <w:rPr>
              <w:rFonts w:cs="Times New Roman"/>
              <w:noProof/>
            </w:rPr>
          </w:pPr>
          <w:hyperlink w:anchor="_Toc224563566" w:history="1">
            <w:r w:rsidRPr="00E91B58">
              <w:rPr>
                <w:rStyle w:val="Hyperlink"/>
                <w:rFonts w:cs="Times New Roman"/>
                <w:noProof/>
              </w:rPr>
              <w:t>Legal Factors</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_Toc224563566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4</w:t>
            </w:r>
            <w:r w:rsidRPr="00E91B58">
              <w:rPr>
                <w:rFonts w:cs="Times New Roman"/>
                <w:noProof/>
                <w:webHidden/>
              </w:rPr>
              <w:fldChar w:fldCharType="end"/>
            </w:r>
          </w:hyperlink>
        </w:p>
        <w:p w14:paraId="1605BC84" w14:textId="77777777" w:rsidR="00004EE9" w:rsidRPr="00E91B58" w:rsidRDefault="00004EE9" w:rsidP="009328C1">
          <w:pPr>
            <w:pStyle w:val="TOC2"/>
            <w:tabs>
              <w:tab w:val="right" w:leader="dot" w:pos="9016"/>
            </w:tabs>
            <w:spacing w:line="360" w:lineRule="auto"/>
            <w:jc w:val="both"/>
            <w:rPr>
              <w:rFonts w:cs="Times New Roman"/>
              <w:noProof/>
            </w:rPr>
          </w:pPr>
          <w:hyperlink w:anchor="_Toc224563567" w:history="1">
            <w:r w:rsidRPr="00E91B58">
              <w:rPr>
                <w:rStyle w:val="Hyperlink"/>
                <w:rFonts w:cs="Times New Roman"/>
                <w:noProof/>
              </w:rPr>
              <w:t>Environmental Factors</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_Toc224563567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5</w:t>
            </w:r>
            <w:r w:rsidRPr="00E91B58">
              <w:rPr>
                <w:rFonts w:cs="Times New Roman"/>
                <w:noProof/>
                <w:webHidden/>
              </w:rPr>
              <w:fldChar w:fldCharType="end"/>
            </w:r>
          </w:hyperlink>
        </w:p>
        <w:p w14:paraId="751DBE96" w14:textId="77777777" w:rsidR="00004EE9" w:rsidRPr="00E91B58" w:rsidRDefault="00004EE9" w:rsidP="009328C1">
          <w:pPr>
            <w:pStyle w:val="TOC1"/>
            <w:tabs>
              <w:tab w:val="right" w:leader="dot" w:pos="9016"/>
            </w:tabs>
            <w:spacing w:line="360" w:lineRule="auto"/>
            <w:jc w:val="both"/>
            <w:rPr>
              <w:rFonts w:cs="Times New Roman"/>
              <w:noProof/>
            </w:rPr>
          </w:pPr>
          <w:hyperlink w:anchor="_Toc224563568" w:history="1">
            <w:r w:rsidRPr="00E91B58">
              <w:rPr>
                <w:rStyle w:val="Hyperlink"/>
                <w:rFonts w:cs="Times New Roman"/>
                <w:noProof/>
              </w:rPr>
              <w:t>Critical Analysis and Evaluation</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_Toc224563568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5</w:t>
            </w:r>
            <w:r w:rsidRPr="00E91B58">
              <w:rPr>
                <w:rFonts w:cs="Times New Roman"/>
                <w:noProof/>
                <w:webHidden/>
              </w:rPr>
              <w:fldChar w:fldCharType="end"/>
            </w:r>
          </w:hyperlink>
        </w:p>
        <w:p w14:paraId="112567E5" w14:textId="77777777" w:rsidR="00004EE9" w:rsidRPr="00E91B58" w:rsidRDefault="00004EE9" w:rsidP="009328C1">
          <w:pPr>
            <w:pStyle w:val="TOC1"/>
            <w:tabs>
              <w:tab w:val="right" w:leader="dot" w:pos="9016"/>
            </w:tabs>
            <w:spacing w:line="360" w:lineRule="auto"/>
            <w:jc w:val="both"/>
            <w:rPr>
              <w:rFonts w:cs="Times New Roman"/>
              <w:noProof/>
            </w:rPr>
          </w:pPr>
          <w:hyperlink w:anchor="_Toc224563569" w:history="1">
            <w:r w:rsidRPr="00E91B58">
              <w:rPr>
                <w:rStyle w:val="Hyperlink"/>
                <w:rFonts w:cs="Times New Roman"/>
                <w:noProof/>
              </w:rPr>
              <w:t>Conclusion</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_Toc224563569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6</w:t>
            </w:r>
            <w:r w:rsidRPr="00E91B58">
              <w:rPr>
                <w:rFonts w:cs="Times New Roman"/>
                <w:noProof/>
                <w:webHidden/>
              </w:rPr>
              <w:fldChar w:fldCharType="end"/>
            </w:r>
          </w:hyperlink>
        </w:p>
        <w:p w14:paraId="630F8924" w14:textId="77777777" w:rsidR="00004EE9" w:rsidRPr="00E91B58" w:rsidRDefault="00004EE9" w:rsidP="009328C1">
          <w:pPr>
            <w:pStyle w:val="TOC1"/>
            <w:tabs>
              <w:tab w:val="right" w:leader="dot" w:pos="9016"/>
            </w:tabs>
            <w:spacing w:line="360" w:lineRule="auto"/>
            <w:jc w:val="both"/>
            <w:rPr>
              <w:rFonts w:cs="Times New Roman"/>
              <w:noProof/>
            </w:rPr>
          </w:pPr>
          <w:hyperlink w:anchor="_Toc224563570" w:history="1">
            <w:r w:rsidRPr="00E91B58">
              <w:rPr>
                <w:rStyle w:val="Hyperlink"/>
                <w:rFonts w:cs="Times New Roman"/>
                <w:noProof/>
              </w:rPr>
              <w:t>References</w:t>
            </w:r>
            <w:r w:rsidRPr="00E91B58">
              <w:rPr>
                <w:rFonts w:cs="Times New Roman"/>
                <w:noProof/>
                <w:webHidden/>
              </w:rPr>
              <w:tab/>
            </w:r>
            <w:r w:rsidRPr="00E91B58">
              <w:rPr>
                <w:rFonts w:cs="Times New Roman"/>
                <w:noProof/>
                <w:webHidden/>
              </w:rPr>
              <w:fldChar w:fldCharType="begin"/>
            </w:r>
            <w:r w:rsidRPr="00E91B58">
              <w:rPr>
                <w:rFonts w:cs="Times New Roman"/>
                <w:noProof/>
                <w:webHidden/>
              </w:rPr>
              <w:instrText xml:space="preserve"> PAGEREF _Toc224563570 \h </w:instrText>
            </w:r>
            <w:r w:rsidRPr="00E91B58">
              <w:rPr>
                <w:rFonts w:cs="Times New Roman"/>
                <w:noProof/>
                <w:webHidden/>
              </w:rPr>
            </w:r>
            <w:r w:rsidRPr="00E91B58">
              <w:rPr>
                <w:rFonts w:cs="Times New Roman"/>
                <w:noProof/>
                <w:webHidden/>
              </w:rPr>
              <w:fldChar w:fldCharType="separate"/>
            </w:r>
            <w:r w:rsidRPr="00E91B58">
              <w:rPr>
                <w:rFonts w:cs="Times New Roman"/>
                <w:noProof/>
                <w:webHidden/>
              </w:rPr>
              <w:t>7</w:t>
            </w:r>
            <w:r w:rsidRPr="00E91B58">
              <w:rPr>
                <w:rFonts w:cs="Times New Roman"/>
                <w:noProof/>
                <w:webHidden/>
              </w:rPr>
              <w:fldChar w:fldCharType="end"/>
            </w:r>
          </w:hyperlink>
        </w:p>
        <w:p w14:paraId="660D18D2" w14:textId="77777777" w:rsidR="00004EE9" w:rsidRPr="00E91B58" w:rsidRDefault="00004EE9" w:rsidP="009328C1">
          <w:pPr>
            <w:spacing w:line="360" w:lineRule="auto"/>
            <w:jc w:val="both"/>
            <w:rPr>
              <w:rFonts w:cs="Times New Roman"/>
            </w:rPr>
          </w:pPr>
          <w:r w:rsidRPr="00E91B58">
            <w:rPr>
              <w:rFonts w:cs="Times New Roman"/>
              <w:b/>
              <w:bCs/>
              <w:noProof/>
            </w:rPr>
            <w:fldChar w:fldCharType="end"/>
          </w:r>
        </w:p>
      </w:sdtContent>
    </w:sdt>
    <w:p w14:paraId="1F7E1BF7" w14:textId="77777777" w:rsidR="00004EE9" w:rsidRPr="00E91B58" w:rsidRDefault="00004EE9" w:rsidP="009328C1">
      <w:pPr>
        <w:spacing w:line="360" w:lineRule="auto"/>
        <w:jc w:val="both"/>
        <w:rPr>
          <w:rFonts w:eastAsiaTheme="majorEastAsia" w:cs="Times New Roman"/>
          <w:b/>
          <w:color w:val="2F5496" w:themeColor="accent1" w:themeShade="BF"/>
          <w:sz w:val="32"/>
          <w:szCs w:val="32"/>
        </w:rPr>
      </w:pPr>
      <w:bookmarkStart w:id="0" w:name="_Toc224563560"/>
      <w:r w:rsidRPr="00E91B58">
        <w:rPr>
          <w:rFonts w:cs="Times New Roman"/>
        </w:rPr>
        <w:br w:type="page"/>
      </w:r>
    </w:p>
    <w:p w14:paraId="440386E1" w14:textId="77777777" w:rsidR="007A471B" w:rsidRPr="00E91B58" w:rsidRDefault="007A471B" w:rsidP="009328C1">
      <w:pPr>
        <w:pStyle w:val="Heading1"/>
        <w:spacing w:line="360" w:lineRule="auto"/>
        <w:jc w:val="both"/>
        <w:rPr>
          <w:rFonts w:cs="Times New Roman"/>
        </w:rPr>
      </w:pPr>
      <w:r w:rsidRPr="00E91B58">
        <w:rPr>
          <w:rFonts w:cs="Times New Roman"/>
        </w:rPr>
        <w:lastRenderedPageBreak/>
        <w:t>Introduction</w:t>
      </w:r>
      <w:bookmarkEnd w:id="0"/>
      <w:r w:rsidRPr="00E91B58">
        <w:rPr>
          <w:rFonts w:cs="Times New Roman"/>
        </w:rPr>
        <w:t xml:space="preserve"> </w:t>
      </w:r>
    </w:p>
    <w:p w14:paraId="565A4FC3" w14:textId="77777777" w:rsidR="007A471B" w:rsidRPr="00E91B58" w:rsidRDefault="007A471B" w:rsidP="009328C1">
      <w:pPr>
        <w:pStyle w:val="NormalWeb"/>
        <w:spacing w:line="360" w:lineRule="auto"/>
        <w:jc w:val="both"/>
      </w:pPr>
      <w:r w:rsidRPr="00E91B58">
        <w:t>Burberry is a British luxury fashion company that was formed in 1856 by Thomas Burberry and is recognised throughout the world. The firm is well known for its quality trench coats, ready-to-wear garments, handbags, accessories and perfumes</w:t>
      </w:r>
      <w:r w:rsidR="002207C9" w:rsidRPr="00E91B58">
        <w:t xml:space="preserve"> (Burberry Group plc, 2024)</w:t>
      </w:r>
      <w:r w:rsidRPr="00E91B58">
        <w:t>. With the luxury fashion industry operations, Burberry has been in a position to establish a strong global presence in Europe, North America and Asia. To maintain its competitive level in the global market, the firm combines the old traditional British with new fashion innovation and online marketing</w:t>
      </w:r>
      <w:r w:rsidR="002207C9" w:rsidRPr="00E91B58">
        <w:t xml:space="preserve"> (Jackson and Shaw, 2022)</w:t>
      </w:r>
      <w:r w:rsidRPr="00E91B58">
        <w:t>.</w:t>
      </w:r>
    </w:p>
    <w:p w14:paraId="61B2C680" w14:textId="77777777" w:rsidR="007A471B" w:rsidRPr="00E91B58" w:rsidRDefault="007A471B" w:rsidP="009328C1">
      <w:pPr>
        <w:spacing w:line="360" w:lineRule="auto"/>
        <w:jc w:val="both"/>
        <w:rPr>
          <w:rFonts w:cs="Times New Roman"/>
        </w:rPr>
      </w:pPr>
      <w:r w:rsidRPr="00E91B58">
        <w:rPr>
          <w:rFonts w:cs="Times New Roman"/>
        </w:rPr>
        <w:t>Businesses are forced to analyse these external environments so as to identify the opportunities and potential risks. This report, it will endeavour to examine the external business environment that affects Burberry in the light of the PESTLE framework</w:t>
      </w:r>
      <w:r w:rsidR="002207C9" w:rsidRPr="00E91B58">
        <w:rPr>
          <w:rFonts w:cs="Times New Roman"/>
        </w:rPr>
        <w:t xml:space="preserve"> (Gomez-Albrecht et al., 2023)</w:t>
      </w:r>
      <w:r w:rsidRPr="00E91B58">
        <w:rPr>
          <w:rFonts w:cs="Times New Roman"/>
        </w:rPr>
        <w:t xml:space="preserve">. </w:t>
      </w:r>
    </w:p>
    <w:p w14:paraId="22761476" w14:textId="77777777" w:rsidR="00004EE9" w:rsidRPr="00E91B58" w:rsidRDefault="00004EE9" w:rsidP="009328C1">
      <w:pPr>
        <w:spacing w:line="360" w:lineRule="auto"/>
        <w:jc w:val="both"/>
        <w:rPr>
          <w:rFonts w:eastAsiaTheme="majorEastAsia" w:cs="Times New Roman"/>
          <w:b/>
          <w:color w:val="2F5496" w:themeColor="accent1" w:themeShade="BF"/>
          <w:sz w:val="32"/>
          <w:szCs w:val="32"/>
        </w:rPr>
      </w:pPr>
      <w:r w:rsidRPr="00E91B58">
        <w:rPr>
          <w:rFonts w:cs="Times New Roman"/>
        </w:rPr>
        <w:br w:type="page"/>
      </w:r>
    </w:p>
    <w:p w14:paraId="26FBC54A" w14:textId="77777777" w:rsidR="007A471B" w:rsidRPr="00E91B58" w:rsidRDefault="007A471B" w:rsidP="009328C1">
      <w:pPr>
        <w:pStyle w:val="Heading1"/>
        <w:spacing w:line="360" w:lineRule="auto"/>
        <w:jc w:val="both"/>
        <w:rPr>
          <w:rFonts w:cs="Times New Roman"/>
        </w:rPr>
      </w:pPr>
      <w:bookmarkStart w:id="1" w:name="_Toc224563561"/>
      <w:r w:rsidRPr="00E91B58">
        <w:rPr>
          <w:rFonts w:cs="Times New Roman"/>
        </w:rPr>
        <w:lastRenderedPageBreak/>
        <w:t>PESTLE Analysis</w:t>
      </w:r>
      <w:bookmarkEnd w:id="1"/>
    </w:p>
    <w:p w14:paraId="23CC7A3B" w14:textId="77777777" w:rsidR="007A471B" w:rsidRPr="00E91B58" w:rsidRDefault="007A471B" w:rsidP="009328C1">
      <w:pPr>
        <w:pStyle w:val="Heading2"/>
        <w:spacing w:line="360" w:lineRule="auto"/>
        <w:jc w:val="both"/>
        <w:rPr>
          <w:rFonts w:cs="Times New Roman"/>
        </w:rPr>
      </w:pPr>
      <w:bookmarkStart w:id="2" w:name="_Toc224563562"/>
      <w:r w:rsidRPr="00E91B58">
        <w:rPr>
          <w:rFonts w:cs="Times New Roman"/>
        </w:rPr>
        <w:t>Political Factors</w:t>
      </w:r>
      <w:bookmarkEnd w:id="2"/>
    </w:p>
    <w:p w14:paraId="7679F4CF" w14:textId="77777777" w:rsidR="007A471B" w:rsidRPr="00E91B58" w:rsidRDefault="007A471B" w:rsidP="009328C1">
      <w:pPr>
        <w:pStyle w:val="NormalWeb"/>
        <w:spacing w:line="360" w:lineRule="auto"/>
        <w:jc w:val="both"/>
      </w:pPr>
      <w:r w:rsidRPr="00E91B58">
        <w:t>The international luxury fashion brands, such as Burberry, are highly influenced by the political conditions. Government policies, trade regulations and political stability in different countries affect the company on the strategies to be used to operate and expand. One of the political influences on businesses in the UK is Brexit</w:t>
      </w:r>
      <w:r w:rsidR="002207C9" w:rsidRPr="00E91B58">
        <w:t xml:space="preserve"> (Deloitte, 2024)</w:t>
      </w:r>
      <w:r w:rsidRPr="00E91B58">
        <w:t xml:space="preserve">. </w:t>
      </w:r>
    </w:p>
    <w:p w14:paraId="3FB19F10" w14:textId="77777777" w:rsidR="007A471B" w:rsidRPr="00E91B58" w:rsidRDefault="007A471B" w:rsidP="009328C1">
      <w:pPr>
        <w:spacing w:before="240" w:line="360" w:lineRule="auto"/>
        <w:jc w:val="both"/>
        <w:rPr>
          <w:rFonts w:cs="Times New Roman"/>
        </w:rPr>
      </w:pPr>
      <w:r w:rsidRPr="00E91B58">
        <w:rPr>
          <w:rFonts w:cs="Times New Roman"/>
        </w:rPr>
        <w:t>Considering the reality that Burberry markets its products in numerous overseas markets, the firm's establishment must comply with a range of political frameworks and regulations. The cost of production and pricing policy may be influenced by international trade policy, taxes and labour and labour regulation policies of the government. Insecure politics in certain locations may also have an impact on retail business and market development</w:t>
      </w:r>
      <w:r w:rsidR="002207C9" w:rsidRPr="00E91B58">
        <w:rPr>
          <w:rFonts w:cs="Times New Roman"/>
        </w:rPr>
        <w:t xml:space="preserve"> (Chevalier and </w:t>
      </w:r>
      <w:proofErr w:type="spellStart"/>
      <w:r w:rsidR="002207C9" w:rsidRPr="00E91B58">
        <w:rPr>
          <w:rFonts w:cs="Times New Roman"/>
        </w:rPr>
        <w:t>Mazzalovo</w:t>
      </w:r>
      <w:proofErr w:type="spellEnd"/>
      <w:r w:rsidR="002207C9" w:rsidRPr="00E91B58">
        <w:rPr>
          <w:rFonts w:cs="Times New Roman"/>
        </w:rPr>
        <w:t>, 2023)</w:t>
      </w:r>
      <w:r w:rsidRPr="00E91B58">
        <w:rPr>
          <w:rFonts w:cs="Times New Roman"/>
        </w:rPr>
        <w:t xml:space="preserve">. </w:t>
      </w:r>
    </w:p>
    <w:p w14:paraId="1C2FF804" w14:textId="77777777" w:rsidR="007A471B" w:rsidRPr="00E91B58" w:rsidRDefault="007A471B" w:rsidP="009328C1">
      <w:pPr>
        <w:pStyle w:val="Heading2"/>
        <w:spacing w:line="360" w:lineRule="auto"/>
        <w:jc w:val="both"/>
        <w:rPr>
          <w:rFonts w:cs="Times New Roman"/>
        </w:rPr>
      </w:pPr>
      <w:bookmarkStart w:id="3" w:name="_Toc224563563"/>
      <w:r w:rsidRPr="00E91B58">
        <w:rPr>
          <w:rFonts w:cs="Times New Roman"/>
        </w:rPr>
        <w:t>Economic Factors</w:t>
      </w:r>
      <w:bookmarkEnd w:id="3"/>
    </w:p>
    <w:p w14:paraId="774A64B3" w14:textId="77777777" w:rsidR="007A471B" w:rsidRPr="00E91B58" w:rsidRDefault="007A471B" w:rsidP="009328C1">
      <w:pPr>
        <w:pStyle w:val="NormalWeb"/>
        <w:spacing w:line="360" w:lineRule="auto"/>
        <w:jc w:val="both"/>
      </w:pPr>
      <w:r w:rsidRPr="00E91B58">
        <w:t>The need for luxurious products is extremely sensitive to the economy. The luxury fashion business is extremely dependent on the level of purchasing power and disposable income of the buyer. Economic variables such as inflation, economic growth, unemployment rates and currency fluctuations can lead to consumer spending behaviour</w:t>
      </w:r>
      <w:r w:rsidR="002207C9" w:rsidRPr="00E91B58">
        <w:t xml:space="preserve"> (Amed et al., 2023)</w:t>
      </w:r>
      <w:r w:rsidRPr="00E91B58">
        <w:t>.</w:t>
      </w:r>
    </w:p>
    <w:p w14:paraId="7C063084" w14:textId="77777777" w:rsidR="00A77622" w:rsidRPr="00E91B58" w:rsidRDefault="007A471B" w:rsidP="00A77622">
      <w:pPr>
        <w:pStyle w:val="NormalWeb"/>
        <w:spacing w:line="360" w:lineRule="auto"/>
        <w:jc w:val="both"/>
      </w:pPr>
      <w:r w:rsidRPr="00E91B58">
        <w:t>It is during the boom of the economy that consumers become more receptive to the expenditure of money on luxury goods. However, recessions tend to lead to a reduction in spending on luxury fashion and other non-essential commodities</w:t>
      </w:r>
      <w:r w:rsidR="002207C9" w:rsidRPr="00E91B58">
        <w:t xml:space="preserve"> (Bain and Company, 2023)</w:t>
      </w:r>
      <w:r w:rsidRPr="00E91B58">
        <w:t xml:space="preserve">. </w:t>
      </w:r>
      <w:bookmarkStart w:id="4" w:name="_Toc224563564"/>
    </w:p>
    <w:p w14:paraId="14804426" w14:textId="77777777" w:rsidR="007A471B" w:rsidRPr="00E91B58" w:rsidRDefault="007A471B" w:rsidP="00A77622">
      <w:pPr>
        <w:pStyle w:val="Heading2"/>
      </w:pPr>
      <w:r w:rsidRPr="00E91B58">
        <w:t>Social Factors</w:t>
      </w:r>
      <w:bookmarkEnd w:id="4"/>
    </w:p>
    <w:p w14:paraId="17C31397" w14:textId="77777777" w:rsidR="007A471B" w:rsidRPr="00E91B58" w:rsidRDefault="007A471B" w:rsidP="009328C1">
      <w:pPr>
        <w:pStyle w:val="NormalWeb"/>
        <w:spacing w:line="360" w:lineRule="auto"/>
        <w:jc w:val="both"/>
      </w:pPr>
      <w:r w:rsidRPr="00E91B58">
        <w:t>The social and cultural trends play a major role in the consumer behaviour of the fashion industry. One of the most important social trends is the augmented awareness of sustainability and ethical production, which affects the industry. The modern consumer is getting increasingly demanding of a brand to be responsible for the environmental issues as well as the social issues</w:t>
      </w:r>
      <w:r w:rsidR="002207C9" w:rsidRPr="00E91B58">
        <w:t xml:space="preserve"> (Jackson and Shaw, 2022)</w:t>
      </w:r>
      <w:r w:rsidRPr="00E91B58">
        <w:t>.</w:t>
      </w:r>
    </w:p>
    <w:p w14:paraId="31D33AA8" w14:textId="77777777" w:rsidR="007A471B" w:rsidRPr="00E91B58" w:rsidRDefault="007A471B" w:rsidP="009328C1">
      <w:pPr>
        <w:spacing w:line="360" w:lineRule="auto"/>
        <w:jc w:val="both"/>
        <w:rPr>
          <w:rFonts w:cs="Times New Roman"/>
        </w:rPr>
      </w:pPr>
      <w:r w:rsidRPr="00E91B58">
        <w:rPr>
          <w:rFonts w:cs="Times New Roman"/>
        </w:rPr>
        <w:t xml:space="preserve">The relationship between fashion brands and the consumer has also been altered due to the aspect of social media. The platforms capable of allowing luxury brands to introduce their </w:t>
      </w:r>
      <w:r w:rsidRPr="00E91B58">
        <w:rPr>
          <w:rFonts w:cs="Times New Roman"/>
        </w:rPr>
        <w:lastRenderedPageBreak/>
        <w:t>product to the market, promote fashion trends, and engage with the consumer directly include Instagram and TikTok</w:t>
      </w:r>
      <w:r w:rsidR="004D101D" w:rsidRPr="00E91B58">
        <w:rPr>
          <w:rFonts w:cs="Times New Roman"/>
        </w:rPr>
        <w:t xml:space="preserve"> </w:t>
      </w:r>
      <w:r w:rsidR="002207C9" w:rsidRPr="00E91B58">
        <w:rPr>
          <w:rFonts w:cs="Times New Roman"/>
        </w:rPr>
        <w:t>(Ahmed et al., 2025)</w:t>
      </w:r>
      <w:r w:rsidRPr="00E91B58">
        <w:rPr>
          <w:rFonts w:cs="Times New Roman"/>
        </w:rPr>
        <w:t>.</w:t>
      </w:r>
    </w:p>
    <w:p w14:paraId="0F7E1EB8" w14:textId="77777777" w:rsidR="007A471B" w:rsidRPr="00E91B58" w:rsidRDefault="007A471B" w:rsidP="009328C1">
      <w:pPr>
        <w:pStyle w:val="Heading2"/>
        <w:spacing w:line="360" w:lineRule="auto"/>
        <w:jc w:val="both"/>
        <w:rPr>
          <w:rFonts w:cs="Times New Roman"/>
        </w:rPr>
      </w:pPr>
      <w:bookmarkStart w:id="5" w:name="_Toc224563565"/>
      <w:r w:rsidRPr="00E91B58">
        <w:rPr>
          <w:rFonts w:cs="Times New Roman"/>
        </w:rPr>
        <w:t>Technological Factors</w:t>
      </w:r>
      <w:bookmarkEnd w:id="5"/>
    </w:p>
    <w:p w14:paraId="746D2A98" w14:textId="77777777" w:rsidR="007A471B" w:rsidRPr="00E91B58" w:rsidRDefault="007A471B" w:rsidP="009328C1">
      <w:pPr>
        <w:spacing w:line="360" w:lineRule="auto"/>
        <w:jc w:val="both"/>
        <w:rPr>
          <w:rFonts w:cs="Times New Roman"/>
        </w:rPr>
      </w:pPr>
      <w:r w:rsidRPr="00E91B58">
        <w:rPr>
          <w:rFonts w:cs="Times New Roman"/>
        </w:rPr>
        <w:t>The technological innovation has revolutionised the retail and fashion sphere by a significant margin. The emergence of e-commerce has changed how individuals purchase luxurious products since their vicinities anywhere in the world can connect online in the purchasing procedure. In the case of Burberry, digital transformation has become one of the key elements of the marketing strategy</w:t>
      </w:r>
      <w:r w:rsidR="002207C9" w:rsidRPr="00E91B58">
        <w:rPr>
          <w:rFonts w:cs="Times New Roman"/>
        </w:rPr>
        <w:t xml:space="preserve"> (Chaffey and Ellis-Chadwick, 2022)</w:t>
      </w:r>
      <w:r w:rsidRPr="00E91B58">
        <w:rPr>
          <w:rFonts w:cs="Times New Roman"/>
        </w:rPr>
        <w:t>.</w:t>
      </w:r>
    </w:p>
    <w:p w14:paraId="1B07FA70" w14:textId="77777777" w:rsidR="007A471B" w:rsidRPr="00E91B58" w:rsidRDefault="007A471B" w:rsidP="009328C1">
      <w:pPr>
        <w:pStyle w:val="NormalWeb"/>
        <w:spacing w:line="360" w:lineRule="auto"/>
        <w:jc w:val="both"/>
      </w:pPr>
      <w:r w:rsidRPr="00E91B58">
        <w:t>The firm has also invested in new technologies, such as data analytics, so that it can better understand customer behaviour and preferences. This will help Burberry to create customised marketing campaigns and increase customer involvement</w:t>
      </w:r>
      <w:r w:rsidR="00A77622" w:rsidRPr="00E91B58">
        <w:t xml:space="preserve"> </w:t>
      </w:r>
      <w:r w:rsidR="00215075" w:rsidRPr="00E91B58">
        <w:t>(</w:t>
      </w:r>
      <w:proofErr w:type="spellStart"/>
      <w:r w:rsidR="00215075" w:rsidRPr="00E91B58">
        <w:t>Mousterou</w:t>
      </w:r>
      <w:proofErr w:type="spellEnd"/>
      <w:r w:rsidR="00215075" w:rsidRPr="00E91B58">
        <w:t>, 2024)</w:t>
      </w:r>
      <w:r w:rsidRPr="00E91B58">
        <w:t>.</w:t>
      </w:r>
    </w:p>
    <w:p w14:paraId="1C1F5FD9" w14:textId="77777777" w:rsidR="007A471B" w:rsidRPr="00E91B58" w:rsidRDefault="007A471B" w:rsidP="009328C1">
      <w:pPr>
        <w:pStyle w:val="Heading2"/>
        <w:spacing w:line="360" w:lineRule="auto"/>
        <w:jc w:val="both"/>
        <w:rPr>
          <w:rFonts w:cs="Times New Roman"/>
        </w:rPr>
      </w:pPr>
      <w:bookmarkStart w:id="6" w:name="_Toc224563566"/>
      <w:r w:rsidRPr="00E91B58">
        <w:rPr>
          <w:rFonts w:cs="Times New Roman"/>
        </w:rPr>
        <w:t>Legal Factors</w:t>
      </w:r>
      <w:bookmarkEnd w:id="6"/>
    </w:p>
    <w:p w14:paraId="7AACD468" w14:textId="77777777" w:rsidR="007A471B" w:rsidRPr="00E91B58" w:rsidRDefault="007A471B" w:rsidP="009328C1">
      <w:pPr>
        <w:spacing w:line="360" w:lineRule="auto"/>
        <w:jc w:val="both"/>
        <w:rPr>
          <w:rFonts w:cs="Times New Roman"/>
        </w:rPr>
      </w:pPr>
      <w:r w:rsidRPr="00E91B58">
        <w:rPr>
          <w:rFonts w:cs="Times New Roman"/>
        </w:rPr>
        <w:t>One of the industries that is most of all worried about the legal regulations is the luxury fashion industry because the brands should protect their intellectual property and maintain the quality of their products. Burberry is a well-known company worldwide, and fame comes with a never-ending danger of unauthentic products that replicate its designs and brand name</w:t>
      </w:r>
      <w:r w:rsidR="00215075" w:rsidRPr="00E91B58">
        <w:rPr>
          <w:rFonts w:cs="Times New Roman"/>
        </w:rPr>
        <w:t xml:space="preserve"> (Burberry Group plc, 2023)</w:t>
      </w:r>
      <w:r w:rsidRPr="00E91B58">
        <w:rPr>
          <w:rFonts w:cs="Times New Roman"/>
        </w:rPr>
        <w:t>.</w:t>
      </w:r>
    </w:p>
    <w:p w14:paraId="535D8C0C" w14:textId="77777777" w:rsidR="007A471B" w:rsidRPr="00E91B58" w:rsidRDefault="007A471B" w:rsidP="009328C1">
      <w:pPr>
        <w:spacing w:line="360" w:lineRule="auto"/>
        <w:jc w:val="both"/>
        <w:rPr>
          <w:rFonts w:cs="Times New Roman"/>
        </w:rPr>
      </w:pPr>
      <w:r w:rsidRPr="00E91B58">
        <w:rPr>
          <w:rFonts w:cs="Times New Roman"/>
        </w:rPr>
        <w:t>The counterfeits of the products could have a detrimental impact on the brands and reduce the profits of the company. Therefore, Burberry is an aggressive brand defending its trademarks and designs by legal means and intellectual property legislation</w:t>
      </w:r>
      <w:r w:rsidR="00215075" w:rsidRPr="00E91B58">
        <w:rPr>
          <w:rFonts w:cs="Times New Roman"/>
        </w:rPr>
        <w:t xml:space="preserve"> (Chevalier and </w:t>
      </w:r>
      <w:proofErr w:type="spellStart"/>
      <w:r w:rsidR="00215075" w:rsidRPr="00E91B58">
        <w:rPr>
          <w:rFonts w:cs="Times New Roman"/>
        </w:rPr>
        <w:t>Mazzalovo</w:t>
      </w:r>
      <w:proofErr w:type="spellEnd"/>
      <w:r w:rsidR="00215075" w:rsidRPr="00E91B58">
        <w:rPr>
          <w:rFonts w:cs="Times New Roman"/>
        </w:rPr>
        <w:t>, 2023)</w:t>
      </w:r>
      <w:r w:rsidRPr="00E91B58">
        <w:rPr>
          <w:rFonts w:cs="Times New Roman"/>
        </w:rPr>
        <w:t>.</w:t>
      </w:r>
    </w:p>
    <w:p w14:paraId="46D28259" w14:textId="77777777" w:rsidR="007A471B" w:rsidRPr="00E91B58" w:rsidRDefault="007A471B" w:rsidP="009328C1">
      <w:pPr>
        <w:pStyle w:val="Heading2"/>
        <w:spacing w:line="360" w:lineRule="auto"/>
        <w:jc w:val="both"/>
        <w:rPr>
          <w:rFonts w:cs="Times New Roman"/>
        </w:rPr>
      </w:pPr>
      <w:bookmarkStart w:id="7" w:name="_Toc224563567"/>
      <w:r w:rsidRPr="00E91B58">
        <w:rPr>
          <w:rFonts w:cs="Times New Roman"/>
        </w:rPr>
        <w:t>Environmental Factors</w:t>
      </w:r>
      <w:bookmarkEnd w:id="7"/>
    </w:p>
    <w:p w14:paraId="14DF6FF2" w14:textId="77777777" w:rsidR="007A471B" w:rsidRPr="00E91B58" w:rsidRDefault="007A471B" w:rsidP="009328C1">
      <w:pPr>
        <w:pStyle w:val="NormalWeb"/>
        <w:spacing w:line="360" w:lineRule="auto"/>
        <w:jc w:val="both"/>
      </w:pPr>
      <w:r w:rsidRPr="00E91B58">
        <w:t xml:space="preserve">Environmental sustainability is one of the aspects that businesses in the fashion industry have taken seriously. The process of making clothes and textiles in the majority of cases has led to environmental problems such as carbon emissions, pollution and waste generation. Fashion businesses are being compelled to be more sustainable, with the increasing awareness of consumers </w:t>
      </w:r>
      <w:r w:rsidR="00004EE9" w:rsidRPr="00E91B58">
        <w:t>of</w:t>
      </w:r>
      <w:r w:rsidRPr="00E91B58">
        <w:t xml:space="preserve"> the problems of environmental concerns</w:t>
      </w:r>
      <w:r w:rsidR="00215075" w:rsidRPr="00E91B58">
        <w:t xml:space="preserve"> (Amed et al., 2024)</w:t>
      </w:r>
      <w:r w:rsidRPr="00E91B58">
        <w:t>.</w:t>
      </w:r>
    </w:p>
    <w:p w14:paraId="5AD641B2" w14:textId="77777777" w:rsidR="007A471B" w:rsidRPr="00E91B58" w:rsidRDefault="007A471B" w:rsidP="009328C1">
      <w:pPr>
        <w:spacing w:line="360" w:lineRule="auto"/>
        <w:jc w:val="both"/>
        <w:rPr>
          <w:rFonts w:cs="Times New Roman"/>
        </w:rPr>
      </w:pPr>
      <w:r w:rsidRPr="00E91B58">
        <w:rPr>
          <w:rFonts w:cs="Times New Roman"/>
        </w:rPr>
        <w:lastRenderedPageBreak/>
        <w:t>Burberry has developed several sustainability initiatives to reduce its environmental impact. They include, among others, sustainable sourcing of materials, reduction in greenhouse gases and supply chain transparency</w:t>
      </w:r>
      <w:r w:rsidR="00215075" w:rsidRPr="00E91B58">
        <w:rPr>
          <w:rFonts w:cs="Times New Roman"/>
        </w:rPr>
        <w:t xml:space="preserve"> (Kapferer and Bastien, 2022)</w:t>
      </w:r>
      <w:r w:rsidRPr="00E91B58">
        <w:rPr>
          <w:rFonts w:cs="Times New Roman"/>
        </w:rPr>
        <w:t>.</w:t>
      </w:r>
    </w:p>
    <w:p w14:paraId="68A33F00" w14:textId="77777777" w:rsidR="007A471B" w:rsidRPr="00E91B58" w:rsidRDefault="007A471B" w:rsidP="009328C1">
      <w:pPr>
        <w:pStyle w:val="Heading1"/>
        <w:spacing w:line="360" w:lineRule="auto"/>
        <w:jc w:val="both"/>
        <w:rPr>
          <w:rFonts w:cs="Times New Roman"/>
        </w:rPr>
      </w:pPr>
      <w:bookmarkStart w:id="8" w:name="_Toc224563568"/>
      <w:r w:rsidRPr="00E91B58">
        <w:rPr>
          <w:rFonts w:cs="Times New Roman"/>
        </w:rPr>
        <w:t>Critical Analysis and Evaluation</w:t>
      </w:r>
      <w:bookmarkEnd w:id="8"/>
    </w:p>
    <w:p w14:paraId="59B4CE12" w14:textId="77777777" w:rsidR="009328C1" w:rsidRPr="00E91B58" w:rsidRDefault="009328C1" w:rsidP="009328C1">
      <w:pPr>
        <w:spacing w:line="360" w:lineRule="auto"/>
        <w:jc w:val="both"/>
      </w:pPr>
      <w:r w:rsidRPr="00E91B58">
        <w:t xml:space="preserve">Through the analysis using the PESTLE analysis, the direct effect of external factors on the strategic decisions of Burberry is seen. Brexit related trade barriers have compelled Burberry to ensure that it has a diversified supply chain and reinforced its presence beyond the UK by ensuring that it has strengthened its operations to reduce its dependence on the European markets. At the economic front, the shift in consumer purchasing power has made this firm focus on high-end branding and targeting certain high-income earners to remain operative during low economic periods. Social trends, particularly the increasing demand to be environmentally friendly, have made Burberry a green producer of environmentally friendly materials and environmentally friendly sourcing techniques (World Bank, 2024). The technological developments have made the company spend a lot on e-commerce and online marketing to enhance customer interaction. Environmental pressures of sustainability have had an impact on the manner in which Burberry has been striving to reduce carbon emissions and improve supply chain transparency. </w:t>
      </w:r>
    </w:p>
    <w:p w14:paraId="08527809" w14:textId="77777777" w:rsidR="00CA5D38" w:rsidRPr="00E91B58" w:rsidRDefault="00CA5D38" w:rsidP="009328C1">
      <w:pPr>
        <w:spacing w:line="360" w:lineRule="auto"/>
        <w:jc w:val="both"/>
        <w:rPr>
          <w:rFonts w:eastAsiaTheme="majorEastAsia" w:cs="Times New Roman"/>
          <w:b/>
          <w:color w:val="2F5496" w:themeColor="accent1" w:themeShade="BF"/>
          <w:sz w:val="32"/>
          <w:szCs w:val="32"/>
        </w:rPr>
      </w:pPr>
      <w:r w:rsidRPr="00E91B58">
        <w:rPr>
          <w:rFonts w:cs="Times New Roman"/>
        </w:rPr>
        <w:br w:type="page"/>
      </w:r>
    </w:p>
    <w:p w14:paraId="5ED3AF89" w14:textId="77777777" w:rsidR="007A471B" w:rsidRPr="00E91B58" w:rsidRDefault="007A471B" w:rsidP="009328C1">
      <w:pPr>
        <w:pStyle w:val="Heading1"/>
        <w:spacing w:line="360" w:lineRule="auto"/>
        <w:jc w:val="both"/>
        <w:rPr>
          <w:rFonts w:cs="Times New Roman"/>
        </w:rPr>
      </w:pPr>
      <w:bookmarkStart w:id="9" w:name="_Toc224563569"/>
      <w:r w:rsidRPr="00E91B58">
        <w:rPr>
          <w:rFonts w:cs="Times New Roman"/>
        </w:rPr>
        <w:lastRenderedPageBreak/>
        <w:t>Conclusion</w:t>
      </w:r>
      <w:bookmarkEnd w:id="9"/>
      <w:r w:rsidRPr="00E91B58">
        <w:rPr>
          <w:rFonts w:cs="Times New Roman"/>
        </w:rPr>
        <w:t xml:space="preserve"> </w:t>
      </w:r>
    </w:p>
    <w:p w14:paraId="7A01F26F" w14:textId="77777777" w:rsidR="009328C1" w:rsidRPr="00E91B58" w:rsidRDefault="007A471B" w:rsidP="009328C1">
      <w:pPr>
        <w:spacing w:line="360" w:lineRule="auto"/>
        <w:jc w:val="both"/>
        <w:rPr>
          <w:rFonts w:cs="Times New Roman"/>
        </w:rPr>
      </w:pPr>
      <w:r w:rsidRPr="00E91B58">
        <w:rPr>
          <w:rFonts w:cs="Times New Roman"/>
        </w:rPr>
        <w:t xml:space="preserve">To sum up, it is essential to note that Burberry has a complex external environment due to the political, economic, social, technological, legal and environmental factors that determine its operations. The political and legal policies influence the international trade and brand protection, whereas the economic conditions impact the consumer purchasing power and the demand for luxury products. The marketing and customer interaction are also influenced by social trends and technological changes. </w:t>
      </w:r>
    </w:p>
    <w:p w14:paraId="37BE7A18" w14:textId="77777777" w:rsidR="00644839" w:rsidRPr="00E91B58" w:rsidRDefault="009328C1" w:rsidP="009328C1">
      <w:pPr>
        <w:spacing w:line="360" w:lineRule="auto"/>
        <w:jc w:val="both"/>
        <w:rPr>
          <w:rFonts w:cs="Times New Roman"/>
        </w:rPr>
      </w:pPr>
      <w:r w:rsidRPr="00E91B58">
        <w:rPr>
          <w:rFonts w:cs="Times New Roman"/>
        </w:rPr>
        <w:t xml:space="preserve">Burberry must also enhance digital innovation to establish a stronger strategic stake by launching more advanced technologies, such as AI-based personalisation, to enhance the customer experience. The company is also required to invest more in a sustainable supply chain, particularly in reducing carbon emissions through logistics. Diversification of the global supply chain should be enhanced through betterment as well to minimise political and economic risks. </w:t>
      </w:r>
    </w:p>
    <w:p w14:paraId="215EC89B" w14:textId="77777777" w:rsidR="00CA5D38" w:rsidRPr="00E91B58" w:rsidRDefault="00CA5D38" w:rsidP="009328C1">
      <w:pPr>
        <w:spacing w:line="360" w:lineRule="auto"/>
        <w:jc w:val="both"/>
        <w:rPr>
          <w:rFonts w:cs="Times New Roman"/>
        </w:rPr>
      </w:pPr>
    </w:p>
    <w:p w14:paraId="4C42ACA3" w14:textId="77777777" w:rsidR="00CA5D38" w:rsidRPr="00E91B58" w:rsidRDefault="00CA5D38" w:rsidP="009328C1">
      <w:pPr>
        <w:spacing w:line="360" w:lineRule="auto"/>
        <w:jc w:val="both"/>
        <w:rPr>
          <w:rFonts w:cs="Times New Roman"/>
        </w:rPr>
      </w:pPr>
    </w:p>
    <w:p w14:paraId="34E5CA3F" w14:textId="77777777" w:rsidR="00CA5D38" w:rsidRPr="00E91B58" w:rsidRDefault="00CA5D38" w:rsidP="009328C1">
      <w:pPr>
        <w:spacing w:line="360" w:lineRule="auto"/>
        <w:jc w:val="both"/>
        <w:rPr>
          <w:rFonts w:eastAsiaTheme="majorEastAsia" w:cs="Times New Roman"/>
          <w:b/>
          <w:color w:val="2F5496" w:themeColor="accent1" w:themeShade="BF"/>
          <w:sz w:val="32"/>
          <w:szCs w:val="32"/>
        </w:rPr>
      </w:pPr>
      <w:r w:rsidRPr="00E91B58">
        <w:rPr>
          <w:rFonts w:cs="Times New Roman"/>
        </w:rPr>
        <w:br w:type="page"/>
      </w:r>
    </w:p>
    <w:p w14:paraId="6E8CB557" w14:textId="77777777" w:rsidR="00CA5D38" w:rsidRPr="00E91B58" w:rsidRDefault="00CA5D38" w:rsidP="009328C1">
      <w:pPr>
        <w:pStyle w:val="Heading1"/>
        <w:spacing w:line="360" w:lineRule="auto"/>
        <w:jc w:val="both"/>
        <w:rPr>
          <w:rFonts w:cs="Times New Roman"/>
        </w:rPr>
      </w:pPr>
      <w:bookmarkStart w:id="10" w:name="_Toc224563570"/>
      <w:r w:rsidRPr="00E91B58">
        <w:rPr>
          <w:rFonts w:cs="Times New Roman"/>
        </w:rPr>
        <w:lastRenderedPageBreak/>
        <w:t>References</w:t>
      </w:r>
      <w:bookmarkEnd w:id="10"/>
      <w:r w:rsidRPr="00E91B58">
        <w:rPr>
          <w:rFonts w:cs="Times New Roman"/>
        </w:rPr>
        <w:t xml:space="preserve"> </w:t>
      </w:r>
    </w:p>
    <w:p w14:paraId="2715BE5F" w14:textId="798625A3" w:rsidR="00CA5D38" w:rsidRPr="00E91B58" w:rsidRDefault="00CA5D38" w:rsidP="009328C1">
      <w:pPr>
        <w:pStyle w:val="NormalWeb"/>
        <w:spacing w:line="360" w:lineRule="auto"/>
        <w:jc w:val="both"/>
      </w:pPr>
      <w:r w:rsidRPr="00E91B58">
        <w:t xml:space="preserve">Ahmed, R., Ahmed, E., </w:t>
      </w:r>
      <w:proofErr w:type="spellStart"/>
      <w:r w:rsidRPr="00E91B58">
        <w:t>Elbarbary</w:t>
      </w:r>
      <w:proofErr w:type="spellEnd"/>
      <w:r w:rsidRPr="00E91B58">
        <w:t xml:space="preserve">, A. and </w:t>
      </w:r>
      <w:proofErr w:type="spellStart"/>
      <w:r w:rsidRPr="00E91B58">
        <w:t>Hassanien</w:t>
      </w:r>
      <w:proofErr w:type="spellEnd"/>
      <w:r w:rsidRPr="00E91B58">
        <w:t xml:space="preserve">, A. (2025) ‘Fashion industry in the age of generative AI and the metaverse: Opportunities and challenges’, </w:t>
      </w:r>
      <w:proofErr w:type="spellStart"/>
      <w:r w:rsidRPr="00E91B58">
        <w:t>arXiv</w:t>
      </w:r>
      <w:proofErr w:type="spellEnd"/>
      <w:r w:rsidRPr="00E91B58">
        <w:t xml:space="preserve"> Research Paper. Available at: </w:t>
      </w:r>
      <w:hyperlink r:id="rId7" w:history="1">
        <w:r w:rsidRPr="00E91B58">
          <w:rPr>
            <w:rStyle w:val="Hyperlink"/>
          </w:rPr>
          <w:t>https://arxiv.org/abs/2505.17141</w:t>
        </w:r>
      </w:hyperlink>
      <w:r w:rsidRPr="00E91B58">
        <w:t xml:space="preserve"> </w:t>
      </w:r>
      <w:r w:rsidR="00766733">
        <w:t xml:space="preserve">  </w:t>
      </w:r>
    </w:p>
    <w:p w14:paraId="08350E6B" w14:textId="77777777" w:rsidR="00CA5D38" w:rsidRPr="00E91B58" w:rsidRDefault="00CA5D38" w:rsidP="009328C1">
      <w:pPr>
        <w:pStyle w:val="NormalWeb"/>
        <w:spacing w:line="360" w:lineRule="auto"/>
        <w:jc w:val="both"/>
      </w:pPr>
      <w:r w:rsidRPr="00E91B58">
        <w:t xml:space="preserve">Amed, I., Berg, A., </w:t>
      </w:r>
      <w:proofErr w:type="spellStart"/>
      <w:r w:rsidRPr="00E91B58">
        <w:t>Balchandani</w:t>
      </w:r>
      <w:proofErr w:type="spellEnd"/>
      <w:r w:rsidRPr="00E91B58">
        <w:t xml:space="preserve">, A. and D’Auria, G. (2024). The State of Fashion 2024. McKinsey &amp; Company. Available at: </w:t>
      </w:r>
      <w:hyperlink r:id="rId8" w:history="1">
        <w:r w:rsidRPr="00E91B58">
          <w:rPr>
            <w:rStyle w:val="Hyperlink"/>
          </w:rPr>
          <w:t>https://www.mckinsey.com/industries/retail/our-insights/state-of-fashion-2024</w:t>
        </w:r>
      </w:hyperlink>
      <w:r w:rsidRPr="00E91B58">
        <w:t xml:space="preserve"> </w:t>
      </w:r>
    </w:p>
    <w:p w14:paraId="7676D26B" w14:textId="77777777" w:rsidR="00CA5D38" w:rsidRPr="00E91B58" w:rsidRDefault="00CA5D38" w:rsidP="009328C1">
      <w:pPr>
        <w:pStyle w:val="NormalWeb"/>
        <w:spacing w:line="360" w:lineRule="auto"/>
        <w:jc w:val="both"/>
      </w:pPr>
      <w:r w:rsidRPr="00E91B58">
        <w:t xml:space="preserve">Bain, M. and Company (2023) Luxury Goods Worldwide Market Study 2023. Available at: </w:t>
      </w:r>
      <w:hyperlink r:id="rId9" w:history="1">
        <w:r w:rsidRPr="00E91B58">
          <w:rPr>
            <w:rStyle w:val="Hyperlink"/>
          </w:rPr>
          <w:t>https://www.bain.com/insights/luxury-goods-worldwide-market-study</w:t>
        </w:r>
      </w:hyperlink>
      <w:r w:rsidRPr="00E91B58">
        <w:t xml:space="preserve"> </w:t>
      </w:r>
    </w:p>
    <w:p w14:paraId="477351E0" w14:textId="77777777" w:rsidR="00004EE9" w:rsidRPr="00E91B58" w:rsidRDefault="00004EE9" w:rsidP="009328C1">
      <w:pPr>
        <w:pStyle w:val="NormalWeb"/>
        <w:spacing w:line="360" w:lineRule="auto"/>
        <w:jc w:val="both"/>
      </w:pPr>
      <w:r w:rsidRPr="00E91B58">
        <w:t xml:space="preserve">World Bank (2024) Global Economic Prospects Report. Available at: </w:t>
      </w:r>
      <w:hyperlink r:id="rId10" w:history="1">
        <w:r w:rsidRPr="00E91B58">
          <w:rPr>
            <w:rStyle w:val="Hyperlink"/>
          </w:rPr>
          <w:t>https://www.worldbank.org/en/publication/global-economic-prospects</w:t>
        </w:r>
      </w:hyperlink>
    </w:p>
    <w:p w14:paraId="2E18D3B8" w14:textId="77777777" w:rsidR="00CA5D38" w:rsidRPr="00E91B58" w:rsidRDefault="00CA5D38" w:rsidP="009328C1">
      <w:pPr>
        <w:pStyle w:val="NormalWeb"/>
        <w:spacing w:line="360" w:lineRule="auto"/>
        <w:jc w:val="both"/>
      </w:pPr>
      <w:r w:rsidRPr="00E91B58">
        <w:t xml:space="preserve">Burberry Group plc (2023). Responsibility and Sustainability Report. Available at: </w:t>
      </w:r>
      <w:hyperlink r:id="rId11" w:history="1">
        <w:r w:rsidRPr="00E91B58">
          <w:rPr>
            <w:rStyle w:val="Hyperlink"/>
          </w:rPr>
          <w:t>https://www.burberryplc.com/en/responsibility.html</w:t>
        </w:r>
      </w:hyperlink>
      <w:r w:rsidRPr="00E91B58">
        <w:t xml:space="preserve"> </w:t>
      </w:r>
    </w:p>
    <w:p w14:paraId="097F0F6A" w14:textId="77777777" w:rsidR="00CA5D38" w:rsidRPr="00E91B58" w:rsidRDefault="00CA5D38" w:rsidP="009328C1">
      <w:pPr>
        <w:pStyle w:val="NormalWeb"/>
        <w:spacing w:line="360" w:lineRule="auto"/>
        <w:jc w:val="both"/>
      </w:pPr>
      <w:r w:rsidRPr="00E91B58">
        <w:t xml:space="preserve">Burberry Group plc (2024) Annual Report and Accounts 2024. Available at: </w:t>
      </w:r>
      <w:hyperlink r:id="rId12" w:history="1">
        <w:r w:rsidRPr="00E91B58">
          <w:rPr>
            <w:rStyle w:val="Hyperlink"/>
          </w:rPr>
          <w:t>https://www.burberryplc.com/en/investors/results-reports.html</w:t>
        </w:r>
      </w:hyperlink>
      <w:r w:rsidRPr="00E91B58">
        <w:t xml:space="preserve"> </w:t>
      </w:r>
    </w:p>
    <w:p w14:paraId="6A7F199E" w14:textId="77777777" w:rsidR="00CA5D38" w:rsidRPr="00E91B58" w:rsidRDefault="00CA5D38" w:rsidP="009328C1">
      <w:pPr>
        <w:pStyle w:val="NormalWeb"/>
        <w:spacing w:line="360" w:lineRule="auto"/>
        <w:jc w:val="both"/>
      </w:pPr>
      <w:r w:rsidRPr="00E91B58">
        <w:t xml:space="preserve">Chaffey, D. and Ellis-Chadwick, F. (2022) Digital Marketing: Strategy, Implementation and Practice. 8th </w:t>
      </w:r>
      <w:proofErr w:type="spellStart"/>
      <w:r w:rsidRPr="00E91B58">
        <w:t>edn</w:t>
      </w:r>
      <w:proofErr w:type="spellEnd"/>
      <w:r w:rsidRPr="00E91B58">
        <w:t xml:space="preserve">. Harlow: Pearson Education. Available at: </w:t>
      </w:r>
      <w:hyperlink r:id="rId13" w:history="1">
        <w:r w:rsidRPr="00E91B58">
          <w:rPr>
            <w:rStyle w:val="Hyperlink"/>
          </w:rPr>
          <w:t>https://books.google.com</w:t>
        </w:r>
      </w:hyperlink>
      <w:r w:rsidRPr="00E91B58">
        <w:t xml:space="preserve"> </w:t>
      </w:r>
    </w:p>
    <w:p w14:paraId="2906A083" w14:textId="77777777" w:rsidR="00CA5D38" w:rsidRPr="00E91B58" w:rsidRDefault="00CA5D38" w:rsidP="009328C1">
      <w:pPr>
        <w:pStyle w:val="NormalWeb"/>
        <w:spacing w:line="360" w:lineRule="auto"/>
        <w:jc w:val="both"/>
      </w:pPr>
      <w:r w:rsidRPr="00E91B58">
        <w:t xml:space="preserve">Chevalier, M. and </w:t>
      </w:r>
      <w:proofErr w:type="spellStart"/>
      <w:r w:rsidRPr="00E91B58">
        <w:t>Mazzalovo</w:t>
      </w:r>
      <w:proofErr w:type="spellEnd"/>
      <w:r w:rsidRPr="00E91B58">
        <w:t xml:space="preserve">, G. (2023) Luxury Brand Management: A World of Privilege. 3rd </w:t>
      </w:r>
      <w:proofErr w:type="spellStart"/>
      <w:r w:rsidRPr="00E91B58">
        <w:t>edn</w:t>
      </w:r>
      <w:proofErr w:type="spellEnd"/>
      <w:r w:rsidRPr="00E91B58">
        <w:t xml:space="preserve">. Singapore: Wiley. Available at: </w:t>
      </w:r>
      <w:hyperlink r:id="rId14" w:history="1">
        <w:r w:rsidRPr="00E91B58">
          <w:rPr>
            <w:rStyle w:val="Hyperlink"/>
          </w:rPr>
          <w:t>https://onlinelibrary.wiley.com</w:t>
        </w:r>
      </w:hyperlink>
      <w:r w:rsidRPr="00E91B58">
        <w:t xml:space="preserve"> </w:t>
      </w:r>
    </w:p>
    <w:p w14:paraId="7E487A75" w14:textId="77777777" w:rsidR="00004EE9" w:rsidRPr="00E91B58" w:rsidRDefault="00004EE9" w:rsidP="009328C1">
      <w:pPr>
        <w:pStyle w:val="NormalWeb"/>
        <w:spacing w:line="360" w:lineRule="auto"/>
        <w:jc w:val="both"/>
      </w:pPr>
      <w:r w:rsidRPr="00E91B58">
        <w:t xml:space="preserve">Deloitte (2024) Global Powers of Luxury Goods 2024. Available at: </w:t>
      </w:r>
      <w:hyperlink r:id="rId15" w:history="1">
        <w:r w:rsidRPr="00E91B58">
          <w:rPr>
            <w:rStyle w:val="Hyperlink"/>
          </w:rPr>
          <w:t>https://www2.deloitte.com/global/en/pages/consumer-business/articles/global-powers-of-luxury-goods.html</w:t>
        </w:r>
      </w:hyperlink>
    </w:p>
    <w:p w14:paraId="3D8ED589" w14:textId="77777777" w:rsidR="00CA5D38" w:rsidRPr="00E91B58" w:rsidRDefault="00CA5D38" w:rsidP="009328C1">
      <w:pPr>
        <w:pStyle w:val="NormalWeb"/>
        <w:spacing w:line="360" w:lineRule="auto"/>
        <w:jc w:val="both"/>
      </w:pPr>
      <w:r w:rsidRPr="00E91B58">
        <w:t xml:space="preserve">Gomez-Albrecht, M., Green, M. and Hoffman, L. (2023). Principles of Marketing. Houston: OpenStax. Available at: </w:t>
      </w:r>
      <w:hyperlink r:id="rId16" w:history="1">
        <w:r w:rsidRPr="00E91B58">
          <w:rPr>
            <w:rStyle w:val="Hyperlink"/>
          </w:rPr>
          <w:t>https://openstax.org/details/books/principles-marketing</w:t>
        </w:r>
      </w:hyperlink>
      <w:r w:rsidRPr="00E91B58">
        <w:t xml:space="preserve"> </w:t>
      </w:r>
    </w:p>
    <w:p w14:paraId="2BA2CC80" w14:textId="77777777" w:rsidR="00CA5D38" w:rsidRPr="00E91B58" w:rsidRDefault="00CA5D38" w:rsidP="009328C1">
      <w:pPr>
        <w:pStyle w:val="NormalWeb"/>
        <w:spacing w:line="360" w:lineRule="auto"/>
        <w:jc w:val="both"/>
      </w:pPr>
      <w:r w:rsidRPr="00E91B58">
        <w:t xml:space="preserve">Jackson, T. and Shaw, D. (2022). Fashion Marketing. 4th </w:t>
      </w:r>
      <w:proofErr w:type="spellStart"/>
      <w:r w:rsidRPr="00E91B58">
        <w:t>edn</w:t>
      </w:r>
      <w:proofErr w:type="spellEnd"/>
      <w:r w:rsidRPr="00E91B58">
        <w:t xml:space="preserve">. London: Palgrave Macmillan. Available at: </w:t>
      </w:r>
      <w:hyperlink r:id="rId17" w:history="1">
        <w:r w:rsidRPr="00E91B58">
          <w:rPr>
            <w:rStyle w:val="Hyperlink"/>
          </w:rPr>
          <w:t>https://link.springer.com</w:t>
        </w:r>
      </w:hyperlink>
      <w:r w:rsidRPr="00E91B58">
        <w:t xml:space="preserve"> </w:t>
      </w:r>
    </w:p>
    <w:p w14:paraId="1F8C1B46" w14:textId="77777777" w:rsidR="00CA5D38" w:rsidRPr="00E91B58" w:rsidRDefault="00CA5D38" w:rsidP="009328C1">
      <w:pPr>
        <w:pStyle w:val="NormalWeb"/>
        <w:spacing w:line="360" w:lineRule="auto"/>
        <w:jc w:val="both"/>
      </w:pPr>
      <w:r w:rsidRPr="00E91B58">
        <w:lastRenderedPageBreak/>
        <w:t xml:space="preserve">Kapferer, J.N. und Bastien, V. (2022). The Luxury Strategy: Break the Rules of Marketing to Build Luxury Brands. 3rd </w:t>
      </w:r>
      <w:proofErr w:type="spellStart"/>
      <w:r w:rsidRPr="00E91B58">
        <w:t>edn</w:t>
      </w:r>
      <w:proofErr w:type="spellEnd"/>
      <w:r w:rsidRPr="00E91B58">
        <w:t xml:space="preserve">. London: Kogan Page. Available at: </w:t>
      </w:r>
      <w:hyperlink r:id="rId18" w:history="1">
        <w:r w:rsidRPr="00E91B58">
          <w:rPr>
            <w:rStyle w:val="Hyperlink"/>
          </w:rPr>
          <w:t>https://books.google.com</w:t>
        </w:r>
      </w:hyperlink>
      <w:r w:rsidRPr="00E91B58">
        <w:t xml:space="preserve"> </w:t>
      </w:r>
    </w:p>
    <w:p w14:paraId="5CFF1EED" w14:textId="77777777" w:rsidR="00CA5D38" w:rsidRPr="00E91B58" w:rsidRDefault="00CA5D38" w:rsidP="009328C1">
      <w:pPr>
        <w:pStyle w:val="NormalWeb"/>
        <w:spacing w:line="360" w:lineRule="auto"/>
        <w:jc w:val="both"/>
      </w:pPr>
      <w:r w:rsidRPr="00E91B58">
        <w:t xml:space="preserve">Keller, K.L. and Swaminathan, V. (2023). Strategic Brand Management: Building, Measuring and Managing Brand Equity. 5th </w:t>
      </w:r>
      <w:proofErr w:type="spellStart"/>
      <w:r w:rsidRPr="00E91B58">
        <w:t>edn</w:t>
      </w:r>
      <w:proofErr w:type="spellEnd"/>
      <w:r w:rsidRPr="00E91B58">
        <w:t xml:space="preserve">. Harlow: Pearson Education. Available at: </w:t>
      </w:r>
      <w:hyperlink r:id="rId19" w:history="1">
        <w:r w:rsidRPr="00E91B58">
          <w:rPr>
            <w:rStyle w:val="Hyperlink"/>
          </w:rPr>
          <w:t>https://books.google.com</w:t>
        </w:r>
      </w:hyperlink>
      <w:r w:rsidRPr="00E91B58">
        <w:t xml:space="preserve"> </w:t>
      </w:r>
    </w:p>
    <w:p w14:paraId="4252436A" w14:textId="77777777" w:rsidR="00CA5D38" w:rsidRPr="009328C1" w:rsidRDefault="00CA5D38" w:rsidP="009328C1">
      <w:pPr>
        <w:pStyle w:val="NormalWeb"/>
        <w:spacing w:line="360" w:lineRule="auto"/>
        <w:jc w:val="both"/>
      </w:pPr>
      <w:proofErr w:type="spellStart"/>
      <w:r w:rsidRPr="00E91B58">
        <w:t>Mousterou</w:t>
      </w:r>
      <w:proofErr w:type="spellEnd"/>
      <w:r w:rsidRPr="00E91B58">
        <w:t xml:space="preserve">, A. (2024) ‘NER-Luxury: Named entity recognition for the fashion and luxury domain’, </w:t>
      </w:r>
      <w:proofErr w:type="spellStart"/>
      <w:r w:rsidRPr="00E91B58">
        <w:t>arXiv</w:t>
      </w:r>
      <w:proofErr w:type="spellEnd"/>
      <w:r w:rsidRPr="00E91B58">
        <w:t xml:space="preserve"> Research Paper. Available at: </w:t>
      </w:r>
      <w:hyperlink r:id="rId20" w:history="1">
        <w:r w:rsidRPr="00E91B58">
          <w:rPr>
            <w:rStyle w:val="Hyperlink"/>
          </w:rPr>
          <w:t>https://arxiv.org/abs/2409.15804</w:t>
        </w:r>
      </w:hyperlink>
      <w:r w:rsidRPr="009328C1">
        <w:t xml:space="preserve"> </w:t>
      </w:r>
    </w:p>
    <w:sectPr w:rsidR="00CA5D38" w:rsidRPr="009328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72BBE" w14:textId="77777777" w:rsidR="00425BBC" w:rsidRDefault="00425BBC" w:rsidP="00B0733A">
      <w:pPr>
        <w:spacing w:after="0" w:line="240" w:lineRule="auto"/>
      </w:pPr>
      <w:r>
        <w:separator/>
      </w:r>
    </w:p>
  </w:endnote>
  <w:endnote w:type="continuationSeparator" w:id="0">
    <w:p w14:paraId="138D653D" w14:textId="77777777" w:rsidR="00425BBC" w:rsidRDefault="00425BBC" w:rsidP="00B07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D4DAE" w14:textId="77777777" w:rsidR="00425BBC" w:rsidRDefault="00425BBC" w:rsidP="00B0733A">
      <w:pPr>
        <w:spacing w:after="0" w:line="240" w:lineRule="auto"/>
      </w:pPr>
      <w:r>
        <w:separator/>
      </w:r>
    </w:p>
  </w:footnote>
  <w:footnote w:type="continuationSeparator" w:id="0">
    <w:p w14:paraId="663623E9" w14:textId="77777777" w:rsidR="00425BBC" w:rsidRDefault="00425BBC" w:rsidP="00B073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71B"/>
    <w:rsid w:val="00004EE9"/>
    <w:rsid w:val="00164AC6"/>
    <w:rsid w:val="001D3B52"/>
    <w:rsid w:val="001D6F2D"/>
    <w:rsid w:val="00215075"/>
    <w:rsid w:val="002207C9"/>
    <w:rsid w:val="00283110"/>
    <w:rsid w:val="00364EFC"/>
    <w:rsid w:val="00425BBC"/>
    <w:rsid w:val="004D101D"/>
    <w:rsid w:val="00634A0F"/>
    <w:rsid w:val="00644839"/>
    <w:rsid w:val="00766733"/>
    <w:rsid w:val="007A471B"/>
    <w:rsid w:val="00814F18"/>
    <w:rsid w:val="009328C1"/>
    <w:rsid w:val="00A77622"/>
    <w:rsid w:val="00B0733A"/>
    <w:rsid w:val="00CA5D38"/>
    <w:rsid w:val="00D82191"/>
    <w:rsid w:val="00D83219"/>
    <w:rsid w:val="00E91B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D72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AC6"/>
    <w:rPr>
      <w:rFonts w:ascii="Times New Roman" w:hAnsi="Times New Roman"/>
      <w:sz w:val="24"/>
    </w:rPr>
  </w:style>
  <w:style w:type="paragraph" w:styleId="Heading1">
    <w:name w:val="heading 1"/>
    <w:basedOn w:val="Normal"/>
    <w:next w:val="Normal"/>
    <w:link w:val="Heading1Char"/>
    <w:uiPriority w:val="9"/>
    <w:qFormat/>
    <w:rsid w:val="00164AC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64AC6"/>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4AC6"/>
    <w:rPr>
      <w:rFonts w:ascii="Times New Roman" w:eastAsiaTheme="majorEastAsia" w:hAnsi="Times New Roman" w:cstheme="majorBidi"/>
      <w:color w:val="2F5496" w:themeColor="accent1" w:themeShade="BF"/>
      <w:sz w:val="28"/>
      <w:szCs w:val="26"/>
    </w:rPr>
  </w:style>
  <w:style w:type="character" w:customStyle="1" w:styleId="Heading1Char">
    <w:name w:val="Heading 1 Char"/>
    <w:basedOn w:val="DefaultParagraphFont"/>
    <w:link w:val="Heading1"/>
    <w:uiPriority w:val="9"/>
    <w:rsid w:val="00164AC6"/>
    <w:rPr>
      <w:rFonts w:ascii="Times New Roman" w:eastAsiaTheme="majorEastAsia" w:hAnsi="Times New Roman" w:cstheme="majorBidi"/>
      <w:b/>
      <w:color w:val="2F5496" w:themeColor="accent1" w:themeShade="BF"/>
      <w:sz w:val="32"/>
      <w:szCs w:val="32"/>
    </w:rPr>
  </w:style>
  <w:style w:type="paragraph" w:styleId="NormalWeb">
    <w:name w:val="Normal (Web)"/>
    <w:basedOn w:val="Normal"/>
    <w:uiPriority w:val="99"/>
    <w:unhideWhenUsed/>
    <w:rsid w:val="002207C9"/>
    <w:pPr>
      <w:spacing w:before="100" w:beforeAutospacing="1" w:after="100" w:afterAutospacing="1" w:line="240" w:lineRule="auto"/>
    </w:pPr>
    <w:rPr>
      <w:rFonts w:eastAsia="Times New Roman" w:cs="Times New Roman"/>
      <w:szCs w:val="24"/>
      <w:lang w:eastAsia="en-IN"/>
    </w:rPr>
  </w:style>
  <w:style w:type="character" w:styleId="Hyperlink">
    <w:name w:val="Hyperlink"/>
    <w:basedOn w:val="DefaultParagraphFont"/>
    <w:uiPriority w:val="99"/>
    <w:unhideWhenUsed/>
    <w:rsid w:val="00644839"/>
    <w:rPr>
      <w:color w:val="0000FF"/>
      <w:u w:val="single"/>
    </w:rPr>
  </w:style>
  <w:style w:type="paragraph" w:styleId="Title">
    <w:name w:val="Title"/>
    <w:basedOn w:val="Normal"/>
    <w:next w:val="Normal"/>
    <w:link w:val="TitleChar"/>
    <w:uiPriority w:val="10"/>
    <w:qFormat/>
    <w:rsid w:val="00004E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EE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004EE9"/>
    <w:pPr>
      <w:outlineLvl w:val="9"/>
    </w:pPr>
    <w:rPr>
      <w:rFonts w:asciiTheme="majorHAnsi" w:hAnsiTheme="majorHAnsi"/>
      <w:b w:val="0"/>
      <w:lang w:val="en-US"/>
    </w:rPr>
  </w:style>
  <w:style w:type="paragraph" w:styleId="TOC1">
    <w:name w:val="toc 1"/>
    <w:basedOn w:val="Normal"/>
    <w:next w:val="Normal"/>
    <w:autoRedefine/>
    <w:uiPriority w:val="39"/>
    <w:unhideWhenUsed/>
    <w:rsid w:val="00004EE9"/>
    <w:pPr>
      <w:spacing w:after="100"/>
    </w:pPr>
  </w:style>
  <w:style w:type="paragraph" w:styleId="TOC2">
    <w:name w:val="toc 2"/>
    <w:basedOn w:val="Normal"/>
    <w:next w:val="Normal"/>
    <w:autoRedefine/>
    <w:uiPriority w:val="39"/>
    <w:unhideWhenUsed/>
    <w:rsid w:val="00004EE9"/>
    <w:pPr>
      <w:spacing w:after="100"/>
      <w:ind w:left="240"/>
    </w:pPr>
  </w:style>
  <w:style w:type="paragraph" w:styleId="Header">
    <w:name w:val="header"/>
    <w:basedOn w:val="Normal"/>
    <w:link w:val="HeaderChar"/>
    <w:uiPriority w:val="99"/>
    <w:unhideWhenUsed/>
    <w:rsid w:val="00B073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33A"/>
    <w:rPr>
      <w:rFonts w:ascii="Times New Roman" w:hAnsi="Times New Roman"/>
      <w:sz w:val="24"/>
    </w:rPr>
  </w:style>
  <w:style w:type="paragraph" w:styleId="Footer">
    <w:name w:val="footer"/>
    <w:basedOn w:val="Normal"/>
    <w:link w:val="FooterChar"/>
    <w:uiPriority w:val="99"/>
    <w:unhideWhenUsed/>
    <w:rsid w:val="00B073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33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84745">
      <w:bodyDiv w:val="1"/>
      <w:marLeft w:val="0"/>
      <w:marRight w:val="0"/>
      <w:marTop w:val="0"/>
      <w:marBottom w:val="0"/>
      <w:divBdr>
        <w:top w:val="none" w:sz="0" w:space="0" w:color="auto"/>
        <w:left w:val="none" w:sz="0" w:space="0" w:color="auto"/>
        <w:bottom w:val="none" w:sz="0" w:space="0" w:color="auto"/>
        <w:right w:val="none" w:sz="0" w:space="0" w:color="auto"/>
      </w:divBdr>
    </w:div>
    <w:div w:id="267353086">
      <w:bodyDiv w:val="1"/>
      <w:marLeft w:val="0"/>
      <w:marRight w:val="0"/>
      <w:marTop w:val="0"/>
      <w:marBottom w:val="0"/>
      <w:divBdr>
        <w:top w:val="none" w:sz="0" w:space="0" w:color="auto"/>
        <w:left w:val="none" w:sz="0" w:space="0" w:color="auto"/>
        <w:bottom w:val="none" w:sz="0" w:space="0" w:color="auto"/>
        <w:right w:val="none" w:sz="0" w:space="0" w:color="auto"/>
      </w:divBdr>
    </w:div>
    <w:div w:id="271521649">
      <w:bodyDiv w:val="1"/>
      <w:marLeft w:val="0"/>
      <w:marRight w:val="0"/>
      <w:marTop w:val="0"/>
      <w:marBottom w:val="0"/>
      <w:divBdr>
        <w:top w:val="none" w:sz="0" w:space="0" w:color="auto"/>
        <w:left w:val="none" w:sz="0" w:space="0" w:color="auto"/>
        <w:bottom w:val="none" w:sz="0" w:space="0" w:color="auto"/>
        <w:right w:val="none" w:sz="0" w:space="0" w:color="auto"/>
      </w:divBdr>
    </w:div>
    <w:div w:id="337804865">
      <w:bodyDiv w:val="1"/>
      <w:marLeft w:val="0"/>
      <w:marRight w:val="0"/>
      <w:marTop w:val="0"/>
      <w:marBottom w:val="0"/>
      <w:divBdr>
        <w:top w:val="none" w:sz="0" w:space="0" w:color="auto"/>
        <w:left w:val="none" w:sz="0" w:space="0" w:color="auto"/>
        <w:bottom w:val="none" w:sz="0" w:space="0" w:color="auto"/>
        <w:right w:val="none" w:sz="0" w:space="0" w:color="auto"/>
      </w:divBdr>
    </w:div>
    <w:div w:id="616185458">
      <w:bodyDiv w:val="1"/>
      <w:marLeft w:val="0"/>
      <w:marRight w:val="0"/>
      <w:marTop w:val="0"/>
      <w:marBottom w:val="0"/>
      <w:divBdr>
        <w:top w:val="none" w:sz="0" w:space="0" w:color="auto"/>
        <w:left w:val="none" w:sz="0" w:space="0" w:color="auto"/>
        <w:bottom w:val="none" w:sz="0" w:space="0" w:color="auto"/>
        <w:right w:val="none" w:sz="0" w:space="0" w:color="auto"/>
      </w:divBdr>
    </w:div>
    <w:div w:id="629746801">
      <w:bodyDiv w:val="1"/>
      <w:marLeft w:val="0"/>
      <w:marRight w:val="0"/>
      <w:marTop w:val="0"/>
      <w:marBottom w:val="0"/>
      <w:divBdr>
        <w:top w:val="none" w:sz="0" w:space="0" w:color="auto"/>
        <w:left w:val="none" w:sz="0" w:space="0" w:color="auto"/>
        <w:bottom w:val="none" w:sz="0" w:space="0" w:color="auto"/>
        <w:right w:val="none" w:sz="0" w:space="0" w:color="auto"/>
      </w:divBdr>
    </w:div>
    <w:div w:id="712117610">
      <w:bodyDiv w:val="1"/>
      <w:marLeft w:val="0"/>
      <w:marRight w:val="0"/>
      <w:marTop w:val="0"/>
      <w:marBottom w:val="0"/>
      <w:divBdr>
        <w:top w:val="none" w:sz="0" w:space="0" w:color="auto"/>
        <w:left w:val="none" w:sz="0" w:space="0" w:color="auto"/>
        <w:bottom w:val="none" w:sz="0" w:space="0" w:color="auto"/>
        <w:right w:val="none" w:sz="0" w:space="0" w:color="auto"/>
      </w:divBdr>
    </w:div>
    <w:div w:id="836579912">
      <w:bodyDiv w:val="1"/>
      <w:marLeft w:val="0"/>
      <w:marRight w:val="0"/>
      <w:marTop w:val="0"/>
      <w:marBottom w:val="0"/>
      <w:divBdr>
        <w:top w:val="none" w:sz="0" w:space="0" w:color="auto"/>
        <w:left w:val="none" w:sz="0" w:space="0" w:color="auto"/>
        <w:bottom w:val="none" w:sz="0" w:space="0" w:color="auto"/>
        <w:right w:val="none" w:sz="0" w:space="0" w:color="auto"/>
      </w:divBdr>
    </w:div>
    <w:div w:id="1110659866">
      <w:bodyDiv w:val="1"/>
      <w:marLeft w:val="0"/>
      <w:marRight w:val="0"/>
      <w:marTop w:val="0"/>
      <w:marBottom w:val="0"/>
      <w:divBdr>
        <w:top w:val="none" w:sz="0" w:space="0" w:color="auto"/>
        <w:left w:val="none" w:sz="0" w:space="0" w:color="auto"/>
        <w:bottom w:val="none" w:sz="0" w:space="0" w:color="auto"/>
        <w:right w:val="none" w:sz="0" w:space="0" w:color="auto"/>
      </w:divBdr>
    </w:div>
    <w:div w:id="1720280409">
      <w:bodyDiv w:val="1"/>
      <w:marLeft w:val="0"/>
      <w:marRight w:val="0"/>
      <w:marTop w:val="0"/>
      <w:marBottom w:val="0"/>
      <w:divBdr>
        <w:top w:val="none" w:sz="0" w:space="0" w:color="auto"/>
        <w:left w:val="none" w:sz="0" w:space="0" w:color="auto"/>
        <w:bottom w:val="none" w:sz="0" w:space="0" w:color="auto"/>
        <w:right w:val="none" w:sz="0" w:space="0" w:color="auto"/>
      </w:divBdr>
    </w:div>
    <w:div w:id="1786995136">
      <w:bodyDiv w:val="1"/>
      <w:marLeft w:val="0"/>
      <w:marRight w:val="0"/>
      <w:marTop w:val="0"/>
      <w:marBottom w:val="0"/>
      <w:divBdr>
        <w:top w:val="none" w:sz="0" w:space="0" w:color="auto"/>
        <w:left w:val="none" w:sz="0" w:space="0" w:color="auto"/>
        <w:bottom w:val="none" w:sz="0" w:space="0" w:color="auto"/>
        <w:right w:val="none" w:sz="0" w:space="0" w:color="auto"/>
      </w:divBdr>
    </w:div>
    <w:div w:id="1787384824">
      <w:bodyDiv w:val="1"/>
      <w:marLeft w:val="0"/>
      <w:marRight w:val="0"/>
      <w:marTop w:val="0"/>
      <w:marBottom w:val="0"/>
      <w:divBdr>
        <w:top w:val="none" w:sz="0" w:space="0" w:color="auto"/>
        <w:left w:val="none" w:sz="0" w:space="0" w:color="auto"/>
        <w:bottom w:val="none" w:sz="0" w:space="0" w:color="auto"/>
        <w:right w:val="none" w:sz="0" w:space="0" w:color="auto"/>
      </w:divBdr>
    </w:div>
    <w:div w:id="1817140939">
      <w:bodyDiv w:val="1"/>
      <w:marLeft w:val="0"/>
      <w:marRight w:val="0"/>
      <w:marTop w:val="0"/>
      <w:marBottom w:val="0"/>
      <w:divBdr>
        <w:top w:val="none" w:sz="0" w:space="0" w:color="auto"/>
        <w:left w:val="none" w:sz="0" w:space="0" w:color="auto"/>
        <w:bottom w:val="none" w:sz="0" w:space="0" w:color="auto"/>
        <w:right w:val="none" w:sz="0" w:space="0" w:color="auto"/>
      </w:divBdr>
    </w:div>
    <w:div w:id="1820030331">
      <w:bodyDiv w:val="1"/>
      <w:marLeft w:val="0"/>
      <w:marRight w:val="0"/>
      <w:marTop w:val="0"/>
      <w:marBottom w:val="0"/>
      <w:divBdr>
        <w:top w:val="none" w:sz="0" w:space="0" w:color="auto"/>
        <w:left w:val="none" w:sz="0" w:space="0" w:color="auto"/>
        <w:bottom w:val="none" w:sz="0" w:space="0" w:color="auto"/>
        <w:right w:val="none" w:sz="0" w:space="0" w:color="auto"/>
      </w:divBdr>
    </w:div>
    <w:div w:id="1908489288">
      <w:bodyDiv w:val="1"/>
      <w:marLeft w:val="0"/>
      <w:marRight w:val="0"/>
      <w:marTop w:val="0"/>
      <w:marBottom w:val="0"/>
      <w:divBdr>
        <w:top w:val="none" w:sz="0" w:space="0" w:color="auto"/>
        <w:left w:val="none" w:sz="0" w:space="0" w:color="auto"/>
        <w:bottom w:val="none" w:sz="0" w:space="0" w:color="auto"/>
        <w:right w:val="none" w:sz="0" w:space="0" w:color="auto"/>
      </w:divBdr>
    </w:div>
    <w:div w:id="195181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industries/retail/our-insights/state-of-fashion-2024" TargetMode="External"/><Relationship Id="rId13" Type="http://schemas.openxmlformats.org/officeDocument/2006/relationships/hyperlink" Target="https://books.google.com/" TargetMode="External"/><Relationship Id="rId18" Type="http://schemas.openxmlformats.org/officeDocument/2006/relationships/hyperlink" Target="https://books.google.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rxiv.org/abs/2505.17141" TargetMode="External"/><Relationship Id="rId12" Type="http://schemas.openxmlformats.org/officeDocument/2006/relationships/hyperlink" Target="https://www.burberryplc.com/en/investors/results-reports.html" TargetMode="External"/><Relationship Id="rId17" Type="http://schemas.openxmlformats.org/officeDocument/2006/relationships/hyperlink" Target="https://link.springer.com/" TargetMode="External"/><Relationship Id="rId2" Type="http://schemas.openxmlformats.org/officeDocument/2006/relationships/styles" Target="styles.xml"/><Relationship Id="rId16" Type="http://schemas.openxmlformats.org/officeDocument/2006/relationships/hyperlink" Target="https://openstax.org/details/books/principles-marketing" TargetMode="External"/><Relationship Id="rId20" Type="http://schemas.openxmlformats.org/officeDocument/2006/relationships/hyperlink" Target="https://arxiv.org/abs/2409.1580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urberryplc.com/en/responsibility.html" TargetMode="External"/><Relationship Id="rId5" Type="http://schemas.openxmlformats.org/officeDocument/2006/relationships/footnotes" Target="footnotes.xml"/><Relationship Id="rId15" Type="http://schemas.openxmlformats.org/officeDocument/2006/relationships/hyperlink" Target="https://www2.deloitte.com/global/en/pages/consumer-business/articles/global-powers-of-luxury-goods.html" TargetMode="External"/><Relationship Id="rId10" Type="http://schemas.openxmlformats.org/officeDocument/2006/relationships/hyperlink" Target="https://www.worldbank.org/en/publication/global-economic-prospects" TargetMode="External"/><Relationship Id="rId19" Type="http://schemas.openxmlformats.org/officeDocument/2006/relationships/hyperlink" Target="https://books.google.com/" TargetMode="External"/><Relationship Id="rId4" Type="http://schemas.openxmlformats.org/officeDocument/2006/relationships/webSettings" Target="webSettings.xml"/><Relationship Id="rId9" Type="http://schemas.openxmlformats.org/officeDocument/2006/relationships/hyperlink" Target="https://www.bain.com/insights/luxury-goods-worldwide-market-study" TargetMode="External"/><Relationship Id="rId14" Type="http://schemas.openxmlformats.org/officeDocument/2006/relationships/hyperlink" Target="https://onlinelibrary.wiley.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C1248-625D-4358-8A67-4D0703533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1740</Words>
  <Characters>9924</Characters>
  <Application>Microsoft Office Word</Application>
  <DocSecurity>0</DocSecurity>
  <Lines>82</Lines>
  <Paragraphs>23</Paragraphs>
  <ScaleCrop>false</ScaleCrop>
  <Company/>
  <LinksUpToDate>false</LinksUpToDate>
  <CharactersWithSpaces>11641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2026-03-18T17:17:00Z</dcterms:created>
  <dcterms:modified xsi:type="dcterms:W3CDTF">2026-03-20T22:01:00Z</dcterms:modified>
</cp:coreProperties>
</file>