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tl w:val="0"/>
        </w:rPr>
        <w:t xml:space="preserve">Name: Cristina Marin</w:t>
      </w:r>
    </w:p>
    <w:p w:rsidR="00000000" w:rsidDel="00000000" w:rsidP="00000000" w:rsidRDefault="00000000" w:rsidRPr="00000000" w14:paraId="00000002">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tl w:val="0"/>
        </w:rPr>
        <w:t xml:space="preserve">Student Id: 2213202</w:t>
      </w:r>
    </w:p>
    <w:p w:rsidR="00000000" w:rsidDel="00000000" w:rsidP="00000000" w:rsidRDefault="00000000" w:rsidRPr="00000000" w14:paraId="00000003">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tl w:val="0"/>
        </w:rPr>
        <w:t xml:space="preserve">Module: Data Handling &amp; Business Intelligence</w:t>
      </w:r>
    </w:p>
    <w:p w:rsidR="00000000" w:rsidDel="00000000" w:rsidP="00000000" w:rsidRDefault="00000000" w:rsidRPr="00000000" w14:paraId="00000004">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r w:rsidDel="00000000" w:rsidR="00000000" w:rsidRPr="00000000">
        <w:rPr>
          <w:rtl w:val="0"/>
        </w:rPr>
        <w:t xml:space="preserve">Module Id: LCBB5000</w:t>
      </w:r>
    </w:p>
    <w:sdt>
      <w:sdtPr>
        <w:docPartObj>
          <w:docPartGallery w:val="Table of Contents"/>
          <w:docPartUnique w:val="1"/>
        </w:docPartObj>
      </w:sdtPr>
      <w:sdtContent>
        <w:p w:rsidR="00000000" w:rsidDel="00000000" w:rsidP="00000000" w:rsidRDefault="00000000" w:rsidRPr="00000000" w14:paraId="00000005">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r w:rsidDel="00000000" w:rsidR="00000000" w:rsidRPr="00000000">
            <w:fldChar w:fldCharType="begin"/>
            <w:instrText xml:space="preserve"> TOC \h \u \z \n \t "Heading 1,1,Heading 2,2,Heading 3,3,Heading 4,4,Heading 5,5,Heading 6,6,"</w:instrText>
            <w:fldChar w:fldCharType="separate"/>
          </w:r>
          <w:hyperlink w:anchor="_5y1lox8bn5j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Introduction</w:t>
            </w:r>
          </w:hyperlink>
          <w:r w:rsidDel="00000000" w:rsidR="00000000" w:rsidRPr="00000000">
            <w:rPr>
              <w:rtl w:val="0"/>
            </w:rPr>
          </w:r>
        </w:p>
        <w:p w:rsidR="00000000" w:rsidDel="00000000" w:rsidP="00000000" w:rsidRDefault="00000000" w:rsidRPr="00000000" w14:paraId="00000006">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aopsuxf4pacn">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Current Trends in Business Intelligence</w:t>
            </w:r>
          </w:hyperlink>
          <w:r w:rsidDel="00000000" w:rsidR="00000000" w:rsidRPr="00000000">
            <w:rPr>
              <w:rtl w:val="0"/>
            </w:rPr>
          </w:r>
        </w:p>
        <w:p w:rsidR="00000000" w:rsidDel="00000000" w:rsidP="00000000" w:rsidRDefault="00000000" w:rsidRPr="00000000" w14:paraId="00000007">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icejrz12snin">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Artificial Intelligence (AI)</w:t>
            </w:r>
          </w:hyperlink>
          <w:r w:rsidDel="00000000" w:rsidR="00000000" w:rsidRPr="00000000">
            <w:rPr>
              <w:rtl w:val="0"/>
            </w:rPr>
          </w:r>
        </w:p>
        <w:p w:rsidR="00000000" w:rsidDel="00000000" w:rsidP="00000000" w:rsidRDefault="00000000" w:rsidRPr="00000000" w14:paraId="00000008">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6f0rdlhw8ouk">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Fast Analytics and Data Science</w:t>
            </w:r>
          </w:hyperlink>
          <w:r w:rsidDel="00000000" w:rsidR="00000000" w:rsidRPr="00000000">
            <w:rPr>
              <w:rtl w:val="0"/>
            </w:rPr>
          </w:r>
        </w:p>
        <w:p w:rsidR="00000000" w:rsidDel="00000000" w:rsidP="00000000" w:rsidRDefault="00000000" w:rsidRPr="00000000" w14:paraId="00000009">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z7oxgo7id3p4">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Data Quality Management</w:t>
            </w:r>
          </w:hyperlink>
          <w:r w:rsidDel="00000000" w:rsidR="00000000" w:rsidRPr="00000000">
            <w:rPr>
              <w:rtl w:val="0"/>
            </w:rPr>
          </w:r>
        </w:p>
        <w:p w:rsidR="00000000" w:rsidDel="00000000" w:rsidP="00000000" w:rsidRDefault="00000000" w:rsidRPr="00000000" w14:paraId="0000000A">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mr17pvohdy8q">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Cloud-based BI Solutions</w:t>
            </w:r>
          </w:hyperlink>
          <w:r w:rsidDel="00000000" w:rsidR="00000000" w:rsidRPr="00000000">
            <w:rPr>
              <w:rtl w:val="0"/>
            </w:rPr>
          </w:r>
        </w:p>
        <w:p w:rsidR="00000000" w:rsidDel="00000000" w:rsidP="00000000" w:rsidRDefault="00000000" w:rsidRPr="00000000" w14:paraId="0000000B">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bp3ftvcx62b9">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Business Intelligence Processes</w:t>
            </w:r>
          </w:hyperlink>
          <w:r w:rsidDel="00000000" w:rsidR="00000000" w:rsidRPr="00000000">
            <w:rPr>
              <w:rtl w:val="0"/>
            </w:rPr>
          </w:r>
        </w:p>
        <w:p w:rsidR="00000000" w:rsidDel="00000000" w:rsidP="00000000" w:rsidRDefault="00000000" w:rsidRPr="00000000" w14:paraId="0000000C">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t5kisl7e2q1y">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Data Storage</w:t>
            </w:r>
          </w:hyperlink>
          <w:r w:rsidDel="00000000" w:rsidR="00000000" w:rsidRPr="00000000">
            <w:rPr>
              <w:rtl w:val="0"/>
            </w:rPr>
          </w:r>
        </w:p>
        <w:p w:rsidR="00000000" w:rsidDel="00000000" w:rsidP="00000000" w:rsidRDefault="00000000" w:rsidRPr="00000000" w14:paraId="0000000D">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ao6kr4dimdxz">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Data Mining</w:t>
            </w:r>
          </w:hyperlink>
          <w:r w:rsidDel="00000000" w:rsidR="00000000" w:rsidRPr="00000000">
            <w:rPr>
              <w:rtl w:val="0"/>
            </w:rPr>
          </w:r>
        </w:p>
        <w:p w:rsidR="00000000" w:rsidDel="00000000" w:rsidP="00000000" w:rsidRDefault="00000000" w:rsidRPr="00000000" w14:paraId="0000000E">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thax86qvgdc7">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Data Visualization</w:t>
            </w:r>
          </w:hyperlink>
          <w:r w:rsidDel="00000000" w:rsidR="00000000" w:rsidRPr="00000000">
            <w:rPr>
              <w:rtl w:val="0"/>
            </w:rPr>
          </w:r>
        </w:p>
        <w:p w:rsidR="00000000" w:rsidDel="00000000" w:rsidP="00000000" w:rsidRDefault="00000000" w:rsidRPr="00000000" w14:paraId="0000000F">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y8a8k8474wcw">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Predictive Analytics</w:t>
            </w:r>
          </w:hyperlink>
          <w:r w:rsidDel="00000000" w:rsidR="00000000" w:rsidRPr="00000000">
            <w:rPr>
              <w:rtl w:val="0"/>
            </w:rPr>
          </w:r>
        </w:p>
        <w:p w:rsidR="00000000" w:rsidDel="00000000" w:rsidP="00000000" w:rsidRDefault="00000000" w:rsidRPr="00000000" w14:paraId="00000010">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fberrfixtfz3">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Significance of Analytical Software in Business Intelligence</w:t>
            </w:r>
          </w:hyperlink>
          <w:r w:rsidDel="00000000" w:rsidR="00000000" w:rsidRPr="00000000">
            <w:rPr>
              <w:rtl w:val="0"/>
            </w:rPr>
          </w:r>
        </w:p>
        <w:p w:rsidR="00000000" w:rsidDel="00000000" w:rsidP="00000000" w:rsidRDefault="00000000" w:rsidRPr="00000000" w14:paraId="00000011">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73ctta45j0nj">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Improve Decision Making</w:t>
            </w:r>
          </w:hyperlink>
          <w:r w:rsidDel="00000000" w:rsidR="00000000" w:rsidRPr="00000000">
            <w:rPr>
              <w:rtl w:val="0"/>
            </w:rPr>
          </w:r>
        </w:p>
        <w:p w:rsidR="00000000" w:rsidDel="00000000" w:rsidP="00000000" w:rsidRDefault="00000000" w:rsidRPr="00000000" w14:paraId="00000012">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jtq6qja8yoam">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Improved Efficiency and Productivity</w:t>
            </w:r>
          </w:hyperlink>
          <w:r w:rsidDel="00000000" w:rsidR="00000000" w:rsidRPr="00000000">
            <w:rPr>
              <w:rtl w:val="0"/>
            </w:rPr>
          </w:r>
        </w:p>
        <w:p w:rsidR="00000000" w:rsidDel="00000000" w:rsidP="00000000" w:rsidRDefault="00000000" w:rsidRPr="00000000" w14:paraId="00000013">
          <w:pPr>
            <w:widowControl w:val="0"/>
            <w:spacing w:before="60" w:line="240" w:lineRule="auto"/>
            <w:ind w:left="360" w:firstLine="0"/>
            <w:rPr>
              <w:rFonts w:ascii="Arial" w:cs="Arial" w:eastAsia="Arial" w:hAnsi="Arial"/>
              <w:b w:val="0"/>
              <w:i w:val="0"/>
              <w:smallCaps w:val="0"/>
              <w:strike w:val="0"/>
              <w:color w:val="1155cc"/>
              <w:sz w:val="22"/>
              <w:szCs w:val="22"/>
              <w:u w:val="single"/>
              <w:shd w:fill="auto" w:val="clear"/>
              <w:vertAlign w:val="baseline"/>
            </w:rPr>
          </w:pPr>
          <w:hyperlink w:anchor="_rc51rtjvs3vp">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Competitive Advantage</w:t>
            </w:r>
          </w:hyperlink>
          <w:r w:rsidDel="00000000" w:rsidR="00000000" w:rsidRPr="00000000">
            <w:rPr>
              <w:rtl w:val="0"/>
            </w:rPr>
          </w:r>
        </w:p>
        <w:p w:rsidR="00000000" w:rsidDel="00000000" w:rsidP="00000000" w:rsidRDefault="00000000" w:rsidRPr="00000000" w14:paraId="00000014">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lu43q2frhbjx">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Conclusion</w:t>
            </w:r>
          </w:hyperlink>
          <w:r w:rsidDel="00000000" w:rsidR="00000000" w:rsidRPr="00000000">
            <w:rPr>
              <w:rtl w:val="0"/>
            </w:rPr>
          </w:r>
        </w:p>
        <w:p w:rsidR="00000000" w:rsidDel="00000000" w:rsidP="00000000" w:rsidRDefault="00000000" w:rsidRPr="00000000" w14:paraId="00000015">
          <w:pPr>
            <w:widowControl w:val="0"/>
            <w:spacing w:before="60" w:line="240" w:lineRule="auto"/>
            <w:rPr>
              <w:rFonts w:ascii="Arial" w:cs="Arial" w:eastAsia="Arial" w:hAnsi="Arial"/>
              <w:b w:val="0"/>
              <w:i w:val="0"/>
              <w:smallCaps w:val="0"/>
              <w:strike w:val="0"/>
              <w:color w:val="1155cc"/>
              <w:sz w:val="22"/>
              <w:szCs w:val="22"/>
              <w:u w:val="single"/>
              <w:shd w:fill="auto" w:val="clear"/>
              <w:vertAlign w:val="baseline"/>
            </w:rPr>
          </w:pPr>
          <w:hyperlink w:anchor="_pn6ebcvodgw7">
            <w:r w:rsidDel="00000000" w:rsidR="00000000" w:rsidRPr="00000000">
              <w:rPr>
                <w:rFonts w:ascii="Arial" w:cs="Arial" w:eastAsia="Arial" w:hAnsi="Arial"/>
                <w:b w:val="0"/>
                <w:i w:val="0"/>
                <w:smallCaps w:val="0"/>
                <w:strike w:val="0"/>
                <w:color w:val="1155cc"/>
                <w:sz w:val="22"/>
                <w:szCs w:val="22"/>
                <w:u w:val="single"/>
                <w:shd w:fill="auto" w:val="clear"/>
                <w:vertAlign w:val="baseline"/>
                <w:rtl w:val="0"/>
              </w:rPr>
              <w:t xml:space="preserve">References</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6">
      <w:pPr>
        <w:pStyle w:val="Heading2"/>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pPr>
      <w:bookmarkStart w:colFirst="0" w:colLast="0" w:name="_5y1lox8bn5jz" w:id="0"/>
      <w:bookmarkEnd w:id="0"/>
      <w:r w:rsidDel="00000000" w:rsidR="00000000" w:rsidRPr="00000000">
        <w:rPr>
          <w:rtl w:val="0"/>
        </w:rPr>
        <w:t xml:space="preserve">Introduction</w:t>
      </w:r>
    </w:p>
    <w:p w:rsidR="00000000" w:rsidDel="00000000" w:rsidP="00000000" w:rsidRDefault="00000000" w:rsidRPr="00000000" w14:paraId="00000017">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color w:val="0d0d0d"/>
          <w:highlight w:val="white"/>
        </w:rPr>
      </w:pPr>
      <w:r w:rsidDel="00000000" w:rsidR="00000000" w:rsidRPr="00000000">
        <w:rPr>
          <w:color w:val="0d0d0d"/>
          <w:highlight w:val="white"/>
          <w:rtl w:val="0"/>
        </w:rPr>
        <w:t xml:space="preserve">Business intelligence (BI) is a technology-driven method designed to analyse data and deliver actionable information that helps executives, managers, and workers make informed business decisions. </w:t>
      </w:r>
    </w:p>
    <w:p w:rsidR="00000000" w:rsidDel="00000000" w:rsidP="00000000" w:rsidRDefault="00000000" w:rsidRPr="00000000" w14:paraId="00000018">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color w:val="0d0d0d"/>
          <w:highlight w:val="white"/>
        </w:rPr>
      </w:pPr>
      <w:r w:rsidDel="00000000" w:rsidR="00000000" w:rsidRPr="00000000">
        <w:rPr>
          <w:color w:val="0d0d0d"/>
          <w:highlight w:val="white"/>
          <w:rtl w:val="0"/>
        </w:rPr>
        <w:t xml:space="preserve">At its core, BI involves the process of collecting both external and internal data, organising it for analysis, running analytical processes to uncover insights, and then presenting these insights in a manner that's easy to understand—often through visualisations, reports, and dashboards. This methodical approach supports both strategic and operational decision-making, aiming to improve the company's performance, give it a competitive edge, and significantly enhance its profitability.</w:t>
      </w:r>
    </w:p>
    <w:p w:rsidR="00000000" w:rsidDel="00000000" w:rsidP="00000000" w:rsidRDefault="00000000" w:rsidRPr="00000000" w14:paraId="00000019">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color w:val="0d0d0d"/>
          <w:highlight w:val="white"/>
        </w:rPr>
      </w:pPr>
      <w:r w:rsidDel="00000000" w:rsidR="00000000" w:rsidRPr="00000000">
        <w:rPr>
          <w:color w:val="0d0d0d"/>
          <w:highlight w:val="white"/>
          <w:rtl w:val="0"/>
        </w:rPr>
        <w:t xml:space="preserve">The main goal of adopting business intelligence practices is to empower organisations to make decisions that are not just faster, but smarter and more data-driven. This leads to improved outcomes across all business areas, from optimising operations to identifying market trends and making predictive analyses about future opportunities or challenges.</w:t>
      </w:r>
    </w:p>
    <w:p w:rsidR="00000000" w:rsidDel="00000000" w:rsidP="00000000" w:rsidRDefault="00000000" w:rsidRPr="00000000" w14:paraId="0000001A">
      <w:pPr>
        <w:pBdr>
          <w:top w:color="e3e3e3" w:space="0" w:sz="0" w:val="none"/>
          <w:left w:color="e3e3e3" w:space="0" w:sz="0" w:val="none"/>
          <w:bottom w:color="e3e3e3" w:space="0" w:sz="0" w:val="none"/>
          <w:right w:color="e3e3e3" w:space="0" w:sz="0" w:val="none"/>
          <w:between w:color="e3e3e3" w:space="0" w:sz="0" w:val="none"/>
        </w:pBdr>
        <w:shd w:fill="ffffff" w:val="clear"/>
        <w:spacing w:after="300" w:before="300" w:lineRule="auto"/>
        <w:rPr>
          <w:color w:val="0d0d0d"/>
          <w:highlight w:val="white"/>
        </w:rPr>
      </w:pPr>
      <w:r w:rsidDel="00000000" w:rsidR="00000000" w:rsidRPr="00000000">
        <w:rPr>
          <w:color w:val="0d0d0d"/>
          <w:highlight w:val="white"/>
          <w:rtl w:val="0"/>
        </w:rPr>
        <w:t xml:space="preserve">In this report, I will discuss the latest trends in the business intelligence (BI) world. We'll look into how data science and speedy analytics are becoming key parts of BI, changing the way companies understand and use their data. We will dive into the different processes that make up business intelligence, such as how information is organised and analysed through systems like data mining and data warehousing.</w:t>
      </w:r>
    </w:p>
    <w:p w:rsidR="00000000" w:rsidDel="00000000" w:rsidP="00000000" w:rsidRDefault="00000000" w:rsidRPr="00000000" w14:paraId="0000001B">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19.9992" w:lineRule="auto"/>
        <w:rPr/>
      </w:pPr>
      <w:bookmarkStart w:colFirst="0" w:colLast="0" w:name="_aopsuxf4pacn" w:id="1"/>
      <w:bookmarkEnd w:id="1"/>
      <w:r w:rsidDel="00000000" w:rsidR="00000000" w:rsidRPr="00000000">
        <w:rPr>
          <w:rtl w:val="0"/>
        </w:rPr>
        <w:t xml:space="preserve">Current Trends in Business Intelligence</w:t>
      </w:r>
    </w:p>
    <w:p w:rsidR="00000000" w:rsidDel="00000000" w:rsidP="00000000" w:rsidRDefault="00000000" w:rsidRPr="00000000" w14:paraId="0000001C">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According to Larson and Chang (2016), the integration of agile methodologies into business intelligence (BI) practices is a pivotal development in the field. This trend not only fosters enhanced collaboration between IT and business stakeholders but also ensures that BI solutions are more closely aligned with business objectives. By adopting agile methodologies, organisations can benefit from faster, more responsive BI project cycles, which allow for rapid adaptation. Some of the current trends are:</w:t>
      </w:r>
      <w:r w:rsidDel="00000000" w:rsidR="00000000" w:rsidRPr="00000000">
        <w:rPr>
          <w:rtl w:val="0"/>
        </w:rPr>
      </w:r>
    </w:p>
    <w:p w:rsidR="00000000" w:rsidDel="00000000" w:rsidP="00000000" w:rsidRDefault="00000000" w:rsidRPr="00000000" w14:paraId="0000001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280" w:line="384.00000000000006" w:lineRule="auto"/>
        <w:rPr>
          <w:rFonts w:ascii="Roboto" w:cs="Roboto" w:eastAsia="Roboto" w:hAnsi="Roboto"/>
          <w:color w:val="1155cc"/>
          <w:sz w:val="33"/>
          <w:szCs w:val="33"/>
          <w:highlight w:val="white"/>
        </w:rPr>
      </w:pPr>
      <w:bookmarkStart w:colFirst="0" w:colLast="0" w:name="_icejrz12snin" w:id="2"/>
      <w:bookmarkEnd w:id="2"/>
      <w:r w:rsidDel="00000000" w:rsidR="00000000" w:rsidRPr="00000000">
        <w:rPr>
          <w:rFonts w:ascii="Roboto" w:cs="Roboto" w:eastAsia="Roboto" w:hAnsi="Roboto"/>
          <w:sz w:val="33"/>
          <w:szCs w:val="33"/>
          <w:highlight w:val="white"/>
          <w:rtl w:val="0"/>
        </w:rPr>
        <w:t xml:space="preserve">Artificial Intelligence (AI)</w:t>
      </w:r>
      <w:r w:rsidDel="00000000" w:rsidR="00000000" w:rsidRPr="00000000">
        <w:rPr>
          <w:rtl w:val="0"/>
        </w:rPr>
      </w:r>
    </w:p>
    <w:p w:rsidR="00000000" w:rsidDel="00000000" w:rsidP="00000000" w:rsidRDefault="00000000" w:rsidRPr="00000000" w14:paraId="0000001E">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AI continues to be a dominant force in BI, revolutionising how businesses interact with data and analytics. It's moving towards more responsible and scalable applications, with a focus on ethical AI to ensure compliance with privacy regulations and to avoid legal issues. AI's integration into BI tools enhances data analysis, offering real-time insights, anomaly detection, and predictive analytics. The emergence of Adaptive AI and Generative AI, like ChatGTP, further showcases AI's potential to automate and tailor data analysis, risk management, and content generation to specific business needs.</w:t>
      </w:r>
    </w:p>
    <w:p w:rsidR="00000000" w:rsidDel="00000000" w:rsidP="00000000" w:rsidRDefault="00000000" w:rsidRPr="00000000" w14:paraId="0000001F">
      <w:pPr>
        <w:pStyle w:val="Heading3"/>
        <w:rPr/>
      </w:pPr>
      <w:bookmarkStart w:colFirst="0" w:colLast="0" w:name="_6f0rdlhw8ouk" w:id="3"/>
      <w:bookmarkEnd w:id="3"/>
      <w:r w:rsidDel="00000000" w:rsidR="00000000" w:rsidRPr="00000000">
        <w:rPr>
          <w:rtl w:val="0"/>
        </w:rPr>
        <w:t xml:space="preserve">Fast Analytics and Data Science</w:t>
      </w:r>
    </w:p>
    <w:p w:rsidR="00000000" w:rsidDel="00000000" w:rsidP="00000000" w:rsidRDefault="00000000" w:rsidRPr="00000000" w14:paraId="00000020">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rFonts w:ascii="Roboto" w:cs="Roboto" w:eastAsia="Roboto" w:hAnsi="Roboto"/>
          <w:color w:val="0d0d0d"/>
          <w:sz w:val="24"/>
          <w:szCs w:val="24"/>
          <w:highlight w:val="white"/>
        </w:rPr>
      </w:pPr>
      <w:r w:rsidDel="00000000" w:rsidR="00000000" w:rsidRPr="00000000">
        <w:rPr>
          <w:rFonts w:ascii="Roboto" w:cs="Roboto" w:eastAsia="Roboto" w:hAnsi="Roboto"/>
          <w:color w:val="0d0d0d"/>
          <w:sz w:val="24"/>
          <w:szCs w:val="24"/>
          <w:highlight w:val="white"/>
          <w:rtl w:val="0"/>
        </w:rPr>
        <w:t xml:space="preserve">The integration of fast analytics and data science within Business Intelligence (BI) is transforming the way organisations analyse vast volumes of data to make quicker, data-driven decisions. This trend is propelled by technological advancements and the increasing availability of big data, enabling more sophisticated and timely insights. According to a</w:t>
      </w:r>
      <w:hyperlink r:id="rId6">
        <w:r w:rsidDel="00000000" w:rsidR="00000000" w:rsidRPr="00000000">
          <w:rPr>
            <w:rFonts w:ascii="Roboto" w:cs="Roboto" w:eastAsia="Roboto" w:hAnsi="Roboto"/>
            <w:color w:val="0d0d0d"/>
            <w:sz w:val="24"/>
            <w:szCs w:val="24"/>
            <w:highlight w:val="white"/>
            <w:rtl w:val="0"/>
          </w:rPr>
          <w:t xml:space="preserve"> </w:t>
        </w:r>
      </w:hyperlink>
      <w:r w:rsidDel="00000000" w:rsidR="00000000" w:rsidRPr="00000000">
        <w:rPr>
          <w:rFonts w:ascii="Roboto" w:cs="Roboto" w:eastAsia="Roboto" w:hAnsi="Roboto"/>
          <w:sz w:val="24"/>
          <w:szCs w:val="24"/>
          <w:highlight w:val="white"/>
          <w:rtl w:val="0"/>
        </w:rPr>
        <w:t xml:space="preserve">K</w:t>
      </w:r>
      <w:r w:rsidDel="00000000" w:rsidR="00000000" w:rsidRPr="00000000">
        <w:rPr>
          <w:rFonts w:ascii="Roboto" w:cs="Roboto" w:eastAsia="Roboto" w:hAnsi="Roboto"/>
          <w:sz w:val="24"/>
          <w:szCs w:val="24"/>
          <w:highlight w:val="white"/>
          <w:rtl w:val="0"/>
        </w:rPr>
        <w:t xml:space="preserve">nowledg</w:t>
      </w:r>
      <w:r w:rsidDel="00000000" w:rsidR="00000000" w:rsidRPr="00000000">
        <w:rPr>
          <w:rFonts w:ascii="Roboto" w:cs="Roboto" w:eastAsia="Roboto" w:hAnsi="Roboto"/>
          <w:sz w:val="24"/>
          <w:szCs w:val="24"/>
          <w:highlight w:val="white"/>
          <w:rtl w:val="0"/>
        </w:rPr>
        <w:t xml:space="preserve">e</w:t>
      </w:r>
      <w:r w:rsidDel="00000000" w:rsidR="00000000" w:rsidRPr="00000000">
        <w:rPr>
          <w:rFonts w:ascii="Roboto" w:cs="Roboto" w:eastAsia="Roboto" w:hAnsi="Roboto"/>
          <w:sz w:val="24"/>
          <w:szCs w:val="24"/>
          <w:highlight w:val="white"/>
          <w:rtl w:val="0"/>
        </w:rPr>
        <w:t xml:space="preserve">Hut</w:t>
      </w:r>
      <w:r w:rsidDel="00000000" w:rsidR="00000000" w:rsidRPr="00000000">
        <w:rPr>
          <w:rFonts w:ascii="Roboto" w:cs="Roboto" w:eastAsia="Roboto" w:hAnsi="Roboto"/>
          <w:color w:val="0d0d0d"/>
          <w:sz w:val="24"/>
          <w:szCs w:val="24"/>
          <w:highlight w:val="white"/>
          <w:rtl w:val="0"/>
        </w:rPr>
        <w:t xml:space="preserve">, businesses are adopting data-driven models to streamline processes and make informed decisions based on data analytics insights. The rise of data analytics and data science investments highlights the critical role of these practices in today's business landscape.</w:t>
      </w:r>
    </w:p>
    <w:p w:rsidR="00000000" w:rsidDel="00000000" w:rsidP="00000000" w:rsidRDefault="00000000" w:rsidRPr="00000000" w14:paraId="00000021">
      <w:pPr>
        <w:pStyle w:val="Heading3"/>
        <w:rPr/>
      </w:pPr>
      <w:bookmarkStart w:colFirst="0" w:colLast="0" w:name="_z7oxgo7id3p4" w:id="4"/>
      <w:bookmarkEnd w:id="4"/>
      <w:r w:rsidDel="00000000" w:rsidR="00000000" w:rsidRPr="00000000">
        <w:rPr>
          <w:rtl w:val="0"/>
        </w:rPr>
        <w:t xml:space="preserve">Data Quality Management</w:t>
      </w:r>
    </w:p>
    <w:p w:rsidR="00000000" w:rsidDel="00000000" w:rsidP="00000000" w:rsidRDefault="00000000" w:rsidRPr="00000000" w14:paraId="00000022">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Data quality management is gaining prominence as a critical aspect of BI, driven by the need to ensure the accuracy, consistency, and reliability of exponentially growing data volumes. A Precisely article highlights the importance of managing data quality proactively and at scale. Organisations are turning to advanced tools and methodologies for data cleansing, validation, and governance to improve the quality of insights derived from BI systems. This trend underscores the growing recognition of data quality as a cornerstone for effective BI.</w:t>
      </w:r>
    </w:p>
    <w:p w:rsidR="00000000" w:rsidDel="00000000" w:rsidP="00000000" w:rsidRDefault="00000000" w:rsidRPr="00000000" w14:paraId="00000023">
      <w:pPr>
        <w:pStyle w:val="Heading3"/>
        <w:rPr/>
      </w:pPr>
      <w:bookmarkStart w:colFirst="0" w:colLast="0" w:name="_mr17pvohdy8q" w:id="5"/>
      <w:bookmarkEnd w:id="5"/>
      <w:r w:rsidDel="00000000" w:rsidR="00000000" w:rsidRPr="00000000">
        <w:rPr>
          <w:rtl w:val="0"/>
        </w:rPr>
        <w:t xml:space="preserve">Cloud-based BI Solutions</w:t>
      </w:r>
    </w:p>
    <w:p w:rsidR="00000000" w:rsidDel="00000000" w:rsidP="00000000" w:rsidRDefault="00000000" w:rsidRPr="00000000" w14:paraId="00000024">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The shift towards cloud-based BI solutions is accelerating, fueled by the demand for scalability, flexibility, and cost efficiency. Cloud BI provides organisations with the ability to scale BI capabilities, access tools, and data from anywhere, and reduce costs associated with traditional on-premises infrastructure. A 3Cloud study discusses the future of BI in the cloud, emphasising the integration of AI, big data, and predictive analytics. This transition to the cloud is enabling new possibilities for data-driven decision-making and is a key trend shaping the future of BI.</w:t>
      </w:r>
    </w:p>
    <w:p w:rsidR="00000000" w:rsidDel="00000000" w:rsidP="00000000" w:rsidRDefault="00000000" w:rsidRPr="00000000" w14:paraId="00000025">
      <w:pPr>
        <w:pStyle w:val="Heading2"/>
        <w:rPr/>
      </w:pPr>
      <w:bookmarkStart w:colFirst="0" w:colLast="0" w:name="_bp3ftvcx62b9" w:id="6"/>
      <w:bookmarkEnd w:id="6"/>
      <w:r w:rsidDel="00000000" w:rsidR="00000000" w:rsidRPr="00000000">
        <w:rPr>
          <w:rtl w:val="0"/>
        </w:rPr>
        <w:t xml:space="preserve">Business Intelligence Processes</w:t>
      </w:r>
    </w:p>
    <w:p w:rsidR="00000000" w:rsidDel="00000000" w:rsidP="00000000" w:rsidRDefault="00000000" w:rsidRPr="00000000" w14:paraId="00000026">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Business Intelligence (BI) processes are pivotal for organisations aiming to make informed decisions based on data-driven insights. These processes involve collecting, organising, analysing, and leveraging data to improve business operations, strategy, and outcomes. Here are key BI processes </w:t>
      </w:r>
      <w:r w:rsidDel="00000000" w:rsidR="00000000" w:rsidRPr="00000000">
        <w:rPr>
          <w:rFonts w:ascii="Roboto" w:cs="Roboto" w:eastAsia="Roboto" w:hAnsi="Roboto"/>
          <w:color w:val="0d0d0d"/>
          <w:sz w:val="24"/>
          <w:szCs w:val="24"/>
          <w:highlight w:val="white"/>
          <w:rtl w:val="0"/>
        </w:rPr>
        <w:t xml:space="preserve">with examples </w:t>
      </w:r>
      <w:r w:rsidDel="00000000" w:rsidR="00000000" w:rsidRPr="00000000">
        <w:rPr>
          <w:color w:val="0d0d0d"/>
          <w:highlight w:val="white"/>
          <w:rtl w:val="0"/>
        </w:rPr>
        <w:t xml:space="preserve">and references to illustrate their application in real-world scenarios:</w:t>
      </w:r>
    </w:p>
    <w:p w:rsidR="00000000" w:rsidDel="00000000" w:rsidP="00000000" w:rsidRDefault="00000000" w:rsidRPr="00000000" w14:paraId="0000002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pPr>
      <w:bookmarkStart w:colFirst="0" w:colLast="0" w:name="_t5kisl7e2q1y" w:id="7"/>
      <w:bookmarkEnd w:id="7"/>
      <w:r w:rsidDel="00000000" w:rsidR="00000000" w:rsidRPr="00000000">
        <w:rPr>
          <w:rtl w:val="0"/>
        </w:rPr>
        <w:t xml:space="preserve">Data Storage</w:t>
      </w:r>
    </w:p>
    <w:p w:rsidR="00000000" w:rsidDel="00000000" w:rsidP="00000000" w:rsidRDefault="00000000" w:rsidRPr="00000000" w14:paraId="00000028">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color w:val="0d0d0d"/>
        </w:rPr>
      </w:pPr>
      <w:r w:rsidDel="00000000" w:rsidR="00000000" w:rsidRPr="00000000">
        <w:rPr>
          <w:color w:val="0d0d0d"/>
          <w:rtl w:val="0"/>
        </w:rPr>
        <w:t xml:space="preserve">A fundamental BI process is the storage of data, typically in data warehouses. Data warehouses aggregate data from various sources within an organisation, providing a centralised and consistent data repository. According to </w:t>
      </w:r>
      <w:r w:rsidDel="00000000" w:rsidR="00000000" w:rsidRPr="00000000">
        <w:rPr>
          <w:color w:val="0d0d0d"/>
          <w:rtl w:val="0"/>
        </w:rPr>
        <w:t xml:space="preserve">Voice&amp;Data</w:t>
      </w:r>
      <w:r w:rsidDel="00000000" w:rsidR="00000000" w:rsidRPr="00000000">
        <w:rPr>
          <w:color w:val="0d0d0d"/>
          <w:rtl w:val="0"/>
        </w:rPr>
        <w:t xml:space="preserve">, the retail industry leverages data warehousing and analytics to serve customers better and enhance their shopping experience by anticipating demand for efficient inventory management, cash management, and overall profitability.</w:t>
      </w:r>
    </w:p>
    <w:p w:rsidR="00000000" w:rsidDel="00000000" w:rsidP="00000000" w:rsidRDefault="00000000" w:rsidRPr="00000000" w14:paraId="0000002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pPr>
      <w:bookmarkStart w:colFirst="0" w:colLast="0" w:name="_ao6kr4dimdxz" w:id="8"/>
      <w:bookmarkEnd w:id="8"/>
      <w:r w:rsidDel="00000000" w:rsidR="00000000" w:rsidRPr="00000000">
        <w:rPr>
          <w:rtl w:val="0"/>
        </w:rPr>
        <w:t xml:space="preserve">Data Mining</w:t>
      </w:r>
    </w:p>
    <w:p w:rsidR="00000000" w:rsidDel="00000000" w:rsidP="00000000" w:rsidRDefault="00000000" w:rsidRPr="00000000" w14:paraId="0000002A">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Data mining is a BI process that involves exploring large datasets to discover patterns, correlations, and insights. An example of data mining in action is customer segmentation, where a business analyses customer data to identify distinct groups based on purchasing behaviour, preferences, and demographics. LinkedIn highlights how data mining algorithms can improve customer segmentation by allowing businesses to tailor their marketing strategies and offerings to specific segments, thereby increasing personalization and enhancing marketing ROI.</w:t>
      </w:r>
    </w:p>
    <w:p w:rsidR="00000000" w:rsidDel="00000000" w:rsidP="00000000" w:rsidRDefault="00000000" w:rsidRPr="00000000" w14:paraId="0000002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pPr>
      <w:bookmarkStart w:colFirst="0" w:colLast="0" w:name="_thax86qvgdc7" w:id="9"/>
      <w:bookmarkEnd w:id="9"/>
      <w:r w:rsidDel="00000000" w:rsidR="00000000" w:rsidRPr="00000000">
        <w:rPr>
          <w:rtl w:val="0"/>
        </w:rPr>
        <w:t xml:space="preserve">Data Visualization</w:t>
      </w:r>
    </w:p>
    <w:p w:rsidR="00000000" w:rsidDel="00000000" w:rsidP="00000000" w:rsidRDefault="00000000" w:rsidRPr="00000000" w14:paraId="0000002C">
      <w:pPr>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pPr>
      <w:r w:rsidDel="00000000" w:rsidR="00000000" w:rsidRPr="00000000">
        <w:rPr>
          <w:rtl w:val="0"/>
        </w:rPr>
        <w:t xml:space="preserve">Data visualisation is the process of representing data in graphical formats to make complex information more accessible and understandable. An example of data visualisation is the use of interactive dashboards that provide real-time insights into business performance. A logistics company, for example, might use dashboards to monitor key performance indicators (KPIs) such as delivery times, vehicle utilisation rates, and fuel efficiency. These dashboards enable managers to quickly identify issues, track progress toward goals, and make data-driven decisions to optimise operations.</w:t>
      </w:r>
    </w:p>
    <w:p w:rsidR="00000000" w:rsidDel="00000000" w:rsidP="00000000" w:rsidRDefault="00000000" w:rsidRPr="00000000" w14:paraId="0000002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pPr>
      <w:bookmarkStart w:colFirst="0" w:colLast="0" w:name="_y8a8k8474wcw" w:id="10"/>
      <w:bookmarkEnd w:id="10"/>
      <w:r w:rsidDel="00000000" w:rsidR="00000000" w:rsidRPr="00000000">
        <w:rPr>
          <w:rtl w:val="0"/>
        </w:rPr>
        <w:t xml:space="preserve">Predictive Analytics</w:t>
      </w:r>
    </w:p>
    <w:p w:rsidR="00000000" w:rsidDel="00000000" w:rsidP="00000000" w:rsidRDefault="00000000" w:rsidRPr="00000000" w14:paraId="0000002E">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Predictive analytics involves using historical data, statistical algorithms, and machine learning techniques to forecast future trends and behaviours. An example of predictive analytics is demand forecasting, where a business predicts future product demand based on historical sales data, market trends, and external factors such as seasonality and economic indicators. A manufacturing company might use predictive analytics to forecast demand for its products, enabling it to adjust production schedules, manage inventory levels efficiently, and minimise stock outs or excess inventory.</w:t>
      </w:r>
    </w:p>
    <w:p w:rsidR="00000000" w:rsidDel="00000000" w:rsidP="00000000" w:rsidRDefault="00000000" w:rsidRPr="00000000" w14:paraId="0000002F">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before="0" w:line="384.00000000000006" w:lineRule="auto"/>
        <w:rPr/>
      </w:pPr>
      <w:bookmarkStart w:colFirst="0" w:colLast="0" w:name="_fberrfixtfz3" w:id="11"/>
      <w:bookmarkEnd w:id="11"/>
      <w:r w:rsidDel="00000000" w:rsidR="00000000" w:rsidRPr="00000000">
        <w:rPr>
          <w:rtl w:val="0"/>
        </w:rPr>
        <w:t xml:space="preserve">Significance of Analytical Software in Business Intelligence</w:t>
      </w:r>
    </w:p>
    <w:p w:rsidR="00000000" w:rsidDel="00000000" w:rsidP="00000000" w:rsidRDefault="00000000" w:rsidRPr="00000000" w14:paraId="0000003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pPr>
      <w:bookmarkStart w:colFirst="0" w:colLast="0" w:name="_73ctta45j0nj" w:id="12"/>
      <w:bookmarkEnd w:id="12"/>
      <w:r w:rsidDel="00000000" w:rsidR="00000000" w:rsidRPr="00000000">
        <w:rPr>
          <w:rtl w:val="0"/>
        </w:rPr>
        <w:t xml:space="preserve">Improve</w:t>
      </w:r>
      <w:r w:rsidDel="00000000" w:rsidR="00000000" w:rsidRPr="00000000">
        <w:rPr>
          <w:rtl w:val="0"/>
        </w:rPr>
        <w:t xml:space="preserve"> Decision Making</w:t>
      </w:r>
    </w:p>
    <w:p w:rsidR="00000000" w:rsidDel="00000000" w:rsidP="00000000" w:rsidRDefault="00000000" w:rsidRPr="00000000" w14:paraId="00000031">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Predictive or analytical software significantly enhances decision-making within organisations. According to XenonStack, predictive analytics leverages technology and analytical techniques to extract insights from data, enabling businesses to forecast future outcomes, identify patterns, and make data-driven decisions. This process involves collecting data, preprocessing it, selecting and training models, and deploying these models to predict future events, thereby improving accuracy and confidence in decision-making.</w:t>
      </w:r>
    </w:p>
    <w:p w:rsidR="00000000" w:rsidDel="00000000" w:rsidP="00000000" w:rsidRDefault="00000000" w:rsidRPr="00000000" w14:paraId="0000003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pPr>
      <w:bookmarkStart w:colFirst="0" w:colLast="0" w:name="_jtq6qja8yoam" w:id="13"/>
      <w:bookmarkEnd w:id="13"/>
      <w:r w:rsidDel="00000000" w:rsidR="00000000" w:rsidRPr="00000000">
        <w:rPr>
          <w:rtl w:val="0"/>
        </w:rPr>
        <w:t xml:space="preserve">Improved Efficiency and Productivity</w:t>
      </w:r>
    </w:p>
    <w:p w:rsidR="00000000" w:rsidDel="00000000" w:rsidP="00000000" w:rsidRDefault="00000000" w:rsidRPr="00000000" w14:paraId="00000033">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Planning Tank highlights how predictive analytics optimises resource allocation, streamlines processes, and reduces waste, leading to improved efficiency and productivity. By predicting future trends and events, businesses can make informed decisions that enhance operational efficiency and reduce costs associated with overstocking, underutilization of resources, and inefficient processes.</w:t>
      </w:r>
    </w:p>
    <w:p w:rsidR="00000000" w:rsidDel="00000000" w:rsidP="00000000" w:rsidRDefault="00000000" w:rsidRPr="00000000" w14:paraId="00000034">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40" w:before="240" w:line="360" w:lineRule="auto"/>
        <w:rPr/>
      </w:pPr>
      <w:bookmarkStart w:colFirst="0" w:colLast="0" w:name="_rc51rtjvs3vp" w:id="14"/>
      <w:bookmarkEnd w:id="14"/>
      <w:r w:rsidDel="00000000" w:rsidR="00000000" w:rsidRPr="00000000">
        <w:rPr>
          <w:rtl w:val="0"/>
        </w:rPr>
        <w:t xml:space="preserve">Competitive Advantage</w:t>
      </w:r>
    </w:p>
    <w:p w:rsidR="00000000" w:rsidDel="00000000" w:rsidP="00000000" w:rsidRDefault="00000000" w:rsidRPr="00000000" w14:paraId="00000035">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sz w:val="20"/>
          <w:szCs w:val="20"/>
        </w:rPr>
      </w:pPr>
      <w:r w:rsidDel="00000000" w:rsidR="00000000" w:rsidRPr="00000000">
        <w:rPr>
          <w:highlight w:val="white"/>
          <w:rtl w:val="0"/>
        </w:rPr>
        <w:t xml:space="preserve">Harvard Business Review</w:t>
      </w:r>
      <w:r w:rsidDel="00000000" w:rsidR="00000000" w:rsidRPr="00000000">
        <w:rPr>
          <w:color w:val="0d0d0d"/>
          <w:highlight w:val="white"/>
          <w:rtl w:val="0"/>
        </w:rPr>
        <w:t xml:space="preserve"> discusses the competitive advantage gained through data-enabled learning. Although customer data may not always lead to network effects, it can provide a competitive edge by enabling businesses to offer better products and services. Companies should assess the value of their data and how quickly it can be incorporated into products to understand the edge that data-enabled learning can provide.</w:t>
      </w:r>
      <w:r w:rsidDel="00000000" w:rsidR="00000000" w:rsidRPr="00000000">
        <w:rPr>
          <w:rtl w:val="0"/>
        </w:rPr>
      </w:r>
    </w:p>
    <w:p w:rsidR="00000000" w:rsidDel="00000000" w:rsidP="00000000" w:rsidRDefault="00000000" w:rsidRPr="00000000" w14:paraId="00000036">
      <w:pPr>
        <w:pStyle w:val="Heading2"/>
        <w:rPr/>
      </w:pPr>
      <w:bookmarkStart w:colFirst="0" w:colLast="0" w:name="_lu43q2frhbjx" w:id="15"/>
      <w:bookmarkEnd w:id="15"/>
      <w:r w:rsidDel="00000000" w:rsidR="00000000" w:rsidRPr="00000000">
        <w:rPr>
          <w:rtl w:val="0"/>
        </w:rPr>
        <w:t xml:space="preserve">Conclusion</w:t>
      </w:r>
    </w:p>
    <w:p w:rsidR="00000000" w:rsidDel="00000000" w:rsidP="00000000" w:rsidRDefault="00000000" w:rsidRPr="00000000" w14:paraId="00000037">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The exploration of business intelligence (BI) trends and processes underscores its pivotal role in modern business operations. BI, powered by technology-driven methods, is instrumental in analysing data to deliver actionable insights, thereby facilitating informed decision-making across all levels of an organisation. </w:t>
      </w:r>
    </w:p>
    <w:p w:rsidR="00000000" w:rsidDel="00000000" w:rsidP="00000000" w:rsidRDefault="00000000" w:rsidRPr="00000000" w14:paraId="00000038">
      <w:pPr>
        <w:pBdr>
          <w:top w:color="e3e3e3" w:space="0" w:sz="0" w:val="none"/>
          <w:left w:color="e3e3e3" w:space="0" w:sz="0" w:val="none"/>
          <w:bottom w:color="e3e3e3" w:space="0" w:sz="0" w:val="none"/>
          <w:right w:color="e3e3e3" w:space="0" w:sz="0" w:val="none"/>
          <w:between w:color="e3e3e3" w:space="0" w:sz="0" w:val="none"/>
        </w:pBdr>
        <w:shd w:fill="ffffff" w:val="clear"/>
        <w:spacing w:after="300" w:lineRule="auto"/>
        <w:rPr>
          <w:color w:val="0d0d0d"/>
          <w:highlight w:val="white"/>
        </w:rPr>
      </w:pPr>
      <w:r w:rsidDel="00000000" w:rsidR="00000000" w:rsidRPr="00000000">
        <w:rPr>
          <w:color w:val="0d0d0d"/>
          <w:highlight w:val="white"/>
          <w:rtl w:val="0"/>
        </w:rPr>
        <w:t xml:space="preserve">The adoption of agile methodologies within BI practices has led to improved collaboration between IT and business stakeholders, ensuring that BI solutions are more closely aligned with business objectives. These technologies enable businesses to move from reactive to proactive strategies, anticipating future challenges and opportunities with greater precision.</w:t>
      </w:r>
    </w:p>
    <w:p w:rsidR="00000000" w:rsidDel="00000000" w:rsidP="00000000" w:rsidRDefault="00000000" w:rsidRPr="00000000" w14:paraId="00000039">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Rule="auto"/>
        <w:rPr>
          <w:sz w:val="20"/>
          <w:szCs w:val="20"/>
        </w:rPr>
      </w:pPr>
      <w:r w:rsidDel="00000000" w:rsidR="00000000" w:rsidRPr="00000000">
        <w:rPr>
          <w:color w:val="0d0d0d"/>
          <w:highlight w:val="white"/>
          <w:rtl w:val="0"/>
        </w:rPr>
        <w:t xml:space="preserve">In conclusion, the current trends in business intelligence signify a transformative period where data science, AI, and cloud computing are not just supplementary but central to BI strategies.</w:t>
      </w:r>
      <w:r w:rsidDel="00000000" w:rsidR="00000000" w:rsidRPr="00000000">
        <w:rPr>
          <w:rtl w:val="0"/>
        </w:rPr>
      </w:r>
    </w:p>
    <w:p w:rsidR="00000000" w:rsidDel="00000000" w:rsidP="00000000" w:rsidRDefault="00000000" w:rsidRPr="00000000" w14:paraId="0000003A">
      <w:pPr>
        <w:pStyle w:val="Heading1"/>
        <w:keepNext w:val="0"/>
        <w:keepLines w:val="0"/>
        <w:spacing w:after="360" w:before="0" w:line="360" w:lineRule="auto"/>
        <w:rPr>
          <w:b w:val="1"/>
          <w:sz w:val="36"/>
          <w:szCs w:val="36"/>
        </w:rPr>
      </w:pPr>
      <w:bookmarkStart w:colFirst="0" w:colLast="0" w:name="_koadknfp0hpw" w:id="16"/>
      <w:bookmarkEnd w:id="16"/>
      <w:r w:rsidDel="00000000" w:rsidR="00000000" w:rsidRPr="00000000">
        <w:rPr>
          <w:rtl w:val="0"/>
        </w:rPr>
      </w:r>
    </w:p>
    <w:p w:rsidR="00000000" w:rsidDel="00000000" w:rsidP="00000000" w:rsidRDefault="00000000" w:rsidRPr="00000000" w14:paraId="0000003B">
      <w:pPr>
        <w:pStyle w:val="Heading1"/>
        <w:keepNext w:val="0"/>
        <w:keepLines w:val="0"/>
        <w:spacing w:after="360" w:before="0" w:line="360" w:lineRule="auto"/>
        <w:rPr>
          <w:b w:val="1"/>
          <w:sz w:val="36"/>
          <w:szCs w:val="36"/>
        </w:rPr>
      </w:pPr>
      <w:bookmarkStart w:colFirst="0" w:colLast="0" w:name="_e5p36n7mvy6b" w:id="17"/>
      <w:bookmarkEnd w:id="17"/>
      <w:r w:rsidDel="00000000" w:rsidR="00000000" w:rsidRPr="00000000">
        <w:rPr>
          <w:b w:val="1"/>
          <w:sz w:val="36"/>
          <w:szCs w:val="36"/>
          <w:rtl w:val="0"/>
        </w:rPr>
        <w:t xml:space="preserve">Reference list</w:t>
      </w:r>
    </w:p>
    <w:p w:rsidR="00000000" w:rsidDel="00000000" w:rsidP="00000000" w:rsidRDefault="00000000" w:rsidRPr="00000000" w14:paraId="0000003C">
      <w:pPr>
        <w:spacing w:after="240" w:before="240" w:lineRule="auto"/>
        <w:ind w:left="0" w:firstLine="0"/>
        <w:rPr/>
      </w:pPr>
      <w:hyperlink r:id="rId7">
        <w:r w:rsidDel="00000000" w:rsidR="00000000" w:rsidRPr="00000000">
          <w:rPr>
            <w:color w:val="1155cc"/>
            <w:highlight w:val="white"/>
            <w:u w:val="single"/>
            <w:rtl w:val="0"/>
          </w:rPr>
          <w:t xml:space="preserve">Eidizadeh, R.</w:t>
        </w:r>
      </w:hyperlink>
      <w:r w:rsidDel="00000000" w:rsidR="00000000" w:rsidRPr="00000000">
        <w:rPr>
          <w:highlight w:val="white"/>
          <w:rtl w:val="0"/>
        </w:rPr>
        <w:t xml:space="preserve">, </w:t>
      </w:r>
      <w:hyperlink r:id="rId8">
        <w:r w:rsidDel="00000000" w:rsidR="00000000" w:rsidRPr="00000000">
          <w:rPr>
            <w:color w:val="1155cc"/>
            <w:highlight w:val="white"/>
            <w:u w:val="single"/>
            <w:rtl w:val="0"/>
          </w:rPr>
          <w:t xml:space="preserve">Salehzadeh, R.</w:t>
        </w:r>
      </w:hyperlink>
      <w:r w:rsidDel="00000000" w:rsidR="00000000" w:rsidRPr="00000000">
        <w:rPr>
          <w:highlight w:val="white"/>
          <w:rtl w:val="0"/>
        </w:rPr>
        <w:t xml:space="preserve"> and </w:t>
      </w:r>
      <w:hyperlink r:id="rId9">
        <w:r w:rsidDel="00000000" w:rsidR="00000000" w:rsidRPr="00000000">
          <w:rPr>
            <w:color w:val="1155cc"/>
            <w:highlight w:val="white"/>
            <w:u w:val="single"/>
            <w:rtl w:val="0"/>
          </w:rPr>
          <w:t xml:space="preserve">Chitsaz Esfahani, A.</w:t>
        </w:r>
      </w:hyperlink>
      <w:r w:rsidDel="00000000" w:rsidR="00000000" w:rsidRPr="00000000">
        <w:rPr>
          <w:highlight w:val="white"/>
          <w:rtl w:val="0"/>
        </w:rPr>
        <w:t xml:space="preserve"> (2017), "Analysing the role of business intelligence, knowledge sharing and organisational innovation on gaining competitive advantage", </w:t>
      </w:r>
      <w:hyperlink r:id="rId10">
        <w:r w:rsidDel="00000000" w:rsidR="00000000" w:rsidRPr="00000000">
          <w:rPr>
            <w:i w:val="1"/>
            <w:color w:val="1155cc"/>
            <w:u w:val="single"/>
            <w:rtl w:val="0"/>
          </w:rPr>
          <w:t xml:space="preserve">Journal of Workplace Learning</w:t>
        </w:r>
      </w:hyperlink>
      <w:r w:rsidDel="00000000" w:rsidR="00000000" w:rsidRPr="00000000">
        <w:rPr>
          <w:highlight w:val="white"/>
          <w:rtl w:val="0"/>
        </w:rPr>
        <w:t xml:space="preserve">, Vol. 29 No. 4, pp. 250-267. </w:t>
      </w:r>
      <w:r w:rsidDel="00000000" w:rsidR="00000000" w:rsidRPr="00000000">
        <w:rPr>
          <w:rtl w:val="0"/>
        </w:rPr>
        <w:t xml:space="preserve"> </w:t>
      </w:r>
    </w:p>
    <w:p w:rsidR="00000000" w:rsidDel="00000000" w:rsidP="00000000" w:rsidRDefault="00000000" w:rsidRPr="00000000" w14:paraId="0000003D">
      <w:pPr>
        <w:spacing w:after="240" w:before="240" w:lineRule="auto"/>
        <w:ind w:left="0" w:firstLine="0"/>
        <w:rPr/>
      </w:pPr>
      <w:hyperlink r:id="rId11">
        <w:r w:rsidDel="00000000" w:rsidR="00000000" w:rsidRPr="00000000">
          <w:rPr>
            <w:color w:val="1155cc"/>
            <w:u w:val="single"/>
            <w:rtl w:val="0"/>
          </w:rPr>
          <w:t xml:space="preserve">Puklavec, B.</w:t>
        </w:r>
      </w:hyperlink>
      <w:r w:rsidDel="00000000" w:rsidR="00000000" w:rsidRPr="00000000">
        <w:rPr>
          <w:highlight w:val="white"/>
          <w:rtl w:val="0"/>
        </w:rPr>
        <w:t xml:space="preserve">, </w:t>
      </w:r>
      <w:hyperlink r:id="rId12">
        <w:r w:rsidDel="00000000" w:rsidR="00000000" w:rsidRPr="00000000">
          <w:rPr>
            <w:color w:val="1155cc"/>
            <w:highlight w:val="white"/>
            <w:u w:val="single"/>
            <w:rtl w:val="0"/>
          </w:rPr>
          <w:t xml:space="preserve">Oliveira, T.</w:t>
        </w:r>
      </w:hyperlink>
      <w:r w:rsidDel="00000000" w:rsidR="00000000" w:rsidRPr="00000000">
        <w:rPr>
          <w:highlight w:val="white"/>
          <w:rtl w:val="0"/>
        </w:rPr>
        <w:t xml:space="preserve"> and </w:t>
      </w:r>
      <w:hyperlink r:id="rId13">
        <w:r w:rsidDel="00000000" w:rsidR="00000000" w:rsidRPr="00000000">
          <w:rPr>
            <w:color w:val="1155cc"/>
            <w:highlight w:val="white"/>
            <w:u w:val="single"/>
            <w:rtl w:val="0"/>
          </w:rPr>
          <w:t xml:space="preserve">Popovič, A.</w:t>
        </w:r>
      </w:hyperlink>
      <w:r w:rsidDel="00000000" w:rsidR="00000000" w:rsidRPr="00000000">
        <w:rPr>
          <w:highlight w:val="white"/>
          <w:rtl w:val="0"/>
        </w:rPr>
        <w:t xml:space="preserve"> (2018), "Understanding the determinants of business intelligence system adoption stages: An empirical study of SMEs", </w:t>
      </w:r>
      <w:hyperlink r:id="rId14">
        <w:r w:rsidDel="00000000" w:rsidR="00000000" w:rsidRPr="00000000">
          <w:rPr>
            <w:i w:val="1"/>
            <w:color w:val="1155cc"/>
            <w:u w:val="single"/>
            <w:rtl w:val="0"/>
          </w:rPr>
          <w:t xml:space="preserve">Industrial Management &amp; Data Systems</w:t>
        </w:r>
      </w:hyperlink>
      <w:r w:rsidDel="00000000" w:rsidR="00000000" w:rsidRPr="00000000">
        <w:rPr>
          <w:highlight w:val="white"/>
          <w:rtl w:val="0"/>
        </w:rPr>
        <w:t xml:space="preserve">, Vol. 118 No. 1, pp. 236-261.</w:t>
      </w:r>
      <w:r w:rsidDel="00000000" w:rsidR="00000000" w:rsidRPr="00000000">
        <w:rPr>
          <w:rtl w:val="0"/>
        </w:rPr>
      </w:r>
    </w:p>
    <w:p w:rsidR="00000000" w:rsidDel="00000000" w:rsidP="00000000" w:rsidRDefault="00000000" w:rsidRPr="00000000" w14:paraId="0000003E">
      <w:pPr>
        <w:spacing w:after="240" w:line="360" w:lineRule="auto"/>
        <w:rPr/>
      </w:pPr>
      <w:r w:rsidDel="00000000" w:rsidR="00000000" w:rsidRPr="00000000">
        <w:rPr>
          <w:rtl w:val="0"/>
        </w:rPr>
        <w:t xml:space="preserve">3Cloud (2023). </w:t>
      </w:r>
      <w:r w:rsidDel="00000000" w:rsidR="00000000" w:rsidRPr="00000000">
        <w:rPr>
          <w:i w:val="1"/>
          <w:rtl w:val="0"/>
        </w:rPr>
        <w:t xml:space="preserve">The Future of Business Intelligence in the Cloud</w:t>
      </w:r>
      <w:r w:rsidDel="00000000" w:rsidR="00000000" w:rsidRPr="00000000">
        <w:rPr>
          <w:rtl w:val="0"/>
        </w:rPr>
        <w:t xml:space="preserve">. [online] 3Cloud. Available at: https://3cloudsolutions.com/resources/the-future-of-business-intelligence-in-the-cloud-trends-and-predictions/ </w:t>
      </w:r>
    </w:p>
    <w:p w:rsidR="00000000" w:rsidDel="00000000" w:rsidP="00000000" w:rsidRDefault="00000000" w:rsidRPr="00000000" w14:paraId="0000003F">
      <w:pPr>
        <w:spacing w:after="240" w:line="360" w:lineRule="auto"/>
        <w:rPr/>
      </w:pPr>
      <w:r w:rsidDel="00000000" w:rsidR="00000000" w:rsidRPr="00000000">
        <w:rPr>
          <w:rtl w:val="0"/>
        </w:rPr>
        <w:t xml:space="preserve">admin (2024). </w:t>
      </w:r>
      <w:r w:rsidDel="00000000" w:rsidR="00000000" w:rsidRPr="00000000">
        <w:rPr>
          <w:i w:val="1"/>
          <w:rtl w:val="0"/>
        </w:rPr>
        <w:t xml:space="preserve">What Do You Mean by Predictive Analytics? | Planning Tank</w:t>
      </w:r>
      <w:r w:rsidDel="00000000" w:rsidR="00000000" w:rsidRPr="00000000">
        <w:rPr>
          <w:rtl w:val="0"/>
        </w:rPr>
        <w:t xml:space="preserve">. [online] planningtank.com. Available at: </w:t>
      </w:r>
      <w:hyperlink r:id="rId15">
        <w:r w:rsidDel="00000000" w:rsidR="00000000" w:rsidRPr="00000000">
          <w:rPr>
            <w:color w:val="1155cc"/>
            <w:u w:val="single"/>
            <w:rtl w:val="0"/>
          </w:rPr>
          <w:t xml:space="preserve">https://planningtank.com/market-research/predictive-analytics</w:t>
        </w:r>
      </w:hyperlink>
      <w:r w:rsidDel="00000000" w:rsidR="00000000" w:rsidRPr="00000000">
        <w:rPr>
          <w:rtl w:val="0"/>
        </w:rPr>
      </w:r>
    </w:p>
    <w:p w:rsidR="00000000" w:rsidDel="00000000" w:rsidP="00000000" w:rsidRDefault="00000000" w:rsidRPr="00000000" w14:paraId="00000040">
      <w:pPr>
        <w:spacing w:after="240" w:line="360" w:lineRule="auto"/>
        <w:rPr/>
      </w:pPr>
      <w:r w:rsidDel="00000000" w:rsidR="00000000" w:rsidRPr="00000000">
        <w:rPr>
          <w:rtl w:val="0"/>
        </w:rPr>
        <w:t xml:space="preserve">Galvez, R. (2024). </w:t>
      </w:r>
      <w:r w:rsidDel="00000000" w:rsidR="00000000" w:rsidRPr="00000000">
        <w:rPr>
          <w:i w:val="1"/>
          <w:rtl w:val="0"/>
        </w:rPr>
        <w:t xml:space="preserve">Data Quality Trends for 2024</w:t>
      </w:r>
      <w:r w:rsidDel="00000000" w:rsidR="00000000" w:rsidRPr="00000000">
        <w:rPr>
          <w:rtl w:val="0"/>
        </w:rPr>
        <w:t xml:space="preserve">. [online] Precisely. Available at: </w:t>
      </w:r>
      <w:hyperlink r:id="rId16">
        <w:r w:rsidDel="00000000" w:rsidR="00000000" w:rsidRPr="00000000">
          <w:rPr>
            <w:color w:val="1155cc"/>
            <w:u w:val="single"/>
            <w:rtl w:val="0"/>
          </w:rPr>
          <w:t xml:space="preserve">https://www.precisely.com/blog/data-quality/2024-data-quality-trends</w:t>
        </w:r>
      </w:hyperlink>
      <w:r w:rsidDel="00000000" w:rsidR="00000000" w:rsidRPr="00000000">
        <w:rPr>
          <w:rtl w:val="0"/>
        </w:rPr>
      </w:r>
    </w:p>
    <w:p w:rsidR="00000000" w:rsidDel="00000000" w:rsidP="00000000" w:rsidRDefault="00000000" w:rsidRPr="00000000" w14:paraId="00000041">
      <w:pPr>
        <w:spacing w:after="240" w:line="360" w:lineRule="auto"/>
        <w:rPr/>
      </w:pPr>
      <w:r w:rsidDel="00000000" w:rsidR="00000000" w:rsidRPr="00000000">
        <w:rPr>
          <w:rtl w:val="0"/>
        </w:rPr>
        <w:t xml:space="preserve">Hagiu, A. and Wright, J. (2020). </w:t>
      </w:r>
      <w:r w:rsidDel="00000000" w:rsidR="00000000" w:rsidRPr="00000000">
        <w:rPr>
          <w:i w:val="1"/>
          <w:rtl w:val="0"/>
        </w:rPr>
        <w:t xml:space="preserve">When Data Creates Competitive Advantage</w:t>
      </w:r>
      <w:r w:rsidDel="00000000" w:rsidR="00000000" w:rsidRPr="00000000">
        <w:rPr>
          <w:rtl w:val="0"/>
        </w:rPr>
        <w:t xml:space="preserve">. [online] Harvard Business Review. Available at: https://hbr.org/2020/01/when-data-creates-competitive-advantage</w:t>
      </w:r>
    </w:p>
    <w:p w:rsidR="00000000" w:rsidDel="00000000" w:rsidP="00000000" w:rsidRDefault="00000000" w:rsidRPr="00000000" w14:paraId="00000042">
      <w:pPr>
        <w:spacing w:after="240" w:line="360" w:lineRule="auto"/>
        <w:rPr/>
      </w:pPr>
      <w:r w:rsidDel="00000000" w:rsidR="00000000" w:rsidRPr="00000000">
        <w:rPr>
          <w:rtl w:val="0"/>
        </w:rPr>
        <w:t xml:space="preserve">Voice&amp;Data. (2019). </w:t>
      </w:r>
      <w:r w:rsidDel="00000000" w:rsidR="00000000" w:rsidRPr="00000000">
        <w:rPr>
          <w:i w:val="1"/>
          <w:rtl w:val="0"/>
        </w:rPr>
        <w:t xml:space="preserve">Why the Retail Industry Needs Data Warehousing and Analytics?</w:t>
      </w:r>
      <w:r w:rsidDel="00000000" w:rsidR="00000000" w:rsidRPr="00000000">
        <w:rPr>
          <w:rtl w:val="0"/>
        </w:rPr>
        <w:t xml:space="preserve"> [online] Available at: https://www.voicendata.com/retail-industry-needs-data-warehousing-analytics/</w:t>
      </w:r>
    </w:p>
    <w:p w:rsidR="00000000" w:rsidDel="00000000" w:rsidP="00000000" w:rsidRDefault="00000000" w:rsidRPr="00000000" w14:paraId="00000043">
      <w:pPr>
        <w:spacing w:after="240" w:line="360" w:lineRule="auto"/>
        <w:rPr/>
      </w:pPr>
      <w:r w:rsidDel="00000000" w:rsidR="00000000" w:rsidRPr="00000000">
        <w:rPr>
          <w:rtl w:val="0"/>
        </w:rPr>
        <w:t xml:space="preserve">www.knowledgehut.com. (n.d.). </w:t>
      </w:r>
      <w:r w:rsidDel="00000000" w:rsidR="00000000" w:rsidRPr="00000000">
        <w:rPr>
          <w:i w:val="1"/>
          <w:rtl w:val="0"/>
        </w:rPr>
        <w:t xml:space="preserve">Top 7 Data Science Trends of 2023 and Beyond</w:t>
      </w:r>
      <w:r w:rsidDel="00000000" w:rsidR="00000000" w:rsidRPr="00000000">
        <w:rPr>
          <w:rtl w:val="0"/>
        </w:rPr>
        <w:t xml:space="preserve">. [online] Available at: </w:t>
      </w:r>
      <w:hyperlink r:id="rId17">
        <w:r w:rsidDel="00000000" w:rsidR="00000000" w:rsidRPr="00000000">
          <w:rPr>
            <w:color w:val="1155cc"/>
            <w:u w:val="single"/>
            <w:rtl w:val="0"/>
          </w:rPr>
          <w:t xml:space="preserve">https://www.knowledgehut.com/blog/data-science/data-science-trends</w:t>
        </w:r>
      </w:hyperlink>
      <w:r w:rsidDel="00000000" w:rsidR="00000000" w:rsidRPr="00000000">
        <w:rPr>
          <w:rtl w:val="0"/>
        </w:rPr>
      </w:r>
    </w:p>
    <w:p w:rsidR="00000000" w:rsidDel="00000000" w:rsidP="00000000" w:rsidRDefault="00000000" w:rsidRPr="00000000" w14:paraId="00000044">
      <w:pPr>
        <w:spacing w:after="240" w:line="360" w:lineRule="auto"/>
        <w:rPr/>
      </w:pPr>
      <w:r w:rsidDel="00000000" w:rsidR="00000000" w:rsidRPr="00000000">
        <w:rPr>
          <w:rtl w:val="0"/>
        </w:rPr>
        <w:t xml:space="preserve">www.linkedin.com. (n.d.). </w:t>
      </w:r>
      <w:r w:rsidDel="00000000" w:rsidR="00000000" w:rsidRPr="00000000">
        <w:rPr>
          <w:i w:val="1"/>
          <w:rtl w:val="0"/>
        </w:rPr>
        <w:t xml:space="preserve">How can data mining algorithms improve customer segmentation?</w:t>
      </w:r>
      <w:r w:rsidDel="00000000" w:rsidR="00000000" w:rsidRPr="00000000">
        <w:rPr>
          <w:rtl w:val="0"/>
        </w:rPr>
        <w:t xml:space="preserve"> [online] Available at: https://www.linkedin.com/advice/0/how-can-data-mining-algorithms-improve-customer-segmentation </w:t>
      </w:r>
    </w:p>
    <w:p w:rsidR="00000000" w:rsidDel="00000000" w:rsidP="00000000" w:rsidRDefault="00000000" w:rsidRPr="00000000" w14:paraId="00000045">
      <w:pPr>
        <w:spacing w:after="240" w:line="360" w:lineRule="auto"/>
        <w:rPr/>
      </w:pPr>
      <w:r w:rsidDel="00000000" w:rsidR="00000000" w:rsidRPr="00000000">
        <w:rPr>
          <w:rtl w:val="0"/>
        </w:rPr>
        <w:t xml:space="preserve">www.xenonstack.com. (n.d.). </w:t>
      </w:r>
      <w:r w:rsidDel="00000000" w:rsidR="00000000" w:rsidRPr="00000000">
        <w:rPr>
          <w:i w:val="1"/>
          <w:rtl w:val="0"/>
        </w:rPr>
        <w:t xml:space="preserve">Leveraging Predictive Analytics for Improved Decision-Making</w:t>
      </w:r>
      <w:r w:rsidDel="00000000" w:rsidR="00000000" w:rsidRPr="00000000">
        <w:rPr>
          <w:rtl w:val="0"/>
        </w:rPr>
        <w:t xml:space="preserve">. [online] Available at: </w:t>
      </w:r>
      <w:hyperlink r:id="rId18">
        <w:r w:rsidDel="00000000" w:rsidR="00000000" w:rsidRPr="00000000">
          <w:rPr>
            <w:color w:val="1155cc"/>
            <w:u w:val="single"/>
            <w:rtl w:val="0"/>
          </w:rPr>
          <w:t xml:space="preserve">https://www.xenonstack.com/blog/predictive-analytics-decision-making</w:t>
        </w:r>
      </w:hyperlink>
      <w:r w:rsidDel="00000000" w:rsidR="00000000" w:rsidRPr="00000000">
        <w:rPr>
          <w:rtl w:val="0"/>
        </w:rPr>
        <w:t xml:space="preserve">.</w:t>
      </w:r>
    </w:p>
    <w:p w:rsidR="00000000" w:rsidDel="00000000" w:rsidP="00000000" w:rsidRDefault="00000000" w:rsidRPr="00000000" w14:paraId="00000046">
      <w:pPr>
        <w:spacing w:after="240" w:line="360" w:lineRule="auto"/>
        <w:rPr>
          <w:sz w:val="20"/>
          <w:szCs w:val="20"/>
        </w:rPr>
      </w:pPr>
      <w:r w:rsidDel="00000000" w:rsidR="00000000" w:rsidRPr="00000000">
        <w:rPr>
          <w:highlight w:val="white"/>
          <w:rtl w:val="0"/>
        </w:rPr>
        <w:t xml:space="preserve">Top 10 Analytics And Business Intelligence Trends for 2019 (2018). </w:t>
      </w:r>
      <w:r w:rsidDel="00000000" w:rsidR="00000000" w:rsidRPr="00000000">
        <w:rPr>
          <w:i w:val="1"/>
          <w:highlight w:val="white"/>
          <w:rtl w:val="0"/>
        </w:rPr>
        <w:t xml:space="preserve">BI Blog | Data Visualization &amp; Analytics Blog | datapine</w:t>
      </w:r>
      <w:r w:rsidDel="00000000" w:rsidR="00000000" w:rsidRPr="00000000">
        <w:rPr>
          <w:highlight w:val="white"/>
          <w:rtl w:val="0"/>
        </w:rPr>
        <w:t xml:space="preserve">. [online] BI Blog | Data Visualization &amp; Analytics Blog | datapine. Available at: https://www.datapine.com/blog/business-intelligence-trends/.</w:t>
      </w:r>
      <w:r w:rsidDel="00000000" w:rsidR="00000000" w:rsidRPr="00000000">
        <w:rPr>
          <w:rtl w:val="0"/>
        </w:rPr>
      </w:r>
    </w:p>
    <w:p w:rsidR="00000000" w:rsidDel="00000000" w:rsidP="00000000" w:rsidRDefault="00000000" w:rsidRPr="00000000" w14:paraId="00000047">
      <w:pPr>
        <w:spacing w:after="240" w:line="360" w:lineRule="auto"/>
        <w:rPr>
          <w:sz w:val="24"/>
          <w:szCs w:val="24"/>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emerald.com/insight/search?q=Borut%20Puklavec" TargetMode="External"/><Relationship Id="rId10" Type="http://schemas.openxmlformats.org/officeDocument/2006/relationships/hyperlink" Target="https://www.emerald.com/insight/publication/issn/1366-5626" TargetMode="External"/><Relationship Id="rId13" Type="http://schemas.openxmlformats.org/officeDocument/2006/relationships/hyperlink" Target="https://www.emerald.com/insight/search?q=Ale%C5%A1%20Popovi%C4%8D" TargetMode="External"/><Relationship Id="rId12" Type="http://schemas.openxmlformats.org/officeDocument/2006/relationships/hyperlink" Target="https://www.emerald.com/insight/search?q=Tiago%20Oliveira"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emerald.com/insight/search?q=Ali%20Chitsaz%20Esfahani" TargetMode="External"/><Relationship Id="rId15" Type="http://schemas.openxmlformats.org/officeDocument/2006/relationships/hyperlink" Target="https://planningtank.com/market-research/predictive-analytics" TargetMode="External"/><Relationship Id="rId14" Type="http://schemas.openxmlformats.org/officeDocument/2006/relationships/hyperlink" Target="https://www.emerald.com/insight/publication/issn/0263-5577" TargetMode="External"/><Relationship Id="rId17" Type="http://schemas.openxmlformats.org/officeDocument/2006/relationships/hyperlink" Target="https://www.knowledgehut.com/blog/data-science/data-science-trends" TargetMode="External"/><Relationship Id="rId16" Type="http://schemas.openxmlformats.org/officeDocument/2006/relationships/hyperlink" Target="https://www.precisely.com/blog/data-quality/2024-data-quality-trends" TargetMode="External"/><Relationship Id="rId5" Type="http://schemas.openxmlformats.org/officeDocument/2006/relationships/styles" Target="styles.xml"/><Relationship Id="rId6" Type="http://schemas.openxmlformats.org/officeDocument/2006/relationships/hyperlink" Target="https://www.knowledgehut.com/blog/data-science/data-science-trends" TargetMode="External"/><Relationship Id="rId18" Type="http://schemas.openxmlformats.org/officeDocument/2006/relationships/hyperlink" Target="https://www.xenonstack.com/blog/predictive-analytics-decision-making" TargetMode="External"/><Relationship Id="rId7" Type="http://schemas.openxmlformats.org/officeDocument/2006/relationships/hyperlink" Target="https://www.emerald.com/insight/search?q=Rosa%20Eidizadeh" TargetMode="External"/><Relationship Id="rId8" Type="http://schemas.openxmlformats.org/officeDocument/2006/relationships/hyperlink" Target="https://www.emerald.com/insight/search?q=Reza%20Salehzadeh"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