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3779FF" w14:textId="77777777" w:rsidR="002E3200" w:rsidRDefault="002E3200" w:rsidP="00123F06">
      <w:pPr>
        <w:pStyle w:val="NoSpacing"/>
      </w:pPr>
    </w:p>
    <w:p w14:paraId="1150166A" w14:textId="77777777" w:rsidR="002E3200" w:rsidRDefault="002E3200">
      <w:pPr>
        <w:pBdr>
          <w:top w:val="nil"/>
          <w:left w:val="nil"/>
          <w:bottom w:val="nil"/>
          <w:right w:val="nil"/>
          <w:between w:val="nil"/>
        </w:pBdr>
        <w:jc w:val="center"/>
        <w:rPr>
          <w:b/>
          <w:color w:val="000000"/>
          <w:sz w:val="32"/>
          <w:szCs w:val="32"/>
        </w:rPr>
      </w:pPr>
    </w:p>
    <w:p w14:paraId="48788DC4" w14:textId="77777777" w:rsidR="002E3200" w:rsidRDefault="002E3200">
      <w:pPr>
        <w:pBdr>
          <w:top w:val="nil"/>
          <w:left w:val="nil"/>
          <w:bottom w:val="nil"/>
          <w:right w:val="nil"/>
          <w:between w:val="nil"/>
        </w:pBdr>
        <w:jc w:val="center"/>
        <w:rPr>
          <w:b/>
          <w:color w:val="000000"/>
          <w:sz w:val="32"/>
          <w:szCs w:val="32"/>
        </w:rPr>
      </w:pPr>
    </w:p>
    <w:p w14:paraId="53E366F4" w14:textId="77777777" w:rsidR="002E3200" w:rsidRDefault="002E3200">
      <w:pPr>
        <w:pBdr>
          <w:top w:val="nil"/>
          <w:left w:val="nil"/>
          <w:bottom w:val="nil"/>
          <w:right w:val="nil"/>
          <w:between w:val="nil"/>
        </w:pBdr>
        <w:jc w:val="center"/>
        <w:rPr>
          <w:b/>
          <w:color w:val="000000"/>
          <w:sz w:val="32"/>
          <w:szCs w:val="32"/>
        </w:rPr>
      </w:pPr>
    </w:p>
    <w:p w14:paraId="55F174CF" w14:textId="77777777" w:rsidR="002E3200" w:rsidRDefault="00900C99">
      <w:pPr>
        <w:pBdr>
          <w:top w:val="nil"/>
          <w:left w:val="nil"/>
          <w:bottom w:val="nil"/>
          <w:right w:val="nil"/>
          <w:between w:val="nil"/>
        </w:pBdr>
        <w:jc w:val="center"/>
        <w:rPr>
          <w:b/>
          <w:color w:val="000000"/>
          <w:sz w:val="32"/>
          <w:szCs w:val="32"/>
        </w:rPr>
      </w:pPr>
      <w:r>
        <w:rPr>
          <w:b/>
          <w:color w:val="000000"/>
          <w:sz w:val="32"/>
          <w:szCs w:val="32"/>
        </w:rPr>
        <w:t>Programme: MBA - Master of Business Administration</w:t>
      </w:r>
    </w:p>
    <w:p w14:paraId="2B1AFEB2" w14:textId="77777777" w:rsidR="002E3200" w:rsidRDefault="00900C99">
      <w:pPr>
        <w:pBdr>
          <w:top w:val="nil"/>
          <w:left w:val="nil"/>
          <w:bottom w:val="nil"/>
          <w:right w:val="nil"/>
          <w:between w:val="nil"/>
        </w:pBdr>
        <w:jc w:val="center"/>
        <w:rPr>
          <w:b/>
          <w:color w:val="000000"/>
          <w:sz w:val="32"/>
          <w:szCs w:val="32"/>
        </w:rPr>
      </w:pPr>
      <w:r>
        <w:rPr>
          <w:b/>
          <w:color w:val="000000"/>
          <w:sz w:val="32"/>
          <w:szCs w:val="32"/>
        </w:rPr>
        <w:t>Module: Strategic Management</w:t>
      </w:r>
    </w:p>
    <w:p w14:paraId="45A9AFCE" w14:textId="77777777" w:rsidR="002E3200" w:rsidRDefault="00900C99">
      <w:pPr>
        <w:pBdr>
          <w:top w:val="nil"/>
          <w:left w:val="nil"/>
          <w:bottom w:val="nil"/>
          <w:right w:val="nil"/>
          <w:between w:val="nil"/>
        </w:pBdr>
        <w:jc w:val="center"/>
        <w:rPr>
          <w:b/>
          <w:color w:val="000000"/>
          <w:sz w:val="32"/>
          <w:szCs w:val="32"/>
        </w:rPr>
      </w:pPr>
      <w:r>
        <w:rPr>
          <w:b/>
          <w:color w:val="000000"/>
          <w:sz w:val="32"/>
          <w:szCs w:val="32"/>
        </w:rPr>
        <w:t>Module code: LCMB7003</w:t>
      </w:r>
    </w:p>
    <w:p w14:paraId="68EF4449" w14:textId="4C33091F" w:rsidR="00C963A6" w:rsidRDefault="00C963A6">
      <w:pPr>
        <w:pBdr>
          <w:top w:val="nil"/>
          <w:left w:val="nil"/>
          <w:bottom w:val="nil"/>
          <w:right w:val="nil"/>
          <w:between w:val="nil"/>
        </w:pBdr>
        <w:jc w:val="center"/>
        <w:rPr>
          <w:b/>
          <w:color w:val="000000"/>
          <w:sz w:val="32"/>
          <w:szCs w:val="32"/>
        </w:rPr>
      </w:pPr>
      <w:r>
        <w:rPr>
          <w:b/>
          <w:color w:val="000000"/>
          <w:sz w:val="32"/>
          <w:szCs w:val="32"/>
        </w:rPr>
        <w:t>Student id : 2310745</w:t>
      </w:r>
    </w:p>
    <w:p w14:paraId="42F41FFF" w14:textId="56B08A59" w:rsidR="00C963A6" w:rsidRDefault="00C963A6">
      <w:pPr>
        <w:pBdr>
          <w:top w:val="nil"/>
          <w:left w:val="nil"/>
          <w:bottom w:val="nil"/>
          <w:right w:val="nil"/>
          <w:between w:val="nil"/>
        </w:pBdr>
        <w:jc w:val="center"/>
        <w:rPr>
          <w:b/>
          <w:color w:val="000000"/>
          <w:sz w:val="32"/>
          <w:szCs w:val="32"/>
        </w:rPr>
      </w:pPr>
      <w:r>
        <w:rPr>
          <w:b/>
          <w:color w:val="000000"/>
          <w:sz w:val="32"/>
          <w:szCs w:val="32"/>
        </w:rPr>
        <w:t xml:space="preserve">Student name : </w:t>
      </w:r>
      <w:proofErr w:type="spellStart"/>
      <w:r>
        <w:rPr>
          <w:b/>
          <w:color w:val="000000"/>
          <w:sz w:val="32"/>
          <w:szCs w:val="32"/>
        </w:rPr>
        <w:t>Jaymin</w:t>
      </w:r>
      <w:proofErr w:type="spellEnd"/>
      <w:r>
        <w:rPr>
          <w:b/>
          <w:color w:val="000000"/>
          <w:sz w:val="32"/>
          <w:szCs w:val="32"/>
        </w:rPr>
        <w:t xml:space="preserve"> </w:t>
      </w:r>
      <w:r w:rsidR="00131A9F">
        <w:rPr>
          <w:b/>
          <w:color w:val="000000"/>
          <w:sz w:val="32"/>
          <w:szCs w:val="32"/>
        </w:rPr>
        <w:t xml:space="preserve">Mistry </w:t>
      </w:r>
    </w:p>
    <w:p w14:paraId="19CA5412" w14:textId="77777777" w:rsidR="002E3200" w:rsidRDefault="00900C99">
      <w:pPr>
        <w:pBdr>
          <w:top w:val="nil"/>
          <w:left w:val="nil"/>
          <w:bottom w:val="nil"/>
          <w:right w:val="nil"/>
          <w:between w:val="nil"/>
        </w:pBdr>
        <w:jc w:val="center"/>
        <w:rPr>
          <w:b/>
          <w:color w:val="000000"/>
          <w:sz w:val="32"/>
          <w:szCs w:val="32"/>
        </w:rPr>
      </w:pPr>
      <w:r>
        <w:br w:type="page"/>
      </w:r>
    </w:p>
    <w:p w14:paraId="0207EF0A" w14:textId="77777777" w:rsidR="002E3200" w:rsidRDefault="00900C99">
      <w:pPr>
        <w:pBdr>
          <w:top w:val="nil"/>
          <w:left w:val="nil"/>
          <w:bottom w:val="nil"/>
          <w:right w:val="nil"/>
          <w:between w:val="nil"/>
        </w:pBdr>
        <w:jc w:val="center"/>
        <w:rPr>
          <w:b/>
          <w:color w:val="000000"/>
        </w:rPr>
      </w:pPr>
      <w:r>
        <w:rPr>
          <w:b/>
          <w:color w:val="000000"/>
        </w:rPr>
        <w:lastRenderedPageBreak/>
        <w:t>Table of contents</w:t>
      </w:r>
    </w:p>
    <w:p w14:paraId="056A0477" w14:textId="77777777" w:rsidR="002E3200" w:rsidRDefault="002E3200">
      <w:pPr>
        <w:keepNext/>
        <w:keepLines/>
        <w:pBdr>
          <w:top w:val="nil"/>
          <w:left w:val="nil"/>
          <w:bottom w:val="nil"/>
          <w:right w:val="nil"/>
          <w:between w:val="nil"/>
        </w:pBdr>
        <w:spacing w:before="480" w:after="0" w:line="276" w:lineRule="auto"/>
        <w:jc w:val="left"/>
        <w:rPr>
          <w:rFonts w:ascii="Calibri" w:eastAsia="Calibri" w:hAnsi="Calibri" w:cs="Calibri"/>
          <w:b/>
          <w:color w:val="366091"/>
          <w:sz w:val="28"/>
          <w:szCs w:val="28"/>
        </w:rPr>
      </w:pPr>
    </w:p>
    <w:sdt>
      <w:sdtPr>
        <w:id w:val="316144714"/>
        <w:docPartObj>
          <w:docPartGallery w:val="Table of Contents"/>
          <w:docPartUnique/>
        </w:docPartObj>
      </w:sdtPr>
      <w:sdtEndPr/>
      <w:sdtContent>
        <w:p w14:paraId="4F39F4B1" w14:textId="77777777" w:rsidR="002E3200" w:rsidRDefault="00900C99">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r>
            <w:fldChar w:fldCharType="begin"/>
          </w:r>
          <w:r>
            <w:instrText xml:space="preserve"> TOC \h \u \z \t "Heading 1,1,Heading 2,2,Heading 3,3,"</w:instrText>
          </w:r>
          <w:r>
            <w:fldChar w:fldCharType="separate"/>
          </w:r>
          <w:hyperlink w:anchor="_heading=h.30j0zll">
            <w:r>
              <w:rPr>
                <w:color w:val="000000"/>
              </w:rPr>
              <w:t>1. Introduction</w:t>
            </w:r>
            <w:r>
              <w:rPr>
                <w:color w:val="000000"/>
              </w:rPr>
              <w:tab/>
              <w:t>3</w:t>
            </w:r>
          </w:hyperlink>
        </w:p>
        <w:p w14:paraId="7D6D0241" w14:textId="77777777" w:rsidR="002E3200" w:rsidRDefault="00900C99">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hyperlink w:anchor="_heading=h.1fob9te">
            <w:r>
              <w:rPr>
                <w:color w:val="000000"/>
              </w:rPr>
              <w:t>2. Overview of Virtual Organisations and Virtual Management</w:t>
            </w:r>
            <w:r>
              <w:rPr>
                <w:color w:val="000000"/>
              </w:rPr>
              <w:tab/>
              <w:t>3</w:t>
            </w:r>
          </w:hyperlink>
        </w:p>
        <w:p w14:paraId="59FC71F8" w14:textId="77777777" w:rsidR="002E3200" w:rsidRDefault="00900C99">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hyperlink w:anchor="_heading=h.3znysh7">
            <w:r>
              <w:rPr>
                <w:color w:val="000000"/>
              </w:rPr>
              <w:t>3. Challenges of Virtual Management</w:t>
            </w:r>
            <w:r>
              <w:rPr>
                <w:color w:val="000000"/>
              </w:rPr>
              <w:tab/>
              <w:t>4</w:t>
            </w:r>
          </w:hyperlink>
        </w:p>
        <w:p w14:paraId="44AD28C3" w14:textId="77777777" w:rsidR="002E3200" w:rsidRDefault="00900C99">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hyperlink w:anchor="_heading=h.2et92p0">
            <w:r>
              <w:rPr>
                <w:color w:val="000000"/>
              </w:rPr>
              <w:t>4. Opportunities for Virtual Management</w:t>
            </w:r>
            <w:r>
              <w:rPr>
                <w:color w:val="000000"/>
              </w:rPr>
              <w:tab/>
              <w:t>6</w:t>
            </w:r>
          </w:hyperlink>
        </w:p>
        <w:p w14:paraId="4201895F" w14:textId="77777777" w:rsidR="002E3200" w:rsidRDefault="00900C99">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hyperlink w:anchor="_heading=h.tyjcwt">
            <w:r>
              <w:rPr>
                <w:color w:val="000000"/>
              </w:rPr>
              <w:t>5. Case Study: Virtual Management in GitLab</w:t>
            </w:r>
            <w:r>
              <w:rPr>
                <w:color w:val="000000"/>
              </w:rPr>
              <w:tab/>
              <w:t>7</w:t>
            </w:r>
          </w:hyperlink>
        </w:p>
        <w:p w14:paraId="4FFFD4C2" w14:textId="77777777" w:rsidR="002E3200" w:rsidRDefault="00900C99">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hyperlink w:anchor="_heading=h.3dy6vkm">
            <w:r>
              <w:rPr>
                <w:color w:val="000000"/>
              </w:rPr>
              <w:t>6. Conclusion</w:t>
            </w:r>
            <w:r>
              <w:rPr>
                <w:color w:val="000000"/>
              </w:rPr>
              <w:tab/>
              <w:t>9</w:t>
            </w:r>
          </w:hyperlink>
        </w:p>
        <w:p w14:paraId="2491E8C0" w14:textId="77777777" w:rsidR="002E3200" w:rsidRDefault="00900C99">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hyperlink w:anchor="_heading=h.1t3h5sf">
            <w:r>
              <w:rPr>
                <w:color w:val="000000"/>
              </w:rPr>
              <w:t>7. References</w:t>
            </w:r>
            <w:r>
              <w:rPr>
                <w:color w:val="000000"/>
              </w:rPr>
              <w:tab/>
              <w:t>11</w:t>
            </w:r>
          </w:hyperlink>
        </w:p>
        <w:p w14:paraId="0C9AD22A" w14:textId="77777777" w:rsidR="002E3200" w:rsidRDefault="00900C99">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hyperlink w:anchor="_heading=h.4d34og8">
            <w:r>
              <w:rPr>
                <w:color w:val="000000"/>
              </w:rPr>
              <w:t>8. Appendix</w:t>
            </w:r>
            <w:r>
              <w:rPr>
                <w:color w:val="000000"/>
              </w:rPr>
              <w:tab/>
              <w:t>13</w:t>
            </w:r>
          </w:hyperlink>
        </w:p>
        <w:p w14:paraId="2A7D4284" w14:textId="77777777" w:rsidR="002E3200" w:rsidRDefault="00900C99">
          <w:pPr>
            <w:pBdr>
              <w:top w:val="nil"/>
              <w:left w:val="nil"/>
              <w:bottom w:val="nil"/>
              <w:right w:val="nil"/>
              <w:between w:val="nil"/>
            </w:pBdr>
            <w:tabs>
              <w:tab w:val="right" w:leader="dot" w:pos="9350"/>
            </w:tabs>
            <w:spacing w:after="100"/>
            <w:ind w:left="240"/>
            <w:rPr>
              <w:rFonts w:ascii="Cambria" w:eastAsia="Cambria" w:hAnsi="Cambria" w:cs="Cambria"/>
              <w:color w:val="000000"/>
              <w:sz w:val="22"/>
              <w:szCs w:val="22"/>
            </w:rPr>
          </w:pPr>
          <w:hyperlink w:anchor="_heading=h.2s8eyo1">
            <w:r>
              <w:rPr>
                <w:color w:val="000000"/>
              </w:rPr>
              <w:t>Appendix 1: Presentation</w:t>
            </w:r>
            <w:r>
              <w:rPr>
                <w:color w:val="000000"/>
              </w:rPr>
              <w:tab/>
              <w:t>13</w:t>
            </w:r>
          </w:hyperlink>
        </w:p>
        <w:p w14:paraId="226D90B4" w14:textId="77777777" w:rsidR="002E3200" w:rsidRDefault="00900C99">
          <w:pPr>
            <w:pBdr>
              <w:top w:val="nil"/>
              <w:left w:val="nil"/>
              <w:bottom w:val="nil"/>
              <w:right w:val="nil"/>
              <w:between w:val="nil"/>
            </w:pBdr>
            <w:tabs>
              <w:tab w:val="right" w:leader="dot" w:pos="9350"/>
            </w:tabs>
            <w:spacing w:after="100"/>
            <w:ind w:left="240"/>
            <w:rPr>
              <w:rFonts w:ascii="Cambria" w:eastAsia="Cambria" w:hAnsi="Cambria" w:cs="Cambria"/>
              <w:color w:val="000000"/>
              <w:sz w:val="22"/>
              <w:szCs w:val="22"/>
            </w:rPr>
          </w:pPr>
          <w:hyperlink w:anchor="_heading=h.3rdcrjn">
            <w:r>
              <w:rPr>
                <w:color w:val="000000"/>
              </w:rPr>
              <w:t>Appendix 2: Precis</w:t>
            </w:r>
            <w:r>
              <w:rPr>
                <w:color w:val="000000"/>
              </w:rPr>
              <w:tab/>
              <w:t>19</w:t>
            </w:r>
          </w:hyperlink>
        </w:p>
        <w:p w14:paraId="60551F8E" w14:textId="77777777" w:rsidR="002E3200" w:rsidRDefault="00900C99">
          <w:pPr>
            <w:pBdr>
              <w:top w:val="nil"/>
              <w:left w:val="nil"/>
              <w:bottom w:val="nil"/>
              <w:right w:val="nil"/>
              <w:between w:val="nil"/>
            </w:pBdr>
            <w:tabs>
              <w:tab w:val="right" w:leader="dot" w:pos="9350"/>
            </w:tabs>
            <w:spacing w:after="100"/>
            <w:ind w:left="240"/>
            <w:rPr>
              <w:rFonts w:ascii="Cambria" w:eastAsia="Cambria" w:hAnsi="Cambria" w:cs="Cambria"/>
              <w:color w:val="000000"/>
              <w:sz w:val="22"/>
              <w:szCs w:val="22"/>
            </w:rPr>
          </w:pPr>
          <w:hyperlink w:anchor="_heading=h.26in1rg">
            <w:r>
              <w:rPr>
                <w:color w:val="000000"/>
              </w:rPr>
              <w:t>Appendix 3: Summary</w:t>
            </w:r>
            <w:r>
              <w:rPr>
                <w:color w:val="000000"/>
              </w:rPr>
              <w:tab/>
              <w:t>20</w:t>
            </w:r>
          </w:hyperlink>
        </w:p>
        <w:p w14:paraId="3CA88671" w14:textId="77777777" w:rsidR="002E3200" w:rsidRDefault="00900C99">
          <w:r>
            <w:fldChar w:fldCharType="end"/>
          </w:r>
        </w:p>
      </w:sdtContent>
    </w:sdt>
    <w:p w14:paraId="283A808F" w14:textId="77777777" w:rsidR="002E3200" w:rsidRDefault="002E3200">
      <w:pPr>
        <w:pBdr>
          <w:top w:val="nil"/>
          <w:left w:val="nil"/>
          <w:bottom w:val="nil"/>
          <w:right w:val="nil"/>
          <w:between w:val="nil"/>
        </w:pBdr>
        <w:jc w:val="center"/>
        <w:rPr>
          <w:b/>
          <w:color w:val="000000"/>
        </w:rPr>
      </w:pPr>
    </w:p>
    <w:p w14:paraId="6762A9D1" w14:textId="77777777" w:rsidR="002E3200" w:rsidRDefault="002E3200">
      <w:pPr>
        <w:pBdr>
          <w:top w:val="nil"/>
          <w:left w:val="nil"/>
          <w:bottom w:val="nil"/>
          <w:right w:val="nil"/>
          <w:between w:val="nil"/>
        </w:pBdr>
        <w:jc w:val="center"/>
        <w:rPr>
          <w:b/>
          <w:color w:val="000000"/>
          <w:sz w:val="32"/>
          <w:szCs w:val="32"/>
        </w:rPr>
      </w:pPr>
    </w:p>
    <w:p w14:paraId="4F1995C9" w14:textId="77777777" w:rsidR="002E3200" w:rsidRDefault="002E3200">
      <w:pPr>
        <w:pBdr>
          <w:top w:val="nil"/>
          <w:left w:val="nil"/>
          <w:bottom w:val="nil"/>
          <w:right w:val="nil"/>
          <w:between w:val="nil"/>
        </w:pBdr>
        <w:jc w:val="center"/>
        <w:rPr>
          <w:b/>
          <w:color w:val="000000"/>
          <w:sz w:val="32"/>
          <w:szCs w:val="32"/>
        </w:rPr>
      </w:pPr>
    </w:p>
    <w:p w14:paraId="23941836" w14:textId="77777777" w:rsidR="002E3200" w:rsidRDefault="002E3200">
      <w:pPr>
        <w:pBdr>
          <w:top w:val="nil"/>
          <w:left w:val="nil"/>
          <w:bottom w:val="nil"/>
          <w:right w:val="nil"/>
          <w:between w:val="nil"/>
        </w:pBdr>
        <w:jc w:val="center"/>
        <w:rPr>
          <w:b/>
          <w:color w:val="000000"/>
          <w:sz w:val="32"/>
          <w:szCs w:val="32"/>
        </w:rPr>
      </w:pPr>
    </w:p>
    <w:p w14:paraId="0371A171" w14:textId="77777777" w:rsidR="002E3200" w:rsidRDefault="002E3200">
      <w:pPr>
        <w:pBdr>
          <w:top w:val="nil"/>
          <w:left w:val="nil"/>
          <w:bottom w:val="nil"/>
          <w:right w:val="nil"/>
          <w:between w:val="nil"/>
        </w:pBdr>
        <w:jc w:val="left"/>
        <w:rPr>
          <w:b/>
          <w:color w:val="000000"/>
          <w:sz w:val="32"/>
          <w:szCs w:val="32"/>
        </w:rPr>
      </w:pPr>
    </w:p>
    <w:p w14:paraId="394B2D04" w14:textId="77777777" w:rsidR="002E3200" w:rsidRDefault="00900C99">
      <w:pPr>
        <w:pStyle w:val="Heading1"/>
        <w:keepNext w:val="0"/>
        <w:keepLines w:val="0"/>
      </w:pPr>
      <w:bookmarkStart w:id="0" w:name="_heading=h.gjdgxs" w:colFirst="0" w:colLast="0"/>
      <w:bookmarkEnd w:id="0"/>
      <w:r>
        <w:br w:type="page"/>
      </w:r>
    </w:p>
    <w:p w14:paraId="140AB870" w14:textId="77777777" w:rsidR="002E3200" w:rsidRDefault="00900C99">
      <w:pPr>
        <w:pStyle w:val="Heading1"/>
        <w:keepNext w:val="0"/>
        <w:keepLines w:val="0"/>
      </w:pPr>
      <w:bookmarkStart w:id="1" w:name="_heading=h.30j0zll" w:colFirst="0" w:colLast="0"/>
      <w:bookmarkEnd w:id="1"/>
      <w:r>
        <w:lastRenderedPageBreak/>
        <w:t>1. Introduction</w:t>
      </w:r>
    </w:p>
    <w:p w14:paraId="7A526D30" w14:textId="77777777" w:rsidR="002E3200" w:rsidRDefault="00900C99">
      <w:pPr>
        <w:pBdr>
          <w:top w:val="nil"/>
          <w:left w:val="nil"/>
          <w:bottom w:val="nil"/>
          <w:right w:val="nil"/>
          <w:between w:val="nil"/>
        </w:pBdr>
        <w:rPr>
          <w:color w:val="000000"/>
          <w:highlight w:val="white"/>
        </w:rPr>
      </w:pPr>
      <w:r>
        <w:rPr>
          <w:color w:val="000000"/>
          <w:highlight w:val="white"/>
        </w:rPr>
        <w:t xml:space="preserve">The </w:t>
      </w:r>
      <w:r>
        <w:rPr>
          <w:color w:val="000000"/>
          <w:highlight w:val="white"/>
        </w:rPr>
        <w:t>development of Virtual Organisations (VOs) has revolutionised how business is done through dismantling conventional concepts of a business entity's physical premises. Virtual management is inherent to VOs and refers to the capacity to organize and facilitate dispersed teams through information technology (Caputo</w:t>
      </w:r>
      <w:r>
        <w:rPr>
          <w:i/>
          <w:color w:val="000000"/>
          <w:highlight w:val="white"/>
        </w:rPr>
        <w:t xml:space="preserve"> et al., </w:t>
      </w:r>
      <w:r>
        <w:rPr>
          <w:color w:val="000000"/>
          <w:highlight w:val="white"/>
        </w:rPr>
        <w:t xml:space="preserve">2023). </w:t>
      </w:r>
      <w:r>
        <w:rPr>
          <w:color w:val="000000"/>
        </w:rPr>
        <w:t>This coursework aims to analyse the risks and prospects connected to virtual management, focusing on GitLab, an all-remote company based in London that develops and offers a DevOps pl</w:t>
      </w:r>
      <w:r>
        <w:rPr>
          <w:color w:val="000000"/>
        </w:rPr>
        <w:t xml:space="preserve">atform. </w:t>
      </w:r>
      <w:r>
        <w:rPr>
          <w:color w:val="000000"/>
          <w:highlight w:val="white"/>
        </w:rPr>
        <w:t>GitLab is a 100% remote company so it can employ the best talent from around the world; at the same time, it faces many challenges linked to being a virtual organization. As a means of establishing the conditions under which GitLab operates to meet the challenges of a competitive world, the findings of this evaluation will therefore focus on aspects of planning, designing, and leading within GitLab's virtual management.</w:t>
      </w:r>
    </w:p>
    <w:p w14:paraId="4733B5BC" w14:textId="77777777" w:rsidR="002E3200" w:rsidRDefault="00900C99">
      <w:pPr>
        <w:pBdr>
          <w:top w:val="nil"/>
          <w:left w:val="nil"/>
          <w:bottom w:val="nil"/>
          <w:right w:val="nil"/>
          <w:between w:val="nil"/>
        </w:pBdr>
        <w:jc w:val="center"/>
        <w:rPr>
          <w:color w:val="000000"/>
          <w:highlight w:val="white"/>
        </w:rPr>
      </w:pPr>
      <w:r>
        <w:rPr>
          <w:noProof/>
          <w:color w:val="000000"/>
          <w:highlight w:val="white"/>
        </w:rPr>
        <w:drawing>
          <wp:inline distT="114300" distB="114300" distL="114300" distR="114300" wp14:anchorId="20129102" wp14:editId="0351C0FD">
            <wp:extent cx="4810125" cy="3281294"/>
            <wp:effectExtent l="25400" t="25400" r="25400" b="25400"/>
            <wp:docPr id="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8"/>
                    <a:srcRect b="3503"/>
                    <a:stretch>
                      <a:fillRect/>
                    </a:stretch>
                  </pic:blipFill>
                  <pic:spPr>
                    <a:xfrm>
                      <a:off x="0" y="0"/>
                      <a:ext cx="4810125" cy="3281294"/>
                    </a:xfrm>
                    <a:prstGeom prst="rect">
                      <a:avLst/>
                    </a:prstGeom>
                    <a:ln w="25400">
                      <a:solidFill>
                        <a:srgbClr val="000000"/>
                      </a:solidFill>
                      <a:prstDash val="solid"/>
                    </a:ln>
                  </pic:spPr>
                </pic:pic>
              </a:graphicData>
            </a:graphic>
          </wp:inline>
        </w:drawing>
      </w:r>
    </w:p>
    <w:p w14:paraId="25CFCB55" w14:textId="77777777" w:rsidR="002E3200" w:rsidRDefault="00900C99">
      <w:pPr>
        <w:pBdr>
          <w:top w:val="nil"/>
          <w:left w:val="nil"/>
          <w:bottom w:val="nil"/>
          <w:right w:val="nil"/>
          <w:between w:val="nil"/>
        </w:pBdr>
        <w:jc w:val="center"/>
        <w:rPr>
          <w:b/>
          <w:color w:val="000000"/>
          <w:highlight w:val="white"/>
        </w:rPr>
      </w:pPr>
      <w:r>
        <w:rPr>
          <w:b/>
          <w:color w:val="000000"/>
          <w:highlight w:val="white"/>
        </w:rPr>
        <w:t>Figure 1: Virtual Organisation Concept</w:t>
      </w:r>
    </w:p>
    <w:p w14:paraId="2FB85425" w14:textId="77777777" w:rsidR="002E3200" w:rsidRDefault="00900C99">
      <w:pPr>
        <w:pBdr>
          <w:top w:val="nil"/>
          <w:left w:val="nil"/>
          <w:bottom w:val="nil"/>
          <w:right w:val="nil"/>
          <w:between w:val="nil"/>
        </w:pBdr>
        <w:jc w:val="center"/>
        <w:rPr>
          <w:b/>
          <w:color w:val="000000"/>
          <w:highlight w:val="white"/>
        </w:rPr>
      </w:pPr>
      <w:r>
        <w:rPr>
          <w:b/>
          <w:color w:val="000000"/>
          <w:highlight w:val="white"/>
        </w:rPr>
        <w:t>(Source: Carrie, 2024)</w:t>
      </w:r>
    </w:p>
    <w:p w14:paraId="4D80E83B" w14:textId="77777777" w:rsidR="002E3200" w:rsidRDefault="00900C99">
      <w:pPr>
        <w:pStyle w:val="Heading1"/>
        <w:keepNext w:val="0"/>
        <w:keepLines w:val="0"/>
      </w:pPr>
      <w:bookmarkStart w:id="2" w:name="_heading=h.1fob9te" w:colFirst="0" w:colLast="0"/>
      <w:bookmarkEnd w:id="2"/>
      <w:r>
        <w:t xml:space="preserve">2. Overview of Virtual Organisations and Virtual Management </w:t>
      </w:r>
    </w:p>
    <w:p w14:paraId="655A02A3" w14:textId="77777777" w:rsidR="002E3200" w:rsidRDefault="00900C99">
      <w:pPr>
        <w:pBdr>
          <w:top w:val="nil"/>
          <w:left w:val="nil"/>
          <w:bottom w:val="nil"/>
          <w:right w:val="nil"/>
          <w:between w:val="nil"/>
        </w:pBdr>
        <w:rPr>
          <w:color w:val="000000"/>
          <w:highlight w:val="white"/>
        </w:rPr>
      </w:pPr>
      <w:r>
        <w:rPr>
          <w:color w:val="000000"/>
          <w:highlight w:val="white"/>
        </w:rPr>
        <w:t xml:space="preserve">Virtual Organisations (VOs) are companies that conduct most of their operations and activities over the Internet and that may not possess physical facilities such as corporate offices (Grabowski </w:t>
      </w:r>
      <w:r>
        <w:rPr>
          <w:i/>
          <w:color w:val="000000"/>
          <w:highlight w:val="white"/>
        </w:rPr>
        <w:lastRenderedPageBreak/>
        <w:t>et al.,</w:t>
      </w:r>
      <w:r>
        <w:rPr>
          <w:color w:val="000000"/>
          <w:highlight w:val="white"/>
        </w:rPr>
        <w:t xml:space="preserve"> 2023). It is used to maintain communication, and collaboration and supervise employees who can be located in different geographical locations. So the term virtual management is defined as the process of comprehensively planning, coordinating and leading people, resources and activities in such an environment where the idea is to make the best use of this technology to counter the barriers of space and time.</w:t>
      </w:r>
    </w:p>
    <w:p w14:paraId="492413F0" w14:textId="77777777" w:rsidR="002E3200" w:rsidRDefault="00900C99">
      <w:pPr>
        <w:pBdr>
          <w:top w:val="nil"/>
          <w:left w:val="nil"/>
          <w:bottom w:val="nil"/>
          <w:right w:val="nil"/>
          <w:between w:val="nil"/>
        </w:pBdr>
        <w:rPr>
          <w:color w:val="000000"/>
        </w:rPr>
      </w:pPr>
      <w:r>
        <w:rPr>
          <w:color w:val="000000"/>
        </w:rPr>
        <w:t xml:space="preserve">The significance and importance of VOs and virtual management have increased tremendously across the global business environment because of the current advances in information technology and current trends that allow flexibility in the workplace (Lopez </w:t>
      </w:r>
      <w:r>
        <w:rPr>
          <w:i/>
          <w:color w:val="000000"/>
        </w:rPr>
        <w:t>et al.,</w:t>
      </w:r>
      <w:r>
        <w:rPr>
          <w:color w:val="000000"/>
        </w:rPr>
        <w:t xml:space="preserve"> 2023). </w:t>
      </w:r>
      <w:r>
        <w:rPr>
          <w:color w:val="000000"/>
          <w:highlight w:val="white"/>
        </w:rPr>
        <w:t xml:space="preserve">The Virtual model for fully distributed workforces like that of GitLab means access to talent across the world, low overheads and the ability to adapt quickly to a constantly volatile market. However, it also brings many difficulties; for instance, communication, which may be hampered, organisational culture which is proven to be complex, and consistency in the performance of teams. </w:t>
      </w:r>
    </w:p>
    <w:p w14:paraId="081DA72C" w14:textId="77777777" w:rsidR="002E3200" w:rsidRDefault="00900C99">
      <w:pPr>
        <w:pStyle w:val="Heading1"/>
        <w:keepNext w:val="0"/>
        <w:keepLines w:val="0"/>
      </w:pPr>
      <w:bookmarkStart w:id="3" w:name="_heading=h.3znysh7" w:colFirst="0" w:colLast="0"/>
      <w:bookmarkEnd w:id="3"/>
      <w:r>
        <w:t>3. Challenges of Virtual Management</w:t>
      </w:r>
    </w:p>
    <w:p w14:paraId="74A2F34F" w14:textId="77777777" w:rsidR="002E3200" w:rsidRDefault="00900C99">
      <w:pPr>
        <w:pBdr>
          <w:top w:val="nil"/>
          <w:left w:val="nil"/>
          <w:bottom w:val="nil"/>
          <w:right w:val="nil"/>
          <w:between w:val="nil"/>
        </w:pBdr>
        <w:rPr>
          <w:b/>
          <w:color w:val="000000"/>
        </w:rPr>
      </w:pPr>
      <w:r>
        <w:rPr>
          <w:b/>
          <w:color w:val="000000"/>
          <w:u w:val="single"/>
        </w:rPr>
        <w:t>Planning Challenges</w:t>
      </w:r>
    </w:p>
    <w:p w14:paraId="2A5D23F9" w14:textId="77777777" w:rsidR="002E3200" w:rsidRPr="00123F06" w:rsidRDefault="00900C99">
      <w:pPr>
        <w:pBdr>
          <w:top w:val="nil"/>
          <w:left w:val="nil"/>
          <w:bottom w:val="nil"/>
          <w:right w:val="nil"/>
          <w:between w:val="nil"/>
        </w:pBdr>
      </w:pPr>
      <w:r>
        <w:rPr>
          <w:b/>
          <w:i/>
          <w:color w:val="000000"/>
        </w:rPr>
        <w:t>Communication and Coordination:</w:t>
      </w:r>
      <w:r>
        <w:rPr>
          <w:color w:val="000000"/>
        </w:rPr>
        <w:t xml:space="preserve">  One of the major difficulties in virtual management is to keep communication and cooperation with the members who work in different locations. While working in a virtual environment, it is much more challenging to make sure that all the team </w:t>
      </w:r>
      <w:r w:rsidRPr="00123F06">
        <w:t>members share the same objectives and deadlines (</w:t>
      </w:r>
      <w:r w:rsidRPr="00123F06">
        <w:rPr>
          <w:highlight w:val="white"/>
        </w:rPr>
        <w:t>Morrison-Smith and Ruiz, 2020)</w:t>
      </w:r>
      <w:r w:rsidRPr="00123F06">
        <w:t xml:space="preserve">. There may be misunderstandings of information exchange as well as bottlenecks in organizational workflow and the development of conflict. For example, in an organisation already entirely </w:t>
      </w:r>
      <w:r w:rsidRPr="00123F06">
        <w:t xml:space="preserve">decentralised, such as GitLab, the organisation’s cross-functional teams have to work across different time zones, which means that their communication is asynchronous. </w:t>
      </w:r>
    </w:p>
    <w:p w14:paraId="5239CE1D" w14:textId="77777777" w:rsidR="002E3200" w:rsidRPr="00123F06" w:rsidRDefault="00900C99">
      <w:pPr>
        <w:pBdr>
          <w:top w:val="nil"/>
          <w:left w:val="nil"/>
          <w:bottom w:val="nil"/>
          <w:right w:val="nil"/>
          <w:between w:val="nil"/>
        </w:pBdr>
      </w:pPr>
      <w:r w:rsidRPr="00123F06">
        <w:rPr>
          <w:b/>
          <w:i/>
        </w:rPr>
        <w:t>Resource Allocation:</w:t>
      </w:r>
      <w:r w:rsidRPr="00123F06">
        <w:t xml:space="preserve"> Proper distribution of resources is still another factor that would not be easy in a virtual environment. In conventional organisations, on the other hand, resources whether human, financial or technological are easily controlled by the means of spatial arrangement (</w:t>
      </w:r>
      <w:proofErr w:type="spellStart"/>
      <w:r w:rsidRPr="00123F06">
        <w:t>Volberda</w:t>
      </w:r>
      <w:proofErr w:type="spellEnd"/>
      <w:r w:rsidRPr="00123F06">
        <w:t xml:space="preserve"> </w:t>
      </w:r>
      <w:r w:rsidRPr="00123F06">
        <w:rPr>
          <w:i/>
        </w:rPr>
        <w:t>et al.,</w:t>
      </w:r>
      <w:r w:rsidRPr="00123F06">
        <w:t xml:space="preserve"> 2021). This, however, is not the case in a virtual environment that is GitLab where managers are faced with the challenge of allocation of resources to a dispersed working force and this is done with a lot of consideration and flexibility. Equal distribution of resources, cost control, and monitoring and coordinating the deliverables from a distant team are not easy tasks and need good management and great tools. </w:t>
      </w:r>
    </w:p>
    <w:p w14:paraId="0EA51364" w14:textId="77777777" w:rsidR="002E3200" w:rsidRPr="00123F06" w:rsidRDefault="00900C99">
      <w:pPr>
        <w:pBdr>
          <w:top w:val="nil"/>
          <w:left w:val="nil"/>
          <w:bottom w:val="nil"/>
          <w:right w:val="nil"/>
          <w:between w:val="nil"/>
        </w:pBdr>
        <w:rPr>
          <w:b/>
          <w:u w:val="single"/>
        </w:rPr>
      </w:pPr>
      <w:r w:rsidRPr="00123F06">
        <w:rPr>
          <w:b/>
          <w:u w:val="single"/>
        </w:rPr>
        <w:lastRenderedPageBreak/>
        <w:t>Designing Challenges</w:t>
      </w:r>
    </w:p>
    <w:p w14:paraId="6DE5A989" w14:textId="77777777" w:rsidR="002E3200" w:rsidRPr="00123F06" w:rsidRDefault="00900C99">
      <w:pPr>
        <w:pBdr>
          <w:top w:val="nil"/>
          <w:left w:val="nil"/>
          <w:bottom w:val="nil"/>
          <w:right w:val="nil"/>
          <w:between w:val="nil"/>
        </w:pBdr>
      </w:pPr>
      <w:r w:rsidRPr="00123F06">
        <w:rPr>
          <w:b/>
          <w:i/>
        </w:rPr>
        <w:t>Organisational Structure:</w:t>
      </w:r>
      <w:r w:rsidRPr="00123F06">
        <w:t xml:space="preserve"> Organising people and work, where virtuality is a consistent feature, is challenging at its very core. Cutting across the traditional bureaucratic structure may not fit in virtual organisations which require decentralised authority and flexibility (Aloisi, 2020). A flat or matrix organization is usually applied, although this may tend to confuse an organizational interface and distort decision-making. As the company is flat, and many of them report directly to the CEO, the issue of separation of duties whi</w:t>
      </w:r>
      <w:r w:rsidRPr="00123F06">
        <w:t xml:space="preserve">le encouraging cross-team synergy remains an issue at GitLab. This requires complements of organisational development to achieve organisational effectiveness as well as the changing environment of digital technology. </w:t>
      </w:r>
    </w:p>
    <w:p w14:paraId="1EA5CE2E" w14:textId="77777777" w:rsidR="002E3200" w:rsidRPr="00123F06" w:rsidRDefault="00900C99">
      <w:pPr>
        <w:pBdr>
          <w:top w:val="nil"/>
          <w:left w:val="nil"/>
          <w:bottom w:val="nil"/>
          <w:right w:val="nil"/>
          <w:between w:val="nil"/>
        </w:pBdr>
      </w:pPr>
      <w:r w:rsidRPr="00123F06">
        <w:rPr>
          <w:b/>
          <w:i/>
        </w:rPr>
        <w:t>Technology Integration:</w:t>
      </w:r>
      <w:r w:rsidRPr="00123F06">
        <w:t xml:space="preserve"> That is why coordinating and controlling the required technology support is critical for virtual management, though it is not without its problems. Virtual organisations particularly depend on technology to support communication, working on projects, as well as sharing information (</w:t>
      </w:r>
      <w:proofErr w:type="spellStart"/>
      <w:r w:rsidRPr="00123F06">
        <w:rPr>
          <w:highlight w:val="white"/>
        </w:rPr>
        <w:t>Davidavičienė</w:t>
      </w:r>
      <w:proofErr w:type="spellEnd"/>
      <w:r w:rsidRPr="00123F06">
        <w:rPr>
          <w:highlight w:val="white"/>
        </w:rPr>
        <w:t xml:space="preserve"> </w:t>
      </w:r>
      <w:r w:rsidRPr="00123F06">
        <w:rPr>
          <w:i/>
          <w:highlight w:val="white"/>
        </w:rPr>
        <w:t>et al.,</w:t>
      </w:r>
      <w:r w:rsidRPr="00123F06">
        <w:rPr>
          <w:highlight w:val="white"/>
        </w:rPr>
        <w:t xml:space="preserve"> 2020)</w:t>
      </w:r>
      <w:r w:rsidRPr="00123F06">
        <w:t>. However, the identification of the right balance of technologies that may be compatible to perform and support different functions in the organisation may be challenging. Safeguarding the information</w:t>
      </w:r>
      <w:r w:rsidRPr="00123F06">
        <w:t xml:space="preserve">, addressing issues to do with application compatibility as well as continually aligning with new technologies is a costly and time-consuming effort, which can put a lot of pressure on an organisation like GitLab. </w:t>
      </w:r>
    </w:p>
    <w:p w14:paraId="59E37348" w14:textId="77777777" w:rsidR="002E3200" w:rsidRPr="00123F06" w:rsidRDefault="00900C99">
      <w:pPr>
        <w:pBdr>
          <w:top w:val="nil"/>
          <w:left w:val="nil"/>
          <w:bottom w:val="nil"/>
          <w:right w:val="nil"/>
          <w:between w:val="nil"/>
        </w:pBdr>
        <w:rPr>
          <w:b/>
          <w:highlight w:val="white"/>
          <w:u w:val="single"/>
        </w:rPr>
      </w:pPr>
      <w:r w:rsidRPr="00123F06">
        <w:rPr>
          <w:b/>
          <w:highlight w:val="white"/>
          <w:u w:val="single"/>
        </w:rPr>
        <w:t>Leadership Challenges</w:t>
      </w:r>
    </w:p>
    <w:p w14:paraId="05CA7052" w14:textId="77777777" w:rsidR="002E3200" w:rsidRPr="00123F06" w:rsidRDefault="00900C99">
      <w:pPr>
        <w:pBdr>
          <w:top w:val="nil"/>
          <w:left w:val="nil"/>
          <w:bottom w:val="nil"/>
          <w:right w:val="nil"/>
          <w:between w:val="nil"/>
        </w:pBdr>
        <w:rPr>
          <w:highlight w:val="white"/>
        </w:rPr>
      </w:pPr>
      <w:r w:rsidRPr="00123F06">
        <w:rPr>
          <w:b/>
          <w:i/>
          <w:highlight w:val="white"/>
        </w:rPr>
        <w:t>Leadership Style:</w:t>
      </w:r>
      <w:r w:rsidRPr="00123F06">
        <w:rPr>
          <w:highlight w:val="white"/>
        </w:rPr>
        <w:t xml:space="preserve"> This is because the virtual environment requires leadership styles that could fit the flexible working environment and meet the needs of the ‘virtual’ working teams. Hierarchical forms of leadership do not work well in virtual environments because the latter require decentralized decision-making and people’s independence (</w:t>
      </w:r>
      <w:proofErr w:type="spellStart"/>
      <w:r w:rsidRPr="00123F06">
        <w:rPr>
          <w:highlight w:val="white"/>
        </w:rPr>
        <w:t>Lileikyte</w:t>
      </w:r>
      <w:proofErr w:type="spellEnd"/>
      <w:r w:rsidRPr="00123F06">
        <w:rPr>
          <w:highlight w:val="white"/>
        </w:rPr>
        <w:t xml:space="preserve"> and </w:t>
      </w:r>
      <w:proofErr w:type="spellStart"/>
      <w:r w:rsidRPr="00123F06">
        <w:rPr>
          <w:highlight w:val="white"/>
        </w:rPr>
        <w:t>Widmark</w:t>
      </w:r>
      <w:proofErr w:type="spellEnd"/>
      <w:r w:rsidRPr="00123F06">
        <w:rPr>
          <w:highlight w:val="white"/>
        </w:rPr>
        <w:t>, 2022). Managers in virtual organisations such as GitLab must be conversant with the use of technology in sharing information, setting direction, and extending suppo</w:t>
      </w:r>
      <w:r w:rsidRPr="00123F06">
        <w:rPr>
          <w:highlight w:val="white"/>
        </w:rPr>
        <w:t xml:space="preserve">rt with physical contact being avoided. </w:t>
      </w:r>
    </w:p>
    <w:p w14:paraId="4243A120" w14:textId="77777777" w:rsidR="002E3200" w:rsidRPr="00123F06" w:rsidRDefault="00900C99">
      <w:pPr>
        <w:pBdr>
          <w:top w:val="nil"/>
          <w:left w:val="nil"/>
          <w:bottom w:val="nil"/>
          <w:right w:val="nil"/>
          <w:between w:val="nil"/>
        </w:pBdr>
      </w:pPr>
      <w:r w:rsidRPr="00123F06">
        <w:rPr>
          <w:b/>
          <w:i/>
          <w:highlight w:val="white"/>
        </w:rPr>
        <w:t>Team Cohesion:</w:t>
      </w:r>
      <w:r w:rsidRPr="00123F06">
        <w:rPr>
          <w:highlight w:val="white"/>
        </w:rPr>
        <w:t xml:space="preserve"> The first problem of virtual management is creating and sustaining team cohesiveness and a positive organizational culture when team members are not met face-to-face (</w:t>
      </w:r>
      <w:proofErr w:type="spellStart"/>
      <w:r w:rsidRPr="00123F06">
        <w:rPr>
          <w:highlight w:val="white"/>
        </w:rPr>
        <w:t>Stratone</w:t>
      </w:r>
      <w:proofErr w:type="spellEnd"/>
      <w:r w:rsidRPr="00123F06">
        <w:rPr>
          <w:highlight w:val="white"/>
        </w:rPr>
        <w:t xml:space="preserve"> </w:t>
      </w:r>
      <w:r w:rsidRPr="00123F06">
        <w:rPr>
          <w:i/>
          <w:highlight w:val="white"/>
        </w:rPr>
        <w:t>et al.,</w:t>
      </w:r>
      <w:r w:rsidRPr="00123F06">
        <w:rPr>
          <w:highlight w:val="white"/>
        </w:rPr>
        <w:t xml:space="preserve"> 2022). Unfortunately, in a virtual organisation, people may become alienated from their co-workers and therefore disengaged at work. To GitLab, company culture is one of the success factors, and currently, the firm has embraced programs that foster employee interaction since it has most of its workers spread across the world.</w:t>
      </w:r>
      <w:r w:rsidRPr="00123F06">
        <w:rPr>
          <w:highlight w:val="white"/>
        </w:rPr>
        <w:t xml:space="preserve"> </w:t>
      </w:r>
    </w:p>
    <w:p w14:paraId="37893054" w14:textId="77777777" w:rsidR="002E3200" w:rsidRPr="00123F06" w:rsidRDefault="00900C99">
      <w:pPr>
        <w:pStyle w:val="Heading1"/>
        <w:keepNext w:val="0"/>
        <w:keepLines w:val="0"/>
      </w:pPr>
      <w:bookmarkStart w:id="4" w:name="_heading=h.2et92p0" w:colFirst="0" w:colLast="0"/>
      <w:bookmarkEnd w:id="4"/>
      <w:r w:rsidRPr="00123F06">
        <w:t>4. Opportunities for Virtual Management</w:t>
      </w:r>
    </w:p>
    <w:p w14:paraId="250FC8FB" w14:textId="77777777" w:rsidR="002E3200" w:rsidRPr="00123F06" w:rsidRDefault="00900C99">
      <w:pPr>
        <w:pBdr>
          <w:top w:val="nil"/>
          <w:left w:val="nil"/>
          <w:bottom w:val="nil"/>
          <w:right w:val="nil"/>
          <w:between w:val="nil"/>
        </w:pBdr>
        <w:rPr>
          <w:b/>
          <w:highlight w:val="white"/>
          <w:u w:val="single"/>
        </w:rPr>
      </w:pPr>
      <w:r w:rsidRPr="00123F06">
        <w:rPr>
          <w:b/>
          <w:highlight w:val="white"/>
          <w:u w:val="single"/>
        </w:rPr>
        <w:t>Planning Opportunities</w:t>
      </w:r>
    </w:p>
    <w:p w14:paraId="699DFD14" w14:textId="77777777" w:rsidR="002E3200" w:rsidRPr="00123F06" w:rsidRDefault="00900C99">
      <w:pPr>
        <w:pBdr>
          <w:top w:val="nil"/>
          <w:left w:val="nil"/>
          <w:bottom w:val="nil"/>
          <w:right w:val="nil"/>
          <w:between w:val="nil"/>
        </w:pBdr>
        <w:rPr>
          <w:highlight w:val="white"/>
        </w:rPr>
      </w:pPr>
      <w:r w:rsidRPr="00123F06">
        <w:rPr>
          <w:b/>
          <w:i/>
          <w:highlight w:val="white"/>
        </w:rPr>
        <w:t xml:space="preserve">Global Talent Pool: </w:t>
      </w:r>
      <w:r w:rsidRPr="00123F06">
        <w:rPr>
          <w:highlight w:val="white"/>
        </w:rPr>
        <w:t xml:space="preserve">Probably, the biggest boon of virtual management is the ability to find and hire talent from anywhere in the world at will. Such organizations as GitLab could hire people from all over the world; there is no limitation rooted in their geographic location. Further, foreign workers enable companies to demonstrate the organization’s commitment to promoting diversity and accessing markets rich in first-class human capital that can be difficult to find in the local area (Sydell </w:t>
      </w:r>
      <w:r w:rsidRPr="00123F06">
        <w:rPr>
          <w:i/>
          <w:highlight w:val="white"/>
        </w:rPr>
        <w:t>et al.,</w:t>
      </w:r>
      <w:r w:rsidRPr="00123F06">
        <w:rPr>
          <w:highlight w:val="white"/>
        </w:rPr>
        <w:t xml:space="preserve"> 2022).</w:t>
      </w:r>
    </w:p>
    <w:p w14:paraId="6D02D56F" w14:textId="77777777" w:rsidR="002E3200" w:rsidRPr="00123F06" w:rsidRDefault="00900C99">
      <w:pPr>
        <w:pBdr>
          <w:top w:val="nil"/>
          <w:left w:val="nil"/>
          <w:bottom w:val="nil"/>
          <w:right w:val="nil"/>
          <w:between w:val="nil"/>
        </w:pBdr>
        <w:rPr>
          <w:highlight w:val="white"/>
        </w:rPr>
      </w:pPr>
      <w:r w:rsidRPr="00123F06">
        <w:rPr>
          <w:b/>
          <w:i/>
          <w:highlight w:val="white"/>
        </w:rPr>
        <w:t>Cost Efficiency:</w:t>
      </w:r>
      <w:r w:rsidRPr="00123F06">
        <w:rPr>
          <w:highlight w:val="white"/>
        </w:rPr>
        <w:t xml:space="preserve"> Some of the especially redeeming features of virtual management are that costs most associated with the running of the offices are outdone and the travel costs are drastically brought down. Since there is no need for companies to have a physical location, they do not spend a great deal of money on buildings and offices, but rather on technology, and their staff. From GitLab’s perspective, operating out of a standard office is not only cost-saving but having no offices is beneficial to recruit better talent</w:t>
      </w:r>
      <w:r w:rsidRPr="00123F06">
        <w:rPr>
          <w:highlight w:val="white"/>
        </w:rPr>
        <w:t xml:space="preserve"> with more competitive offers.</w:t>
      </w:r>
    </w:p>
    <w:p w14:paraId="20C2F61E" w14:textId="77777777" w:rsidR="002E3200" w:rsidRPr="00123F06" w:rsidRDefault="00900C99">
      <w:pPr>
        <w:pBdr>
          <w:top w:val="nil"/>
          <w:left w:val="nil"/>
          <w:bottom w:val="nil"/>
          <w:right w:val="nil"/>
          <w:between w:val="nil"/>
        </w:pBdr>
        <w:rPr>
          <w:b/>
          <w:highlight w:val="white"/>
        </w:rPr>
      </w:pPr>
      <w:r w:rsidRPr="00123F06">
        <w:rPr>
          <w:b/>
          <w:highlight w:val="white"/>
        </w:rPr>
        <w:t>Designing Opportunities</w:t>
      </w:r>
    </w:p>
    <w:p w14:paraId="72689ADD" w14:textId="77777777" w:rsidR="002E3200" w:rsidRPr="00123F06" w:rsidRDefault="00900C99">
      <w:pPr>
        <w:pBdr>
          <w:top w:val="nil"/>
          <w:left w:val="nil"/>
          <w:bottom w:val="nil"/>
          <w:right w:val="nil"/>
          <w:between w:val="nil"/>
        </w:pBdr>
        <w:rPr>
          <w:highlight w:val="white"/>
        </w:rPr>
      </w:pPr>
      <w:r w:rsidRPr="00123F06">
        <w:rPr>
          <w:b/>
          <w:i/>
          <w:highlight w:val="white"/>
        </w:rPr>
        <w:t>Flexibility and Scalability:</w:t>
      </w:r>
      <w:r w:rsidRPr="00123F06">
        <w:rPr>
          <w:highlight w:val="white"/>
        </w:rPr>
        <w:t xml:space="preserve"> Using a virtual organisation model is sometimes easier to expand the firm’s operations than in the case of a classic business model. Flexibility is desirable because it allows a company to be ready to change in the market, grow to other areas, or contract where possible advantage (Tang </w:t>
      </w:r>
      <w:r w:rsidRPr="00123F06">
        <w:rPr>
          <w:i/>
          <w:highlight w:val="white"/>
        </w:rPr>
        <w:t>et al.,</w:t>
      </w:r>
      <w:r w:rsidRPr="00123F06">
        <w:rPr>
          <w:highlight w:val="white"/>
        </w:rPr>
        <w:t xml:space="preserve"> 2021). The absence of a physical framework of GitLab makes it capable of being agile in reaction to market changes.</w:t>
      </w:r>
    </w:p>
    <w:p w14:paraId="3209F271" w14:textId="77777777" w:rsidR="002E3200" w:rsidRPr="00123F06" w:rsidRDefault="00900C99">
      <w:pPr>
        <w:pBdr>
          <w:top w:val="nil"/>
          <w:left w:val="nil"/>
          <w:bottom w:val="nil"/>
          <w:right w:val="nil"/>
          <w:between w:val="nil"/>
        </w:pBdr>
        <w:rPr>
          <w:highlight w:val="white"/>
        </w:rPr>
      </w:pPr>
      <w:r w:rsidRPr="00123F06">
        <w:rPr>
          <w:b/>
          <w:i/>
          <w:highlight w:val="white"/>
        </w:rPr>
        <w:t>Innovation:</w:t>
      </w:r>
      <w:r w:rsidRPr="00123F06">
        <w:rPr>
          <w:highlight w:val="white"/>
        </w:rPr>
        <w:t xml:space="preserve"> A virtual work environment is also effective in creating innovation because people in teams using technology are from different backgrounds. Heterogeneity in the global workforce means that one will get a different angle to this and another to that, which leads to the arrival of innovative ideas in the process. GitLab exploits this by embracing and encouraging the culture of openness and cross-product and geographical team collaboration, which contributes to perpetual new product development among its mult</w:t>
      </w:r>
      <w:r w:rsidRPr="00123F06">
        <w:rPr>
          <w:highlight w:val="white"/>
        </w:rPr>
        <w:t>i-geographical location employees.</w:t>
      </w:r>
    </w:p>
    <w:p w14:paraId="42A6B117" w14:textId="77777777" w:rsidR="002E3200" w:rsidRPr="00123F06" w:rsidRDefault="00900C99">
      <w:pPr>
        <w:pBdr>
          <w:top w:val="nil"/>
          <w:left w:val="nil"/>
          <w:bottom w:val="nil"/>
          <w:right w:val="nil"/>
          <w:between w:val="nil"/>
        </w:pBdr>
        <w:rPr>
          <w:b/>
          <w:highlight w:val="white"/>
          <w:u w:val="single"/>
        </w:rPr>
      </w:pPr>
      <w:r w:rsidRPr="00123F06">
        <w:rPr>
          <w:b/>
          <w:highlight w:val="white"/>
          <w:u w:val="single"/>
        </w:rPr>
        <w:t>Leadership Opportunities</w:t>
      </w:r>
    </w:p>
    <w:p w14:paraId="0FE4A99B" w14:textId="77777777" w:rsidR="002E3200" w:rsidRPr="00123F06" w:rsidRDefault="00900C99">
      <w:pPr>
        <w:pBdr>
          <w:top w:val="nil"/>
          <w:left w:val="nil"/>
          <w:bottom w:val="nil"/>
          <w:right w:val="nil"/>
          <w:between w:val="nil"/>
        </w:pBdr>
        <w:rPr>
          <w:highlight w:val="white"/>
        </w:rPr>
      </w:pPr>
      <w:r w:rsidRPr="00123F06">
        <w:rPr>
          <w:b/>
          <w:i/>
          <w:highlight w:val="white"/>
        </w:rPr>
        <w:t>Empowerment and Autonomy</w:t>
      </w:r>
      <w:r w:rsidRPr="00123F06">
        <w:rPr>
          <w:highlight w:val="white"/>
        </w:rPr>
        <w:t xml:space="preserve">: Team management through virtual means makes it possible to provide larger levels of staff autonomy (Garro-Abarca </w:t>
      </w:r>
      <w:r w:rsidRPr="00123F06">
        <w:rPr>
          <w:i/>
          <w:highlight w:val="white"/>
        </w:rPr>
        <w:t xml:space="preserve">et al., </w:t>
      </w:r>
      <w:r w:rsidRPr="00123F06">
        <w:rPr>
          <w:highlight w:val="white"/>
        </w:rPr>
        <w:t xml:space="preserve">2021). Lack of micromanagement requires workers to be responsible for their duties and hence increase job contentment and performance. At GitLab, its employees have a lot of freedom, particularly in decision-making, owing to the organisations culture of </w:t>
      </w:r>
      <w:proofErr w:type="spellStart"/>
      <w:r w:rsidRPr="00123F06">
        <w:rPr>
          <w:highlight w:val="white"/>
        </w:rPr>
        <w:t>decentralisaties</w:t>
      </w:r>
      <w:proofErr w:type="spellEnd"/>
      <w:r w:rsidRPr="00123F06">
        <w:rPr>
          <w:highlight w:val="white"/>
        </w:rPr>
        <w:t>.</w:t>
      </w:r>
    </w:p>
    <w:p w14:paraId="524B6883" w14:textId="77777777" w:rsidR="002E3200" w:rsidRPr="00123F06" w:rsidRDefault="00900C99">
      <w:pPr>
        <w:pBdr>
          <w:top w:val="nil"/>
          <w:left w:val="nil"/>
          <w:bottom w:val="nil"/>
          <w:right w:val="nil"/>
          <w:between w:val="nil"/>
        </w:pBdr>
        <w:rPr>
          <w:highlight w:val="white"/>
        </w:rPr>
      </w:pPr>
      <w:r w:rsidRPr="00123F06">
        <w:rPr>
          <w:b/>
          <w:i/>
          <w:highlight w:val="white"/>
        </w:rPr>
        <w:t>Leadership Development:</w:t>
      </w:r>
      <w:r w:rsidRPr="00123F06">
        <w:rPr>
          <w:highlight w:val="white"/>
        </w:rPr>
        <w:t xml:space="preserve"> Effective leadership of virtual teams poses new challenges to leaders by demanding skills in virtual communication, creation of virtual teams, and managing diverse cultures of the workers (Agarwal </w:t>
      </w:r>
      <w:r w:rsidRPr="00123F06">
        <w:rPr>
          <w:i/>
          <w:highlight w:val="white"/>
        </w:rPr>
        <w:t>et al.,</w:t>
      </w:r>
      <w:r w:rsidRPr="00123F06">
        <w:rPr>
          <w:highlight w:val="white"/>
        </w:rPr>
        <w:t xml:space="preserve"> 2020). The above-listed competencies are useful in the current business world. Speaking of organisations such as GitLab, virtual management opens the door to the promotion of adaptable leaders capable of effectively managing modern organisations.</w:t>
      </w:r>
    </w:p>
    <w:p w14:paraId="31F55530" w14:textId="77777777" w:rsidR="002E3200" w:rsidRPr="00123F06" w:rsidRDefault="00900C99">
      <w:pPr>
        <w:pStyle w:val="Heading1"/>
        <w:keepNext w:val="0"/>
        <w:keepLines w:val="0"/>
      </w:pPr>
      <w:bookmarkStart w:id="5" w:name="_heading=h.tyjcwt" w:colFirst="0" w:colLast="0"/>
      <w:bookmarkEnd w:id="5"/>
      <w:r w:rsidRPr="00123F06">
        <w:t>5. Case Study: Virtual Management in GitLab</w:t>
      </w:r>
    </w:p>
    <w:p w14:paraId="2BD1E5FC" w14:textId="77777777" w:rsidR="002E3200" w:rsidRPr="00123F06" w:rsidRDefault="00900C99">
      <w:pPr>
        <w:pBdr>
          <w:top w:val="nil"/>
          <w:left w:val="nil"/>
          <w:bottom w:val="nil"/>
          <w:right w:val="nil"/>
          <w:between w:val="nil"/>
        </w:pBdr>
        <w:jc w:val="center"/>
        <w:rPr>
          <w:b/>
        </w:rPr>
      </w:pPr>
      <w:r w:rsidRPr="00123F06">
        <w:rPr>
          <w:b/>
          <w:noProof/>
        </w:rPr>
        <w:drawing>
          <wp:inline distT="114300" distB="114300" distL="114300" distR="114300" wp14:anchorId="7265536B" wp14:editId="343E21D7">
            <wp:extent cx="4795838" cy="3350938"/>
            <wp:effectExtent l="25400" t="25400" r="25400" b="25400"/>
            <wp:docPr id="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9"/>
                    <a:srcRect/>
                    <a:stretch>
                      <a:fillRect/>
                    </a:stretch>
                  </pic:blipFill>
                  <pic:spPr>
                    <a:xfrm>
                      <a:off x="0" y="0"/>
                      <a:ext cx="4795838" cy="3350938"/>
                    </a:xfrm>
                    <a:prstGeom prst="rect">
                      <a:avLst/>
                    </a:prstGeom>
                    <a:ln w="25400">
                      <a:solidFill>
                        <a:srgbClr val="000000"/>
                      </a:solidFill>
                      <a:prstDash val="solid"/>
                    </a:ln>
                  </pic:spPr>
                </pic:pic>
              </a:graphicData>
            </a:graphic>
          </wp:inline>
        </w:drawing>
      </w:r>
    </w:p>
    <w:p w14:paraId="2E70BC54" w14:textId="77777777" w:rsidR="002E3200" w:rsidRPr="00123F06" w:rsidRDefault="00900C99">
      <w:pPr>
        <w:pBdr>
          <w:top w:val="nil"/>
          <w:left w:val="nil"/>
          <w:bottom w:val="nil"/>
          <w:right w:val="nil"/>
          <w:between w:val="nil"/>
        </w:pBdr>
        <w:jc w:val="center"/>
        <w:rPr>
          <w:b/>
        </w:rPr>
      </w:pPr>
      <w:r w:rsidRPr="00123F06">
        <w:rPr>
          <w:b/>
        </w:rPr>
        <w:t>Figure: Logo of GitLab</w:t>
      </w:r>
    </w:p>
    <w:p w14:paraId="35F5BCCE" w14:textId="77777777" w:rsidR="002E3200" w:rsidRPr="00123F06" w:rsidRDefault="00900C99">
      <w:pPr>
        <w:pBdr>
          <w:top w:val="nil"/>
          <w:left w:val="nil"/>
          <w:bottom w:val="nil"/>
          <w:right w:val="nil"/>
          <w:between w:val="nil"/>
        </w:pBdr>
        <w:jc w:val="center"/>
        <w:rPr>
          <w:b/>
        </w:rPr>
      </w:pPr>
      <w:r w:rsidRPr="00123F06">
        <w:rPr>
          <w:b/>
        </w:rPr>
        <w:t>(Source: GitLab, 2024)</w:t>
      </w:r>
    </w:p>
    <w:p w14:paraId="2F58FFF5" w14:textId="77777777" w:rsidR="002E3200" w:rsidRPr="00123F06" w:rsidRDefault="00900C99">
      <w:pPr>
        <w:pBdr>
          <w:top w:val="nil"/>
          <w:left w:val="nil"/>
          <w:bottom w:val="nil"/>
          <w:right w:val="nil"/>
          <w:between w:val="nil"/>
        </w:pBdr>
        <w:rPr>
          <w:b/>
          <w:highlight w:val="white"/>
        </w:rPr>
      </w:pPr>
      <w:r w:rsidRPr="00123F06">
        <w:rPr>
          <w:b/>
          <w:highlight w:val="white"/>
        </w:rPr>
        <w:t>Application of Concepts</w:t>
      </w:r>
    </w:p>
    <w:p w14:paraId="04601AAC" w14:textId="77777777" w:rsidR="002E3200" w:rsidRPr="00123F06" w:rsidRDefault="00900C99">
      <w:pPr>
        <w:pBdr>
          <w:top w:val="nil"/>
          <w:left w:val="nil"/>
          <w:bottom w:val="nil"/>
          <w:right w:val="nil"/>
          <w:between w:val="nil"/>
        </w:pBdr>
        <w:rPr>
          <w:highlight w:val="white"/>
        </w:rPr>
      </w:pPr>
      <w:r w:rsidRPr="00123F06">
        <w:rPr>
          <w:highlight w:val="white"/>
        </w:rPr>
        <w:t xml:space="preserve">GitLab is one of the most famous companies that are 100% remotely managed, and that implements all the mentioned above virtual management approaches to achieve business effectiveness and development. </w:t>
      </w:r>
      <w:r w:rsidRPr="00123F06">
        <w:t xml:space="preserve">The use of the flattened organisational structure provides the company with a clear management structure, as well as with the distribution of decision-making power among workers all over the world (Joseph and Gaba, 2020). </w:t>
      </w:r>
      <w:r w:rsidRPr="00123F06">
        <w:rPr>
          <w:highlight w:val="white"/>
        </w:rPr>
        <w:t>Communication, collaboration, and project management tools that are specific to GitLab are GitLab itself, as well as Slack and Zoom. The fact that Xylem operates remotely helps scope talented people from absolutely any location contributing to increased diversity in the organization.</w:t>
      </w:r>
    </w:p>
    <w:p w14:paraId="75EBE297" w14:textId="77777777" w:rsidR="002E3200" w:rsidRPr="00123F06" w:rsidRDefault="00900C99">
      <w:pPr>
        <w:pBdr>
          <w:top w:val="nil"/>
          <w:left w:val="nil"/>
          <w:bottom w:val="nil"/>
          <w:right w:val="nil"/>
          <w:between w:val="nil"/>
        </w:pBdr>
        <w:rPr>
          <w:highlight w:val="white"/>
        </w:rPr>
      </w:pPr>
      <w:r w:rsidRPr="00123F06">
        <w:rPr>
          <w:b/>
          <w:highlight w:val="white"/>
        </w:rPr>
        <w:t>Challenges Faced</w:t>
      </w:r>
    </w:p>
    <w:p w14:paraId="7560BE34" w14:textId="77777777" w:rsidR="002E3200" w:rsidRPr="00123F06" w:rsidRDefault="00900C99">
      <w:pPr>
        <w:pBdr>
          <w:top w:val="nil"/>
          <w:left w:val="nil"/>
          <w:bottom w:val="nil"/>
          <w:right w:val="nil"/>
          <w:between w:val="nil"/>
        </w:pBdr>
        <w:rPr>
          <w:highlight w:val="white"/>
        </w:rPr>
      </w:pPr>
      <w:r w:rsidRPr="00123F06">
        <w:rPr>
          <w:highlight w:val="white"/>
        </w:rPr>
        <w:t>However, there are several threats that GitLab experiences in its virtual management strategy. One of the main challenges is to be always connected in different time zones. ” For example, scheduling meetings and making certain that everyone is on the same page can be a challenge especially when the team members are on different continents (GitLab, 2024). That being said, one also gets the idea that people working remotely struggle with creating a unified organizational culture and inspiring everyone to feel</w:t>
      </w:r>
      <w:r w:rsidRPr="00123F06">
        <w:rPr>
          <w:highlight w:val="white"/>
        </w:rPr>
        <w:t xml:space="preserve"> the purpose of being a part of this organization. GitLab has also experienced some difficulties in organizing the complex that enables remote work, protection of information, etc. </w:t>
      </w:r>
    </w:p>
    <w:p w14:paraId="1B6DBAC4" w14:textId="77777777" w:rsidR="002E3200" w:rsidRPr="00123F06" w:rsidRDefault="00900C99">
      <w:pPr>
        <w:pBdr>
          <w:top w:val="nil"/>
          <w:left w:val="nil"/>
          <w:bottom w:val="nil"/>
          <w:right w:val="nil"/>
          <w:between w:val="nil"/>
        </w:pBdr>
        <w:rPr>
          <w:b/>
          <w:highlight w:val="white"/>
        </w:rPr>
      </w:pPr>
      <w:r w:rsidRPr="00123F06">
        <w:rPr>
          <w:b/>
          <w:highlight w:val="white"/>
        </w:rPr>
        <w:t xml:space="preserve">Exploited Opportunities </w:t>
      </w:r>
    </w:p>
    <w:p w14:paraId="5BA2BE01" w14:textId="77777777" w:rsidR="002E3200" w:rsidRPr="00123F06" w:rsidRDefault="00900C99">
      <w:pPr>
        <w:pBdr>
          <w:top w:val="nil"/>
          <w:left w:val="nil"/>
          <w:bottom w:val="nil"/>
          <w:right w:val="nil"/>
          <w:between w:val="nil"/>
        </w:pBdr>
        <w:rPr>
          <w:highlight w:val="white"/>
        </w:rPr>
      </w:pPr>
      <w:r w:rsidRPr="00123F06">
        <w:rPr>
          <w:highlight w:val="white"/>
        </w:rPr>
        <w:t>In this case, GitLab has been able to seize this virtue management to improve its position in the marketplace. The case of GitLab is that through the help of the decentralized model, GitLab has been able to source talent from all over the world making it possible for the company to attract the cream of the crop in turn has ensured that the level of expertise within the company remains high. The lack of need for owning and maintaining physical offices has enabled GitLab to invest in new technologies, employe</w:t>
      </w:r>
      <w:r w:rsidRPr="00123F06">
        <w:rPr>
          <w:highlight w:val="white"/>
        </w:rPr>
        <w:t xml:space="preserve">e training and growth – all of which give it a competitive advantage (Choudhury </w:t>
      </w:r>
      <w:r w:rsidRPr="00123F06">
        <w:rPr>
          <w:i/>
          <w:highlight w:val="white"/>
        </w:rPr>
        <w:t>et al.,</w:t>
      </w:r>
      <w:r w:rsidRPr="00123F06">
        <w:rPr>
          <w:highlight w:val="white"/>
        </w:rPr>
        <w:t xml:space="preserve"> 2020). The matter is that the primarily virtual character of the company’s work also allows GitLab to be highly reactive to the shifts in the market and easily adjust its activities and size. </w:t>
      </w:r>
    </w:p>
    <w:p w14:paraId="0D600D2D" w14:textId="77777777" w:rsidR="002E3200" w:rsidRPr="00123F06" w:rsidRDefault="00900C99">
      <w:pPr>
        <w:pBdr>
          <w:top w:val="nil"/>
          <w:left w:val="nil"/>
          <w:bottom w:val="nil"/>
          <w:right w:val="nil"/>
          <w:between w:val="nil"/>
        </w:pBdr>
        <w:rPr>
          <w:highlight w:val="white"/>
        </w:rPr>
      </w:pPr>
      <w:r w:rsidRPr="00123F06">
        <w:rPr>
          <w:b/>
          <w:highlight w:val="white"/>
        </w:rPr>
        <w:t xml:space="preserve">Critical </w:t>
      </w:r>
      <w:proofErr w:type="spellStart"/>
      <w:r w:rsidRPr="00123F06">
        <w:rPr>
          <w:b/>
          <w:highlight w:val="white"/>
        </w:rPr>
        <w:t>Evaluat</w:t>
      </w:r>
      <w:proofErr w:type="spellEnd"/>
    </w:p>
    <w:p w14:paraId="38E61E89" w14:textId="77777777" w:rsidR="002E3200" w:rsidRPr="00123F06" w:rsidRDefault="00900C99">
      <w:pPr>
        <w:pBdr>
          <w:top w:val="nil"/>
          <w:left w:val="nil"/>
          <w:bottom w:val="nil"/>
          <w:right w:val="nil"/>
          <w:between w:val="nil"/>
        </w:pBdr>
        <w:rPr>
          <w:highlight w:val="white"/>
        </w:rPr>
      </w:pPr>
      <w:r w:rsidRPr="00123F06">
        <w:rPr>
          <w:highlight w:val="white"/>
        </w:rPr>
        <w:t xml:space="preserve">It can be concluded that GitLab’s approach to virtual management has been rather effective, yet there are some issues. However, the use of asynchronous communication can be a weakness since it makes decision-making slow and results in low interactivity among the members of the company (Marques-Quinteiro </w:t>
      </w:r>
      <w:r w:rsidRPr="00123F06">
        <w:rPr>
          <w:i/>
          <w:highlight w:val="white"/>
        </w:rPr>
        <w:t>et al.,</w:t>
      </w:r>
      <w:r w:rsidRPr="00123F06">
        <w:rPr>
          <w:highlight w:val="white"/>
        </w:rPr>
        <w:t xml:space="preserve"> 2022). Moreover, while establishing a strict corporate atmosphere, it is possible to face loneliness even in the framework of online cooperation. It is for this reason that GitLab could consider new ideas on how to improve the cohesiveness of virtual teams and optimise communication to avert these drawbacks. In the context of virtual organisations, GitLab’s virtual management approach demonstrates the possibilities available to such organisations and, at the same time, underlines the need for consta</w:t>
      </w:r>
      <w:r w:rsidRPr="00123F06">
        <w:rPr>
          <w:highlight w:val="white"/>
        </w:rPr>
        <w:t xml:space="preserve">nt fine-tuning, as the needs of the company’s workforce are constantly changing. </w:t>
      </w:r>
    </w:p>
    <w:p w14:paraId="6F2E4788" w14:textId="77777777" w:rsidR="002E3200" w:rsidRPr="00123F06" w:rsidRDefault="00900C99">
      <w:pPr>
        <w:pStyle w:val="Heading1"/>
        <w:spacing w:before="240" w:after="240"/>
      </w:pPr>
      <w:bookmarkStart w:id="6" w:name="_heading=h.3dy6vkm" w:colFirst="0" w:colLast="0"/>
      <w:bookmarkEnd w:id="6"/>
      <w:r w:rsidRPr="00123F06">
        <w:t>6. Conclusion</w:t>
      </w:r>
    </w:p>
    <w:p w14:paraId="5D7B1D79" w14:textId="77777777" w:rsidR="002E3200" w:rsidRPr="00123F06" w:rsidRDefault="00900C99">
      <w:pPr>
        <w:pBdr>
          <w:top w:val="nil"/>
          <w:left w:val="nil"/>
          <w:bottom w:val="nil"/>
          <w:right w:val="nil"/>
          <w:between w:val="nil"/>
        </w:pBdr>
      </w:pPr>
      <w:r w:rsidRPr="00123F06">
        <w:t xml:space="preserve">For the content of this coursework, it was important to </w:t>
      </w:r>
      <w:proofErr w:type="spellStart"/>
      <w:r w:rsidRPr="00123F06">
        <w:t>analyze</w:t>
      </w:r>
      <w:proofErr w:type="spellEnd"/>
      <w:r w:rsidRPr="00123F06">
        <w:t xml:space="preserve"> the difficulties and trends of virtual management in GitLab, with an emphasis on such aspects as planning, designing, and leading the virtual organisation. The main issues are related to communication, resource distribution, and team integration. On the other hand, GitLab well takes advantage of the opportunities, which include access to the global talent pool, cost-effectiveness, and increased flexibility. Nevertheless, asynchronous communication creates some problems which the company has to solve</w:t>
      </w:r>
      <w:r w:rsidRPr="00123F06">
        <w:t xml:space="preserve"> continuously; establishing a strong organizational culture can also become a critical issue. </w:t>
      </w:r>
    </w:p>
    <w:p w14:paraId="5726888B" w14:textId="77777777" w:rsidR="002E3200" w:rsidRPr="00123F06" w:rsidRDefault="00900C99">
      <w:pPr>
        <w:pBdr>
          <w:top w:val="nil"/>
          <w:left w:val="nil"/>
          <w:bottom w:val="nil"/>
          <w:right w:val="nil"/>
          <w:between w:val="nil"/>
        </w:pBdr>
      </w:pPr>
      <w:r w:rsidRPr="00123F06">
        <w:t xml:space="preserve">The future of organisational management will remain digital and will present a range of opportunities and problems. </w:t>
      </w:r>
    </w:p>
    <w:p w14:paraId="7C511150" w14:textId="77777777" w:rsidR="002E3200" w:rsidRPr="00123F06" w:rsidRDefault="00900C99">
      <w:pPr>
        <w:pBdr>
          <w:top w:val="nil"/>
          <w:left w:val="nil"/>
          <w:bottom w:val="nil"/>
          <w:right w:val="nil"/>
          <w:between w:val="nil"/>
        </w:pBdr>
      </w:pPr>
      <w:r w:rsidRPr="00123F06">
        <w:t xml:space="preserve">This means that GitLab should look for better ways to communicate, improve on the methods of forming a virtual team, and ensure that the company invests more in technology to ensure it would not struggle when the situation goes back to normal. </w:t>
      </w:r>
    </w:p>
    <w:p w14:paraId="4D121B94" w14:textId="77777777" w:rsidR="002E3200" w:rsidRPr="00123F06" w:rsidRDefault="002E3200">
      <w:pPr>
        <w:pBdr>
          <w:top w:val="nil"/>
          <w:left w:val="nil"/>
          <w:bottom w:val="nil"/>
          <w:right w:val="nil"/>
          <w:between w:val="nil"/>
        </w:pBdr>
      </w:pPr>
    </w:p>
    <w:p w14:paraId="4AB8DDCC" w14:textId="77777777" w:rsidR="002E3200" w:rsidRPr="00123F06" w:rsidRDefault="002E3200">
      <w:pPr>
        <w:pBdr>
          <w:top w:val="nil"/>
          <w:left w:val="nil"/>
          <w:bottom w:val="nil"/>
          <w:right w:val="nil"/>
          <w:between w:val="nil"/>
        </w:pBdr>
      </w:pPr>
    </w:p>
    <w:p w14:paraId="3121BD91" w14:textId="77777777" w:rsidR="002E3200" w:rsidRPr="00123F06" w:rsidRDefault="002E3200">
      <w:pPr>
        <w:pBdr>
          <w:top w:val="nil"/>
          <w:left w:val="nil"/>
          <w:bottom w:val="nil"/>
          <w:right w:val="nil"/>
          <w:between w:val="nil"/>
        </w:pBdr>
      </w:pPr>
    </w:p>
    <w:p w14:paraId="76723113" w14:textId="77777777" w:rsidR="002E3200" w:rsidRPr="00123F06" w:rsidRDefault="002E3200">
      <w:pPr>
        <w:pBdr>
          <w:top w:val="nil"/>
          <w:left w:val="nil"/>
          <w:bottom w:val="nil"/>
          <w:right w:val="nil"/>
          <w:between w:val="nil"/>
        </w:pBdr>
      </w:pPr>
    </w:p>
    <w:p w14:paraId="15D19819" w14:textId="77777777" w:rsidR="002E3200" w:rsidRPr="00123F06" w:rsidRDefault="002E3200">
      <w:pPr>
        <w:pBdr>
          <w:top w:val="nil"/>
          <w:left w:val="nil"/>
          <w:bottom w:val="nil"/>
          <w:right w:val="nil"/>
          <w:between w:val="nil"/>
        </w:pBdr>
      </w:pPr>
    </w:p>
    <w:p w14:paraId="24C4A3AB" w14:textId="77777777" w:rsidR="002E3200" w:rsidRPr="00123F06" w:rsidRDefault="002E3200">
      <w:pPr>
        <w:pBdr>
          <w:top w:val="nil"/>
          <w:left w:val="nil"/>
          <w:bottom w:val="nil"/>
          <w:right w:val="nil"/>
          <w:between w:val="nil"/>
        </w:pBdr>
      </w:pPr>
    </w:p>
    <w:p w14:paraId="26C78D85" w14:textId="77777777" w:rsidR="002E3200" w:rsidRPr="00123F06" w:rsidRDefault="002E3200">
      <w:pPr>
        <w:pBdr>
          <w:top w:val="nil"/>
          <w:left w:val="nil"/>
          <w:bottom w:val="nil"/>
          <w:right w:val="nil"/>
          <w:between w:val="nil"/>
        </w:pBdr>
      </w:pPr>
    </w:p>
    <w:p w14:paraId="508CFC36" w14:textId="77777777" w:rsidR="002E3200" w:rsidRPr="00123F06" w:rsidRDefault="002E3200">
      <w:pPr>
        <w:pBdr>
          <w:top w:val="nil"/>
          <w:left w:val="nil"/>
          <w:bottom w:val="nil"/>
          <w:right w:val="nil"/>
          <w:between w:val="nil"/>
        </w:pBdr>
      </w:pPr>
    </w:p>
    <w:p w14:paraId="4BB475BD" w14:textId="77777777" w:rsidR="002E3200" w:rsidRPr="00123F06" w:rsidRDefault="002E3200">
      <w:pPr>
        <w:pBdr>
          <w:top w:val="nil"/>
          <w:left w:val="nil"/>
          <w:bottom w:val="nil"/>
          <w:right w:val="nil"/>
          <w:between w:val="nil"/>
        </w:pBdr>
      </w:pPr>
    </w:p>
    <w:p w14:paraId="6515B07F" w14:textId="77777777" w:rsidR="002E3200" w:rsidRPr="00123F06" w:rsidRDefault="002E3200">
      <w:pPr>
        <w:pBdr>
          <w:top w:val="nil"/>
          <w:left w:val="nil"/>
          <w:bottom w:val="nil"/>
          <w:right w:val="nil"/>
          <w:between w:val="nil"/>
        </w:pBdr>
      </w:pPr>
    </w:p>
    <w:p w14:paraId="0C20D401" w14:textId="77777777" w:rsidR="002E3200" w:rsidRPr="00123F06" w:rsidRDefault="002E3200">
      <w:pPr>
        <w:pBdr>
          <w:top w:val="nil"/>
          <w:left w:val="nil"/>
          <w:bottom w:val="nil"/>
          <w:right w:val="nil"/>
          <w:between w:val="nil"/>
        </w:pBdr>
      </w:pPr>
    </w:p>
    <w:p w14:paraId="6271D200" w14:textId="77777777" w:rsidR="002E3200" w:rsidRPr="00123F06" w:rsidRDefault="002E3200">
      <w:pPr>
        <w:pBdr>
          <w:top w:val="nil"/>
          <w:left w:val="nil"/>
          <w:bottom w:val="nil"/>
          <w:right w:val="nil"/>
          <w:between w:val="nil"/>
        </w:pBdr>
      </w:pPr>
    </w:p>
    <w:p w14:paraId="43922736" w14:textId="77777777" w:rsidR="002E3200" w:rsidRPr="00123F06" w:rsidRDefault="002E3200">
      <w:pPr>
        <w:pBdr>
          <w:top w:val="nil"/>
          <w:left w:val="nil"/>
          <w:bottom w:val="nil"/>
          <w:right w:val="nil"/>
          <w:between w:val="nil"/>
        </w:pBdr>
      </w:pPr>
    </w:p>
    <w:p w14:paraId="58F71AF5" w14:textId="77777777" w:rsidR="002E3200" w:rsidRPr="00123F06" w:rsidRDefault="002E3200">
      <w:pPr>
        <w:pBdr>
          <w:top w:val="nil"/>
          <w:left w:val="nil"/>
          <w:bottom w:val="nil"/>
          <w:right w:val="nil"/>
          <w:between w:val="nil"/>
        </w:pBdr>
      </w:pPr>
    </w:p>
    <w:p w14:paraId="1AD208C4" w14:textId="77777777" w:rsidR="002E3200" w:rsidRPr="00123F06" w:rsidRDefault="002E3200">
      <w:pPr>
        <w:pBdr>
          <w:top w:val="nil"/>
          <w:left w:val="nil"/>
          <w:bottom w:val="nil"/>
          <w:right w:val="nil"/>
          <w:between w:val="nil"/>
        </w:pBdr>
      </w:pPr>
    </w:p>
    <w:p w14:paraId="06A6FFED" w14:textId="77777777" w:rsidR="002E3200" w:rsidRPr="00123F06" w:rsidRDefault="00900C99">
      <w:pPr>
        <w:pStyle w:val="Heading1"/>
        <w:keepNext w:val="0"/>
        <w:keepLines w:val="0"/>
      </w:pPr>
      <w:bookmarkStart w:id="7" w:name="_heading=h.1t3h5sf" w:colFirst="0" w:colLast="0"/>
      <w:bookmarkEnd w:id="7"/>
      <w:r w:rsidRPr="00123F06">
        <w:t xml:space="preserve">7. References </w:t>
      </w:r>
    </w:p>
    <w:p w14:paraId="4FB4EDD4" w14:textId="77777777" w:rsidR="002E3200" w:rsidRPr="00123F06" w:rsidRDefault="00900C99">
      <w:pPr>
        <w:pBdr>
          <w:top w:val="nil"/>
          <w:left w:val="nil"/>
          <w:bottom w:val="nil"/>
          <w:right w:val="nil"/>
          <w:between w:val="nil"/>
        </w:pBdr>
        <w:rPr>
          <w:highlight w:val="white"/>
        </w:rPr>
      </w:pPr>
      <w:r w:rsidRPr="00123F06">
        <w:rPr>
          <w:highlight w:val="white"/>
        </w:rPr>
        <w:t xml:space="preserve">Carrie, (2024). </w:t>
      </w:r>
      <w:r w:rsidRPr="00123F06">
        <w:rPr>
          <w:i/>
          <w:highlight w:val="white"/>
        </w:rPr>
        <w:t>Virtual Organisations - What is it? Definition, Examples and More.</w:t>
      </w:r>
      <w:r w:rsidRPr="00123F06">
        <w:rPr>
          <w:highlight w:val="white"/>
        </w:rPr>
        <w:t xml:space="preserve"> Available at: </w:t>
      </w:r>
      <w:hyperlink r:id="rId10">
        <w:r w:rsidRPr="00123F06">
          <w:rPr>
            <w:highlight w:val="white"/>
            <w:u w:val="single"/>
          </w:rPr>
          <w:t>https://www.pinterest.com/pin/virtual-organisations-what-is-it-definition-examples-and-more--554998354058024275/</w:t>
        </w:r>
      </w:hyperlink>
      <w:r w:rsidRPr="00123F06">
        <w:rPr>
          <w:highlight w:val="white"/>
        </w:rPr>
        <w:t>. [Accessed on: 18.08.2024].</w:t>
      </w:r>
    </w:p>
    <w:p w14:paraId="6B14C9D6" w14:textId="77777777" w:rsidR="002E3200" w:rsidRPr="00123F06" w:rsidRDefault="00900C99">
      <w:pPr>
        <w:pBdr>
          <w:top w:val="nil"/>
          <w:left w:val="nil"/>
          <w:bottom w:val="nil"/>
          <w:right w:val="nil"/>
          <w:between w:val="nil"/>
        </w:pBdr>
        <w:rPr>
          <w:highlight w:val="white"/>
        </w:rPr>
      </w:pPr>
      <w:r w:rsidRPr="00123F06">
        <w:rPr>
          <w:highlight w:val="white"/>
        </w:rPr>
        <w:t xml:space="preserve">Caputo, A., </w:t>
      </w:r>
      <w:proofErr w:type="spellStart"/>
      <w:r w:rsidRPr="00123F06">
        <w:rPr>
          <w:highlight w:val="white"/>
        </w:rPr>
        <w:t>Kargina</w:t>
      </w:r>
      <w:proofErr w:type="spellEnd"/>
      <w:r w:rsidRPr="00123F06">
        <w:rPr>
          <w:highlight w:val="white"/>
        </w:rPr>
        <w:t xml:space="preserve">, M. and Pellegrini, M.M., 2023. Conflict in virtual teams: a bibliometric analysis, systematic review, and research agenda. </w:t>
      </w:r>
      <w:r w:rsidRPr="00123F06">
        <w:rPr>
          <w:i/>
          <w:highlight w:val="white"/>
        </w:rPr>
        <w:t>International Journal of Conflict Management</w:t>
      </w:r>
      <w:r w:rsidRPr="00123F06">
        <w:rPr>
          <w:highlight w:val="white"/>
        </w:rPr>
        <w:t xml:space="preserve">, </w:t>
      </w:r>
      <w:r w:rsidRPr="00123F06">
        <w:rPr>
          <w:i/>
          <w:highlight w:val="white"/>
        </w:rPr>
        <w:t>34</w:t>
      </w:r>
      <w:r w:rsidRPr="00123F06">
        <w:rPr>
          <w:highlight w:val="white"/>
        </w:rPr>
        <w:t>(1), pp.1-31.</w:t>
      </w:r>
    </w:p>
    <w:p w14:paraId="178FFF32" w14:textId="77777777" w:rsidR="002E3200" w:rsidRPr="00123F06" w:rsidRDefault="00900C99">
      <w:pPr>
        <w:pBdr>
          <w:top w:val="nil"/>
          <w:left w:val="nil"/>
          <w:bottom w:val="nil"/>
          <w:right w:val="nil"/>
          <w:between w:val="nil"/>
        </w:pBdr>
        <w:rPr>
          <w:highlight w:val="white"/>
        </w:rPr>
      </w:pPr>
      <w:r w:rsidRPr="00123F06">
        <w:rPr>
          <w:highlight w:val="white"/>
        </w:rPr>
        <w:t xml:space="preserve">Grabowski, M., Martelli, P.F. and Roberts, K.H., 2023. Reliability-Seeking virtual organizations at the margins of systems, resources and capacity. </w:t>
      </w:r>
      <w:r w:rsidRPr="00123F06">
        <w:rPr>
          <w:i/>
          <w:highlight w:val="white"/>
        </w:rPr>
        <w:t>Safety Science</w:t>
      </w:r>
      <w:r w:rsidRPr="00123F06">
        <w:rPr>
          <w:highlight w:val="white"/>
        </w:rPr>
        <w:t xml:space="preserve">, </w:t>
      </w:r>
      <w:r w:rsidRPr="00123F06">
        <w:rPr>
          <w:i/>
          <w:highlight w:val="white"/>
        </w:rPr>
        <w:t>168</w:t>
      </w:r>
      <w:r w:rsidRPr="00123F06">
        <w:rPr>
          <w:highlight w:val="white"/>
        </w:rPr>
        <w:t>, p.106327.</w:t>
      </w:r>
    </w:p>
    <w:p w14:paraId="0A3DDCBC" w14:textId="77777777" w:rsidR="002E3200" w:rsidRPr="00123F06" w:rsidRDefault="00900C99">
      <w:pPr>
        <w:pBdr>
          <w:top w:val="nil"/>
          <w:left w:val="nil"/>
          <w:bottom w:val="nil"/>
          <w:right w:val="nil"/>
          <w:between w:val="nil"/>
        </w:pBdr>
        <w:rPr>
          <w:highlight w:val="white"/>
        </w:rPr>
      </w:pPr>
      <w:r w:rsidRPr="00123F06">
        <w:rPr>
          <w:highlight w:val="white"/>
        </w:rPr>
        <w:t xml:space="preserve">Lopez, C.P., Aguilar, J. and Santorum, M., 2023. Autonomous VOs management based on industry 4.0: a systematic literature review. </w:t>
      </w:r>
      <w:r w:rsidRPr="00123F06">
        <w:rPr>
          <w:i/>
          <w:highlight w:val="white"/>
        </w:rPr>
        <w:t>Journal of Intelligent Manufacturing</w:t>
      </w:r>
      <w:r w:rsidRPr="00123F06">
        <w:rPr>
          <w:highlight w:val="white"/>
        </w:rPr>
        <w:t>, pp.1-17.</w:t>
      </w:r>
    </w:p>
    <w:p w14:paraId="0249DB49" w14:textId="77777777" w:rsidR="002E3200" w:rsidRPr="00123F06" w:rsidRDefault="00900C99">
      <w:pPr>
        <w:pBdr>
          <w:top w:val="nil"/>
          <w:left w:val="nil"/>
          <w:bottom w:val="nil"/>
          <w:right w:val="nil"/>
          <w:between w:val="nil"/>
        </w:pBdr>
        <w:rPr>
          <w:highlight w:val="white"/>
        </w:rPr>
      </w:pPr>
      <w:r w:rsidRPr="00123F06">
        <w:rPr>
          <w:highlight w:val="white"/>
        </w:rPr>
        <w:t xml:space="preserve">Morrison-Smith, S. and Ruiz, J., 2020. Challenges and barriers in virtual teams: a literature review. </w:t>
      </w:r>
      <w:r w:rsidRPr="00123F06">
        <w:rPr>
          <w:i/>
          <w:highlight w:val="white"/>
        </w:rPr>
        <w:t>SN Applied Sciences</w:t>
      </w:r>
      <w:r w:rsidRPr="00123F06">
        <w:rPr>
          <w:highlight w:val="white"/>
        </w:rPr>
        <w:t xml:space="preserve">, </w:t>
      </w:r>
      <w:r w:rsidRPr="00123F06">
        <w:rPr>
          <w:i/>
          <w:highlight w:val="white"/>
        </w:rPr>
        <w:t>2</w:t>
      </w:r>
      <w:r w:rsidRPr="00123F06">
        <w:rPr>
          <w:highlight w:val="white"/>
        </w:rPr>
        <w:t>(6), pp.1-33.</w:t>
      </w:r>
    </w:p>
    <w:p w14:paraId="666E41D4" w14:textId="77777777" w:rsidR="002E3200" w:rsidRPr="00123F06" w:rsidRDefault="00900C99">
      <w:pPr>
        <w:pBdr>
          <w:top w:val="nil"/>
          <w:left w:val="nil"/>
          <w:bottom w:val="nil"/>
          <w:right w:val="nil"/>
          <w:between w:val="nil"/>
        </w:pBdr>
        <w:rPr>
          <w:highlight w:val="white"/>
        </w:rPr>
      </w:pPr>
      <w:proofErr w:type="spellStart"/>
      <w:r w:rsidRPr="00123F06">
        <w:rPr>
          <w:highlight w:val="white"/>
        </w:rPr>
        <w:t>Volberda</w:t>
      </w:r>
      <w:proofErr w:type="spellEnd"/>
      <w:r w:rsidRPr="00123F06">
        <w:rPr>
          <w:highlight w:val="white"/>
        </w:rPr>
        <w:t xml:space="preserve">, H.W., </w:t>
      </w:r>
      <w:proofErr w:type="spellStart"/>
      <w:r w:rsidRPr="00123F06">
        <w:rPr>
          <w:highlight w:val="white"/>
        </w:rPr>
        <w:t>Khanagha</w:t>
      </w:r>
      <w:proofErr w:type="spellEnd"/>
      <w:r w:rsidRPr="00123F06">
        <w:rPr>
          <w:highlight w:val="white"/>
        </w:rPr>
        <w:t xml:space="preserve">, S., Baden-Fuller, C., Mihalache, O.R. and Birkinshaw, J., 2021. Strategizing in a digital world: Overcoming cognitive barriers, reconfiguring routines and introducing new organizational forms. </w:t>
      </w:r>
      <w:r w:rsidRPr="00123F06">
        <w:rPr>
          <w:i/>
          <w:highlight w:val="white"/>
        </w:rPr>
        <w:t>Long Range Planning</w:t>
      </w:r>
      <w:r w:rsidRPr="00123F06">
        <w:rPr>
          <w:highlight w:val="white"/>
        </w:rPr>
        <w:t xml:space="preserve">, </w:t>
      </w:r>
      <w:r w:rsidRPr="00123F06">
        <w:rPr>
          <w:i/>
          <w:highlight w:val="white"/>
        </w:rPr>
        <w:t>54</w:t>
      </w:r>
      <w:r w:rsidRPr="00123F06">
        <w:rPr>
          <w:highlight w:val="white"/>
        </w:rPr>
        <w:t>(5), p.102110.</w:t>
      </w:r>
    </w:p>
    <w:p w14:paraId="2EE058B5" w14:textId="77777777" w:rsidR="002E3200" w:rsidRPr="00123F06" w:rsidRDefault="00900C99">
      <w:pPr>
        <w:pBdr>
          <w:top w:val="nil"/>
          <w:left w:val="nil"/>
          <w:bottom w:val="nil"/>
          <w:right w:val="nil"/>
          <w:between w:val="nil"/>
        </w:pBdr>
        <w:rPr>
          <w:highlight w:val="white"/>
        </w:rPr>
      </w:pPr>
      <w:r w:rsidRPr="00123F06">
        <w:rPr>
          <w:highlight w:val="white"/>
        </w:rPr>
        <w:t xml:space="preserve">Aloisi, A., 2020. Hierarchies without firms? Vertical disintegration, outsourcing and the nature of the platform. </w:t>
      </w:r>
      <w:r w:rsidRPr="00123F06">
        <w:rPr>
          <w:i/>
          <w:highlight w:val="white"/>
        </w:rPr>
        <w:t>Vertical disintegration, outsourcing and the nature of the platform (November 30, 2020). E-book “</w:t>
      </w:r>
      <w:proofErr w:type="spellStart"/>
      <w:r w:rsidRPr="00123F06">
        <w:rPr>
          <w:i/>
          <w:highlight w:val="white"/>
        </w:rPr>
        <w:t>Quaderni</w:t>
      </w:r>
      <w:proofErr w:type="spellEnd"/>
      <w:r w:rsidRPr="00123F06">
        <w:rPr>
          <w:i/>
          <w:highlight w:val="white"/>
        </w:rPr>
        <w:t xml:space="preserve"> 8th Giorgio </w:t>
      </w:r>
      <w:proofErr w:type="spellStart"/>
      <w:r w:rsidRPr="00123F06">
        <w:rPr>
          <w:i/>
          <w:highlight w:val="white"/>
        </w:rPr>
        <w:t>Rota</w:t>
      </w:r>
      <w:proofErr w:type="spellEnd"/>
      <w:r w:rsidRPr="00123F06">
        <w:rPr>
          <w:i/>
          <w:highlight w:val="white"/>
        </w:rPr>
        <w:t xml:space="preserve"> Best Paper Award</w:t>
      </w:r>
      <w:r w:rsidRPr="00123F06">
        <w:rPr>
          <w:highlight w:val="white"/>
        </w:rPr>
        <w:t>.</w:t>
      </w:r>
    </w:p>
    <w:p w14:paraId="6FB7D771" w14:textId="77777777" w:rsidR="002E3200" w:rsidRPr="00123F06" w:rsidRDefault="00900C99">
      <w:pPr>
        <w:pBdr>
          <w:top w:val="nil"/>
          <w:left w:val="nil"/>
          <w:bottom w:val="nil"/>
          <w:right w:val="nil"/>
          <w:between w:val="nil"/>
        </w:pBdr>
        <w:rPr>
          <w:highlight w:val="white"/>
        </w:rPr>
      </w:pPr>
      <w:proofErr w:type="spellStart"/>
      <w:r w:rsidRPr="00123F06">
        <w:rPr>
          <w:highlight w:val="white"/>
        </w:rPr>
        <w:t>Davidavičienė</w:t>
      </w:r>
      <w:proofErr w:type="spellEnd"/>
      <w:r w:rsidRPr="00123F06">
        <w:rPr>
          <w:highlight w:val="white"/>
        </w:rPr>
        <w:t xml:space="preserve">, V., Al Majzoub, K. and </w:t>
      </w:r>
      <w:proofErr w:type="spellStart"/>
      <w:r w:rsidRPr="00123F06">
        <w:rPr>
          <w:highlight w:val="white"/>
        </w:rPr>
        <w:t>Meidute-Kavaliauskiene</w:t>
      </w:r>
      <w:proofErr w:type="spellEnd"/>
      <w:r w:rsidRPr="00123F06">
        <w:rPr>
          <w:highlight w:val="white"/>
        </w:rPr>
        <w:t xml:space="preserve">, I., 2020. Factors affecting knowledge sharing in virtual teams. </w:t>
      </w:r>
      <w:r w:rsidRPr="00123F06">
        <w:rPr>
          <w:i/>
          <w:highlight w:val="white"/>
        </w:rPr>
        <w:t>Sustainability</w:t>
      </w:r>
      <w:r w:rsidRPr="00123F06">
        <w:rPr>
          <w:highlight w:val="white"/>
        </w:rPr>
        <w:t xml:space="preserve">, </w:t>
      </w:r>
      <w:r w:rsidRPr="00123F06">
        <w:rPr>
          <w:i/>
          <w:highlight w:val="white"/>
        </w:rPr>
        <w:t>12</w:t>
      </w:r>
      <w:r w:rsidRPr="00123F06">
        <w:rPr>
          <w:highlight w:val="white"/>
        </w:rPr>
        <w:t>(17), p.6917.</w:t>
      </w:r>
    </w:p>
    <w:p w14:paraId="7AD0F306" w14:textId="77777777" w:rsidR="002E3200" w:rsidRPr="00123F06" w:rsidRDefault="00900C99">
      <w:pPr>
        <w:pBdr>
          <w:top w:val="nil"/>
          <w:left w:val="nil"/>
          <w:bottom w:val="nil"/>
          <w:right w:val="nil"/>
          <w:between w:val="nil"/>
        </w:pBdr>
        <w:rPr>
          <w:highlight w:val="white"/>
        </w:rPr>
      </w:pPr>
      <w:proofErr w:type="spellStart"/>
      <w:r w:rsidRPr="00123F06">
        <w:rPr>
          <w:highlight w:val="white"/>
        </w:rPr>
        <w:t>Lileikyte</w:t>
      </w:r>
      <w:proofErr w:type="spellEnd"/>
      <w:r w:rsidRPr="00123F06">
        <w:rPr>
          <w:highlight w:val="white"/>
        </w:rPr>
        <w:t>, K. and Widmark, A., 2022. The effects of remote work on organizational hierarchy and leadership style: A quantitative study regarding changes in employee perception concerning remote work due to Covid-19.</w:t>
      </w:r>
    </w:p>
    <w:p w14:paraId="3D081974" w14:textId="77777777" w:rsidR="002E3200" w:rsidRPr="00123F06" w:rsidRDefault="00900C99">
      <w:pPr>
        <w:pBdr>
          <w:top w:val="nil"/>
          <w:left w:val="nil"/>
          <w:bottom w:val="nil"/>
          <w:right w:val="nil"/>
          <w:between w:val="nil"/>
        </w:pBdr>
        <w:rPr>
          <w:highlight w:val="white"/>
        </w:rPr>
      </w:pPr>
      <w:proofErr w:type="spellStart"/>
      <w:r w:rsidRPr="00123F06">
        <w:rPr>
          <w:highlight w:val="white"/>
        </w:rPr>
        <w:t>Stratone</w:t>
      </w:r>
      <w:proofErr w:type="spellEnd"/>
      <w:r w:rsidRPr="00123F06">
        <w:rPr>
          <w:highlight w:val="white"/>
        </w:rPr>
        <w:t xml:space="preserve">, M.E., </w:t>
      </w:r>
      <w:proofErr w:type="spellStart"/>
      <w:r w:rsidRPr="00123F06">
        <w:rPr>
          <w:highlight w:val="white"/>
        </w:rPr>
        <w:t>Vătămănescu</w:t>
      </w:r>
      <w:proofErr w:type="spellEnd"/>
      <w:r w:rsidRPr="00123F06">
        <w:rPr>
          <w:highlight w:val="white"/>
        </w:rPr>
        <w:t xml:space="preserve">, E.M., </w:t>
      </w:r>
      <w:proofErr w:type="spellStart"/>
      <w:r w:rsidRPr="00123F06">
        <w:rPr>
          <w:highlight w:val="white"/>
        </w:rPr>
        <w:t>Treapăt</w:t>
      </w:r>
      <w:proofErr w:type="spellEnd"/>
      <w:r w:rsidRPr="00123F06">
        <w:rPr>
          <w:highlight w:val="white"/>
        </w:rPr>
        <w:t xml:space="preserve">, L.M., </w:t>
      </w:r>
      <w:proofErr w:type="spellStart"/>
      <w:r w:rsidRPr="00123F06">
        <w:rPr>
          <w:highlight w:val="white"/>
        </w:rPr>
        <w:t>Rusu</w:t>
      </w:r>
      <w:proofErr w:type="spellEnd"/>
      <w:r w:rsidRPr="00123F06">
        <w:rPr>
          <w:highlight w:val="white"/>
        </w:rPr>
        <w:t xml:space="preserve">, M. and Vidu, C.M., 2022. Contrasting traditional and virtual teams within the context of COVID-19 pandemic: From team culture towards objectives achievement. </w:t>
      </w:r>
      <w:r w:rsidRPr="00123F06">
        <w:rPr>
          <w:i/>
          <w:highlight w:val="white"/>
        </w:rPr>
        <w:t>Sustainability</w:t>
      </w:r>
      <w:r w:rsidRPr="00123F06">
        <w:rPr>
          <w:highlight w:val="white"/>
        </w:rPr>
        <w:t xml:space="preserve">, </w:t>
      </w:r>
      <w:r w:rsidRPr="00123F06">
        <w:rPr>
          <w:i/>
          <w:highlight w:val="white"/>
        </w:rPr>
        <w:t>14</w:t>
      </w:r>
      <w:r w:rsidRPr="00123F06">
        <w:rPr>
          <w:highlight w:val="white"/>
        </w:rPr>
        <w:t>(8), p.4558.</w:t>
      </w:r>
    </w:p>
    <w:p w14:paraId="7AC53CBF" w14:textId="77777777" w:rsidR="002E3200" w:rsidRPr="00123F06" w:rsidRDefault="00900C99">
      <w:pPr>
        <w:pBdr>
          <w:top w:val="nil"/>
          <w:left w:val="nil"/>
          <w:bottom w:val="nil"/>
          <w:right w:val="nil"/>
          <w:between w:val="nil"/>
        </w:pBdr>
        <w:rPr>
          <w:highlight w:val="white"/>
        </w:rPr>
      </w:pPr>
      <w:r w:rsidRPr="00123F06">
        <w:rPr>
          <w:highlight w:val="white"/>
        </w:rPr>
        <w:t xml:space="preserve">Sydell, E., Hudy, M. and Ashley, M., 2022. </w:t>
      </w:r>
      <w:r w:rsidRPr="00123F06">
        <w:rPr>
          <w:i/>
          <w:highlight w:val="white"/>
        </w:rPr>
        <w:t>Decoding Talent: How AI and Big Data Can Solve Your Company's People Puzzle</w:t>
      </w:r>
      <w:r w:rsidRPr="00123F06">
        <w:rPr>
          <w:highlight w:val="white"/>
        </w:rPr>
        <w:t>. Greenleaf Book Group.</w:t>
      </w:r>
    </w:p>
    <w:p w14:paraId="7BB861C5" w14:textId="77777777" w:rsidR="002E3200" w:rsidRPr="00123F06" w:rsidRDefault="00900C99">
      <w:pPr>
        <w:pBdr>
          <w:top w:val="nil"/>
          <w:left w:val="nil"/>
          <w:bottom w:val="nil"/>
          <w:right w:val="nil"/>
          <w:between w:val="nil"/>
        </w:pBdr>
        <w:rPr>
          <w:highlight w:val="white"/>
        </w:rPr>
      </w:pPr>
      <w:r w:rsidRPr="00123F06">
        <w:rPr>
          <w:highlight w:val="white"/>
        </w:rPr>
        <w:t xml:space="preserve">Tang, H., Wang, S. and Li, H., 2021. Flexibility categorization, sources, capabilities and technologies for energy-flexible and grid-responsive buildings: State-of-the-art and future perspective. </w:t>
      </w:r>
      <w:r w:rsidRPr="00123F06">
        <w:rPr>
          <w:i/>
          <w:highlight w:val="white"/>
        </w:rPr>
        <w:t>Energy</w:t>
      </w:r>
      <w:r w:rsidRPr="00123F06">
        <w:rPr>
          <w:highlight w:val="white"/>
        </w:rPr>
        <w:t xml:space="preserve">, </w:t>
      </w:r>
      <w:r w:rsidRPr="00123F06">
        <w:rPr>
          <w:i/>
          <w:highlight w:val="white"/>
        </w:rPr>
        <w:t>219</w:t>
      </w:r>
      <w:r w:rsidRPr="00123F06">
        <w:rPr>
          <w:highlight w:val="white"/>
        </w:rPr>
        <w:t>, p.119598.</w:t>
      </w:r>
    </w:p>
    <w:p w14:paraId="6B8BC277" w14:textId="77777777" w:rsidR="002E3200" w:rsidRPr="00123F06" w:rsidRDefault="00900C99">
      <w:pPr>
        <w:pBdr>
          <w:top w:val="nil"/>
          <w:left w:val="nil"/>
          <w:bottom w:val="nil"/>
          <w:right w:val="nil"/>
          <w:between w:val="nil"/>
        </w:pBdr>
        <w:rPr>
          <w:highlight w:val="white"/>
        </w:rPr>
      </w:pPr>
      <w:r w:rsidRPr="00123F06">
        <w:rPr>
          <w:highlight w:val="white"/>
        </w:rPr>
        <w:t xml:space="preserve">Garro-Abarca, V., Palos-Sanchez, P. and Aguayo-Camacho, M., 2021. Virtual teams in times of pandemic: Factors that influence performance. </w:t>
      </w:r>
      <w:r w:rsidRPr="00123F06">
        <w:rPr>
          <w:i/>
          <w:highlight w:val="white"/>
        </w:rPr>
        <w:t>Frontiers in psychology</w:t>
      </w:r>
      <w:r w:rsidRPr="00123F06">
        <w:rPr>
          <w:highlight w:val="white"/>
        </w:rPr>
        <w:t xml:space="preserve">, </w:t>
      </w:r>
      <w:r w:rsidRPr="00123F06">
        <w:rPr>
          <w:i/>
          <w:highlight w:val="white"/>
        </w:rPr>
        <w:t>12</w:t>
      </w:r>
      <w:r w:rsidRPr="00123F06">
        <w:rPr>
          <w:highlight w:val="white"/>
        </w:rPr>
        <w:t>, p.624637.</w:t>
      </w:r>
    </w:p>
    <w:p w14:paraId="6BB051D4" w14:textId="77777777" w:rsidR="002E3200" w:rsidRPr="00123F06" w:rsidRDefault="00900C99">
      <w:pPr>
        <w:pBdr>
          <w:top w:val="nil"/>
          <w:left w:val="nil"/>
          <w:bottom w:val="nil"/>
          <w:right w:val="nil"/>
          <w:between w:val="nil"/>
        </w:pBdr>
        <w:rPr>
          <w:highlight w:val="white"/>
        </w:rPr>
      </w:pPr>
      <w:r w:rsidRPr="00123F06">
        <w:rPr>
          <w:highlight w:val="white"/>
        </w:rPr>
        <w:t>Agarwal, S., Ferdousi, S., John, M., Nalven, A. and Stahl, T., 2020. Effective leadership in virtual teams during the COVID-19 pandemic.</w:t>
      </w:r>
    </w:p>
    <w:p w14:paraId="664022EE" w14:textId="77777777" w:rsidR="002E3200" w:rsidRPr="00123F06" w:rsidRDefault="00900C99">
      <w:pPr>
        <w:pBdr>
          <w:top w:val="nil"/>
          <w:left w:val="nil"/>
          <w:bottom w:val="nil"/>
          <w:right w:val="nil"/>
          <w:between w:val="nil"/>
        </w:pBdr>
        <w:rPr>
          <w:highlight w:val="white"/>
        </w:rPr>
      </w:pPr>
      <w:r w:rsidRPr="00123F06">
        <w:rPr>
          <w:highlight w:val="white"/>
        </w:rPr>
        <w:t xml:space="preserve">GitLab, (2024). </w:t>
      </w:r>
      <w:r w:rsidRPr="00123F06">
        <w:rPr>
          <w:i/>
          <w:highlight w:val="white"/>
        </w:rPr>
        <w:t xml:space="preserve">Company Overview. </w:t>
      </w:r>
      <w:r w:rsidRPr="00123F06">
        <w:rPr>
          <w:highlight w:val="white"/>
        </w:rPr>
        <w:t xml:space="preserve">Available at: </w:t>
      </w:r>
      <w:hyperlink r:id="rId11" w:anchor=":~:text=Where%20is%20GitLab's%20headquarters,St%20San%20Francisco%2C%20California%20US.">
        <w:r w:rsidRPr="00123F06">
          <w:rPr>
            <w:highlight w:val="white"/>
            <w:u w:val="single"/>
          </w:rPr>
          <w:t>https://leadiq.com/c/gitlab/5a1d988f2300005300873c60#:~:text=Where%20is%20GitLab's%20headquarters,St%20San%20Francisco%2C%20California%20US.</w:t>
        </w:r>
      </w:hyperlink>
      <w:r w:rsidRPr="00123F06">
        <w:rPr>
          <w:highlight w:val="white"/>
        </w:rPr>
        <w:t>. [Accessed on: 18.08.2024].</w:t>
      </w:r>
    </w:p>
    <w:p w14:paraId="4588FA79" w14:textId="77777777" w:rsidR="002E3200" w:rsidRPr="00123F06" w:rsidRDefault="00900C99">
      <w:pPr>
        <w:pBdr>
          <w:top w:val="nil"/>
          <w:left w:val="nil"/>
          <w:bottom w:val="nil"/>
          <w:right w:val="nil"/>
          <w:between w:val="nil"/>
        </w:pBdr>
        <w:rPr>
          <w:highlight w:val="white"/>
        </w:rPr>
      </w:pPr>
      <w:r w:rsidRPr="00123F06">
        <w:rPr>
          <w:highlight w:val="white"/>
        </w:rPr>
        <w:t xml:space="preserve">Joseph, J. and Gaba, V., 2020. Organizational structure, information processing, and decision-making: A retrospective and road map for research. </w:t>
      </w:r>
      <w:r w:rsidRPr="00123F06">
        <w:rPr>
          <w:i/>
          <w:highlight w:val="white"/>
        </w:rPr>
        <w:t>Academy of Management Annals</w:t>
      </w:r>
      <w:r w:rsidRPr="00123F06">
        <w:rPr>
          <w:highlight w:val="white"/>
        </w:rPr>
        <w:t xml:space="preserve">, </w:t>
      </w:r>
      <w:r w:rsidRPr="00123F06">
        <w:rPr>
          <w:i/>
          <w:highlight w:val="white"/>
        </w:rPr>
        <w:t>14</w:t>
      </w:r>
      <w:r w:rsidRPr="00123F06">
        <w:rPr>
          <w:highlight w:val="white"/>
        </w:rPr>
        <w:t>(1), pp.267-302.</w:t>
      </w:r>
    </w:p>
    <w:p w14:paraId="32FDD105" w14:textId="77777777" w:rsidR="002E3200" w:rsidRPr="00123F06" w:rsidRDefault="00900C99">
      <w:pPr>
        <w:pBdr>
          <w:top w:val="nil"/>
          <w:left w:val="nil"/>
          <w:bottom w:val="nil"/>
          <w:right w:val="nil"/>
          <w:between w:val="nil"/>
        </w:pBdr>
        <w:rPr>
          <w:highlight w:val="white"/>
        </w:rPr>
      </w:pPr>
      <w:r w:rsidRPr="00123F06">
        <w:rPr>
          <w:highlight w:val="white"/>
        </w:rPr>
        <w:t xml:space="preserve">Choudhury, P., Crowston, K., </w:t>
      </w:r>
      <w:proofErr w:type="spellStart"/>
      <w:r w:rsidRPr="00123F06">
        <w:rPr>
          <w:highlight w:val="white"/>
        </w:rPr>
        <w:t>Dahlander</w:t>
      </w:r>
      <w:proofErr w:type="spellEnd"/>
      <w:r w:rsidRPr="00123F06">
        <w:rPr>
          <w:highlight w:val="white"/>
        </w:rPr>
        <w:t xml:space="preserve">, L., Minervini, M.S. and Raghuram, S., 2020. GitLab: work where you want, when you want. </w:t>
      </w:r>
      <w:r w:rsidRPr="00123F06">
        <w:rPr>
          <w:i/>
          <w:highlight w:val="white"/>
        </w:rPr>
        <w:t>Journal of Organization Design</w:t>
      </w:r>
      <w:r w:rsidRPr="00123F06">
        <w:rPr>
          <w:highlight w:val="white"/>
        </w:rPr>
        <w:t xml:space="preserve">, </w:t>
      </w:r>
      <w:r w:rsidRPr="00123F06">
        <w:rPr>
          <w:i/>
          <w:highlight w:val="white"/>
        </w:rPr>
        <w:t>9</w:t>
      </w:r>
      <w:r w:rsidRPr="00123F06">
        <w:rPr>
          <w:highlight w:val="white"/>
        </w:rPr>
        <w:t>, pp.1-17.</w:t>
      </w:r>
    </w:p>
    <w:p w14:paraId="4E487738" w14:textId="77777777" w:rsidR="002E3200" w:rsidRPr="00123F06" w:rsidRDefault="00900C99">
      <w:pPr>
        <w:pBdr>
          <w:top w:val="nil"/>
          <w:left w:val="nil"/>
          <w:bottom w:val="nil"/>
          <w:right w:val="nil"/>
          <w:between w:val="nil"/>
        </w:pBdr>
        <w:rPr>
          <w:highlight w:val="white"/>
        </w:rPr>
      </w:pPr>
      <w:r w:rsidRPr="00123F06">
        <w:rPr>
          <w:highlight w:val="white"/>
        </w:rPr>
        <w:t xml:space="preserve">Marques-Quinteiro, P., </w:t>
      </w:r>
      <w:proofErr w:type="spellStart"/>
      <w:r w:rsidRPr="00123F06">
        <w:rPr>
          <w:highlight w:val="white"/>
        </w:rPr>
        <w:t>Uitdewilligen</w:t>
      </w:r>
      <w:proofErr w:type="spellEnd"/>
      <w:r w:rsidRPr="00123F06">
        <w:rPr>
          <w:highlight w:val="white"/>
        </w:rPr>
        <w:t xml:space="preserve">, S., Costa, P. and Passos, A.M., 2022. Learning through time: The role of team reflexivity and virtuality in decision-making teams. </w:t>
      </w:r>
      <w:r w:rsidRPr="00123F06">
        <w:rPr>
          <w:i/>
          <w:highlight w:val="white"/>
        </w:rPr>
        <w:t>The Learning Organization</w:t>
      </w:r>
      <w:r w:rsidRPr="00123F06">
        <w:rPr>
          <w:highlight w:val="white"/>
        </w:rPr>
        <w:t xml:space="preserve">, </w:t>
      </w:r>
      <w:r w:rsidRPr="00123F06">
        <w:rPr>
          <w:i/>
          <w:highlight w:val="white"/>
        </w:rPr>
        <w:t>29</w:t>
      </w:r>
      <w:r w:rsidRPr="00123F06">
        <w:rPr>
          <w:highlight w:val="white"/>
        </w:rPr>
        <w:t>(1), pp.69-82.</w:t>
      </w:r>
    </w:p>
    <w:p w14:paraId="4D128758" w14:textId="77777777" w:rsidR="002E3200" w:rsidRPr="00123F06" w:rsidRDefault="002E3200">
      <w:pPr>
        <w:pBdr>
          <w:top w:val="nil"/>
          <w:left w:val="nil"/>
          <w:bottom w:val="nil"/>
          <w:right w:val="nil"/>
          <w:between w:val="nil"/>
        </w:pBdr>
      </w:pPr>
    </w:p>
    <w:p w14:paraId="5ADF194D" w14:textId="77777777" w:rsidR="002E3200" w:rsidRPr="00123F06" w:rsidRDefault="00900C99">
      <w:pPr>
        <w:pStyle w:val="Heading1"/>
      </w:pPr>
      <w:bookmarkStart w:id="8" w:name="_heading=h.4d34og8" w:colFirst="0" w:colLast="0"/>
      <w:bookmarkEnd w:id="8"/>
      <w:r w:rsidRPr="00123F06">
        <w:t>8. Appendix</w:t>
      </w:r>
    </w:p>
    <w:p w14:paraId="3BDA931D" w14:textId="77777777" w:rsidR="002E3200" w:rsidRPr="00123F06" w:rsidRDefault="00900C99">
      <w:pPr>
        <w:pStyle w:val="Heading2"/>
      </w:pPr>
      <w:bookmarkStart w:id="9" w:name="_heading=h.2s8eyo1" w:colFirst="0" w:colLast="0"/>
      <w:bookmarkEnd w:id="9"/>
      <w:r w:rsidRPr="00123F06">
        <w:t>Appendix 1: Presentation</w:t>
      </w:r>
    </w:p>
    <w:p w14:paraId="4B4A87D7" w14:textId="77777777" w:rsidR="002E3200" w:rsidRPr="00123F06" w:rsidRDefault="00900C99">
      <w:pPr>
        <w:pBdr>
          <w:top w:val="nil"/>
          <w:left w:val="nil"/>
          <w:bottom w:val="nil"/>
          <w:right w:val="nil"/>
          <w:between w:val="nil"/>
        </w:pBdr>
      </w:pPr>
      <w:r w:rsidRPr="00123F06">
        <w:rPr>
          <w:noProof/>
        </w:rPr>
      </w:r>
      <w:r w:rsidR="00900C99" w:rsidRPr="00123F06">
        <w:rPr>
          <w:noProof/>
        </w:rPr>
        <w:object w:dxaOrig="9348" w:dyaOrig="5244" w14:anchorId="4EA50A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6pt;height:262.4pt" o:ole="">
            <v:imagedata r:id="rId12" o:title=""/>
          </v:shape>
          <o:OLEObject Type="Embed" ProgID="PowerPoint.Slide.12" ShapeID="_x0000_i1025" DrawAspect="Content" ObjectID="_1785881352" r:id="rId13"/>
        </w:object>
      </w:r>
    </w:p>
    <w:p w14:paraId="054A27D0" w14:textId="77777777" w:rsidR="002E3200" w:rsidRPr="00123F06" w:rsidRDefault="00900C99">
      <w:pPr>
        <w:pBdr>
          <w:top w:val="nil"/>
          <w:left w:val="nil"/>
          <w:bottom w:val="nil"/>
          <w:right w:val="nil"/>
          <w:between w:val="nil"/>
        </w:pBdr>
      </w:pPr>
      <w:r w:rsidRPr="00123F06">
        <w:rPr>
          <w:noProof/>
        </w:rPr>
      </w:r>
      <w:r w:rsidR="00900C99" w:rsidRPr="00123F06">
        <w:rPr>
          <w:noProof/>
        </w:rPr>
        <w:object w:dxaOrig="9348" w:dyaOrig="5244" w14:anchorId="2C8333DD">
          <v:shape id="_x0000_i1026" type="#_x0000_t75" style="width:467.6pt;height:262.4pt" o:ole="">
            <v:imagedata r:id="rId14" o:title=""/>
          </v:shape>
          <o:OLEObject Type="Embed" ProgID="PowerPoint.Slide.12" ShapeID="_x0000_i1026" DrawAspect="Content" ObjectID="_1785881353" r:id="rId15"/>
        </w:object>
      </w:r>
      <w:r w:rsidRPr="00123F06">
        <w:rPr>
          <w:noProof/>
        </w:rPr>
      </w:r>
      <w:r w:rsidR="00900C99" w:rsidRPr="00123F06">
        <w:rPr>
          <w:noProof/>
        </w:rPr>
        <w:object w:dxaOrig="9348" w:dyaOrig="5244" w14:anchorId="406979E1">
          <v:shape id="_x0000_i1027" type="#_x0000_t75" style="width:467.6pt;height:262.4pt" o:ole="">
            <v:imagedata r:id="rId16" o:title=""/>
          </v:shape>
          <o:OLEObject Type="Embed" ProgID="PowerPoint.Slide.12" ShapeID="_x0000_i1027" DrawAspect="Content" ObjectID="_1785881354" r:id="rId17"/>
        </w:object>
      </w:r>
      <w:r w:rsidRPr="00123F06">
        <w:rPr>
          <w:noProof/>
        </w:rPr>
      </w:r>
      <w:r w:rsidR="00900C99" w:rsidRPr="00123F06">
        <w:rPr>
          <w:noProof/>
        </w:rPr>
        <w:object w:dxaOrig="9348" w:dyaOrig="5244" w14:anchorId="2975895A">
          <v:shape id="_x0000_i1028" type="#_x0000_t75" style="width:467.6pt;height:262.4pt" o:ole="">
            <v:imagedata r:id="rId18" o:title=""/>
          </v:shape>
          <o:OLEObject Type="Embed" ProgID="PowerPoint.Slide.12" ShapeID="_x0000_i1028" DrawAspect="Content" ObjectID="_1785881355" r:id="rId19"/>
        </w:object>
      </w:r>
      <w:r w:rsidRPr="00123F06">
        <w:rPr>
          <w:noProof/>
        </w:rPr>
      </w:r>
      <w:r w:rsidR="00900C99" w:rsidRPr="00123F06">
        <w:rPr>
          <w:noProof/>
        </w:rPr>
        <w:object w:dxaOrig="9348" w:dyaOrig="5244" w14:anchorId="1D2308A8">
          <v:shape id="_x0000_i1029" type="#_x0000_t75" style="width:467.6pt;height:262.4pt" o:ole="">
            <v:imagedata r:id="rId20" o:title=""/>
          </v:shape>
          <o:OLEObject Type="Embed" ProgID="PowerPoint.Slide.12" ShapeID="_x0000_i1029" DrawAspect="Content" ObjectID="_1785881356" r:id="rId21"/>
        </w:object>
      </w:r>
      <w:r w:rsidRPr="00123F06">
        <w:rPr>
          <w:noProof/>
        </w:rPr>
      </w:r>
      <w:r w:rsidR="00900C99" w:rsidRPr="00123F06">
        <w:rPr>
          <w:noProof/>
        </w:rPr>
        <w:object w:dxaOrig="9348" w:dyaOrig="5244" w14:anchorId="640FC908">
          <v:shape id="_x0000_i1030" type="#_x0000_t75" style="width:467.6pt;height:262.4pt" o:ole="">
            <v:imagedata r:id="rId22" o:title=""/>
          </v:shape>
          <o:OLEObject Type="Embed" ProgID="PowerPoint.Slide.12" ShapeID="_x0000_i1030" DrawAspect="Content" ObjectID="_1785881357" r:id="rId23"/>
        </w:object>
      </w:r>
      <w:r w:rsidRPr="00123F06">
        <w:rPr>
          <w:noProof/>
        </w:rPr>
      </w:r>
      <w:r w:rsidR="00900C99" w:rsidRPr="00123F06">
        <w:rPr>
          <w:noProof/>
        </w:rPr>
        <w:object w:dxaOrig="9348" w:dyaOrig="5244" w14:anchorId="4CA013FE">
          <v:shape id="_x0000_i1031" type="#_x0000_t75" style="width:467.6pt;height:262.4pt" o:ole="">
            <v:imagedata r:id="rId24" o:title=""/>
          </v:shape>
          <o:OLEObject Type="Embed" ProgID="PowerPoint.Slide.12" ShapeID="_x0000_i1031" DrawAspect="Content" ObjectID="_1785881358" r:id="rId25"/>
        </w:object>
      </w:r>
      <w:r w:rsidRPr="00123F06">
        <w:rPr>
          <w:noProof/>
        </w:rPr>
      </w:r>
      <w:r w:rsidR="00900C99" w:rsidRPr="00123F06">
        <w:rPr>
          <w:noProof/>
        </w:rPr>
        <w:object w:dxaOrig="9348" w:dyaOrig="5244" w14:anchorId="342BDA2E">
          <v:shape id="_x0000_i1032" type="#_x0000_t75" style="width:467.6pt;height:262.4pt" o:ole="">
            <v:imagedata r:id="rId26" o:title=""/>
          </v:shape>
          <o:OLEObject Type="Embed" ProgID="PowerPoint.Slide.12" ShapeID="_x0000_i1032" DrawAspect="Content" ObjectID="_1785881359" r:id="rId27"/>
        </w:object>
      </w:r>
      <w:r w:rsidRPr="00123F06">
        <w:rPr>
          <w:noProof/>
        </w:rPr>
      </w:r>
      <w:r w:rsidR="00900C99" w:rsidRPr="00123F06">
        <w:rPr>
          <w:noProof/>
        </w:rPr>
        <w:object w:dxaOrig="9348" w:dyaOrig="5244" w14:anchorId="115DE790">
          <v:shape id="_x0000_i1033" type="#_x0000_t75" style="width:467.6pt;height:262.4pt" o:ole="">
            <v:imagedata r:id="rId28" o:title=""/>
          </v:shape>
          <o:OLEObject Type="Embed" ProgID="PowerPoint.Slide.12" ShapeID="_x0000_i1033" DrawAspect="Content" ObjectID="_1785881360" r:id="rId29"/>
        </w:object>
      </w:r>
      <w:r w:rsidRPr="00123F06">
        <w:rPr>
          <w:noProof/>
        </w:rPr>
      </w:r>
      <w:r w:rsidR="00900C99" w:rsidRPr="00123F06">
        <w:rPr>
          <w:noProof/>
        </w:rPr>
        <w:object w:dxaOrig="9348" w:dyaOrig="5244" w14:anchorId="5A89326A">
          <v:shape id="_x0000_i1034" type="#_x0000_t75" style="width:467.6pt;height:262.4pt" o:ole="">
            <v:imagedata r:id="rId30" o:title=""/>
          </v:shape>
          <o:OLEObject Type="Embed" ProgID="PowerPoint.Slide.12" ShapeID="_x0000_i1034" DrawAspect="Content" ObjectID="_1785881361" r:id="rId31"/>
        </w:object>
      </w:r>
    </w:p>
    <w:p w14:paraId="08E60ED6" w14:textId="77777777" w:rsidR="002E3200" w:rsidRPr="00123F06" w:rsidRDefault="00900C99">
      <w:pPr>
        <w:rPr>
          <w:b/>
          <w:sz w:val="26"/>
          <w:szCs w:val="26"/>
        </w:rPr>
      </w:pPr>
      <w:bookmarkStart w:id="10" w:name="_heading=h.17dp8vu" w:colFirst="0" w:colLast="0"/>
      <w:bookmarkEnd w:id="10"/>
      <w:r w:rsidRPr="00123F06">
        <w:br w:type="page"/>
      </w:r>
    </w:p>
    <w:p w14:paraId="7CD3EB06" w14:textId="77777777" w:rsidR="002E3200" w:rsidRPr="00123F06" w:rsidRDefault="00900C99">
      <w:pPr>
        <w:pStyle w:val="Heading2"/>
      </w:pPr>
      <w:bookmarkStart w:id="11" w:name="_heading=h.3rdcrjn" w:colFirst="0" w:colLast="0"/>
      <w:bookmarkEnd w:id="11"/>
      <w:r w:rsidRPr="00123F06">
        <w:t>Appendix 2: Precis</w:t>
      </w:r>
    </w:p>
    <w:p w14:paraId="68EC49BA" w14:textId="77777777" w:rsidR="002E3200" w:rsidRPr="00123F06" w:rsidRDefault="00900C99">
      <w:r w:rsidRPr="00123F06">
        <w:t xml:space="preserve">This precis is done to assess the ways the implementation of business intelligence and business analytics influence the tourism industry. The journal focuses on exploring the ways both tools help to improve the tourism sector with the help of a data-focused approach. </w:t>
      </w:r>
    </w:p>
    <w:p w14:paraId="4BD54AD9" w14:textId="77777777" w:rsidR="002E3200" w:rsidRPr="00123F06" w:rsidRDefault="00900C99">
      <w:r w:rsidRPr="00123F06">
        <w:t xml:space="preserve">The adoption of Business Intelligence and Business Analytics is done to deal with the operational challenge and improve customer engagement. The use of the BI and BA is influential to ensure that the future use of the resource is done to improve the data collection to assess the tourism </w:t>
      </w:r>
      <w:proofErr w:type="spellStart"/>
      <w:r w:rsidRPr="00123F06">
        <w:t>trend.The</w:t>
      </w:r>
      <w:proofErr w:type="spellEnd"/>
      <w:r w:rsidRPr="00123F06">
        <w:t xml:space="preserve"> main difference between BI and BA is that BI have an emphasis </w:t>
      </w:r>
      <w:proofErr w:type="spellStart"/>
      <w:r w:rsidRPr="00123F06">
        <w:t>ondescriptive</w:t>
      </w:r>
      <w:proofErr w:type="spellEnd"/>
      <w:r w:rsidRPr="00123F06">
        <w:t xml:space="preserve"> analysis, and BA have a specific emphasis on prescriptive analysis. BI is stated to have a diverse definition and a consensual definition that has not been established. The use of BI is done with the integration of different tools, technologies, and software that are designed to automate data analysis and gain knowledge. The BI system helps to have a data-driven decision support system that favours gaining business advanta</w:t>
      </w:r>
      <w:r w:rsidRPr="00123F06">
        <w:t xml:space="preserve">ge by making data-driven decisions rather than decisions taken out of intuition. Some of the major components of BI consist of OLAP (Online analytical processing) which helps in </w:t>
      </w:r>
      <w:proofErr w:type="spellStart"/>
      <w:r w:rsidRPr="00123F06">
        <w:t>advancedanalytics</w:t>
      </w:r>
      <w:proofErr w:type="spellEnd"/>
      <w:r w:rsidRPr="00123F06">
        <w:t>, and focuses on corporate performance with the help of Real-time BI and Data Warehouse (Jiménez-</w:t>
      </w:r>
      <w:proofErr w:type="spellStart"/>
      <w:r w:rsidRPr="00123F06">
        <w:t>Partearroyo</w:t>
      </w:r>
      <w:r w:rsidRPr="00123F06">
        <w:rPr>
          <w:i/>
        </w:rPr>
        <w:t>et</w:t>
      </w:r>
      <w:proofErr w:type="spellEnd"/>
      <w:r w:rsidRPr="00123F06">
        <w:rPr>
          <w:i/>
        </w:rPr>
        <w:t xml:space="preserve"> al., </w:t>
      </w:r>
      <w:r w:rsidRPr="00123F06">
        <w:t>2024). The use of a data warehouse and different business methods are essential to yield tangible insight into tourism destinations. The use of BI is also essential to develop computational intelligenc</w:t>
      </w:r>
      <w:r w:rsidRPr="00123F06">
        <w:t xml:space="preserve">e and neuroscience that helps to explore the tourism demand. The use of </w:t>
      </w:r>
      <w:r w:rsidRPr="00123F06">
        <w:rPr>
          <w:i/>
        </w:rPr>
        <w:t xml:space="preserve">tourism destination competitive productivity (TDPC) </w:t>
      </w:r>
      <w:r w:rsidRPr="00123F06">
        <w:t xml:space="preserve">is also done by nations like Thailand to advance tourism competitiveness. The integrative approach is also essential to contribute to the knowledge management that aids tourism capacity towards comprehensive growth. </w:t>
      </w:r>
    </w:p>
    <w:p w14:paraId="50A53E59" w14:textId="77777777" w:rsidR="002E3200" w:rsidRPr="00123F06" w:rsidRDefault="00900C99">
      <w:r w:rsidRPr="00123F06">
        <w:t xml:space="preserve">Some of the major components of the BA system are </w:t>
      </w:r>
      <w:r w:rsidRPr="00123F06">
        <w:rPr>
          <w:i/>
        </w:rPr>
        <w:t xml:space="preserve">Data Mining, Text Mining, Forecasting, Predictive Analytics, Optimization, </w:t>
      </w:r>
      <w:r w:rsidRPr="00123F06">
        <w:t xml:space="preserve">and </w:t>
      </w:r>
      <w:r w:rsidRPr="00123F06">
        <w:rPr>
          <w:i/>
        </w:rPr>
        <w:t xml:space="preserve">Visualization. </w:t>
      </w:r>
      <w:r w:rsidRPr="00123F06">
        <w:t>Data mining is used to create models that help to explore unknown trends. The use of text mining is used to extract useful patterns and relationships. The use of forecasting is also done to make analysis and predict time-based processes. The use of predictive analysis is used for developing a predicting scoring process. The use of optimization is also done to simulate methods to identify the challenge. There is als</w:t>
      </w:r>
      <w:r w:rsidRPr="00123F06">
        <w:t xml:space="preserve">o a need to visualize the data exploration that ensures interactive statistics to employ statistical methods. The main benefit of these facilities is that </w:t>
      </w:r>
      <w:proofErr w:type="spellStart"/>
      <w:r w:rsidRPr="00123F06">
        <w:t>theyhelp</w:t>
      </w:r>
      <w:proofErr w:type="spellEnd"/>
      <w:r w:rsidRPr="00123F06">
        <w:t xml:space="preserve"> to adopt a more personalized approach to customer engagement. The use of BA is the influential catalyst to act as a personalized engagement to improve decision-making. Enhanced engagement and informed decision-making are influential in driving innovation in the tourism sector. </w:t>
      </w:r>
    </w:p>
    <w:p w14:paraId="6E55BC2A" w14:textId="77777777" w:rsidR="002E3200" w:rsidRPr="00123F06" w:rsidRDefault="00900C99">
      <w:r w:rsidRPr="00123F06">
        <w:t xml:space="preserve">While considering the analysis of the methods, there is use of the dual methodology approach to </w:t>
      </w:r>
      <w:proofErr w:type="spellStart"/>
      <w:r w:rsidRPr="00123F06">
        <w:t>analyze</w:t>
      </w:r>
      <w:proofErr w:type="spellEnd"/>
      <w:r w:rsidRPr="00123F06">
        <w:t xml:space="preserve"> the qualitative analysis. The use of qualitative and quantitative methods is done to collect information about the trend analysis. The complex structure of the tourism industry is a key reason as it involves the restaurant, food and transport sectors.</w:t>
      </w:r>
    </w:p>
    <w:p w14:paraId="6A207D4F" w14:textId="77777777" w:rsidR="002E3200" w:rsidRPr="00123F06" w:rsidRDefault="002E3200"/>
    <w:p w14:paraId="7B7428D2" w14:textId="77777777" w:rsidR="002E3200" w:rsidRPr="00123F06" w:rsidRDefault="002E3200"/>
    <w:p w14:paraId="324EFA6C" w14:textId="77777777" w:rsidR="002E3200" w:rsidRPr="00123F06" w:rsidRDefault="002E3200"/>
    <w:p w14:paraId="1AE9DE13" w14:textId="77777777" w:rsidR="002E3200" w:rsidRPr="00123F06" w:rsidRDefault="00900C99">
      <w:pPr>
        <w:pBdr>
          <w:top w:val="nil"/>
          <w:left w:val="nil"/>
          <w:bottom w:val="nil"/>
          <w:right w:val="nil"/>
          <w:between w:val="nil"/>
        </w:pBdr>
      </w:pPr>
      <w:r w:rsidRPr="00123F06">
        <w:t xml:space="preserve">Reference </w:t>
      </w:r>
    </w:p>
    <w:p w14:paraId="18F93467" w14:textId="77777777" w:rsidR="002E3200" w:rsidRPr="00123F06" w:rsidRDefault="00900C99">
      <w:r w:rsidRPr="00123F06">
        <w:t>Jiménez-</w:t>
      </w:r>
      <w:proofErr w:type="spellStart"/>
      <w:r w:rsidRPr="00123F06">
        <w:t>Partearroyo</w:t>
      </w:r>
      <w:proofErr w:type="spellEnd"/>
      <w:r w:rsidRPr="00123F06">
        <w:t xml:space="preserve">, M., Medina-López, A. and Rana, S., 2024. Business intelligence and business analytics in tourism: insights through </w:t>
      </w:r>
      <w:r w:rsidRPr="00123F06">
        <w:t>Gioia methodology. International Entrepreneurship and Management Journal, pp.1-35.</w:t>
      </w:r>
    </w:p>
    <w:p w14:paraId="2B5C216B" w14:textId="77777777" w:rsidR="002E3200" w:rsidRPr="00123F06" w:rsidRDefault="00900C99">
      <w:pPr>
        <w:pStyle w:val="Heading2"/>
      </w:pPr>
      <w:bookmarkStart w:id="12" w:name="_heading=h.26in1rg" w:colFirst="0" w:colLast="0"/>
      <w:bookmarkEnd w:id="12"/>
      <w:r w:rsidRPr="00123F06">
        <w:t>Appendix 3: Summary</w:t>
      </w:r>
    </w:p>
    <w:p w14:paraId="087AE316" w14:textId="77777777" w:rsidR="002E3200" w:rsidRPr="00123F06" w:rsidRDefault="00900C99">
      <w:pPr>
        <w:numPr>
          <w:ilvl w:val="0"/>
          <w:numId w:val="1"/>
        </w:numPr>
        <w:pBdr>
          <w:top w:val="nil"/>
          <w:left w:val="nil"/>
          <w:bottom w:val="nil"/>
          <w:right w:val="nil"/>
          <w:between w:val="nil"/>
        </w:pBdr>
        <w:spacing w:before="480" w:after="0"/>
        <w:rPr>
          <w:b/>
        </w:rPr>
      </w:pPr>
      <w:r w:rsidRPr="00123F06">
        <w:rPr>
          <w:b/>
        </w:rPr>
        <w:t xml:space="preserve">Identification of what problems or issues your selected paper is trying to solve        </w:t>
      </w:r>
    </w:p>
    <w:p w14:paraId="6D6674F8" w14:textId="77777777" w:rsidR="002E3200" w:rsidRPr="00123F06" w:rsidRDefault="00900C99">
      <w:pPr>
        <w:pBdr>
          <w:top w:val="nil"/>
          <w:left w:val="nil"/>
          <w:bottom w:val="nil"/>
          <w:right w:val="nil"/>
          <w:between w:val="nil"/>
        </w:pBdr>
      </w:pPr>
      <w:r w:rsidRPr="00123F06">
        <w:t>Some of the major factors regarding the work include dealing with problems and issues related to the travel and tourism industry. Some of the major factors include dealing with the challenge and ensuring that there is a sufficient amount of benefit. The management of tourism is often done by the tourist destination to make optimal decisions that would help them to advance their knowledge. However, while implementing the operation, there is addressing the operational challenge that prohibits customer engagem</w:t>
      </w:r>
      <w:r w:rsidRPr="00123F06">
        <w:t>ent. Considering the challenge, it is stated that the main factor includes facilitating a new set of opportunities to deal with tourism-related challenges. Along with this, the tourism companies also struggle to enhance the customer experience without knowing their data. Under such circumstances, the role of Business Intelligence becomes more important to advance the process of digitization with the help of data visualization. The set of new opportunities and generation of knowledge for the tourism companie</w:t>
      </w:r>
      <w:r w:rsidRPr="00123F06">
        <w:t xml:space="preserve">s focus on superior performance. Some of the major factors focus on successful innovation strategies with the help of predictive analysis and accurate data-focused analysis. The main focus of the analysis is to talk about the role of the technology and ensure a sufficient amount of benefit. With the help of the research, there is an exploration of the fundamental concepts related to the individual and synthesized functions for the BI and also the BA. The main analysis is making sure that there is a benefit </w:t>
      </w:r>
      <w:r w:rsidRPr="00123F06">
        <w:t>for the BI and BA in terms of the decision-making process. The ways such companies enhance customer engagement are also something that is discussed clearly in different places. Hence, the main focus of the journal is to emphasize the issues regarding customer segment analysis and complexities regarding the culture in tourism. Some of the major statistical data have stated that the use of predictive analysis helps to improve customer satisfaction in the tourism sector by around 20%. Hence, under such circums</w:t>
      </w:r>
      <w:r w:rsidRPr="00123F06">
        <w:t xml:space="preserve">tances, the tourism departments can deal with the social and economic complexities regarding the workplace. The discussion about the challenge is essential as it helps to talk about the insights that the manager is dealing with. The role of software like </w:t>
      </w:r>
      <w:proofErr w:type="spellStart"/>
      <w:r w:rsidRPr="00123F06">
        <w:t>SciMAT</w:t>
      </w:r>
      <w:proofErr w:type="spellEnd"/>
      <w:r w:rsidRPr="00123F06">
        <w:t xml:space="preserve"> and the benefit of the Gioia Method in capturing the data is also something that is going to be discussed. </w:t>
      </w:r>
    </w:p>
    <w:p w14:paraId="0EA22DDB" w14:textId="77777777" w:rsidR="002E3200" w:rsidRPr="00123F06" w:rsidRDefault="00900C99">
      <w:pPr>
        <w:pBdr>
          <w:top w:val="nil"/>
          <w:left w:val="nil"/>
          <w:bottom w:val="nil"/>
          <w:right w:val="nil"/>
          <w:between w:val="nil"/>
        </w:pBdr>
        <w:rPr>
          <w:b/>
        </w:rPr>
      </w:pPr>
      <w:r w:rsidRPr="00123F06">
        <w:t xml:space="preserve">There is a focus on both quantitative and qualitative data that focuses on describing the experiment conducted with the use of real-time data. Such results are presented </w:t>
      </w:r>
      <w:proofErr w:type="spellStart"/>
      <w:r w:rsidRPr="00123F06">
        <w:t>analyzed</w:t>
      </w:r>
      <w:proofErr w:type="spellEnd"/>
      <w:r w:rsidRPr="00123F06">
        <w:t xml:space="preserve"> and discussed to review the different ways Business Analytics and Business Intelligence influence the work. While considering the analysis of the evidence, there is a focus on collecting the secondary data by advancing the benefit. Secondary data analysis is also something that focuses on the advancement of the knowledge about the ways predictive analysis influences Business Intelligence. The secondary data from different sets of journals and articles are influential in talking about different comp</w:t>
      </w:r>
      <w:r w:rsidRPr="00123F06">
        <w:t>onents that help to provide the customers based on their browser history. There is a better analysis of the concepts regarding components that helps the BI and BA to advance their analysis. The analysis of components like the OLAP and Real-time BI is essential to advance real-time data analysis is one of the major learning from the journal. Some of the major factors include dealing with the challenge regarding the data source that influences forecasting and data mining. Analysis of such factors is major evi</w:t>
      </w:r>
      <w:r w:rsidRPr="00123F06">
        <w:t xml:space="preserve">dence that helps to justify the reason behind conducting the study. However, there is less exploration of the ways different companies are willing to implement Business Intelligence and the level of infrastructure needed for this. Components such as OLAP and advanced data analytics are important evidence that influence data forecasting in different places. The discussion regarding the OLAP focuses on the advanced tools that help to explore dimensions such as time or hierarchies. On the other hand, there is </w:t>
      </w:r>
      <w:r w:rsidRPr="00123F06">
        <w:t>also a focus on the concept of data mining and data marts that emphasize the methods that help to assess the historical data. Another important concept that the journal has focused on is data visualization where the main focus is to manage the warehouse environment. Some of the major areas of the assessment include the concept of predictive analysis, which helps to advance the scoring models. There is also an analysis of the call about the time-based process and ensuring predictive scoring models. While con</w:t>
      </w:r>
      <w:r w:rsidRPr="00123F06">
        <w:t>sidering the discussion about Business Analytics, the focus on the concept of data mining is also essential to advance benefits. The discussion regarding cross-process knowledge extraction and the BITOUR for data visualization is important evidence regarding the solutions. There is also discussion about tourism management measures, which help to advance benefits. The Big Data Analytics regarding the Destination Management Information System is also essential to advance smart tourism destination. Hence, in s</w:t>
      </w:r>
      <w:r w:rsidRPr="00123F06">
        <w:t>uch a situation, the main focus is stated to be revealing the patterns and ensuring sufficient benefit in different places. Along with the secondary data analysis, there is also the presence of the primary data that helps to challenge the benefit. The use of the Gioia Methodology focuses on collecting tools and interaction between fields while focusing on scientific research. One major piece of evidence that is presented in the journal is Authors that ensure Big Data research in tourism. The Big Data and Co</w:t>
      </w:r>
      <w:r w:rsidRPr="00123F06">
        <w:t>mpetitive Productivity (CP) for tourism focus on the integrative conceptual framework. However, one of the major challenges is stated to be the lack of primary data that prohibits the possibility of genuine information. Due to this reason, there is a lack of understanding about the preferences of people from different cultures in the travel industry. There is also a lack of understanding about the challenge regarding cyber-security and the ways it has a negative influence on the BI and BA.</w:t>
      </w:r>
    </w:p>
    <w:p w14:paraId="7EC5E36D" w14:textId="77777777" w:rsidR="002E3200" w:rsidRPr="00123F06" w:rsidRDefault="00900C99">
      <w:pPr>
        <w:pStyle w:val="Heading1"/>
        <w:spacing w:before="480" w:after="0"/>
        <w:rPr>
          <w:sz w:val="24"/>
          <w:szCs w:val="24"/>
        </w:rPr>
      </w:pPr>
      <w:bookmarkStart w:id="13" w:name="_heading=h.lnxbz9" w:colFirst="0" w:colLast="0"/>
      <w:bookmarkEnd w:id="13"/>
      <w:r w:rsidRPr="00123F06">
        <w:rPr>
          <w:sz w:val="24"/>
          <w:szCs w:val="24"/>
        </w:rPr>
        <w:t>Reference</w:t>
      </w:r>
    </w:p>
    <w:p w14:paraId="08B2C7A2" w14:textId="77777777" w:rsidR="002E3200" w:rsidRPr="00123F06" w:rsidRDefault="00900C99">
      <w:pPr>
        <w:pBdr>
          <w:top w:val="nil"/>
          <w:left w:val="nil"/>
          <w:bottom w:val="nil"/>
          <w:right w:val="nil"/>
          <w:between w:val="nil"/>
        </w:pBdr>
        <w:rPr>
          <w:highlight w:val="white"/>
        </w:rPr>
      </w:pPr>
      <w:bookmarkStart w:id="14" w:name="_heading=h.35nkun2" w:colFirst="0" w:colLast="0"/>
      <w:bookmarkEnd w:id="14"/>
      <w:r w:rsidRPr="00123F06">
        <w:rPr>
          <w:highlight w:val="white"/>
        </w:rPr>
        <w:t>Jiménez-</w:t>
      </w:r>
      <w:proofErr w:type="spellStart"/>
      <w:r w:rsidRPr="00123F06">
        <w:rPr>
          <w:highlight w:val="white"/>
        </w:rPr>
        <w:t>Partearroyo</w:t>
      </w:r>
      <w:proofErr w:type="spellEnd"/>
      <w:r w:rsidRPr="00123F06">
        <w:rPr>
          <w:highlight w:val="white"/>
        </w:rPr>
        <w:t>, M., Medina-López, A. and Rana, S., 2024. Business intelligence and business analytics in tourism: insights through Gioia methodology. </w:t>
      </w:r>
      <w:r w:rsidRPr="00123F06">
        <w:rPr>
          <w:i/>
          <w:highlight w:val="white"/>
        </w:rPr>
        <w:t>International Entrepreneurship and Management Journal</w:t>
      </w:r>
      <w:r w:rsidRPr="00123F06">
        <w:rPr>
          <w:highlight w:val="white"/>
        </w:rPr>
        <w:t>, pp.1-35.</w:t>
      </w:r>
    </w:p>
    <w:p w14:paraId="4DA14F38" w14:textId="77777777" w:rsidR="002E3200" w:rsidRPr="00123F06" w:rsidRDefault="002E3200">
      <w:pPr>
        <w:pBdr>
          <w:top w:val="nil"/>
          <w:left w:val="nil"/>
          <w:bottom w:val="nil"/>
          <w:right w:val="nil"/>
          <w:between w:val="nil"/>
        </w:pBdr>
      </w:pPr>
    </w:p>
    <w:p w14:paraId="4068E81E" w14:textId="77777777" w:rsidR="002E3200" w:rsidRPr="00123F06" w:rsidRDefault="002E3200">
      <w:pPr>
        <w:pBdr>
          <w:top w:val="nil"/>
          <w:left w:val="nil"/>
          <w:bottom w:val="nil"/>
          <w:right w:val="nil"/>
          <w:between w:val="nil"/>
        </w:pBdr>
      </w:pPr>
    </w:p>
    <w:p w14:paraId="139D9966" w14:textId="77777777" w:rsidR="002E3200" w:rsidRPr="00123F06" w:rsidRDefault="002E3200">
      <w:pPr>
        <w:pBdr>
          <w:top w:val="nil"/>
          <w:left w:val="nil"/>
          <w:bottom w:val="nil"/>
          <w:right w:val="nil"/>
          <w:between w:val="nil"/>
        </w:pBdr>
        <w:jc w:val="left"/>
        <w:rPr>
          <w:b/>
          <w:sz w:val="32"/>
          <w:szCs w:val="32"/>
        </w:rPr>
      </w:pPr>
    </w:p>
    <w:sectPr w:rsidR="002E3200" w:rsidRPr="00123F06">
      <w:footerReference w:type="default" r:id="rId3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1AEB45" w14:textId="77777777" w:rsidR="002C3A3B" w:rsidRDefault="002C3A3B">
      <w:pPr>
        <w:spacing w:after="0" w:line="240" w:lineRule="auto"/>
      </w:pPr>
      <w:r>
        <w:separator/>
      </w:r>
    </w:p>
  </w:endnote>
  <w:endnote w:type="continuationSeparator" w:id="0">
    <w:p w14:paraId="23E0E975" w14:textId="77777777" w:rsidR="002C3A3B" w:rsidRDefault="002C3A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548A8C" w14:textId="77777777" w:rsidR="002E3200" w:rsidRDefault="00900C99">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123F06">
      <w:rPr>
        <w:noProof/>
        <w:color w:val="000000"/>
      </w:rPr>
      <w:t>2</w:t>
    </w:r>
    <w:r>
      <w:rPr>
        <w:color w:val="000000"/>
      </w:rPr>
      <w:fldChar w:fldCharType="end"/>
    </w:r>
  </w:p>
  <w:p w14:paraId="3054022A" w14:textId="77777777" w:rsidR="002E3200" w:rsidRDefault="002E3200">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48DCCD" w14:textId="77777777" w:rsidR="002C3A3B" w:rsidRDefault="002C3A3B">
      <w:pPr>
        <w:spacing w:after="0" w:line="240" w:lineRule="auto"/>
      </w:pPr>
      <w:r>
        <w:separator/>
      </w:r>
    </w:p>
  </w:footnote>
  <w:footnote w:type="continuationSeparator" w:id="0">
    <w:p w14:paraId="7C96C12A" w14:textId="77777777" w:rsidR="002C3A3B" w:rsidRDefault="002C3A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32534BB"/>
    <w:multiLevelType w:val="multilevel"/>
    <w:tmpl w:val="427E377C"/>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15231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200"/>
    <w:rsid w:val="00123F06"/>
    <w:rsid w:val="00131A9F"/>
    <w:rsid w:val="002C3A3B"/>
    <w:rsid w:val="002E3200"/>
    <w:rsid w:val="004D027D"/>
    <w:rsid w:val="00900C99"/>
    <w:rsid w:val="00AD58E9"/>
    <w:rsid w:val="00B92015"/>
    <w:rsid w:val="00C963A6"/>
    <w:rsid w:val="00E229B3"/>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6"/>
    <o:shapelayout v:ext="edit">
      <o:idmap v:ext="edit" data="1"/>
    </o:shapelayout>
  </w:shapeDefaults>
  <w:decimalSymbol w:val="."/>
  <w:listSeparator w:val=","/>
  <w14:docId w14:val="4B23734A"/>
  <w15:docId w15:val="{3AD678DB-3B56-4A4C-B82D-A47AB9DAD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uiPriority w:val="9"/>
    <w:qFormat/>
    <w:rsid w:val="00412FAD"/>
    <w:pPr>
      <w:keepNext/>
      <w:keepLines/>
      <w:spacing w:before="280" w:after="80"/>
      <w:outlineLvl w:val="0"/>
    </w:pPr>
    <w:rPr>
      <w:b/>
      <w:sz w:val="28"/>
      <w:szCs w:val="28"/>
    </w:rPr>
  </w:style>
  <w:style w:type="paragraph" w:styleId="Heading2">
    <w:name w:val="heading 2"/>
    <w:basedOn w:val="Normal1"/>
    <w:next w:val="Normal1"/>
    <w:uiPriority w:val="9"/>
    <w:unhideWhenUsed/>
    <w:qFormat/>
    <w:rsid w:val="00412FAD"/>
    <w:pPr>
      <w:keepNext/>
      <w:keepLines/>
      <w:outlineLvl w:val="1"/>
    </w:pPr>
    <w:rPr>
      <w:b/>
      <w:sz w:val="26"/>
      <w:szCs w:val="26"/>
    </w:rPr>
  </w:style>
  <w:style w:type="paragraph" w:styleId="Heading3">
    <w:name w:val="heading 3"/>
    <w:basedOn w:val="Normal1"/>
    <w:next w:val="Normal1"/>
    <w:uiPriority w:val="9"/>
    <w:semiHidden/>
    <w:unhideWhenUsed/>
    <w:qFormat/>
    <w:rsid w:val="00412FAD"/>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rsid w:val="00412FAD"/>
    <w:pPr>
      <w:keepNext/>
      <w:keepLines/>
      <w:spacing w:before="280" w:after="80"/>
      <w:outlineLvl w:val="3"/>
    </w:pPr>
    <w:rPr>
      <w:color w:val="666666"/>
    </w:rPr>
  </w:style>
  <w:style w:type="paragraph" w:styleId="Heading5">
    <w:name w:val="heading 5"/>
    <w:basedOn w:val="Normal1"/>
    <w:next w:val="Normal1"/>
    <w:uiPriority w:val="9"/>
    <w:semiHidden/>
    <w:unhideWhenUsed/>
    <w:qFormat/>
    <w:rsid w:val="00412FAD"/>
    <w:pPr>
      <w:keepNext/>
      <w:keepLines/>
      <w:spacing w:before="240" w:after="80"/>
      <w:outlineLvl w:val="4"/>
    </w:pPr>
    <w:rPr>
      <w:color w:val="666666"/>
      <w:sz w:val="22"/>
      <w:szCs w:val="22"/>
    </w:rPr>
  </w:style>
  <w:style w:type="paragraph" w:styleId="Heading6">
    <w:name w:val="heading 6"/>
    <w:basedOn w:val="Normal1"/>
    <w:next w:val="Normal1"/>
    <w:uiPriority w:val="9"/>
    <w:semiHidden/>
    <w:unhideWhenUsed/>
    <w:qFormat/>
    <w:rsid w:val="00412FAD"/>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rsid w:val="00412FAD"/>
    <w:pPr>
      <w:keepNext/>
      <w:keepLines/>
      <w:spacing w:after="60"/>
    </w:pPr>
    <w:rPr>
      <w:sz w:val="52"/>
      <w:szCs w:val="52"/>
    </w:rPr>
  </w:style>
  <w:style w:type="paragraph" w:customStyle="1" w:styleId="Normal1">
    <w:name w:val="Normal1"/>
    <w:rsid w:val="00412FAD"/>
  </w:style>
  <w:style w:type="table" w:customStyle="1" w:styleId="TableNormal1">
    <w:name w:val="Table Normal1"/>
    <w:rsid w:val="00412FAD"/>
    <w:tblPr>
      <w:tblCellMar>
        <w:top w:w="0" w:type="dxa"/>
        <w:left w:w="0" w:type="dxa"/>
        <w:bottom w:w="0" w:type="dxa"/>
        <w:right w:w="0" w:type="dxa"/>
      </w:tblCellMar>
    </w:tblPr>
  </w:style>
  <w:style w:type="paragraph" w:styleId="Subtitle">
    <w:name w:val="Subtitle"/>
    <w:basedOn w:val="Normal"/>
    <w:next w:val="Normal"/>
    <w:uiPriority w:val="11"/>
    <w:qFormat/>
    <w:pPr>
      <w:keepNext/>
      <w:keepLines/>
      <w:pBdr>
        <w:top w:val="nil"/>
        <w:left w:val="nil"/>
        <w:bottom w:val="nil"/>
        <w:right w:val="nil"/>
        <w:between w:val="nil"/>
      </w:pBdr>
      <w:spacing w:after="320"/>
    </w:pPr>
    <w:rPr>
      <w:rFonts w:ascii="Arial" w:eastAsia="Arial" w:hAnsi="Arial" w:cs="Arial"/>
      <w:color w:val="666666"/>
      <w:sz w:val="30"/>
      <w:szCs w:val="30"/>
    </w:rPr>
  </w:style>
  <w:style w:type="paragraph" w:styleId="Header">
    <w:name w:val="header"/>
    <w:basedOn w:val="Normal"/>
    <w:link w:val="HeaderChar"/>
    <w:uiPriority w:val="99"/>
    <w:semiHidden/>
    <w:unhideWhenUsed/>
    <w:rsid w:val="001661A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661A2"/>
  </w:style>
  <w:style w:type="paragraph" w:styleId="Footer">
    <w:name w:val="footer"/>
    <w:basedOn w:val="Normal"/>
    <w:link w:val="FooterChar"/>
    <w:uiPriority w:val="99"/>
    <w:unhideWhenUsed/>
    <w:rsid w:val="001661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61A2"/>
  </w:style>
  <w:style w:type="paragraph" w:styleId="TOCHeading">
    <w:name w:val="TOC Heading"/>
    <w:basedOn w:val="Heading1"/>
    <w:next w:val="Normal"/>
    <w:uiPriority w:val="39"/>
    <w:semiHidden/>
    <w:unhideWhenUsed/>
    <w:qFormat/>
    <w:rsid w:val="001661A2"/>
    <w:pPr>
      <w:spacing w:before="480" w:after="0" w:line="276" w:lineRule="auto"/>
      <w:jc w:val="left"/>
      <w:outlineLvl w:val="9"/>
    </w:pPr>
    <w:rPr>
      <w:rFonts w:asciiTheme="majorHAnsi" w:eastAsiaTheme="majorEastAsia" w:hAnsiTheme="majorHAnsi" w:cstheme="majorBidi"/>
      <w:bCs/>
      <w:color w:val="365F91" w:themeColor="accent1" w:themeShade="BF"/>
      <w:lang w:val="en-US"/>
    </w:rPr>
  </w:style>
  <w:style w:type="paragraph" w:styleId="TOC1">
    <w:name w:val="toc 1"/>
    <w:basedOn w:val="Normal"/>
    <w:next w:val="Normal"/>
    <w:autoRedefine/>
    <w:uiPriority w:val="39"/>
    <w:unhideWhenUsed/>
    <w:rsid w:val="001661A2"/>
    <w:pPr>
      <w:spacing w:after="100"/>
    </w:pPr>
  </w:style>
  <w:style w:type="paragraph" w:styleId="TOC2">
    <w:name w:val="toc 2"/>
    <w:basedOn w:val="Normal"/>
    <w:next w:val="Normal"/>
    <w:autoRedefine/>
    <w:uiPriority w:val="39"/>
    <w:unhideWhenUsed/>
    <w:rsid w:val="001661A2"/>
    <w:pPr>
      <w:spacing w:after="100"/>
      <w:ind w:left="240"/>
    </w:pPr>
  </w:style>
  <w:style w:type="character" w:styleId="Hyperlink">
    <w:name w:val="Hyperlink"/>
    <w:basedOn w:val="DefaultParagraphFont"/>
    <w:uiPriority w:val="99"/>
    <w:unhideWhenUsed/>
    <w:rsid w:val="001661A2"/>
    <w:rPr>
      <w:color w:val="0000FF" w:themeColor="hyperlink"/>
      <w:u w:val="single"/>
    </w:rPr>
  </w:style>
  <w:style w:type="paragraph" w:styleId="NoSpacing">
    <w:name w:val="No Spacing"/>
    <w:uiPriority w:val="1"/>
    <w:qFormat/>
    <w:rsid w:val="00123F0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package" Target="embeddings/Microsoft_PowerPoint_Slide.sldx" /><Relationship Id="rId18" Type="http://schemas.openxmlformats.org/officeDocument/2006/relationships/image" Target="media/image6.emf" /><Relationship Id="rId26" Type="http://schemas.openxmlformats.org/officeDocument/2006/relationships/image" Target="media/image10.emf" /><Relationship Id="rId3" Type="http://schemas.openxmlformats.org/officeDocument/2006/relationships/styles" Target="styles.xml" /><Relationship Id="rId21" Type="http://schemas.openxmlformats.org/officeDocument/2006/relationships/package" Target="embeddings/Microsoft_PowerPoint_Slide4.sldx" /><Relationship Id="rId34"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image" Target="media/image3.emf" /><Relationship Id="rId17" Type="http://schemas.openxmlformats.org/officeDocument/2006/relationships/package" Target="embeddings/Microsoft_PowerPoint_Slide2.sldx" /><Relationship Id="rId25" Type="http://schemas.openxmlformats.org/officeDocument/2006/relationships/package" Target="embeddings/Microsoft_PowerPoint_Slide6.sldx" /><Relationship Id="rId33"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5.emf" /><Relationship Id="rId20" Type="http://schemas.openxmlformats.org/officeDocument/2006/relationships/image" Target="media/image7.emf" /><Relationship Id="rId29" Type="http://schemas.openxmlformats.org/officeDocument/2006/relationships/package" Target="embeddings/Microsoft_PowerPoint_Slide8.sldx"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leadiq.com/c/gitlab/5a1d988f2300005300873c60" TargetMode="External" /><Relationship Id="rId24" Type="http://schemas.openxmlformats.org/officeDocument/2006/relationships/image" Target="media/image9.emf" /><Relationship Id="rId32"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package" Target="embeddings/Microsoft_PowerPoint_Slide1.sldx" /><Relationship Id="rId23" Type="http://schemas.openxmlformats.org/officeDocument/2006/relationships/package" Target="embeddings/Microsoft_PowerPoint_Slide5.sldx" /><Relationship Id="rId28" Type="http://schemas.openxmlformats.org/officeDocument/2006/relationships/image" Target="media/image11.emf" /><Relationship Id="rId10" Type="http://schemas.openxmlformats.org/officeDocument/2006/relationships/hyperlink" Target="https://www.pinterest.com/pin/virtual-organisations-what-is-it-definition-examples-and-more--554998354058024275/" TargetMode="External" /><Relationship Id="rId19" Type="http://schemas.openxmlformats.org/officeDocument/2006/relationships/package" Target="embeddings/Microsoft_PowerPoint_Slide3.sldx" /><Relationship Id="rId31" Type="http://schemas.openxmlformats.org/officeDocument/2006/relationships/package" Target="embeddings/Microsoft_PowerPoint_Slide9.sldx"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4.emf" /><Relationship Id="rId22" Type="http://schemas.openxmlformats.org/officeDocument/2006/relationships/image" Target="media/image8.emf" /><Relationship Id="rId27" Type="http://schemas.openxmlformats.org/officeDocument/2006/relationships/package" Target="embeddings/Microsoft_PowerPoint_Slide7.sldx" /><Relationship Id="rId30" Type="http://schemas.openxmlformats.org/officeDocument/2006/relationships/image" Target="media/image12.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KaJXqsrUBj2PO93x1QYJya2d1A==">CgMxLjAyCGguZ2pkZ3hzMgloLjMwajB6bGwyCWguMWZvYjl0ZTIJaC4zem55c2g3MgloLjJldDkycDAyCGgudHlqY3d0MgloLjNkeTZ2a20yCWguMXQzaDVzZjIJaC40ZDM0b2c4MgloLjJzOGV5bzEyCWguMTdkcDh2dTIJaC4zcmRjcmpuMgloLjI2aW4xcmcyCGgubG54Yno5MgloLjM1bmt1bjI4AHIhMUo0ck5OUDY5OVkyRUZ1OHVVMFNKWHR1RUo2LXRmakx6</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4140</Words>
  <Characters>25000</Characters>
  <Application>Microsoft Office Word</Application>
  <DocSecurity>0</DocSecurity>
  <Lines>208</Lines>
  <Paragraphs>58</Paragraphs>
  <ScaleCrop>false</ScaleCrop>
  <Company/>
  <LinksUpToDate>false</LinksUpToDate>
  <CharactersWithSpaces>29082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jaymin Mistry</cp:lastModifiedBy>
  <cp:revision>2</cp:revision>
  <dcterms:created xsi:type="dcterms:W3CDTF">2024-08-23T00:23:00Z</dcterms:created>
  <dcterms:modified xsi:type="dcterms:W3CDTF">2024-08-23T00:23:00Z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c4462029e3b9f73a85c8bac71a5a0d664e3987c2f8836cf0ae1375f533eb0ea9</vt:lpwstr>
  </property>
</Properties>
</file>