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FD256" w14:textId="2A636A21" w:rsidR="0011464D" w:rsidRPr="004E2D5F" w:rsidRDefault="0011464D" w:rsidP="0011464D">
      <w:pPr>
        <w:autoSpaceDE w:val="0"/>
        <w:autoSpaceDN w:val="0"/>
        <w:adjustRightInd w:val="0"/>
        <w:rPr>
          <w:rFonts w:asciiTheme="minorHAnsi" w:hAnsiTheme="minorHAnsi" w:cstheme="minorHAnsi"/>
          <w:b/>
          <w:color w:val="000000" w:themeColor="text1"/>
          <w:sz w:val="28"/>
          <w:szCs w:val="28"/>
          <w:lang w:val="en-GB"/>
        </w:rPr>
      </w:pPr>
      <w:r w:rsidRPr="004E2D5F">
        <w:rPr>
          <w:rFonts w:asciiTheme="minorHAnsi" w:hAnsiTheme="minorHAnsi" w:cstheme="minorHAnsi"/>
          <w:b/>
          <w:color w:val="000000" w:themeColor="text1"/>
          <w:sz w:val="28"/>
          <w:szCs w:val="28"/>
          <w:lang w:val="en-GB"/>
        </w:rPr>
        <w:t>Introduc</w:t>
      </w:r>
      <w:r w:rsidR="00AB0AFD" w:rsidRPr="004E2D5F">
        <w:rPr>
          <w:rFonts w:asciiTheme="minorHAnsi" w:hAnsiTheme="minorHAnsi" w:cstheme="minorHAnsi"/>
          <w:b/>
          <w:color w:val="000000" w:themeColor="text1"/>
          <w:sz w:val="28"/>
          <w:szCs w:val="28"/>
          <w:lang w:val="en-GB"/>
        </w:rPr>
        <w:t>tion</w:t>
      </w:r>
    </w:p>
    <w:p w14:paraId="2D64F4CD" w14:textId="77777777" w:rsidR="0011464D" w:rsidRPr="00415C28" w:rsidRDefault="0011464D" w:rsidP="0011464D">
      <w:pPr>
        <w:autoSpaceDE w:val="0"/>
        <w:autoSpaceDN w:val="0"/>
        <w:adjustRightInd w:val="0"/>
        <w:rPr>
          <w:rFonts w:asciiTheme="minorHAnsi" w:hAnsiTheme="minorHAnsi" w:cstheme="minorHAnsi"/>
          <w:b/>
          <w:color w:val="000000" w:themeColor="text1"/>
          <w:sz w:val="22"/>
          <w:szCs w:val="22"/>
          <w:lang w:val="en-GB"/>
        </w:rPr>
      </w:pPr>
    </w:p>
    <w:p w14:paraId="6F2BE0EC" w14:textId="612037B9" w:rsidR="00724BE0" w:rsidRPr="0034423F" w:rsidRDefault="0011464D" w:rsidP="00AB0AFD">
      <w:pPr>
        <w:pStyle w:val="Funotentext"/>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Th</w:t>
      </w:r>
      <w:r w:rsidR="004378AF">
        <w:rPr>
          <w:rFonts w:asciiTheme="minorHAnsi" w:hAnsiTheme="minorHAnsi" w:cstheme="minorHAnsi"/>
          <w:color w:val="000000" w:themeColor="text1"/>
          <w:sz w:val="22"/>
          <w:szCs w:val="22"/>
          <w:lang w:val="en-GB"/>
        </w:rPr>
        <w:t>e aim of this</w:t>
      </w:r>
      <w:r>
        <w:rPr>
          <w:rFonts w:asciiTheme="minorHAnsi" w:hAnsiTheme="minorHAnsi" w:cstheme="minorHAnsi"/>
          <w:color w:val="000000" w:themeColor="text1"/>
          <w:sz w:val="22"/>
          <w:szCs w:val="22"/>
          <w:lang w:val="en-GB"/>
        </w:rPr>
        <w:t xml:space="preserve"> essay </w:t>
      </w:r>
      <w:r w:rsidR="004378AF">
        <w:rPr>
          <w:rFonts w:asciiTheme="minorHAnsi" w:hAnsiTheme="minorHAnsi" w:cstheme="minorHAnsi"/>
          <w:color w:val="000000" w:themeColor="text1"/>
          <w:sz w:val="22"/>
          <w:szCs w:val="22"/>
          <w:lang w:val="en-GB"/>
        </w:rPr>
        <w:t>is to compare</w:t>
      </w:r>
      <w:r>
        <w:rPr>
          <w:rFonts w:asciiTheme="minorHAnsi" w:hAnsiTheme="minorHAnsi" w:cstheme="minorHAnsi"/>
          <w:color w:val="000000" w:themeColor="text1"/>
          <w:sz w:val="22"/>
          <w:szCs w:val="22"/>
          <w:lang w:val="en-GB"/>
        </w:rPr>
        <w:t xml:space="preserve"> and </w:t>
      </w:r>
      <w:r w:rsidR="004378AF">
        <w:rPr>
          <w:rFonts w:asciiTheme="minorHAnsi" w:hAnsiTheme="minorHAnsi" w:cstheme="minorHAnsi"/>
          <w:color w:val="000000" w:themeColor="text1"/>
          <w:sz w:val="22"/>
          <w:szCs w:val="22"/>
          <w:lang w:val="en-GB"/>
        </w:rPr>
        <w:t>contrast</w:t>
      </w:r>
      <w:r>
        <w:rPr>
          <w:rFonts w:asciiTheme="minorHAnsi" w:hAnsiTheme="minorHAnsi" w:cstheme="minorHAnsi"/>
          <w:color w:val="000000" w:themeColor="text1"/>
          <w:sz w:val="22"/>
          <w:szCs w:val="22"/>
          <w:lang w:val="en-GB"/>
        </w:rPr>
        <w:t xml:space="preserve"> Nancy Siraisi’s</w:t>
      </w:r>
      <w:r w:rsidR="00260E37">
        <w:rPr>
          <w:rFonts w:asciiTheme="minorHAnsi" w:hAnsiTheme="minorHAnsi" w:cstheme="minorHAnsi"/>
          <w:color w:val="000000" w:themeColor="text1"/>
          <w:sz w:val="22"/>
          <w:szCs w:val="22"/>
          <w:lang w:val="en-GB"/>
        </w:rPr>
        <w:t xml:space="preserve"> </w:t>
      </w:r>
      <w:r w:rsidR="00894F68">
        <w:rPr>
          <w:rFonts w:asciiTheme="minorHAnsi" w:hAnsiTheme="minorHAnsi" w:cstheme="minorHAnsi"/>
          <w:color w:val="000000" w:themeColor="text1"/>
          <w:sz w:val="22"/>
          <w:szCs w:val="22"/>
          <w:lang w:val="en-GB"/>
        </w:rPr>
        <w:t>article</w:t>
      </w:r>
      <w:r w:rsidR="00260E37">
        <w:rPr>
          <w:rFonts w:asciiTheme="minorHAnsi" w:hAnsiTheme="minorHAnsi" w:cstheme="minorHAnsi"/>
          <w:color w:val="000000" w:themeColor="text1"/>
          <w:sz w:val="22"/>
          <w:szCs w:val="22"/>
          <w:lang w:val="en-GB"/>
        </w:rPr>
        <w:t xml:space="preserve"> on</w:t>
      </w:r>
      <w:r>
        <w:rPr>
          <w:rFonts w:asciiTheme="minorHAnsi" w:hAnsiTheme="minorHAnsi" w:cstheme="minorHAnsi"/>
          <w:color w:val="000000" w:themeColor="text1"/>
          <w:sz w:val="22"/>
          <w:szCs w:val="22"/>
          <w:lang w:val="en-GB"/>
        </w:rPr>
        <w:t xml:space="preserve"> </w:t>
      </w:r>
      <w:r w:rsidR="00260E37">
        <w:rPr>
          <w:rFonts w:asciiTheme="minorHAnsi" w:hAnsiTheme="minorHAnsi" w:cstheme="minorHAnsi"/>
          <w:color w:val="000000" w:themeColor="text1"/>
          <w:sz w:val="22"/>
          <w:szCs w:val="22"/>
          <w:lang w:val="en-GB"/>
        </w:rPr>
        <w:t>‘</w:t>
      </w:r>
      <w:r w:rsidRPr="00260E37">
        <w:rPr>
          <w:rFonts w:asciiTheme="minorHAnsi" w:hAnsiTheme="minorHAnsi" w:cstheme="minorHAnsi"/>
          <w:color w:val="000000" w:themeColor="text1"/>
          <w:sz w:val="22"/>
          <w:szCs w:val="22"/>
          <w:lang w:val="en-GB"/>
        </w:rPr>
        <w:t>Anatomizing the Past: Physicians and History in Renaissance Culture</w:t>
      </w:r>
      <w:r w:rsidR="00260E37">
        <w:rPr>
          <w:rFonts w:asciiTheme="minorHAnsi" w:hAnsiTheme="minorHAnsi" w:cstheme="minorHAnsi"/>
          <w:color w:val="000000" w:themeColor="text1"/>
          <w:sz w:val="22"/>
          <w:szCs w:val="22"/>
          <w:lang w:val="en-GB"/>
        </w:rPr>
        <w:t xml:space="preserve">’ published in the </w:t>
      </w:r>
      <w:r w:rsidR="00260E37" w:rsidRPr="00260E37">
        <w:rPr>
          <w:rFonts w:asciiTheme="minorHAnsi" w:hAnsiTheme="minorHAnsi" w:cstheme="minorHAnsi"/>
          <w:i/>
          <w:iCs/>
          <w:color w:val="000000" w:themeColor="text1"/>
          <w:sz w:val="22"/>
          <w:szCs w:val="22"/>
          <w:lang w:val="en-GB"/>
        </w:rPr>
        <w:t>Renaissance Quarterly</w:t>
      </w:r>
      <w:r w:rsidR="00260E37" w:rsidRPr="00260E37">
        <w:rPr>
          <w:rFonts w:asciiTheme="minorHAnsi" w:hAnsiTheme="minorHAnsi" w:cstheme="minorHAnsi"/>
          <w:color w:val="000000" w:themeColor="text1"/>
          <w:sz w:val="22"/>
          <w:szCs w:val="22"/>
          <w:lang w:val="en-GB"/>
        </w:rPr>
        <w:t xml:space="preserve"> </w:t>
      </w:r>
      <w:r w:rsidR="00260E37">
        <w:rPr>
          <w:rFonts w:asciiTheme="minorHAnsi" w:hAnsiTheme="minorHAnsi" w:cstheme="minorHAnsi"/>
          <w:color w:val="000000" w:themeColor="text1"/>
          <w:sz w:val="22"/>
          <w:szCs w:val="22"/>
          <w:lang w:val="en-GB"/>
        </w:rPr>
        <w:t xml:space="preserve">in </w:t>
      </w:r>
      <w:r w:rsidR="00260E37" w:rsidRPr="00260E37">
        <w:rPr>
          <w:rFonts w:asciiTheme="minorHAnsi" w:hAnsiTheme="minorHAnsi" w:cstheme="minorHAnsi"/>
          <w:color w:val="000000" w:themeColor="text1"/>
          <w:sz w:val="22"/>
          <w:szCs w:val="22"/>
          <w:lang w:val="en-GB"/>
        </w:rPr>
        <w:t>2000</w:t>
      </w:r>
      <w:r w:rsidR="00260E37">
        <w:rPr>
          <w:rStyle w:val="Funotenzeichen"/>
          <w:rFonts w:asciiTheme="minorHAnsi" w:hAnsiTheme="minorHAnsi" w:cstheme="minorHAnsi"/>
          <w:color w:val="000000" w:themeColor="text1"/>
          <w:sz w:val="22"/>
          <w:szCs w:val="22"/>
          <w:lang w:val="en-GB"/>
        </w:rPr>
        <w:footnoteReference w:id="1"/>
      </w:r>
      <w:r w:rsidR="00260E37" w:rsidRPr="00260E37">
        <w:rPr>
          <w:rFonts w:asciiTheme="minorHAnsi" w:hAnsiTheme="minorHAnsi" w:cstheme="minorHAnsi"/>
          <w:color w:val="000000" w:themeColor="text1"/>
          <w:sz w:val="22"/>
          <w:szCs w:val="22"/>
          <w:lang w:val="en-GB"/>
        </w:rPr>
        <w:t>,</w:t>
      </w:r>
      <w:r w:rsidR="00260E37">
        <w:rPr>
          <w:rFonts w:asciiTheme="minorHAnsi" w:hAnsiTheme="minorHAnsi" w:cstheme="minorHAnsi"/>
          <w:color w:val="000000" w:themeColor="text1"/>
          <w:sz w:val="22"/>
          <w:szCs w:val="22"/>
          <w:lang w:val="en-GB"/>
        </w:rPr>
        <w:t xml:space="preserve"> with </w:t>
      </w:r>
      <w:r>
        <w:rPr>
          <w:rFonts w:asciiTheme="minorHAnsi" w:hAnsiTheme="minorHAnsi" w:cstheme="minorHAnsi"/>
          <w:color w:val="000000" w:themeColor="text1"/>
          <w:sz w:val="22"/>
          <w:szCs w:val="22"/>
          <w:lang w:val="en-GB"/>
        </w:rPr>
        <w:t xml:space="preserve">Alisha Rankin’s </w:t>
      </w:r>
      <w:r w:rsidR="00260E37">
        <w:rPr>
          <w:rFonts w:asciiTheme="minorHAnsi" w:hAnsiTheme="minorHAnsi" w:cstheme="minorHAnsi"/>
          <w:color w:val="000000" w:themeColor="text1"/>
          <w:sz w:val="22"/>
          <w:szCs w:val="22"/>
          <w:lang w:val="en-GB"/>
        </w:rPr>
        <w:t>‘</w:t>
      </w:r>
      <w:r w:rsidRPr="00260E37">
        <w:rPr>
          <w:rFonts w:asciiTheme="minorHAnsi" w:hAnsiTheme="minorHAnsi" w:cstheme="minorHAnsi"/>
          <w:color w:val="000000" w:themeColor="text1"/>
          <w:sz w:val="22"/>
          <w:szCs w:val="22"/>
          <w:lang w:val="en-GB"/>
        </w:rPr>
        <w:t>Telling Time through Medicine: A Gendered Perspective</w:t>
      </w:r>
      <w:r w:rsidR="00260E37" w:rsidRPr="00260E37">
        <w:rPr>
          <w:rFonts w:asciiTheme="minorHAnsi" w:hAnsiTheme="minorHAnsi" w:cstheme="minorHAnsi"/>
          <w:color w:val="000000" w:themeColor="text1"/>
          <w:sz w:val="22"/>
          <w:szCs w:val="22"/>
          <w:lang w:val="en-GB"/>
        </w:rPr>
        <w:t>’</w:t>
      </w:r>
      <w:r w:rsidR="00260E37">
        <w:rPr>
          <w:rFonts w:asciiTheme="minorHAnsi" w:hAnsiTheme="minorHAnsi" w:cstheme="minorHAnsi"/>
          <w:color w:val="000000" w:themeColor="text1"/>
          <w:sz w:val="22"/>
          <w:szCs w:val="22"/>
          <w:lang w:val="en-GB"/>
        </w:rPr>
        <w:t xml:space="preserve"> published in </w:t>
      </w:r>
      <w:r w:rsidR="00260E37" w:rsidRPr="00260E37">
        <w:rPr>
          <w:rFonts w:asciiTheme="minorHAnsi" w:hAnsiTheme="minorHAnsi" w:cstheme="minorHAnsi"/>
          <w:i/>
          <w:iCs/>
          <w:color w:val="000000" w:themeColor="text1"/>
          <w:sz w:val="22"/>
          <w:szCs w:val="22"/>
          <w:lang w:val="en-GB"/>
        </w:rPr>
        <w:t>Gendered Temporalities in the Early Modern World</w:t>
      </w:r>
      <w:r w:rsidR="00260E37">
        <w:rPr>
          <w:rFonts w:asciiTheme="minorHAnsi" w:hAnsiTheme="minorHAnsi" w:cstheme="minorHAnsi"/>
          <w:color w:val="000000" w:themeColor="text1"/>
          <w:sz w:val="22"/>
          <w:szCs w:val="22"/>
          <w:lang w:val="en-GB"/>
        </w:rPr>
        <w:t xml:space="preserve"> in 2018</w:t>
      </w:r>
      <w:r w:rsidR="00260E37" w:rsidRPr="0011464D">
        <w:t>.</w:t>
      </w:r>
      <w:r>
        <w:rPr>
          <w:rStyle w:val="Funotenzeichen"/>
          <w:rFonts w:asciiTheme="minorHAnsi" w:hAnsiTheme="minorHAnsi" w:cstheme="minorHAnsi"/>
          <w:color w:val="000000" w:themeColor="text1"/>
          <w:sz w:val="22"/>
          <w:szCs w:val="22"/>
          <w:lang w:val="en-GB"/>
        </w:rPr>
        <w:footnoteReference w:id="2"/>
      </w:r>
      <w:r w:rsidRPr="0011464D">
        <w:rPr>
          <w:rFonts w:asciiTheme="minorHAnsi" w:hAnsiTheme="minorHAnsi" w:cstheme="minorHAnsi"/>
          <w:color w:val="000000" w:themeColor="text1"/>
          <w:sz w:val="22"/>
          <w:szCs w:val="22"/>
          <w:lang w:val="en-GB"/>
        </w:rPr>
        <w:t xml:space="preserve"> </w:t>
      </w:r>
      <w:r w:rsidR="00724BE0" w:rsidRPr="00724BE0">
        <w:rPr>
          <w:rFonts w:asciiTheme="minorHAnsi" w:hAnsiTheme="minorHAnsi" w:cstheme="minorHAnsi"/>
          <w:color w:val="000000" w:themeColor="text1"/>
          <w:sz w:val="22"/>
          <w:szCs w:val="22"/>
          <w:lang w:val="en-GB"/>
        </w:rPr>
        <w:t>Th</w:t>
      </w:r>
      <w:r w:rsidR="00E179D5">
        <w:rPr>
          <w:rFonts w:asciiTheme="minorHAnsi" w:hAnsiTheme="minorHAnsi" w:cstheme="minorHAnsi"/>
          <w:color w:val="000000" w:themeColor="text1"/>
          <w:sz w:val="22"/>
          <w:szCs w:val="22"/>
          <w:lang w:val="en-GB"/>
        </w:rPr>
        <w:t>is</w:t>
      </w:r>
      <w:r w:rsidR="00724BE0" w:rsidRPr="00724BE0">
        <w:rPr>
          <w:rFonts w:asciiTheme="minorHAnsi" w:hAnsiTheme="minorHAnsi" w:cstheme="minorHAnsi"/>
          <w:color w:val="000000" w:themeColor="text1"/>
          <w:sz w:val="22"/>
          <w:szCs w:val="22"/>
          <w:lang w:val="en-GB"/>
        </w:rPr>
        <w:t xml:space="preserve"> essay will examine the similarities and differences between these two </w:t>
      </w:r>
      <w:r w:rsidR="00E179D5">
        <w:rPr>
          <w:rFonts w:asciiTheme="minorHAnsi" w:hAnsiTheme="minorHAnsi" w:cstheme="minorHAnsi"/>
          <w:color w:val="000000" w:themeColor="text1"/>
          <w:sz w:val="22"/>
          <w:szCs w:val="22"/>
          <w:lang w:val="en-GB"/>
        </w:rPr>
        <w:t>articles, which</w:t>
      </w:r>
      <w:r w:rsidR="00011E7F">
        <w:rPr>
          <w:rFonts w:asciiTheme="minorHAnsi" w:hAnsiTheme="minorHAnsi" w:cstheme="minorHAnsi"/>
          <w:color w:val="000000" w:themeColor="text1"/>
          <w:sz w:val="22"/>
          <w:szCs w:val="22"/>
          <w:lang w:val="en-GB"/>
        </w:rPr>
        <w:t xml:space="preserve"> both </w:t>
      </w:r>
      <w:r w:rsidR="00E179D5">
        <w:rPr>
          <w:rFonts w:asciiTheme="minorHAnsi" w:hAnsiTheme="minorHAnsi" w:cstheme="minorHAnsi"/>
          <w:color w:val="000000" w:themeColor="text1"/>
          <w:sz w:val="22"/>
          <w:szCs w:val="22"/>
          <w:lang w:val="en-GB"/>
        </w:rPr>
        <w:t>focused</w:t>
      </w:r>
      <w:r w:rsidR="00011E7F">
        <w:rPr>
          <w:rFonts w:asciiTheme="minorHAnsi" w:hAnsiTheme="minorHAnsi" w:cstheme="minorHAnsi"/>
          <w:color w:val="000000" w:themeColor="text1"/>
          <w:sz w:val="22"/>
          <w:szCs w:val="22"/>
          <w:lang w:val="en-GB"/>
        </w:rPr>
        <w:t xml:space="preserve"> on Renaissance healers. The following three topics will be critically compared: </w:t>
      </w:r>
      <w:r w:rsidR="00990DFC" w:rsidRPr="0034423F">
        <w:rPr>
          <w:rFonts w:asciiTheme="minorHAnsi" w:hAnsiTheme="minorHAnsi" w:cstheme="minorHAnsi"/>
          <w:color w:val="000000" w:themeColor="text1"/>
          <w:sz w:val="22"/>
          <w:szCs w:val="22"/>
          <w:lang w:val="en-GB"/>
        </w:rPr>
        <w:t>t</w:t>
      </w:r>
      <w:r w:rsidR="00797DA9" w:rsidRPr="0034423F">
        <w:rPr>
          <w:rFonts w:asciiTheme="minorHAnsi" w:hAnsiTheme="minorHAnsi" w:cstheme="minorHAnsi"/>
          <w:color w:val="000000" w:themeColor="text1"/>
          <w:sz w:val="22"/>
          <w:szCs w:val="22"/>
          <w:lang w:val="en-GB"/>
        </w:rPr>
        <w:t>he concept of cosmology</w:t>
      </w:r>
      <w:r w:rsidR="00990DFC" w:rsidRPr="0034423F">
        <w:rPr>
          <w:rFonts w:asciiTheme="minorHAnsi" w:hAnsiTheme="minorHAnsi" w:cstheme="minorHAnsi"/>
          <w:color w:val="000000" w:themeColor="text1"/>
          <w:sz w:val="22"/>
          <w:szCs w:val="22"/>
          <w:lang w:val="en-GB"/>
        </w:rPr>
        <w:t xml:space="preserve"> in Renaissance medicine,</w:t>
      </w:r>
      <w:r w:rsidR="0034423F" w:rsidRPr="0034423F">
        <w:rPr>
          <w:rFonts w:asciiTheme="minorHAnsi" w:hAnsiTheme="minorHAnsi" w:cstheme="minorHAnsi"/>
          <w:color w:val="000000" w:themeColor="text1"/>
          <w:sz w:val="22"/>
          <w:szCs w:val="22"/>
          <w:lang w:val="en-GB"/>
        </w:rPr>
        <w:t xml:space="preserve"> t</w:t>
      </w:r>
      <w:r w:rsidR="00262E38" w:rsidRPr="0034423F">
        <w:rPr>
          <w:rFonts w:asciiTheme="minorHAnsi" w:hAnsiTheme="minorHAnsi" w:cstheme="minorHAnsi"/>
          <w:color w:val="000000" w:themeColor="text1"/>
          <w:sz w:val="22"/>
          <w:szCs w:val="22"/>
          <w:lang w:val="en-GB"/>
        </w:rPr>
        <w:t xml:space="preserve">he </w:t>
      </w:r>
      <w:r w:rsidR="0034423F">
        <w:rPr>
          <w:rFonts w:asciiTheme="minorHAnsi" w:hAnsiTheme="minorHAnsi" w:cstheme="minorHAnsi"/>
          <w:color w:val="000000" w:themeColor="text1"/>
          <w:sz w:val="22"/>
          <w:szCs w:val="22"/>
          <w:lang w:val="en-GB"/>
        </w:rPr>
        <w:t>notion of time</w:t>
      </w:r>
      <w:r w:rsidR="00262E38" w:rsidRPr="0034423F">
        <w:rPr>
          <w:rFonts w:asciiTheme="minorHAnsi" w:hAnsiTheme="minorHAnsi" w:cstheme="minorHAnsi"/>
          <w:color w:val="000000" w:themeColor="text1"/>
          <w:sz w:val="22"/>
          <w:szCs w:val="22"/>
          <w:lang w:val="en-GB"/>
        </w:rPr>
        <w:t xml:space="preserve"> in Renaissance medicine</w:t>
      </w:r>
      <w:r w:rsidR="00990DFC" w:rsidRPr="0034423F">
        <w:rPr>
          <w:rFonts w:asciiTheme="minorHAnsi" w:hAnsiTheme="minorHAnsi" w:cstheme="minorHAnsi"/>
          <w:color w:val="000000" w:themeColor="text1"/>
          <w:sz w:val="22"/>
          <w:szCs w:val="22"/>
          <w:lang w:val="en-GB"/>
        </w:rPr>
        <w:t>, and gender roles in Renaissance medicine.</w:t>
      </w:r>
    </w:p>
    <w:p w14:paraId="3ED88A9D" w14:textId="77777777" w:rsidR="00AB0AFD" w:rsidRDefault="00AB0AFD" w:rsidP="00AB0AFD">
      <w:pPr>
        <w:pStyle w:val="Funotentext"/>
        <w:rPr>
          <w:rFonts w:asciiTheme="minorHAnsi" w:hAnsiTheme="minorHAnsi" w:cstheme="minorHAnsi"/>
          <w:color w:val="000000" w:themeColor="text1"/>
          <w:sz w:val="22"/>
          <w:szCs w:val="22"/>
          <w:lang w:val="en-GB"/>
        </w:rPr>
      </w:pPr>
    </w:p>
    <w:p w14:paraId="1FC90309" w14:textId="77777777" w:rsidR="00D53B3F" w:rsidRDefault="00D53B3F" w:rsidP="00D53B3F">
      <w:pPr>
        <w:autoSpaceDE w:val="0"/>
        <w:autoSpaceDN w:val="0"/>
        <w:adjustRightInd w:val="0"/>
        <w:rPr>
          <w:rFonts w:asciiTheme="minorHAnsi" w:hAnsiTheme="minorHAnsi" w:cstheme="minorHAnsi"/>
          <w:b/>
          <w:color w:val="000000" w:themeColor="text1"/>
          <w:sz w:val="28"/>
          <w:szCs w:val="28"/>
          <w:lang w:val="en-GB"/>
        </w:rPr>
      </w:pPr>
      <w:r w:rsidRPr="00D53B3F">
        <w:rPr>
          <w:rFonts w:asciiTheme="minorHAnsi" w:hAnsiTheme="minorHAnsi" w:cstheme="minorHAnsi"/>
          <w:b/>
          <w:color w:val="000000" w:themeColor="text1"/>
          <w:sz w:val="28"/>
          <w:szCs w:val="28"/>
          <w:lang w:val="en-GB"/>
        </w:rPr>
        <w:t>Context</w:t>
      </w:r>
    </w:p>
    <w:p w14:paraId="65994962" w14:textId="77777777" w:rsidR="00D53B3F" w:rsidRPr="00D53B3F" w:rsidRDefault="00D53B3F" w:rsidP="00D53B3F">
      <w:pPr>
        <w:autoSpaceDE w:val="0"/>
        <w:autoSpaceDN w:val="0"/>
        <w:adjustRightInd w:val="0"/>
        <w:rPr>
          <w:rFonts w:asciiTheme="minorHAnsi" w:hAnsiTheme="minorHAnsi" w:cstheme="minorHAnsi"/>
          <w:b/>
          <w:color w:val="000000" w:themeColor="text1"/>
          <w:sz w:val="28"/>
          <w:szCs w:val="28"/>
          <w:lang w:val="en-GB"/>
        </w:rPr>
      </w:pPr>
    </w:p>
    <w:p w14:paraId="79C2800C" w14:textId="5DD2C500" w:rsidR="007D7A7C" w:rsidRDefault="00F45021" w:rsidP="00F44E50">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Both Siraisi and Rankin explored Renaissance medicine</w:t>
      </w:r>
      <w:r w:rsidR="007D7A7C">
        <w:rPr>
          <w:rFonts w:asciiTheme="minorHAnsi" w:hAnsiTheme="minorHAnsi" w:cstheme="minorHAnsi"/>
          <w:color w:val="000000" w:themeColor="text1"/>
          <w:sz w:val="22"/>
          <w:szCs w:val="22"/>
          <w:lang w:val="en-GB"/>
        </w:rPr>
        <w:t xml:space="preserve"> in their articles. </w:t>
      </w:r>
      <w:r w:rsidR="00397CF0">
        <w:rPr>
          <w:rFonts w:asciiTheme="minorHAnsi" w:hAnsiTheme="minorHAnsi" w:cstheme="minorHAnsi"/>
          <w:color w:val="000000" w:themeColor="text1"/>
          <w:sz w:val="22"/>
          <w:szCs w:val="22"/>
          <w:lang w:val="en-GB"/>
        </w:rPr>
        <w:t xml:space="preserve">Medicine in the early modern period </w:t>
      </w:r>
      <w:r>
        <w:rPr>
          <w:rFonts w:asciiTheme="minorHAnsi" w:hAnsiTheme="minorHAnsi" w:cstheme="minorHAnsi"/>
          <w:color w:val="000000" w:themeColor="text1"/>
          <w:sz w:val="22"/>
          <w:szCs w:val="22"/>
          <w:lang w:val="en-GB"/>
        </w:rPr>
        <w:t>was inspired by the studies of ancient, medieval, and modern literature</w:t>
      </w:r>
      <w:r w:rsidR="00397CF0">
        <w:rPr>
          <w:rFonts w:asciiTheme="minorHAnsi" w:hAnsiTheme="minorHAnsi" w:cstheme="minorHAnsi"/>
          <w:color w:val="000000" w:themeColor="text1"/>
          <w:sz w:val="22"/>
          <w:szCs w:val="22"/>
          <w:lang w:val="en-GB"/>
        </w:rPr>
        <w:t xml:space="preserve">. Of </w:t>
      </w:r>
      <w:r>
        <w:rPr>
          <w:rFonts w:asciiTheme="minorHAnsi" w:hAnsiTheme="minorHAnsi" w:cstheme="minorHAnsi"/>
          <w:color w:val="000000" w:themeColor="text1"/>
          <w:sz w:val="22"/>
          <w:szCs w:val="22"/>
          <w:lang w:val="en-GB"/>
        </w:rPr>
        <w:t>particular</w:t>
      </w:r>
      <w:r w:rsidR="00397CF0">
        <w:rPr>
          <w:rFonts w:asciiTheme="minorHAnsi" w:hAnsiTheme="minorHAnsi" w:cstheme="minorHAnsi"/>
          <w:color w:val="000000" w:themeColor="text1"/>
          <w:sz w:val="22"/>
          <w:szCs w:val="22"/>
          <w:lang w:val="en-GB"/>
        </w:rPr>
        <w:t xml:space="preserve"> interest were</w:t>
      </w:r>
      <w:r>
        <w:rPr>
          <w:rFonts w:asciiTheme="minorHAnsi" w:hAnsiTheme="minorHAnsi" w:cstheme="minorHAnsi"/>
          <w:color w:val="000000" w:themeColor="text1"/>
          <w:sz w:val="22"/>
          <w:szCs w:val="22"/>
          <w:lang w:val="en-GB"/>
        </w:rPr>
        <w:t xml:space="preserve"> human behaviour and the nature of the human mind</w:t>
      </w:r>
      <w:r w:rsidR="00397CF0">
        <w:rPr>
          <w:rFonts w:asciiTheme="minorHAnsi" w:hAnsiTheme="minorHAnsi" w:cstheme="minorHAnsi"/>
          <w:color w:val="000000" w:themeColor="text1"/>
          <w:sz w:val="22"/>
          <w:szCs w:val="22"/>
          <w:lang w:val="en-GB"/>
        </w:rPr>
        <w:t xml:space="preserve">, including </w:t>
      </w:r>
      <w:r w:rsidRPr="00F45021">
        <w:rPr>
          <w:rFonts w:asciiTheme="minorHAnsi" w:hAnsiTheme="minorHAnsi" w:cstheme="minorHAnsi"/>
          <w:color w:val="000000" w:themeColor="text1"/>
          <w:sz w:val="22"/>
          <w:szCs w:val="22"/>
          <w:lang w:val="en-GB"/>
        </w:rPr>
        <w:t xml:space="preserve">descriptions of nature and past events. Many physicians were also astrologers and were, therefore, well familiar with building a chain of reasoning backwards when it came to looking into the cause of an illness. </w:t>
      </w:r>
      <w:r w:rsidR="00397CF0">
        <w:rPr>
          <w:rFonts w:asciiTheme="minorHAnsi" w:hAnsiTheme="minorHAnsi" w:cstheme="minorHAnsi"/>
          <w:color w:val="000000" w:themeColor="text1"/>
          <w:sz w:val="22"/>
          <w:szCs w:val="22"/>
          <w:lang w:val="en-GB"/>
        </w:rPr>
        <w:t>They began to include biographical information, drawing from what Siraisi referred to as the ‘sister discipline’ of astrology</w:t>
      </w:r>
      <w:r w:rsidR="00397CF0" w:rsidRPr="00F45021">
        <w:rPr>
          <w:rFonts w:asciiTheme="minorHAnsi" w:hAnsiTheme="minorHAnsi" w:cstheme="minorHAnsi"/>
          <w:color w:val="000000" w:themeColor="text1"/>
          <w:sz w:val="22"/>
          <w:szCs w:val="22"/>
          <w:lang w:val="en-GB"/>
        </w:rPr>
        <w:t>.</w:t>
      </w:r>
      <w:r w:rsidR="00397CF0">
        <w:rPr>
          <w:rStyle w:val="Funotenzeichen"/>
          <w:rFonts w:asciiTheme="minorHAnsi" w:hAnsiTheme="minorHAnsi" w:cstheme="minorHAnsi"/>
          <w:color w:val="000000" w:themeColor="text1"/>
          <w:sz w:val="22"/>
          <w:szCs w:val="22"/>
          <w:lang w:val="en-GB"/>
        </w:rPr>
        <w:footnoteReference w:id="3"/>
      </w:r>
      <w:r w:rsidR="00397CF0" w:rsidRPr="00F45021">
        <w:rPr>
          <w:rFonts w:asciiTheme="minorHAnsi" w:hAnsiTheme="minorHAnsi" w:cstheme="minorHAnsi"/>
          <w:color w:val="000000" w:themeColor="text1"/>
          <w:sz w:val="22"/>
          <w:szCs w:val="22"/>
          <w:lang w:val="en-GB"/>
        </w:rPr>
        <w:t xml:space="preserve"> </w:t>
      </w:r>
      <w:r w:rsidR="00D53B3F">
        <w:rPr>
          <w:rFonts w:asciiTheme="minorHAnsi" w:hAnsiTheme="minorHAnsi" w:cstheme="minorHAnsi"/>
          <w:color w:val="000000" w:themeColor="text1"/>
          <w:sz w:val="22"/>
          <w:szCs w:val="22"/>
          <w:lang w:val="en-GB"/>
        </w:rPr>
        <w:t>Eugenio Garin suggests that during the Renaissance, the wisest individuals were regarded as those capable of interpreting history and predicting the negative effects of celestial alignments, as well as knowing how to avoid them.</w:t>
      </w:r>
      <w:r w:rsidR="00D53B3F">
        <w:rPr>
          <w:rStyle w:val="Funotenzeichen"/>
          <w:rFonts w:asciiTheme="minorHAnsi" w:hAnsiTheme="minorHAnsi" w:cstheme="minorHAnsi"/>
          <w:color w:val="000000" w:themeColor="text1"/>
          <w:sz w:val="22"/>
          <w:szCs w:val="22"/>
          <w:lang w:val="en-GB"/>
        </w:rPr>
        <w:footnoteReference w:id="4"/>
      </w:r>
      <w:r w:rsidR="00D53B3F">
        <w:rPr>
          <w:rFonts w:asciiTheme="minorHAnsi" w:hAnsiTheme="minorHAnsi" w:cstheme="minorHAnsi"/>
          <w:color w:val="000000" w:themeColor="text1"/>
          <w:sz w:val="22"/>
          <w:szCs w:val="22"/>
          <w:lang w:val="en-GB"/>
        </w:rPr>
        <w:t xml:space="preserve"> Both Siraisi's and Rankin's articles detail how Renaissance healers aspired to gain wisdom by incorporating ancient Greek cosmology into their healing practices.</w:t>
      </w:r>
      <w:r w:rsidR="007D7A7C">
        <w:rPr>
          <w:rFonts w:asciiTheme="minorHAnsi" w:hAnsiTheme="minorHAnsi" w:cstheme="minorHAnsi"/>
          <w:color w:val="000000" w:themeColor="text1"/>
          <w:sz w:val="22"/>
          <w:szCs w:val="22"/>
          <w:lang w:val="en-GB"/>
        </w:rPr>
        <w:t xml:space="preserve"> Siraisi contended that the practice of reading and writing history significantly contributed </w:t>
      </w:r>
      <w:r w:rsidR="00F44E50">
        <w:rPr>
          <w:rFonts w:asciiTheme="minorHAnsi" w:hAnsiTheme="minorHAnsi" w:cstheme="minorHAnsi"/>
          <w:color w:val="000000" w:themeColor="text1"/>
          <w:sz w:val="22"/>
          <w:szCs w:val="22"/>
          <w:lang w:val="en-GB"/>
        </w:rPr>
        <w:t xml:space="preserve">not only </w:t>
      </w:r>
      <w:r w:rsidR="007D7A7C">
        <w:rPr>
          <w:rFonts w:asciiTheme="minorHAnsi" w:hAnsiTheme="minorHAnsi" w:cstheme="minorHAnsi"/>
          <w:color w:val="000000" w:themeColor="text1"/>
          <w:sz w:val="22"/>
          <w:szCs w:val="22"/>
          <w:lang w:val="en-GB"/>
        </w:rPr>
        <w:t>to the evolution of medicine</w:t>
      </w:r>
      <w:r w:rsidR="00F44E50">
        <w:rPr>
          <w:rFonts w:asciiTheme="minorHAnsi" w:hAnsiTheme="minorHAnsi" w:cstheme="minorHAnsi"/>
          <w:color w:val="000000" w:themeColor="text1"/>
          <w:sz w:val="22"/>
          <w:szCs w:val="22"/>
          <w:lang w:val="en-GB"/>
        </w:rPr>
        <w:t xml:space="preserve"> but also to</w:t>
      </w:r>
      <w:r w:rsidR="007D7A7C">
        <w:rPr>
          <w:rFonts w:asciiTheme="minorHAnsi" w:hAnsiTheme="minorHAnsi" w:cstheme="minorHAnsi"/>
          <w:color w:val="000000" w:themeColor="text1"/>
          <w:sz w:val="22"/>
          <w:szCs w:val="22"/>
          <w:lang w:val="en-GB"/>
        </w:rPr>
        <w:t xml:space="preserve"> </w:t>
      </w:r>
      <w:r w:rsidR="00F44E50">
        <w:rPr>
          <w:rFonts w:asciiTheme="minorHAnsi" w:hAnsiTheme="minorHAnsi" w:cstheme="minorHAnsi"/>
          <w:color w:val="000000" w:themeColor="text1"/>
          <w:sz w:val="22"/>
          <w:szCs w:val="22"/>
          <w:lang w:val="en-GB"/>
        </w:rPr>
        <w:t xml:space="preserve">the advancement of </w:t>
      </w:r>
      <w:r w:rsidR="007D7A7C">
        <w:rPr>
          <w:rFonts w:asciiTheme="minorHAnsi" w:hAnsiTheme="minorHAnsi" w:cstheme="minorHAnsi"/>
          <w:color w:val="000000" w:themeColor="text1"/>
          <w:sz w:val="22"/>
          <w:szCs w:val="22"/>
          <w:lang w:val="en-GB"/>
        </w:rPr>
        <w:t>life sciences. Rankin, on her part, tackled the topic of medicine in the Renaissance from a more practical angle. Her</w:t>
      </w:r>
      <w:r w:rsidR="007D7A7C" w:rsidRPr="00E419C3">
        <w:rPr>
          <w:rFonts w:asciiTheme="minorHAnsi" w:hAnsiTheme="minorHAnsi" w:cstheme="minorHAnsi"/>
          <w:color w:val="000000" w:themeColor="text1"/>
          <w:sz w:val="22"/>
          <w:szCs w:val="22"/>
          <w:lang w:val="en-GB"/>
        </w:rPr>
        <w:t xml:space="preserve"> </w:t>
      </w:r>
      <w:r w:rsidR="007D7A7C">
        <w:rPr>
          <w:rFonts w:asciiTheme="minorHAnsi" w:hAnsiTheme="minorHAnsi" w:cstheme="minorHAnsi"/>
          <w:color w:val="000000" w:themeColor="text1"/>
          <w:sz w:val="22"/>
          <w:szCs w:val="22"/>
          <w:lang w:val="en-GB"/>
        </w:rPr>
        <w:t>essay</w:t>
      </w:r>
      <w:r w:rsidR="007D7A7C" w:rsidRPr="00E419C3">
        <w:rPr>
          <w:rFonts w:asciiTheme="minorHAnsi" w:hAnsiTheme="minorHAnsi" w:cstheme="minorHAnsi"/>
          <w:color w:val="000000" w:themeColor="text1"/>
          <w:sz w:val="22"/>
          <w:szCs w:val="22"/>
          <w:lang w:val="en-GB"/>
        </w:rPr>
        <w:t xml:space="preserve"> </w:t>
      </w:r>
      <w:r w:rsidR="007D7A7C">
        <w:rPr>
          <w:rFonts w:asciiTheme="minorHAnsi" w:hAnsiTheme="minorHAnsi" w:cstheme="minorHAnsi"/>
          <w:color w:val="000000" w:themeColor="text1"/>
          <w:sz w:val="22"/>
          <w:szCs w:val="22"/>
          <w:lang w:val="en-GB"/>
        </w:rPr>
        <w:t>illustrated</w:t>
      </w:r>
      <w:r w:rsidR="007D7A7C" w:rsidRPr="00E419C3">
        <w:rPr>
          <w:rFonts w:asciiTheme="minorHAnsi" w:hAnsiTheme="minorHAnsi" w:cstheme="minorHAnsi"/>
          <w:color w:val="000000" w:themeColor="text1"/>
          <w:sz w:val="22"/>
          <w:szCs w:val="22"/>
          <w:lang w:val="en-GB"/>
        </w:rPr>
        <w:t xml:space="preserve"> the everyday </w:t>
      </w:r>
      <w:r w:rsidR="00F44E50">
        <w:rPr>
          <w:rFonts w:asciiTheme="minorHAnsi" w:hAnsiTheme="minorHAnsi" w:cstheme="minorHAnsi"/>
          <w:color w:val="000000" w:themeColor="text1"/>
          <w:sz w:val="22"/>
          <w:szCs w:val="22"/>
          <w:lang w:val="en-GB"/>
        </w:rPr>
        <w:t>business</w:t>
      </w:r>
      <w:r w:rsidR="007D7A7C" w:rsidRPr="00E419C3">
        <w:rPr>
          <w:rFonts w:asciiTheme="minorHAnsi" w:hAnsiTheme="minorHAnsi" w:cstheme="minorHAnsi"/>
          <w:color w:val="000000" w:themeColor="text1"/>
          <w:sz w:val="22"/>
          <w:szCs w:val="22"/>
          <w:lang w:val="en-GB"/>
        </w:rPr>
        <w:t xml:space="preserve"> of</w:t>
      </w:r>
      <w:r w:rsidR="007D7A7C">
        <w:rPr>
          <w:rFonts w:asciiTheme="minorHAnsi" w:hAnsiTheme="minorHAnsi" w:cstheme="minorHAnsi"/>
          <w:color w:val="000000" w:themeColor="text1"/>
          <w:sz w:val="22"/>
          <w:szCs w:val="22"/>
          <w:lang w:val="en-GB"/>
        </w:rPr>
        <w:t xml:space="preserve"> two</w:t>
      </w:r>
      <w:r w:rsidR="007D7A7C" w:rsidRPr="00E419C3">
        <w:rPr>
          <w:rFonts w:asciiTheme="minorHAnsi" w:hAnsiTheme="minorHAnsi" w:cstheme="minorHAnsi"/>
          <w:color w:val="000000" w:themeColor="text1"/>
          <w:sz w:val="22"/>
          <w:szCs w:val="22"/>
          <w:lang w:val="en-GB"/>
        </w:rPr>
        <w:t xml:space="preserve"> dedicated female healers</w:t>
      </w:r>
      <w:r w:rsidR="007D7A7C">
        <w:rPr>
          <w:rFonts w:asciiTheme="minorHAnsi" w:hAnsiTheme="minorHAnsi" w:cstheme="minorHAnsi"/>
          <w:color w:val="000000" w:themeColor="text1"/>
          <w:sz w:val="22"/>
          <w:szCs w:val="22"/>
          <w:lang w:val="en-GB"/>
        </w:rPr>
        <w:t xml:space="preserve">, documented in </w:t>
      </w:r>
      <w:r w:rsidR="007D7A7C" w:rsidRPr="00E419C3">
        <w:rPr>
          <w:rFonts w:asciiTheme="minorHAnsi" w:hAnsiTheme="minorHAnsi" w:cstheme="minorHAnsi"/>
          <w:color w:val="000000" w:themeColor="text1"/>
          <w:sz w:val="22"/>
          <w:szCs w:val="22"/>
          <w:lang w:val="en-GB"/>
        </w:rPr>
        <w:t xml:space="preserve">an exchange of letters. </w:t>
      </w:r>
      <w:r w:rsidR="007D7A7C">
        <w:rPr>
          <w:rFonts w:asciiTheme="minorHAnsi" w:hAnsiTheme="minorHAnsi" w:cstheme="minorHAnsi"/>
          <w:color w:val="000000" w:themeColor="text1"/>
          <w:sz w:val="22"/>
          <w:szCs w:val="22"/>
          <w:lang w:val="en-GB"/>
        </w:rPr>
        <w:t>Lacking formal academic training and opportunities for philosophical discourse, they focused on practical responsibilities such as managing pregnancies, childbirth, and preparing herbal remedies. Often, their healing practice was guided by handwritten copies of 'planet books', which provided them with hands-on information on</w:t>
      </w:r>
      <w:r w:rsidR="007D7A7C" w:rsidRPr="000F55F1">
        <w:rPr>
          <w:rFonts w:asciiTheme="minorHAnsi" w:hAnsiTheme="minorHAnsi" w:cstheme="minorHAnsi"/>
          <w:color w:val="000000" w:themeColor="text1"/>
          <w:sz w:val="22"/>
          <w:szCs w:val="22"/>
          <w:lang w:val="en-GB"/>
        </w:rPr>
        <w:t xml:space="preserve"> the </w:t>
      </w:r>
      <w:r w:rsidR="007D7A7C">
        <w:rPr>
          <w:rFonts w:asciiTheme="minorHAnsi" w:hAnsiTheme="minorHAnsi" w:cstheme="minorHAnsi"/>
          <w:color w:val="000000" w:themeColor="text1"/>
          <w:sz w:val="22"/>
          <w:szCs w:val="22"/>
          <w:lang w:val="en-GB"/>
        </w:rPr>
        <w:t xml:space="preserve">cosmic </w:t>
      </w:r>
      <w:r w:rsidR="007D7A7C" w:rsidRPr="000F55F1">
        <w:rPr>
          <w:rFonts w:asciiTheme="minorHAnsi" w:hAnsiTheme="minorHAnsi" w:cstheme="minorHAnsi"/>
          <w:color w:val="000000" w:themeColor="text1"/>
          <w:sz w:val="22"/>
          <w:szCs w:val="22"/>
          <w:lang w:val="en-GB"/>
        </w:rPr>
        <w:t>influences on health</w:t>
      </w:r>
      <w:r w:rsidR="007D7A7C">
        <w:rPr>
          <w:rFonts w:asciiTheme="minorHAnsi" w:hAnsiTheme="minorHAnsi" w:cstheme="minorHAnsi"/>
          <w:color w:val="000000" w:themeColor="text1"/>
          <w:sz w:val="22"/>
          <w:szCs w:val="22"/>
          <w:lang w:val="en-GB"/>
        </w:rPr>
        <w:t>, nature</w:t>
      </w:r>
      <w:r w:rsidR="007D7A7C" w:rsidRPr="000F55F1">
        <w:rPr>
          <w:rFonts w:asciiTheme="minorHAnsi" w:hAnsiTheme="minorHAnsi" w:cstheme="minorHAnsi"/>
          <w:color w:val="000000" w:themeColor="text1"/>
          <w:sz w:val="22"/>
          <w:szCs w:val="22"/>
          <w:lang w:val="en-GB"/>
        </w:rPr>
        <w:t xml:space="preserve"> and herbs</w:t>
      </w:r>
      <w:r w:rsidR="007D7A7C">
        <w:rPr>
          <w:rFonts w:asciiTheme="minorHAnsi" w:hAnsiTheme="minorHAnsi" w:cstheme="minorHAnsi"/>
          <w:color w:val="000000" w:themeColor="text1"/>
          <w:sz w:val="22"/>
          <w:szCs w:val="22"/>
          <w:lang w:val="en-GB"/>
        </w:rPr>
        <w:t>.</w:t>
      </w:r>
      <w:r w:rsidR="008F21B0">
        <w:rPr>
          <w:rStyle w:val="Funotenzeichen"/>
          <w:rFonts w:asciiTheme="minorHAnsi" w:hAnsiTheme="minorHAnsi" w:cstheme="minorHAnsi"/>
          <w:color w:val="000000" w:themeColor="text1"/>
          <w:sz w:val="22"/>
          <w:szCs w:val="22"/>
          <w:lang w:val="en-GB"/>
        </w:rPr>
        <w:footnoteReference w:id="5"/>
      </w:r>
      <w:r w:rsidR="007D7A7C">
        <w:rPr>
          <w:rFonts w:asciiTheme="minorHAnsi" w:hAnsiTheme="minorHAnsi" w:cstheme="minorHAnsi"/>
          <w:color w:val="000000" w:themeColor="text1"/>
          <w:sz w:val="22"/>
          <w:szCs w:val="22"/>
          <w:lang w:val="en-GB"/>
        </w:rPr>
        <w:t xml:space="preserve"> </w:t>
      </w:r>
      <w:r w:rsidR="006F6670">
        <w:rPr>
          <w:rFonts w:asciiTheme="minorHAnsi" w:hAnsiTheme="minorHAnsi" w:cstheme="minorHAnsi"/>
          <w:color w:val="000000" w:themeColor="text1"/>
          <w:sz w:val="22"/>
          <w:szCs w:val="22"/>
          <w:lang w:val="en-GB"/>
        </w:rPr>
        <w:t xml:space="preserve">Though </w:t>
      </w:r>
      <w:r w:rsidR="006F6670" w:rsidRPr="00C3741E">
        <w:rPr>
          <w:rFonts w:asciiTheme="minorHAnsi" w:hAnsiTheme="minorHAnsi" w:cstheme="minorHAnsi"/>
          <w:color w:val="000000" w:themeColor="text1"/>
          <w:sz w:val="22"/>
          <w:szCs w:val="22"/>
          <w:lang w:val="en-GB"/>
        </w:rPr>
        <w:t xml:space="preserve">influenced by learned culture, </w:t>
      </w:r>
      <w:r w:rsidR="006F6670">
        <w:rPr>
          <w:rFonts w:asciiTheme="minorHAnsi" w:hAnsiTheme="minorHAnsi" w:cstheme="minorHAnsi"/>
          <w:color w:val="000000" w:themeColor="text1"/>
          <w:sz w:val="22"/>
          <w:szCs w:val="22"/>
          <w:lang w:val="en-GB"/>
        </w:rPr>
        <w:t>women healers in the early modern period stood apart from academia but still played a crucial role in delivering healthcare to their community.</w:t>
      </w:r>
      <w:r w:rsidR="006F6670">
        <w:rPr>
          <w:rStyle w:val="Funotenzeichen"/>
          <w:rFonts w:asciiTheme="minorHAnsi" w:hAnsiTheme="minorHAnsi" w:cstheme="minorHAnsi"/>
          <w:color w:val="000000" w:themeColor="text1"/>
          <w:sz w:val="22"/>
          <w:szCs w:val="22"/>
          <w:lang w:val="en-GB"/>
        </w:rPr>
        <w:footnoteReference w:id="6"/>
      </w:r>
      <w:r w:rsidR="006F6670">
        <w:rPr>
          <w:rFonts w:asciiTheme="minorHAnsi" w:hAnsiTheme="minorHAnsi" w:cstheme="minorHAnsi"/>
          <w:color w:val="000000" w:themeColor="text1"/>
          <w:sz w:val="22"/>
          <w:szCs w:val="22"/>
          <w:lang w:val="en-GB"/>
        </w:rPr>
        <w:t xml:space="preserve"> </w:t>
      </w:r>
      <w:r w:rsidR="007D7A7C">
        <w:rPr>
          <w:rFonts w:asciiTheme="minorHAnsi" w:hAnsiTheme="minorHAnsi" w:cstheme="minorHAnsi"/>
          <w:color w:val="000000" w:themeColor="text1"/>
          <w:sz w:val="22"/>
          <w:szCs w:val="22"/>
          <w:lang w:val="en-GB"/>
        </w:rPr>
        <w:t>Rankin’s essay exemplifie</w:t>
      </w:r>
      <w:r w:rsidR="006F6670">
        <w:rPr>
          <w:rFonts w:asciiTheme="minorHAnsi" w:hAnsiTheme="minorHAnsi" w:cstheme="minorHAnsi"/>
          <w:color w:val="000000" w:themeColor="text1"/>
          <w:sz w:val="22"/>
          <w:szCs w:val="22"/>
          <w:lang w:val="en-GB"/>
        </w:rPr>
        <w:t>d</w:t>
      </w:r>
      <w:r w:rsidR="007D7A7C">
        <w:rPr>
          <w:rFonts w:asciiTheme="minorHAnsi" w:hAnsiTheme="minorHAnsi" w:cstheme="minorHAnsi"/>
          <w:color w:val="000000" w:themeColor="text1"/>
          <w:sz w:val="22"/>
          <w:szCs w:val="22"/>
          <w:lang w:val="en-GB"/>
        </w:rPr>
        <w:t xml:space="preserve"> what Siraisi wr</w:t>
      </w:r>
      <w:r w:rsidR="006F6670">
        <w:rPr>
          <w:rFonts w:asciiTheme="minorHAnsi" w:hAnsiTheme="minorHAnsi" w:cstheme="minorHAnsi"/>
          <w:color w:val="000000" w:themeColor="text1"/>
          <w:sz w:val="22"/>
          <w:szCs w:val="22"/>
          <w:lang w:val="en-GB"/>
        </w:rPr>
        <w:t>ote</w:t>
      </w:r>
      <w:r w:rsidR="007D7A7C">
        <w:rPr>
          <w:rFonts w:asciiTheme="minorHAnsi" w:hAnsiTheme="minorHAnsi" w:cstheme="minorHAnsi"/>
          <w:color w:val="000000" w:themeColor="text1"/>
          <w:sz w:val="22"/>
          <w:szCs w:val="22"/>
          <w:lang w:val="en-GB"/>
        </w:rPr>
        <w:t xml:space="preserve"> about in theory</w:t>
      </w:r>
      <w:r w:rsidR="006F6670">
        <w:rPr>
          <w:rFonts w:asciiTheme="minorHAnsi" w:hAnsiTheme="minorHAnsi" w:cstheme="minorHAnsi"/>
          <w:color w:val="000000" w:themeColor="text1"/>
          <w:sz w:val="22"/>
          <w:szCs w:val="22"/>
          <w:lang w:val="en-GB"/>
        </w:rPr>
        <w:t>.</w:t>
      </w:r>
      <w:r w:rsidR="007D7A7C">
        <w:rPr>
          <w:rFonts w:asciiTheme="minorHAnsi" w:hAnsiTheme="minorHAnsi" w:cstheme="minorHAnsi"/>
          <w:color w:val="000000" w:themeColor="text1"/>
          <w:sz w:val="22"/>
          <w:szCs w:val="22"/>
          <w:lang w:val="en-GB"/>
        </w:rPr>
        <w:t xml:space="preserve"> </w:t>
      </w:r>
    </w:p>
    <w:p w14:paraId="768DE782" w14:textId="77777777" w:rsidR="007D7A7C" w:rsidRDefault="007D7A7C" w:rsidP="000F55F1">
      <w:pPr>
        <w:rPr>
          <w:rFonts w:asciiTheme="minorHAnsi" w:hAnsiTheme="minorHAnsi" w:cstheme="minorHAnsi"/>
          <w:color w:val="000000" w:themeColor="text1"/>
          <w:sz w:val="22"/>
          <w:szCs w:val="22"/>
          <w:lang w:val="en-GB"/>
        </w:rPr>
      </w:pPr>
    </w:p>
    <w:p w14:paraId="7D7D9D19" w14:textId="77777777" w:rsidR="006C5B25" w:rsidRDefault="006C5B25" w:rsidP="000F55F1">
      <w:pPr>
        <w:rPr>
          <w:rFonts w:asciiTheme="minorHAnsi" w:hAnsiTheme="minorHAnsi" w:cstheme="minorHAnsi"/>
          <w:color w:val="000000" w:themeColor="text1"/>
          <w:sz w:val="22"/>
          <w:szCs w:val="22"/>
          <w:lang w:val="en-GB"/>
        </w:rPr>
      </w:pPr>
    </w:p>
    <w:p w14:paraId="18C25735" w14:textId="77777777" w:rsidR="00F45021" w:rsidRDefault="00F45021" w:rsidP="000F55F1">
      <w:pPr>
        <w:rPr>
          <w:rFonts w:asciiTheme="minorHAnsi" w:hAnsiTheme="minorHAnsi" w:cstheme="minorHAnsi"/>
          <w:color w:val="000000" w:themeColor="text1"/>
          <w:sz w:val="22"/>
          <w:szCs w:val="22"/>
          <w:lang w:val="en-GB"/>
        </w:rPr>
      </w:pPr>
    </w:p>
    <w:p w14:paraId="79650E05" w14:textId="4BBDFBDD" w:rsidR="00797DA9" w:rsidRPr="00D53B3F" w:rsidRDefault="00797DA9" w:rsidP="00D53B3F">
      <w:pPr>
        <w:pStyle w:val="Listenabsatz"/>
        <w:numPr>
          <w:ilvl w:val="0"/>
          <w:numId w:val="3"/>
        </w:numPr>
        <w:rPr>
          <w:rFonts w:asciiTheme="minorHAnsi" w:hAnsiTheme="minorHAnsi" w:cstheme="minorHAnsi"/>
          <w:b/>
          <w:bCs/>
          <w:color w:val="000000" w:themeColor="text1"/>
          <w:sz w:val="22"/>
          <w:szCs w:val="22"/>
        </w:rPr>
      </w:pPr>
      <w:r w:rsidRPr="00D53B3F">
        <w:rPr>
          <w:rFonts w:asciiTheme="minorHAnsi" w:hAnsiTheme="minorHAnsi" w:cstheme="minorHAnsi"/>
          <w:b/>
          <w:bCs/>
          <w:color w:val="000000" w:themeColor="text1"/>
          <w:sz w:val="22"/>
          <w:szCs w:val="22"/>
        </w:rPr>
        <w:t>The concept of cosmology in Renaissance medicine</w:t>
      </w:r>
    </w:p>
    <w:p w14:paraId="1CFEDF7C" w14:textId="77777777" w:rsidR="00812248" w:rsidRDefault="00812248" w:rsidP="00AC2F97">
      <w:pPr>
        <w:rPr>
          <w:rFonts w:asciiTheme="minorHAnsi" w:hAnsiTheme="minorHAnsi" w:cstheme="minorHAnsi"/>
          <w:color w:val="000000" w:themeColor="text1"/>
          <w:sz w:val="22"/>
          <w:szCs w:val="22"/>
          <w:lang w:val="en-GB"/>
        </w:rPr>
      </w:pPr>
    </w:p>
    <w:p w14:paraId="51F00BAD" w14:textId="7C3CBFA4" w:rsidR="0058485D" w:rsidRDefault="00F44E50" w:rsidP="00B0114F">
      <w:bookmarkStart w:id="0" w:name="_Hlk181292917"/>
      <w:r>
        <w:rPr>
          <w:rFonts w:asciiTheme="minorHAnsi" w:hAnsiTheme="minorHAnsi" w:cstheme="minorHAnsi"/>
          <w:color w:val="000000" w:themeColor="text1"/>
          <w:sz w:val="22"/>
          <w:szCs w:val="22"/>
          <w:lang w:val="en-GB"/>
        </w:rPr>
        <w:t xml:space="preserve">As a common ground, both essays acknowledge the influence of Hippocrates and Galen’s </w:t>
      </w:r>
      <w:r w:rsidR="00CF578A">
        <w:rPr>
          <w:rFonts w:asciiTheme="minorHAnsi" w:hAnsiTheme="minorHAnsi" w:cstheme="minorHAnsi"/>
          <w:color w:val="000000" w:themeColor="text1"/>
          <w:sz w:val="22"/>
          <w:szCs w:val="22"/>
          <w:lang w:val="en-GB"/>
        </w:rPr>
        <w:t xml:space="preserve">cosmology </w:t>
      </w:r>
      <w:r>
        <w:rPr>
          <w:rFonts w:asciiTheme="minorHAnsi" w:hAnsiTheme="minorHAnsi" w:cstheme="minorHAnsi"/>
          <w:color w:val="000000" w:themeColor="text1"/>
          <w:sz w:val="22"/>
          <w:szCs w:val="22"/>
          <w:lang w:val="en-GB"/>
        </w:rPr>
        <w:t xml:space="preserve">on Renaissance medicine, as both scholarly and popular medicine took the Greek philosophers as a model to cure patients. </w:t>
      </w:r>
      <w:r w:rsidR="005D4683">
        <w:rPr>
          <w:rFonts w:asciiTheme="minorHAnsi" w:hAnsiTheme="minorHAnsi" w:cstheme="minorHAnsi"/>
          <w:color w:val="000000" w:themeColor="text1"/>
          <w:sz w:val="22"/>
          <w:szCs w:val="22"/>
          <w:lang w:val="en-GB"/>
        </w:rPr>
        <w:t>Clifford Geertz noted</w:t>
      </w:r>
      <w:r>
        <w:rPr>
          <w:rFonts w:asciiTheme="minorHAnsi" w:hAnsiTheme="minorHAnsi" w:cstheme="minorHAnsi"/>
          <w:color w:val="000000" w:themeColor="text1"/>
          <w:sz w:val="22"/>
          <w:szCs w:val="22"/>
          <w:lang w:val="en-GB"/>
        </w:rPr>
        <w:t xml:space="preserve"> that </w:t>
      </w:r>
      <w:r w:rsidR="005D4683">
        <w:rPr>
          <w:rFonts w:asciiTheme="minorHAnsi" w:hAnsiTheme="minorHAnsi" w:cstheme="minorHAnsi"/>
          <w:color w:val="000000" w:themeColor="text1"/>
          <w:sz w:val="22"/>
          <w:szCs w:val="22"/>
          <w:lang w:val="en-GB"/>
        </w:rPr>
        <w:t>c</w:t>
      </w:r>
      <w:r w:rsidR="00407017" w:rsidRPr="00407017">
        <w:rPr>
          <w:rFonts w:asciiTheme="minorHAnsi" w:hAnsiTheme="minorHAnsi" w:cstheme="minorHAnsi"/>
          <w:color w:val="000000" w:themeColor="text1"/>
          <w:sz w:val="22"/>
          <w:szCs w:val="22"/>
          <w:lang w:val="en-GB"/>
        </w:rPr>
        <w:t xml:space="preserve">ultural patterns are often argued to be </w:t>
      </w:r>
      <w:r w:rsidR="00E50111">
        <w:rPr>
          <w:rFonts w:asciiTheme="minorHAnsi" w:hAnsiTheme="minorHAnsi" w:cstheme="minorHAnsi"/>
          <w:color w:val="000000" w:themeColor="text1"/>
          <w:sz w:val="22"/>
          <w:szCs w:val="22"/>
          <w:lang w:val="en-GB"/>
        </w:rPr>
        <w:t>‘</w:t>
      </w:r>
      <w:r w:rsidR="00407017" w:rsidRPr="00407017">
        <w:rPr>
          <w:rFonts w:asciiTheme="minorHAnsi" w:hAnsiTheme="minorHAnsi" w:cstheme="minorHAnsi"/>
          <w:color w:val="000000" w:themeColor="text1"/>
          <w:sz w:val="22"/>
          <w:szCs w:val="22"/>
          <w:lang w:val="en-GB"/>
        </w:rPr>
        <w:t>models</w:t>
      </w:r>
      <w:r w:rsidR="00E50111">
        <w:rPr>
          <w:rFonts w:asciiTheme="minorHAnsi" w:hAnsiTheme="minorHAnsi" w:cstheme="minorHAnsi"/>
          <w:color w:val="000000" w:themeColor="text1"/>
          <w:sz w:val="22"/>
          <w:szCs w:val="22"/>
          <w:lang w:val="en-GB"/>
        </w:rPr>
        <w:t>’</w:t>
      </w:r>
      <w:r w:rsidR="00407017" w:rsidRPr="00407017">
        <w:rPr>
          <w:rFonts w:asciiTheme="minorHAnsi" w:hAnsiTheme="minorHAnsi" w:cstheme="minorHAnsi"/>
          <w:color w:val="000000" w:themeColor="text1"/>
          <w:sz w:val="22"/>
          <w:szCs w:val="22"/>
          <w:lang w:val="en-GB"/>
        </w:rPr>
        <w:t xml:space="preserve"> </w:t>
      </w:r>
      <w:r w:rsidR="00407017" w:rsidRPr="00407017">
        <w:rPr>
          <w:rFonts w:asciiTheme="minorHAnsi" w:hAnsiTheme="minorHAnsi" w:cstheme="minorHAnsi"/>
          <w:color w:val="000000" w:themeColor="text1"/>
          <w:sz w:val="22"/>
          <w:szCs w:val="22"/>
          <w:lang w:val="en-GB"/>
        </w:rPr>
        <w:lastRenderedPageBreak/>
        <w:t>made up of symbols that reflect relationships among entities in physical, organic, social, or psychological systems</w:t>
      </w:r>
      <w:r w:rsidR="00E50111">
        <w:rPr>
          <w:rFonts w:asciiTheme="minorHAnsi" w:hAnsiTheme="minorHAnsi" w:cstheme="minorHAnsi"/>
          <w:color w:val="000000" w:themeColor="text1"/>
          <w:sz w:val="22"/>
          <w:szCs w:val="22"/>
          <w:lang w:val="en-GB"/>
        </w:rPr>
        <w:t xml:space="preserve">, </w:t>
      </w:r>
      <w:r w:rsidR="00407017" w:rsidRPr="00407017">
        <w:rPr>
          <w:rFonts w:asciiTheme="minorHAnsi" w:hAnsiTheme="minorHAnsi" w:cstheme="minorHAnsi"/>
          <w:color w:val="000000" w:themeColor="text1"/>
          <w:sz w:val="22"/>
          <w:szCs w:val="22"/>
          <w:lang w:val="en-GB"/>
        </w:rPr>
        <w:t>paralleling,</w:t>
      </w:r>
      <w:r w:rsidR="00E50111">
        <w:rPr>
          <w:rFonts w:asciiTheme="minorHAnsi" w:hAnsiTheme="minorHAnsi" w:cstheme="minorHAnsi"/>
          <w:color w:val="000000" w:themeColor="text1"/>
          <w:sz w:val="22"/>
          <w:szCs w:val="22"/>
          <w:lang w:val="en-GB"/>
        </w:rPr>
        <w:t xml:space="preserve"> </w:t>
      </w:r>
      <w:r w:rsidR="00407017" w:rsidRPr="00407017">
        <w:rPr>
          <w:rFonts w:asciiTheme="minorHAnsi" w:hAnsiTheme="minorHAnsi" w:cstheme="minorHAnsi"/>
          <w:color w:val="000000" w:themeColor="text1"/>
          <w:sz w:val="22"/>
          <w:szCs w:val="22"/>
          <w:lang w:val="en-GB"/>
        </w:rPr>
        <w:t>imitating, or simulating those relationships</w:t>
      </w:r>
      <w:bookmarkEnd w:id="0"/>
      <w:r w:rsidR="00407017">
        <w:rPr>
          <w:rFonts w:asciiTheme="minorHAnsi" w:hAnsiTheme="minorHAnsi" w:cstheme="minorHAnsi"/>
          <w:color w:val="000000" w:themeColor="text1"/>
          <w:sz w:val="22"/>
          <w:szCs w:val="22"/>
          <w:lang w:val="en-GB"/>
        </w:rPr>
        <w:t>.</w:t>
      </w:r>
      <w:r w:rsidR="00407017">
        <w:rPr>
          <w:rStyle w:val="Funotenzeichen"/>
          <w:rFonts w:asciiTheme="minorHAnsi" w:hAnsiTheme="minorHAnsi" w:cstheme="minorHAnsi"/>
          <w:color w:val="000000" w:themeColor="text1"/>
          <w:sz w:val="22"/>
          <w:szCs w:val="22"/>
          <w:lang w:val="en-GB"/>
        </w:rPr>
        <w:footnoteReference w:id="7"/>
      </w:r>
      <w:r w:rsidR="00407017">
        <w:rPr>
          <w:rFonts w:asciiTheme="minorHAnsi" w:hAnsiTheme="minorHAnsi" w:cstheme="minorHAnsi"/>
          <w:color w:val="000000" w:themeColor="text1"/>
          <w:sz w:val="22"/>
          <w:szCs w:val="22"/>
          <w:lang w:val="en-GB"/>
        </w:rPr>
        <w:t xml:space="preserve"> </w:t>
      </w:r>
      <w:r w:rsidR="00BB6C5F">
        <w:rPr>
          <w:rFonts w:asciiTheme="minorHAnsi" w:hAnsiTheme="minorHAnsi" w:cstheme="minorHAnsi"/>
          <w:color w:val="000000" w:themeColor="text1"/>
          <w:sz w:val="22"/>
          <w:szCs w:val="22"/>
          <w:lang w:val="en-GB"/>
        </w:rPr>
        <w:t xml:space="preserve">Such models were taken </w:t>
      </w:r>
      <w:r w:rsidR="004B0736">
        <w:rPr>
          <w:rFonts w:asciiTheme="minorHAnsi" w:hAnsiTheme="minorHAnsi" w:cstheme="minorHAnsi"/>
          <w:color w:val="000000" w:themeColor="text1"/>
          <w:sz w:val="22"/>
          <w:szCs w:val="22"/>
          <w:lang w:val="en-GB"/>
        </w:rPr>
        <w:t>from ancient texts</w:t>
      </w:r>
      <w:r w:rsidR="005D4683">
        <w:rPr>
          <w:rFonts w:asciiTheme="minorHAnsi" w:hAnsiTheme="minorHAnsi" w:cstheme="minorHAnsi"/>
          <w:color w:val="000000" w:themeColor="text1"/>
          <w:sz w:val="22"/>
          <w:szCs w:val="22"/>
          <w:lang w:val="en-GB"/>
        </w:rPr>
        <w:t xml:space="preserve"> </w:t>
      </w:r>
      <w:r w:rsidR="004B0736">
        <w:rPr>
          <w:rFonts w:asciiTheme="minorHAnsi" w:hAnsiTheme="minorHAnsi" w:cstheme="minorHAnsi"/>
          <w:color w:val="000000" w:themeColor="text1"/>
          <w:sz w:val="22"/>
          <w:szCs w:val="22"/>
          <w:lang w:val="en-GB"/>
        </w:rPr>
        <w:t>and implemented in medical practice and studies during the Renaissance</w:t>
      </w:r>
      <w:r w:rsidR="00BB6C5F">
        <w:rPr>
          <w:rFonts w:asciiTheme="minorHAnsi" w:hAnsiTheme="minorHAnsi" w:cstheme="minorHAnsi"/>
          <w:color w:val="000000" w:themeColor="text1"/>
          <w:sz w:val="22"/>
          <w:szCs w:val="22"/>
          <w:lang w:val="en-GB"/>
        </w:rPr>
        <w:t xml:space="preserve">. </w:t>
      </w:r>
      <w:r w:rsidR="005D4683">
        <w:rPr>
          <w:rFonts w:asciiTheme="minorHAnsi" w:hAnsiTheme="minorHAnsi" w:cstheme="minorHAnsi"/>
          <w:color w:val="000000" w:themeColor="text1"/>
          <w:sz w:val="22"/>
          <w:szCs w:val="22"/>
          <w:lang w:val="en-GB"/>
        </w:rPr>
        <w:t>Many physicians were familiar with astrology</w:t>
      </w:r>
      <w:r w:rsidR="004B0736">
        <w:rPr>
          <w:rFonts w:asciiTheme="minorHAnsi" w:hAnsiTheme="minorHAnsi" w:cstheme="minorHAnsi"/>
          <w:color w:val="000000" w:themeColor="text1"/>
          <w:sz w:val="22"/>
          <w:szCs w:val="22"/>
          <w:lang w:val="en-GB"/>
        </w:rPr>
        <w:t xml:space="preserve">, </w:t>
      </w:r>
      <w:r w:rsidR="00202E37">
        <w:rPr>
          <w:rFonts w:asciiTheme="minorHAnsi" w:hAnsiTheme="minorHAnsi" w:cstheme="minorHAnsi"/>
          <w:color w:val="000000" w:themeColor="text1"/>
          <w:sz w:val="22"/>
          <w:szCs w:val="22"/>
          <w:lang w:val="en-GB"/>
        </w:rPr>
        <w:t xml:space="preserve">and </w:t>
      </w:r>
      <w:r w:rsidR="00657B36">
        <w:rPr>
          <w:rFonts w:asciiTheme="minorHAnsi" w:hAnsiTheme="minorHAnsi" w:cstheme="minorHAnsi"/>
          <w:color w:val="000000" w:themeColor="text1"/>
          <w:sz w:val="22"/>
          <w:szCs w:val="22"/>
          <w:lang w:val="en-GB"/>
        </w:rPr>
        <w:t xml:space="preserve">therefore, </w:t>
      </w:r>
      <w:r w:rsidR="00202E37">
        <w:rPr>
          <w:rFonts w:asciiTheme="minorHAnsi" w:hAnsiTheme="minorHAnsi" w:cstheme="minorHAnsi"/>
          <w:color w:val="000000" w:themeColor="text1"/>
          <w:sz w:val="22"/>
          <w:szCs w:val="22"/>
          <w:lang w:val="en-GB"/>
        </w:rPr>
        <w:t>both essays in question dealt with astrology</w:t>
      </w:r>
      <w:r w:rsidR="00657B36">
        <w:rPr>
          <w:rFonts w:asciiTheme="minorHAnsi" w:hAnsiTheme="minorHAnsi" w:cstheme="minorHAnsi"/>
          <w:color w:val="000000" w:themeColor="text1"/>
          <w:sz w:val="22"/>
          <w:szCs w:val="22"/>
          <w:lang w:val="en-GB"/>
        </w:rPr>
        <w:t xml:space="preserve"> </w:t>
      </w:r>
      <w:r w:rsidR="00884348">
        <w:rPr>
          <w:rFonts w:asciiTheme="minorHAnsi" w:hAnsiTheme="minorHAnsi" w:cstheme="minorHAnsi"/>
          <w:color w:val="000000" w:themeColor="text1"/>
          <w:sz w:val="22"/>
          <w:szCs w:val="22"/>
          <w:lang w:val="en-GB"/>
        </w:rPr>
        <w:t>in Renaissance medicine</w:t>
      </w:r>
      <w:r w:rsidR="00884348">
        <w:rPr>
          <w:rFonts w:asciiTheme="minorHAnsi" w:hAnsiTheme="minorHAnsi" w:cstheme="minorHAnsi"/>
          <w:color w:val="000000" w:themeColor="text1"/>
          <w:sz w:val="22"/>
          <w:szCs w:val="22"/>
          <w:lang w:val="en-GB"/>
        </w:rPr>
        <w:t xml:space="preserve"> to some extent</w:t>
      </w:r>
      <w:r w:rsidR="00657B36">
        <w:rPr>
          <w:rFonts w:asciiTheme="minorHAnsi" w:hAnsiTheme="minorHAnsi" w:cstheme="minorHAnsi"/>
          <w:color w:val="000000" w:themeColor="text1"/>
          <w:sz w:val="22"/>
          <w:szCs w:val="22"/>
          <w:lang w:val="en-GB"/>
        </w:rPr>
        <w:t xml:space="preserve">. However, neither of them </w:t>
      </w:r>
      <w:r w:rsidR="004B0736">
        <w:rPr>
          <w:rFonts w:asciiTheme="minorHAnsi" w:hAnsiTheme="minorHAnsi" w:cstheme="minorHAnsi"/>
          <w:color w:val="000000" w:themeColor="text1"/>
          <w:sz w:val="22"/>
          <w:szCs w:val="22"/>
          <w:lang w:val="en-GB"/>
        </w:rPr>
        <w:t>referred</w:t>
      </w:r>
      <w:r w:rsidR="00657B36">
        <w:rPr>
          <w:rFonts w:asciiTheme="minorHAnsi" w:hAnsiTheme="minorHAnsi" w:cstheme="minorHAnsi"/>
          <w:color w:val="000000" w:themeColor="text1"/>
          <w:sz w:val="22"/>
          <w:szCs w:val="22"/>
          <w:lang w:val="en-GB"/>
        </w:rPr>
        <w:t xml:space="preserve"> directly to what Patrick Curry described as the 'natural' and 'judicial' astrology of that time. </w:t>
      </w:r>
      <w:r w:rsidR="00202E37">
        <w:rPr>
          <w:rFonts w:asciiTheme="minorHAnsi" w:hAnsiTheme="minorHAnsi" w:cstheme="minorHAnsi"/>
          <w:color w:val="000000" w:themeColor="text1"/>
          <w:sz w:val="22"/>
          <w:szCs w:val="22"/>
          <w:lang w:val="en-GB"/>
        </w:rPr>
        <w:t>Natural astrology believed in the cosmological influence on natural phenomena, such as weather and agriculture, which in turn affected mankind, from epidemics to significant political and religious changes. Judicial astrology, in contrast, focused on precise predictions derived from the planetary positions at a person's birth.</w:t>
      </w:r>
      <w:r w:rsidR="00202E37">
        <w:rPr>
          <w:rStyle w:val="Funotenzeichen"/>
          <w:rFonts w:asciiTheme="minorHAnsi" w:hAnsiTheme="minorHAnsi" w:cstheme="minorHAnsi"/>
          <w:color w:val="000000" w:themeColor="text1"/>
          <w:sz w:val="22"/>
          <w:szCs w:val="22"/>
          <w:lang w:val="en-GB"/>
        </w:rPr>
        <w:footnoteReference w:id="8"/>
      </w:r>
      <w:r w:rsidR="00202E37">
        <w:rPr>
          <w:rFonts w:asciiTheme="minorHAnsi" w:hAnsiTheme="minorHAnsi" w:cstheme="minorHAnsi"/>
          <w:color w:val="000000" w:themeColor="text1"/>
          <w:sz w:val="22"/>
          <w:szCs w:val="22"/>
          <w:lang w:val="en-GB"/>
        </w:rPr>
        <w:t xml:space="preserve"> </w:t>
      </w:r>
      <w:r w:rsidR="00884348">
        <w:rPr>
          <w:rFonts w:asciiTheme="minorHAnsi" w:hAnsiTheme="minorHAnsi" w:cstheme="minorHAnsi"/>
          <w:color w:val="000000" w:themeColor="text1"/>
          <w:sz w:val="22"/>
          <w:szCs w:val="22"/>
          <w:lang w:val="en-GB"/>
        </w:rPr>
        <w:t xml:space="preserve">Siraisi claimed that </w:t>
      </w:r>
      <w:r w:rsidR="00FE68CE">
        <w:rPr>
          <w:rFonts w:asciiTheme="minorHAnsi" w:hAnsiTheme="minorHAnsi" w:cstheme="minorHAnsi"/>
          <w:color w:val="000000" w:themeColor="text1"/>
          <w:sz w:val="22"/>
          <w:szCs w:val="22"/>
          <w:lang w:val="en-GB"/>
        </w:rPr>
        <w:t xml:space="preserve">Renaissance physicians, who were inspired by the time period’s ongoing examination of historical texts, fired up the debate around these two types of medicine. However, both articles </w:t>
      </w:r>
      <w:r w:rsidR="00884348">
        <w:rPr>
          <w:rFonts w:asciiTheme="minorHAnsi" w:hAnsiTheme="minorHAnsi" w:cstheme="minorHAnsi"/>
          <w:color w:val="000000" w:themeColor="text1"/>
          <w:sz w:val="22"/>
          <w:szCs w:val="22"/>
          <w:lang w:val="en-GB"/>
        </w:rPr>
        <w:t>pointed out</w:t>
      </w:r>
      <w:r w:rsidR="00FE68CE">
        <w:rPr>
          <w:rFonts w:asciiTheme="minorHAnsi" w:hAnsiTheme="minorHAnsi" w:cstheme="minorHAnsi"/>
          <w:color w:val="000000" w:themeColor="text1"/>
          <w:sz w:val="22"/>
          <w:szCs w:val="22"/>
          <w:lang w:val="en-GB"/>
        </w:rPr>
        <w:t xml:space="preserve"> the importance of Galenic medicine,</w:t>
      </w:r>
      <w:r w:rsidR="00FE68CE" w:rsidRPr="00FE68CE">
        <w:rPr>
          <w:rFonts w:asciiTheme="minorHAnsi" w:hAnsiTheme="minorHAnsi" w:cstheme="minorHAnsi"/>
          <w:color w:val="000000" w:themeColor="text1"/>
          <w:sz w:val="22"/>
          <w:szCs w:val="22"/>
          <w:lang w:val="en-GB"/>
        </w:rPr>
        <w:t xml:space="preserve"> </w:t>
      </w:r>
      <w:r w:rsidR="00FE68CE">
        <w:rPr>
          <w:rFonts w:asciiTheme="minorHAnsi" w:hAnsiTheme="minorHAnsi" w:cstheme="minorHAnsi"/>
          <w:color w:val="000000" w:themeColor="text1"/>
          <w:sz w:val="22"/>
          <w:szCs w:val="22"/>
          <w:lang w:val="en-GB"/>
        </w:rPr>
        <w:t>which was the dominant authority in the early modern period and included both types of astrology. Rankin</w:t>
      </w:r>
      <w:r w:rsidR="0058485D">
        <w:rPr>
          <w:rFonts w:asciiTheme="minorHAnsi" w:hAnsiTheme="minorHAnsi" w:cstheme="minorHAnsi"/>
          <w:color w:val="000000" w:themeColor="text1"/>
          <w:sz w:val="22"/>
          <w:szCs w:val="22"/>
          <w:lang w:val="en-GB"/>
        </w:rPr>
        <w:t xml:space="preserve"> </w:t>
      </w:r>
      <w:r w:rsidR="00FE68CE">
        <w:rPr>
          <w:rFonts w:asciiTheme="minorHAnsi" w:hAnsiTheme="minorHAnsi" w:cstheme="minorHAnsi"/>
          <w:color w:val="000000" w:themeColor="text1"/>
          <w:sz w:val="22"/>
          <w:szCs w:val="22"/>
          <w:lang w:val="en-GB"/>
        </w:rPr>
        <w:t>approached the topic from a practical standpoint, noting that women healers utilized the Hippocratic-Galenic medicine of the four humours, where the changing seasons were seen as significantly impacting a patient's vitality. Siraisi, by contrast, treated it theoretically, mentioning that Galen was criticized for not being a proper astrologer.</w:t>
      </w:r>
      <w:r w:rsidR="00884348">
        <w:rPr>
          <w:rStyle w:val="Funotenzeichen"/>
          <w:rFonts w:asciiTheme="minorHAnsi" w:hAnsiTheme="minorHAnsi" w:cstheme="minorHAnsi"/>
          <w:color w:val="000000" w:themeColor="text1"/>
          <w:sz w:val="22"/>
          <w:szCs w:val="22"/>
          <w:lang w:val="en-GB"/>
        </w:rPr>
        <w:footnoteReference w:id="9"/>
      </w:r>
      <w:r w:rsidR="00FE68CE">
        <w:rPr>
          <w:rFonts w:asciiTheme="minorHAnsi" w:hAnsiTheme="minorHAnsi" w:cstheme="minorHAnsi"/>
          <w:color w:val="000000" w:themeColor="text1"/>
          <w:sz w:val="22"/>
          <w:szCs w:val="22"/>
          <w:lang w:val="en-GB"/>
        </w:rPr>
        <w:t xml:space="preserve"> </w:t>
      </w:r>
      <w:r w:rsidR="00FE68CE" w:rsidRPr="002A14BD">
        <w:rPr>
          <w:rFonts w:asciiTheme="minorHAnsi" w:hAnsiTheme="minorHAnsi" w:cstheme="minorHAnsi"/>
          <w:color w:val="000000" w:themeColor="text1"/>
          <w:sz w:val="22"/>
          <w:szCs w:val="22"/>
          <w:lang w:val="en-GB"/>
        </w:rPr>
        <w:t>Glen M. Cooper</w:t>
      </w:r>
      <w:r w:rsidR="00FE68CE">
        <w:rPr>
          <w:rFonts w:asciiTheme="minorHAnsi" w:hAnsiTheme="minorHAnsi" w:cstheme="minorHAnsi"/>
          <w:color w:val="000000" w:themeColor="text1"/>
          <w:sz w:val="22"/>
          <w:szCs w:val="22"/>
          <w:lang w:val="en-GB"/>
        </w:rPr>
        <w:t xml:space="preserve"> who examined the wide criticism Galen received in that respect, stated that most pre-modern thinkers recognized the Hippocratic worldview interpreted by Galen, which</w:t>
      </w:r>
      <w:r w:rsidR="005F53FF">
        <w:rPr>
          <w:rFonts w:asciiTheme="minorHAnsi" w:hAnsiTheme="minorHAnsi" w:cstheme="minorHAnsi"/>
          <w:color w:val="000000" w:themeColor="text1"/>
          <w:sz w:val="22"/>
          <w:szCs w:val="22"/>
          <w:lang w:val="en-GB"/>
        </w:rPr>
        <w:t xml:space="preserve"> </w:t>
      </w:r>
      <w:r w:rsidR="00FE68CE">
        <w:rPr>
          <w:rFonts w:asciiTheme="minorHAnsi" w:hAnsiTheme="minorHAnsi" w:cstheme="minorHAnsi"/>
          <w:color w:val="000000" w:themeColor="text1"/>
          <w:sz w:val="22"/>
          <w:szCs w:val="22"/>
          <w:lang w:val="en-GB"/>
        </w:rPr>
        <w:t xml:space="preserve">emphasized the </w:t>
      </w:r>
      <w:r w:rsidR="005F53FF">
        <w:rPr>
          <w:rFonts w:asciiTheme="minorHAnsi" w:hAnsiTheme="minorHAnsi" w:cstheme="minorHAnsi"/>
          <w:color w:val="000000" w:themeColor="text1"/>
          <w:sz w:val="22"/>
          <w:szCs w:val="22"/>
          <w:lang w:val="en-GB"/>
        </w:rPr>
        <w:t>‘natural astrology’</w:t>
      </w:r>
      <w:r w:rsidR="005F53FF">
        <w:rPr>
          <w:rFonts w:asciiTheme="minorHAnsi" w:hAnsiTheme="minorHAnsi" w:cstheme="minorHAnsi"/>
          <w:color w:val="000000" w:themeColor="text1"/>
          <w:sz w:val="22"/>
          <w:szCs w:val="22"/>
          <w:lang w:val="en-GB"/>
        </w:rPr>
        <w:t xml:space="preserve">, seen as the </w:t>
      </w:r>
      <w:r w:rsidR="00FE68CE">
        <w:rPr>
          <w:rFonts w:asciiTheme="minorHAnsi" w:hAnsiTheme="minorHAnsi" w:cstheme="minorHAnsi"/>
          <w:color w:val="000000" w:themeColor="text1"/>
          <w:sz w:val="22"/>
          <w:szCs w:val="22"/>
          <w:lang w:val="en-GB"/>
        </w:rPr>
        <w:t>influence of cosmological constellations on atmospheric conditions affect</w:t>
      </w:r>
      <w:r w:rsidR="005F53FF">
        <w:rPr>
          <w:rFonts w:asciiTheme="minorHAnsi" w:hAnsiTheme="minorHAnsi" w:cstheme="minorHAnsi"/>
          <w:color w:val="000000" w:themeColor="text1"/>
          <w:sz w:val="22"/>
          <w:szCs w:val="22"/>
          <w:lang w:val="en-GB"/>
        </w:rPr>
        <w:t>ing</w:t>
      </w:r>
      <w:r w:rsidR="00FE68CE">
        <w:rPr>
          <w:rFonts w:asciiTheme="minorHAnsi" w:hAnsiTheme="minorHAnsi" w:cstheme="minorHAnsi"/>
          <w:color w:val="000000" w:themeColor="text1"/>
          <w:sz w:val="22"/>
          <w:szCs w:val="22"/>
          <w:lang w:val="en-GB"/>
        </w:rPr>
        <w:t xml:space="preserve"> both the weather and patients' healing chances. </w:t>
      </w:r>
      <w:r w:rsidR="00FE68CE">
        <w:rPr>
          <w:rFonts w:asciiTheme="minorHAnsi" w:hAnsiTheme="minorHAnsi" w:cstheme="minorHAnsi"/>
          <w:color w:val="000000" w:themeColor="text1"/>
          <w:sz w:val="22"/>
          <w:szCs w:val="22"/>
        </w:rPr>
        <w:t>Yet,</w:t>
      </w:r>
      <w:r w:rsidR="005F53FF">
        <w:rPr>
          <w:rFonts w:asciiTheme="minorHAnsi" w:hAnsiTheme="minorHAnsi" w:cstheme="minorHAnsi"/>
          <w:color w:val="000000" w:themeColor="text1"/>
          <w:sz w:val="22"/>
          <w:szCs w:val="22"/>
        </w:rPr>
        <w:t xml:space="preserve"> he remarked that </w:t>
      </w:r>
      <w:r w:rsidR="00FE68CE">
        <w:rPr>
          <w:rFonts w:asciiTheme="minorHAnsi" w:hAnsiTheme="minorHAnsi" w:cstheme="minorHAnsi"/>
          <w:color w:val="000000" w:themeColor="text1"/>
          <w:sz w:val="22"/>
          <w:szCs w:val="22"/>
        </w:rPr>
        <w:t>the practices of creating horoscopes and predicting the future for an individual</w:t>
      </w:r>
      <w:r w:rsidR="005F53FF">
        <w:rPr>
          <w:rFonts w:asciiTheme="minorHAnsi" w:hAnsiTheme="minorHAnsi" w:cstheme="minorHAnsi"/>
          <w:color w:val="000000" w:themeColor="text1"/>
          <w:sz w:val="22"/>
          <w:szCs w:val="22"/>
        </w:rPr>
        <w:t xml:space="preserve">, which fell </w:t>
      </w:r>
      <w:r w:rsidR="00FE68CE">
        <w:rPr>
          <w:rFonts w:asciiTheme="minorHAnsi" w:hAnsiTheme="minorHAnsi" w:cstheme="minorHAnsi"/>
          <w:color w:val="000000" w:themeColor="text1"/>
          <w:sz w:val="22"/>
          <w:szCs w:val="22"/>
        </w:rPr>
        <w:t xml:space="preserve">under the category of </w:t>
      </w:r>
      <w:r w:rsidR="005F53FF">
        <w:rPr>
          <w:rFonts w:asciiTheme="minorHAnsi" w:hAnsiTheme="minorHAnsi" w:cstheme="minorHAnsi"/>
          <w:color w:val="000000" w:themeColor="text1"/>
          <w:sz w:val="22"/>
          <w:szCs w:val="22"/>
        </w:rPr>
        <w:t>‘</w:t>
      </w:r>
      <w:r w:rsidR="00FE68CE">
        <w:rPr>
          <w:rFonts w:asciiTheme="minorHAnsi" w:hAnsiTheme="minorHAnsi" w:cstheme="minorHAnsi"/>
          <w:color w:val="000000" w:themeColor="text1"/>
          <w:sz w:val="22"/>
          <w:szCs w:val="22"/>
        </w:rPr>
        <w:t>judicial astrology</w:t>
      </w:r>
      <w:r w:rsidR="005F53FF">
        <w:rPr>
          <w:rFonts w:asciiTheme="minorHAnsi" w:hAnsiTheme="minorHAnsi" w:cstheme="minorHAnsi"/>
          <w:color w:val="000000" w:themeColor="text1"/>
          <w:sz w:val="22"/>
          <w:szCs w:val="22"/>
        </w:rPr>
        <w:t xml:space="preserve">’, </w:t>
      </w:r>
      <w:r w:rsidR="00FE68CE">
        <w:rPr>
          <w:rFonts w:asciiTheme="minorHAnsi" w:hAnsiTheme="minorHAnsi" w:cstheme="minorHAnsi"/>
          <w:color w:val="000000" w:themeColor="text1"/>
          <w:sz w:val="22"/>
          <w:szCs w:val="22"/>
        </w:rPr>
        <w:t>were not supported by all.</w:t>
      </w:r>
      <w:r w:rsidR="00FE68CE">
        <w:rPr>
          <w:rStyle w:val="Funotenzeichen"/>
          <w:rFonts w:asciiTheme="minorHAnsi" w:hAnsiTheme="minorHAnsi" w:cstheme="minorHAnsi"/>
          <w:color w:val="000000" w:themeColor="text1"/>
          <w:sz w:val="22"/>
          <w:szCs w:val="22"/>
        </w:rPr>
        <w:footnoteReference w:id="10"/>
      </w:r>
      <w:r w:rsidR="0058485D">
        <w:rPr>
          <w:rFonts w:asciiTheme="minorHAnsi" w:hAnsiTheme="minorHAnsi" w:cstheme="minorHAnsi"/>
          <w:color w:val="000000" w:themeColor="text1"/>
          <w:sz w:val="22"/>
          <w:szCs w:val="22"/>
        </w:rPr>
        <w:t xml:space="preserve"> Further, </w:t>
      </w:r>
      <w:r w:rsidR="00202E37">
        <w:rPr>
          <w:rFonts w:asciiTheme="minorHAnsi" w:hAnsiTheme="minorHAnsi" w:cstheme="minorHAnsi"/>
          <w:color w:val="000000" w:themeColor="text1"/>
          <w:sz w:val="22"/>
          <w:szCs w:val="22"/>
          <w:lang w:val="en-GB"/>
        </w:rPr>
        <w:t xml:space="preserve">Siraisi </w:t>
      </w:r>
      <w:r w:rsidR="005F53FF">
        <w:rPr>
          <w:rFonts w:asciiTheme="minorHAnsi" w:hAnsiTheme="minorHAnsi" w:cstheme="minorHAnsi"/>
          <w:color w:val="000000" w:themeColor="text1"/>
          <w:sz w:val="22"/>
          <w:szCs w:val="22"/>
          <w:lang w:val="en-GB"/>
        </w:rPr>
        <w:t>listed</w:t>
      </w:r>
      <w:r w:rsidR="008F2F44">
        <w:rPr>
          <w:rFonts w:asciiTheme="minorHAnsi" w:hAnsiTheme="minorHAnsi" w:cstheme="minorHAnsi"/>
          <w:color w:val="000000" w:themeColor="text1"/>
          <w:sz w:val="22"/>
          <w:szCs w:val="22"/>
          <w:lang w:val="en-GB"/>
        </w:rPr>
        <w:t xml:space="preserve"> </w:t>
      </w:r>
      <w:r w:rsidR="00202E37">
        <w:rPr>
          <w:rFonts w:asciiTheme="minorHAnsi" w:hAnsiTheme="minorHAnsi" w:cstheme="minorHAnsi"/>
          <w:color w:val="000000" w:themeColor="text1"/>
          <w:sz w:val="22"/>
          <w:szCs w:val="22"/>
          <w:lang w:val="en-GB"/>
        </w:rPr>
        <w:t xml:space="preserve">the importance of Hippocrates’ </w:t>
      </w:r>
      <w:r w:rsidR="00202E37" w:rsidRPr="00060F7D">
        <w:rPr>
          <w:rFonts w:asciiTheme="minorHAnsi" w:hAnsiTheme="minorHAnsi" w:cstheme="minorHAnsi"/>
          <w:i/>
          <w:iCs/>
          <w:color w:val="000000" w:themeColor="text1"/>
          <w:sz w:val="22"/>
          <w:szCs w:val="22"/>
          <w:lang w:val="en-GB"/>
        </w:rPr>
        <w:t>Airs Waters Places</w:t>
      </w:r>
      <w:r w:rsidR="00202E37">
        <w:rPr>
          <w:rFonts w:asciiTheme="minorHAnsi" w:hAnsiTheme="minorHAnsi" w:cstheme="minorHAnsi"/>
          <w:color w:val="000000" w:themeColor="text1"/>
          <w:sz w:val="22"/>
          <w:szCs w:val="22"/>
          <w:lang w:val="en-GB"/>
        </w:rPr>
        <w:t xml:space="preserve"> and Ptolemy’s </w:t>
      </w:r>
      <w:r w:rsidR="00202E37" w:rsidRPr="00060F7D">
        <w:rPr>
          <w:rFonts w:asciiTheme="minorHAnsi" w:hAnsiTheme="minorHAnsi" w:cstheme="minorHAnsi"/>
          <w:i/>
          <w:iCs/>
          <w:color w:val="000000" w:themeColor="text1"/>
          <w:sz w:val="22"/>
          <w:szCs w:val="22"/>
          <w:lang w:val="en-GB"/>
        </w:rPr>
        <w:t>Tetrabiblos</w:t>
      </w:r>
      <w:r w:rsidR="00202E37">
        <w:rPr>
          <w:rFonts w:asciiTheme="minorHAnsi" w:hAnsiTheme="minorHAnsi" w:cstheme="minorHAnsi"/>
          <w:color w:val="000000" w:themeColor="text1"/>
          <w:sz w:val="22"/>
          <w:szCs w:val="22"/>
          <w:lang w:val="en-GB"/>
        </w:rPr>
        <w:t xml:space="preserve"> as key texts.</w:t>
      </w:r>
      <w:r w:rsidR="00202E37">
        <w:rPr>
          <w:rStyle w:val="Funotenzeichen"/>
          <w:rFonts w:asciiTheme="minorHAnsi" w:hAnsiTheme="minorHAnsi" w:cstheme="minorHAnsi"/>
          <w:color w:val="000000" w:themeColor="text1"/>
          <w:sz w:val="22"/>
          <w:szCs w:val="22"/>
          <w:lang w:val="en-GB"/>
        </w:rPr>
        <w:footnoteReference w:id="11"/>
      </w:r>
      <w:r w:rsidR="00202E37">
        <w:rPr>
          <w:rFonts w:asciiTheme="minorHAnsi" w:hAnsiTheme="minorHAnsi" w:cstheme="minorHAnsi"/>
          <w:color w:val="000000" w:themeColor="text1"/>
          <w:sz w:val="22"/>
          <w:szCs w:val="22"/>
          <w:lang w:val="en-GB"/>
        </w:rPr>
        <w:t xml:space="preserve"> </w:t>
      </w:r>
      <w:r w:rsidR="004B0736">
        <w:rPr>
          <w:rFonts w:asciiTheme="minorHAnsi" w:hAnsiTheme="minorHAnsi" w:cstheme="minorHAnsi"/>
          <w:color w:val="000000" w:themeColor="text1"/>
          <w:sz w:val="22"/>
          <w:szCs w:val="22"/>
          <w:lang w:val="en-GB"/>
        </w:rPr>
        <w:t xml:space="preserve">As Nicholas Campion </w:t>
      </w:r>
      <w:r w:rsidR="0058485D">
        <w:rPr>
          <w:rFonts w:asciiTheme="minorHAnsi" w:hAnsiTheme="minorHAnsi" w:cstheme="minorHAnsi"/>
          <w:color w:val="000000" w:themeColor="text1"/>
          <w:sz w:val="22"/>
          <w:szCs w:val="22"/>
          <w:lang w:val="en-GB"/>
        </w:rPr>
        <w:t>specified</w:t>
      </w:r>
      <w:r w:rsidR="004B0736">
        <w:rPr>
          <w:rFonts w:asciiTheme="minorHAnsi" w:hAnsiTheme="minorHAnsi" w:cstheme="minorHAnsi"/>
          <w:color w:val="000000" w:themeColor="text1"/>
          <w:sz w:val="22"/>
          <w:szCs w:val="22"/>
          <w:lang w:val="en-GB"/>
        </w:rPr>
        <w:t xml:space="preserve">, </w:t>
      </w:r>
      <w:r w:rsidR="00202E37">
        <w:rPr>
          <w:rFonts w:asciiTheme="minorHAnsi" w:hAnsiTheme="minorHAnsi" w:cstheme="minorHAnsi"/>
          <w:color w:val="000000" w:themeColor="text1"/>
          <w:sz w:val="22"/>
          <w:szCs w:val="22"/>
          <w:lang w:val="en-GB"/>
        </w:rPr>
        <w:t xml:space="preserve">Ptolemy’s </w:t>
      </w:r>
      <w:r w:rsidR="00202E37" w:rsidRPr="00C06F68">
        <w:rPr>
          <w:rFonts w:asciiTheme="minorHAnsi" w:hAnsiTheme="minorHAnsi" w:cstheme="minorHAnsi"/>
          <w:i/>
          <w:iCs/>
          <w:color w:val="000000" w:themeColor="text1"/>
          <w:sz w:val="22"/>
          <w:szCs w:val="22"/>
          <w:lang w:val="en-GB"/>
        </w:rPr>
        <w:t>Tetrabiblos</w:t>
      </w:r>
      <w:r w:rsidR="00202E37">
        <w:rPr>
          <w:rFonts w:asciiTheme="minorHAnsi" w:hAnsiTheme="minorHAnsi" w:cstheme="minorHAnsi"/>
          <w:color w:val="000000" w:themeColor="text1"/>
          <w:sz w:val="22"/>
          <w:szCs w:val="22"/>
          <w:lang w:val="en-GB"/>
        </w:rPr>
        <w:t xml:space="preserve"> focus</w:t>
      </w:r>
      <w:r w:rsidR="004B0736">
        <w:rPr>
          <w:rFonts w:asciiTheme="minorHAnsi" w:hAnsiTheme="minorHAnsi" w:cstheme="minorHAnsi"/>
          <w:color w:val="000000" w:themeColor="text1"/>
          <w:sz w:val="22"/>
          <w:szCs w:val="22"/>
          <w:lang w:val="en-GB"/>
        </w:rPr>
        <w:t>ed</w:t>
      </w:r>
      <w:r w:rsidR="00202E37">
        <w:rPr>
          <w:rFonts w:asciiTheme="minorHAnsi" w:hAnsiTheme="minorHAnsi" w:cstheme="minorHAnsi"/>
          <w:color w:val="000000" w:themeColor="text1"/>
          <w:sz w:val="22"/>
          <w:szCs w:val="22"/>
          <w:lang w:val="en-GB"/>
        </w:rPr>
        <w:t xml:space="preserve"> on the effects that ‘might be felt in the natural world, but also in the</w:t>
      </w:r>
      <w:r w:rsidR="00202E37" w:rsidRPr="00B91C95">
        <w:rPr>
          <w:rFonts w:asciiTheme="minorHAnsi" w:hAnsiTheme="minorHAnsi" w:cstheme="minorHAnsi"/>
          <w:color w:val="000000" w:themeColor="text1"/>
          <w:sz w:val="22"/>
          <w:szCs w:val="22"/>
          <w:lang w:val="en-GB"/>
        </w:rPr>
        <w:t xml:space="preserve"> psychological, the realm of the soul</w:t>
      </w:r>
      <w:r w:rsidR="00202E37">
        <w:rPr>
          <w:rFonts w:asciiTheme="minorHAnsi" w:hAnsiTheme="minorHAnsi" w:cstheme="minorHAnsi"/>
          <w:color w:val="000000" w:themeColor="text1"/>
          <w:sz w:val="22"/>
          <w:szCs w:val="22"/>
          <w:lang w:val="en-GB"/>
        </w:rPr>
        <w:t>’.</w:t>
      </w:r>
      <w:r w:rsidR="00202E37">
        <w:rPr>
          <w:rStyle w:val="Funotenzeichen"/>
          <w:rFonts w:asciiTheme="minorHAnsi" w:hAnsiTheme="minorHAnsi" w:cstheme="minorHAnsi"/>
          <w:color w:val="000000" w:themeColor="text1"/>
          <w:sz w:val="22"/>
          <w:szCs w:val="22"/>
          <w:lang w:val="en-GB"/>
        </w:rPr>
        <w:footnoteReference w:id="12"/>
      </w:r>
      <w:r w:rsidR="004B0736">
        <w:t xml:space="preserve"> </w:t>
      </w:r>
    </w:p>
    <w:p w14:paraId="7FD09939" w14:textId="57F40958" w:rsidR="0058485D" w:rsidRDefault="00C85655" w:rsidP="00C85655">
      <w:r>
        <w:rPr>
          <w:rFonts w:asciiTheme="minorHAnsi" w:hAnsiTheme="minorHAnsi" w:cstheme="minorHAnsi"/>
          <w:color w:val="000000" w:themeColor="text1"/>
          <w:sz w:val="22"/>
          <w:szCs w:val="22"/>
          <w:lang w:val="en-GB"/>
        </w:rPr>
        <w:t xml:space="preserve">Siraisi approached the cosmology of Renaissance medicine somewhat arbitrarily, whereas Rankin provided insights into its </w:t>
      </w:r>
      <w:r>
        <w:rPr>
          <w:rFonts w:asciiTheme="minorHAnsi" w:hAnsiTheme="minorHAnsi" w:cstheme="minorHAnsi"/>
          <w:color w:val="000000" w:themeColor="text1"/>
          <w:sz w:val="22"/>
          <w:szCs w:val="22"/>
          <w:lang w:val="en-GB"/>
        </w:rPr>
        <w:t xml:space="preserve">application and </w:t>
      </w:r>
      <w:r>
        <w:rPr>
          <w:rFonts w:asciiTheme="minorHAnsi" w:hAnsiTheme="minorHAnsi" w:cstheme="minorHAnsi"/>
          <w:color w:val="000000" w:themeColor="text1"/>
          <w:sz w:val="22"/>
          <w:szCs w:val="22"/>
          <w:lang w:val="en-GB"/>
        </w:rPr>
        <w:t>significance for healing</w:t>
      </w:r>
      <w:r>
        <w:rPr>
          <w:rFonts w:asciiTheme="minorHAnsi" w:hAnsiTheme="minorHAnsi" w:cstheme="minorHAnsi"/>
          <w:color w:val="000000" w:themeColor="text1"/>
          <w:sz w:val="22"/>
          <w:szCs w:val="22"/>
          <w:lang w:val="en-GB"/>
        </w:rPr>
        <w:t xml:space="preserve"> purposes</w:t>
      </w:r>
      <w:r>
        <w:rPr>
          <w:rFonts w:asciiTheme="minorHAnsi" w:hAnsiTheme="minorHAnsi" w:cstheme="minorHAnsi"/>
          <w:color w:val="000000" w:themeColor="text1"/>
          <w:sz w:val="22"/>
          <w:szCs w:val="22"/>
          <w:lang w:val="en-GB"/>
        </w:rPr>
        <w:t>.</w:t>
      </w:r>
      <w:r>
        <w:rPr>
          <w:rFonts w:asciiTheme="minorHAnsi" w:hAnsiTheme="minorHAnsi" w:cstheme="minorHAnsi"/>
          <w:color w:val="000000" w:themeColor="text1"/>
          <w:sz w:val="22"/>
          <w:szCs w:val="22"/>
          <w:lang w:val="en-GB"/>
        </w:rPr>
        <w:t xml:space="preserve"> </w:t>
      </w:r>
      <w:r w:rsidRPr="00C85655">
        <w:rPr>
          <w:rFonts w:asciiTheme="minorHAnsi" w:hAnsiTheme="minorHAnsi" w:cstheme="minorHAnsi"/>
          <w:color w:val="000000" w:themeColor="text1"/>
          <w:sz w:val="22"/>
          <w:szCs w:val="22"/>
          <w:lang w:val="en-GB"/>
        </w:rPr>
        <w:t xml:space="preserve">The only example </w:t>
      </w:r>
      <w:r>
        <w:rPr>
          <w:rFonts w:asciiTheme="minorHAnsi" w:hAnsiTheme="minorHAnsi" w:cstheme="minorHAnsi"/>
          <w:color w:val="000000" w:themeColor="text1"/>
          <w:sz w:val="22"/>
          <w:szCs w:val="22"/>
          <w:lang w:val="en-GB"/>
        </w:rPr>
        <w:t>Siraisi</w:t>
      </w:r>
      <w:r w:rsidRPr="00C85655">
        <w:rPr>
          <w:rFonts w:asciiTheme="minorHAnsi" w:hAnsiTheme="minorHAnsi" w:cstheme="minorHAnsi"/>
          <w:color w:val="000000" w:themeColor="text1"/>
          <w:sz w:val="22"/>
          <w:szCs w:val="22"/>
          <w:lang w:val="en-GB"/>
        </w:rPr>
        <w:t xml:space="preserve"> g</w:t>
      </w:r>
      <w:r>
        <w:rPr>
          <w:rFonts w:asciiTheme="minorHAnsi" w:hAnsiTheme="minorHAnsi" w:cstheme="minorHAnsi"/>
          <w:color w:val="000000" w:themeColor="text1"/>
          <w:sz w:val="22"/>
          <w:szCs w:val="22"/>
          <w:lang w:val="en-GB"/>
        </w:rPr>
        <w:t>ave</w:t>
      </w:r>
      <w:r w:rsidR="00C520DA">
        <w:rPr>
          <w:rFonts w:asciiTheme="minorHAnsi" w:hAnsiTheme="minorHAnsi" w:cstheme="minorHAnsi"/>
          <w:color w:val="000000" w:themeColor="text1"/>
          <w:sz w:val="22"/>
          <w:szCs w:val="22"/>
          <w:lang w:val="en-GB"/>
        </w:rPr>
        <w:t>, by contrast,</w:t>
      </w:r>
      <w:r w:rsidRPr="00C85655">
        <w:rPr>
          <w:rFonts w:asciiTheme="minorHAnsi" w:hAnsiTheme="minorHAnsi" w:cstheme="minorHAnsi"/>
          <w:color w:val="000000" w:themeColor="text1"/>
          <w:sz w:val="22"/>
          <w:szCs w:val="22"/>
          <w:lang w:val="en-GB"/>
        </w:rPr>
        <w:t xml:space="preserve"> </w:t>
      </w:r>
      <w:r>
        <w:rPr>
          <w:rFonts w:asciiTheme="minorHAnsi" w:hAnsiTheme="minorHAnsi" w:cstheme="minorHAnsi"/>
          <w:color w:val="000000" w:themeColor="text1"/>
          <w:sz w:val="22"/>
          <w:szCs w:val="22"/>
          <w:lang w:val="en-GB"/>
        </w:rPr>
        <w:t>was a short quotation about the condition of a patient who is suffering not only physically but</w:t>
      </w:r>
      <w:r w:rsidR="00C520DA">
        <w:rPr>
          <w:rFonts w:asciiTheme="minorHAnsi" w:hAnsiTheme="minorHAnsi" w:cstheme="minorHAnsi"/>
          <w:color w:val="000000" w:themeColor="text1"/>
          <w:sz w:val="22"/>
          <w:szCs w:val="22"/>
          <w:lang w:val="en-GB"/>
        </w:rPr>
        <w:t>, above all,</w:t>
      </w:r>
      <w:r>
        <w:rPr>
          <w:rFonts w:asciiTheme="minorHAnsi" w:hAnsiTheme="minorHAnsi" w:cstheme="minorHAnsi"/>
          <w:color w:val="000000" w:themeColor="text1"/>
          <w:sz w:val="22"/>
          <w:szCs w:val="22"/>
          <w:lang w:val="en-GB"/>
        </w:rPr>
        <w:t xml:space="preserve"> emotionally.</w:t>
      </w:r>
      <w:r>
        <w:rPr>
          <w:rStyle w:val="Funotenzeichen"/>
          <w:rFonts w:asciiTheme="minorHAnsi" w:hAnsiTheme="minorHAnsi" w:cstheme="minorHAnsi"/>
          <w:color w:val="000000" w:themeColor="text1"/>
          <w:sz w:val="22"/>
          <w:szCs w:val="22"/>
          <w:lang w:val="en-GB"/>
        </w:rPr>
        <w:footnoteReference w:id="13"/>
      </w:r>
      <w:r>
        <w:rPr>
          <w:rFonts w:asciiTheme="minorHAnsi" w:hAnsiTheme="minorHAnsi" w:cstheme="minorHAnsi"/>
          <w:color w:val="000000" w:themeColor="text1"/>
          <w:sz w:val="22"/>
          <w:szCs w:val="22"/>
          <w:lang w:val="en-GB"/>
        </w:rPr>
        <w:t xml:space="preserve"> However, she quickly returned to a theoretical </w:t>
      </w:r>
      <w:r w:rsidR="0058485D">
        <w:rPr>
          <w:rFonts w:asciiTheme="minorHAnsi" w:hAnsiTheme="minorHAnsi" w:cstheme="minorHAnsi"/>
          <w:color w:val="000000" w:themeColor="text1"/>
          <w:sz w:val="22"/>
          <w:szCs w:val="22"/>
          <w:lang w:val="en-GB"/>
        </w:rPr>
        <w:t>discussion among Renaissance physicians</w:t>
      </w:r>
      <w:r>
        <w:rPr>
          <w:rFonts w:asciiTheme="minorHAnsi" w:hAnsiTheme="minorHAnsi" w:cstheme="minorHAnsi"/>
          <w:color w:val="000000" w:themeColor="text1"/>
          <w:sz w:val="22"/>
          <w:szCs w:val="22"/>
          <w:lang w:val="en-GB"/>
        </w:rPr>
        <w:t>,</w:t>
      </w:r>
      <w:r w:rsidR="0058485D">
        <w:rPr>
          <w:rFonts w:asciiTheme="minorHAnsi" w:hAnsiTheme="minorHAnsi" w:cstheme="minorHAnsi"/>
          <w:color w:val="000000" w:themeColor="text1"/>
          <w:sz w:val="22"/>
          <w:szCs w:val="22"/>
          <w:lang w:val="en-GB"/>
        </w:rPr>
        <w:t xml:space="preserve"> whether medicine was an art, which they called ‘ars’, in the sense that it was a divine gift or a ‘scientia’, a science.</w:t>
      </w:r>
      <w:r w:rsidR="000076FD">
        <w:rPr>
          <w:rStyle w:val="Funotenzeichen"/>
          <w:rFonts w:asciiTheme="minorHAnsi" w:hAnsiTheme="minorHAnsi" w:cstheme="minorHAnsi"/>
          <w:color w:val="000000" w:themeColor="text1"/>
          <w:sz w:val="22"/>
          <w:szCs w:val="22"/>
          <w:lang w:val="en-GB"/>
        </w:rPr>
        <w:footnoteReference w:id="14"/>
      </w:r>
      <w:r w:rsidR="0058485D">
        <w:rPr>
          <w:rFonts w:asciiTheme="minorHAnsi" w:hAnsiTheme="minorHAnsi" w:cstheme="minorHAnsi"/>
          <w:color w:val="000000" w:themeColor="text1"/>
          <w:sz w:val="22"/>
          <w:szCs w:val="22"/>
          <w:lang w:val="en-GB"/>
        </w:rPr>
        <w:t xml:space="preserve"> The first built on Aristotle’s idea of the particularity of the individual, and the second on formulaic recommendations called ‘consi</w:t>
      </w:r>
      <w:r w:rsidR="005F53FF">
        <w:rPr>
          <w:rFonts w:asciiTheme="minorHAnsi" w:hAnsiTheme="minorHAnsi" w:cstheme="minorHAnsi"/>
          <w:color w:val="000000" w:themeColor="text1"/>
          <w:sz w:val="22"/>
          <w:szCs w:val="22"/>
          <w:lang w:val="en-GB"/>
        </w:rPr>
        <w:t>lia</w:t>
      </w:r>
      <w:r w:rsidR="0058485D">
        <w:rPr>
          <w:rFonts w:asciiTheme="minorHAnsi" w:hAnsiTheme="minorHAnsi" w:cstheme="minorHAnsi"/>
          <w:color w:val="000000" w:themeColor="text1"/>
          <w:sz w:val="22"/>
          <w:szCs w:val="22"/>
          <w:lang w:val="en-GB"/>
        </w:rPr>
        <w:t xml:space="preserve">’, </w:t>
      </w:r>
      <w:r>
        <w:rPr>
          <w:rFonts w:asciiTheme="minorHAnsi" w:hAnsiTheme="minorHAnsi" w:cstheme="minorHAnsi"/>
          <w:color w:val="000000" w:themeColor="text1"/>
          <w:sz w:val="22"/>
          <w:szCs w:val="22"/>
          <w:lang w:val="en-GB"/>
        </w:rPr>
        <w:t xml:space="preserve">recommendations for treatments, </w:t>
      </w:r>
      <w:r w:rsidR="0058485D">
        <w:rPr>
          <w:rFonts w:asciiTheme="minorHAnsi" w:hAnsiTheme="minorHAnsi" w:cstheme="minorHAnsi"/>
          <w:color w:val="000000" w:themeColor="text1"/>
          <w:sz w:val="22"/>
          <w:szCs w:val="22"/>
          <w:lang w:val="en-GB"/>
        </w:rPr>
        <w:t>which followed reliable laws for application</w:t>
      </w:r>
      <w:r>
        <w:rPr>
          <w:rFonts w:asciiTheme="minorHAnsi" w:hAnsiTheme="minorHAnsi" w:cstheme="minorHAnsi"/>
          <w:color w:val="000000" w:themeColor="text1"/>
          <w:sz w:val="22"/>
          <w:szCs w:val="22"/>
          <w:lang w:val="en-GB"/>
        </w:rPr>
        <w:t>.</w:t>
      </w:r>
      <w:r w:rsidR="000076FD">
        <w:rPr>
          <w:rStyle w:val="Funotenzeichen"/>
          <w:rFonts w:asciiTheme="minorHAnsi" w:hAnsiTheme="minorHAnsi" w:cstheme="minorHAnsi"/>
          <w:color w:val="000000" w:themeColor="text1"/>
          <w:sz w:val="22"/>
          <w:szCs w:val="22"/>
          <w:lang w:val="en-GB"/>
        </w:rPr>
        <w:footnoteReference w:id="15"/>
      </w:r>
    </w:p>
    <w:p w14:paraId="137B13EC" w14:textId="77777777" w:rsidR="0036548F" w:rsidRDefault="0036548F" w:rsidP="00B0114F">
      <w:pPr>
        <w:rPr>
          <w:rFonts w:asciiTheme="minorHAnsi" w:hAnsiTheme="minorHAnsi" w:cstheme="minorHAnsi"/>
          <w:color w:val="000000" w:themeColor="text1"/>
          <w:sz w:val="22"/>
          <w:szCs w:val="22"/>
          <w:lang w:val="en-GB"/>
        </w:rPr>
      </w:pPr>
    </w:p>
    <w:p w14:paraId="790F197B" w14:textId="04442EE4" w:rsidR="00262E38" w:rsidRPr="00D53B3F" w:rsidRDefault="00262E38" w:rsidP="00262E38">
      <w:pPr>
        <w:pStyle w:val="Listenabsatz"/>
        <w:numPr>
          <w:ilvl w:val="0"/>
          <w:numId w:val="3"/>
        </w:numPr>
        <w:rPr>
          <w:rFonts w:asciiTheme="minorHAnsi" w:hAnsiTheme="minorHAnsi" w:cstheme="minorHAnsi"/>
          <w:b/>
          <w:bCs/>
          <w:color w:val="000000" w:themeColor="text1"/>
          <w:sz w:val="22"/>
          <w:szCs w:val="22"/>
        </w:rPr>
      </w:pPr>
      <w:r w:rsidRPr="00D53B3F">
        <w:rPr>
          <w:rFonts w:asciiTheme="minorHAnsi" w:hAnsiTheme="minorHAnsi" w:cstheme="minorHAnsi"/>
          <w:b/>
          <w:bCs/>
          <w:color w:val="000000" w:themeColor="text1"/>
          <w:sz w:val="22"/>
          <w:szCs w:val="22"/>
        </w:rPr>
        <w:t xml:space="preserve">The </w:t>
      </w:r>
      <w:r w:rsidR="0034423F">
        <w:rPr>
          <w:rFonts w:asciiTheme="minorHAnsi" w:hAnsiTheme="minorHAnsi" w:cstheme="minorHAnsi"/>
          <w:b/>
          <w:bCs/>
          <w:color w:val="000000" w:themeColor="text1"/>
          <w:sz w:val="22"/>
          <w:szCs w:val="22"/>
        </w:rPr>
        <w:t>notion</w:t>
      </w:r>
      <w:r w:rsidRPr="00D53B3F">
        <w:rPr>
          <w:rFonts w:asciiTheme="minorHAnsi" w:hAnsiTheme="minorHAnsi" w:cstheme="minorHAnsi"/>
          <w:b/>
          <w:bCs/>
          <w:color w:val="000000" w:themeColor="text1"/>
          <w:sz w:val="22"/>
          <w:szCs w:val="22"/>
        </w:rPr>
        <w:t xml:space="preserve"> of </w:t>
      </w:r>
      <w:r>
        <w:rPr>
          <w:rFonts w:asciiTheme="minorHAnsi" w:hAnsiTheme="minorHAnsi" w:cstheme="minorHAnsi"/>
          <w:b/>
          <w:bCs/>
          <w:color w:val="000000" w:themeColor="text1"/>
          <w:sz w:val="22"/>
          <w:szCs w:val="22"/>
        </w:rPr>
        <w:t>time</w:t>
      </w:r>
      <w:r w:rsidRPr="00D53B3F">
        <w:rPr>
          <w:rFonts w:asciiTheme="minorHAnsi" w:hAnsiTheme="minorHAnsi" w:cstheme="minorHAnsi"/>
          <w:b/>
          <w:bCs/>
          <w:color w:val="000000" w:themeColor="text1"/>
          <w:sz w:val="22"/>
          <w:szCs w:val="22"/>
        </w:rPr>
        <w:t xml:space="preserve"> in Renaissance medicine</w:t>
      </w:r>
    </w:p>
    <w:p w14:paraId="01BCD1A5" w14:textId="77777777" w:rsidR="003B2E77" w:rsidRDefault="003B2E77" w:rsidP="00BF3EF4">
      <w:pPr>
        <w:rPr>
          <w:rFonts w:asciiTheme="minorHAnsi" w:hAnsiTheme="minorHAnsi" w:cstheme="minorHAnsi"/>
          <w:color w:val="000000" w:themeColor="text1"/>
          <w:sz w:val="22"/>
          <w:szCs w:val="22"/>
        </w:rPr>
      </w:pPr>
    </w:p>
    <w:p w14:paraId="29FF488F" w14:textId="51891825" w:rsidR="008607A9" w:rsidRPr="00B31345" w:rsidRDefault="006A52D6" w:rsidP="008607A9">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rPr>
        <w:t xml:space="preserve">Rankin noted that during the early modern period, overlapping time systems—astrological, seasonal, and liturgical—were used to </w:t>
      </w:r>
      <w:r w:rsidR="00FA28BC">
        <w:rPr>
          <w:rFonts w:asciiTheme="minorHAnsi" w:hAnsiTheme="minorHAnsi" w:cstheme="minorHAnsi"/>
          <w:color w:val="000000" w:themeColor="text1"/>
          <w:sz w:val="22"/>
          <w:szCs w:val="22"/>
        </w:rPr>
        <w:t>address healing issues</w:t>
      </w:r>
      <w:r w:rsidR="00FA28BC">
        <w:rPr>
          <w:rFonts w:asciiTheme="minorHAnsi" w:hAnsiTheme="minorHAnsi" w:cstheme="minorHAnsi"/>
          <w:color w:val="000000" w:themeColor="text1"/>
          <w:sz w:val="22"/>
          <w:szCs w:val="22"/>
        </w:rPr>
        <w:t xml:space="preserve"> </w:t>
      </w:r>
      <w:r w:rsidR="00FA28BC">
        <w:rPr>
          <w:rFonts w:asciiTheme="minorHAnsi" w:hAnsiTheme="minorHAnsi" w:cstheme="minorHAnsi"/>
          <w:color w:val="000000" w:themeColor="text1"/>
          <w:sz w:val="22"/>
          <w:szCs w:val="22"/>
        </w:rPr>
        <w:t>and</w:t>
      </w:r>
      <w:r w:rsidR="00FA28BC">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predict childbirth</w:t>
      </w:r>
      <w:r w:rsidR="00FA28BC">
        <w:rPr>
          <w:rFonts w:asciiTheme="minorHAnsi" w:hAnsiTheme="minorHAnsi" w:cstheme="minorHAnsi"/>
          <w:color w:val="000000" w:themeColor="text1"/>
          <w:sz w:val="22"/>
          <w:szCs w:val="22"/>
        </w:rPr>
        <w:t xml:space="preserve">. </w:t>
      </w:r>
      <w:r w:rsidR="00C2766C" w:rsidRPr="00C2766C">
        <w:rPr>
          <w:rFonts w:asciiTheme="minorHAnsi" w:hAnsiTheme="minorHAnsi" w:cstheme="minorHAnsi"/>
          <w:color w:val="000000" w:themeColor="text1"/>
          <w:sz w:val="22"/>
          <w:szCs w:val="22"/>
        </w:rPr>
        <w:t>All systems were considered to be interconnected in terms of time.</w:t>
      </w:r>
      <w:r>
        <w:rPr>
          <w:rFonts w:asciiTheme="minorHAnsi" w:hAnsiTheme="minorHAnsi" w:cstheme="minorHAnsi"/>
          <w:color w:val="000000" w:themeColor="text1"/>
          <w:sz w:val="22"/>
          <w:szCs w:val="22"/>
        </w:rPr>
        <w:t xml:space="preserve"> </w:t>
      </w:r>
      <w:r w:rsidR="003B2E77">
        <w:rPr>
          <w:rFonts w:asciiTheme="minorHAnsi" w:hAnsiTheme="minorHAnsi" w:cstheme="minorHAnsi"/>
          <w:color w:val="000000" w:themeColor="text1"/>
          <w:sz w:val="22"/>
          <w:szCs w:val="22"/>
        </w:rPr>
        <w:t>T</w:t>
      </w:r>
      <w:r w:rsidR="005D4683">
        <w:rPr>
          <w:rFonts w:asciiTheme="minorHAnsi" w:hAnsiTheme="minorHAnsi" w:cstheme="minorHAnsi"/>
          <w:color w:val="000000" w:themeColor="text1"/>
          <w:sz w:val="22"/>
          <w:szCs w:val="22"/>
        </w:rPr>
        <w:t xml:space="preserve">he medical practice, </w:t>
      </w:r>
      <w:r w:rsidR="005D4683" w:rsidRPr="00087C69">
        <w:rPr>
          <w:rFonts w:asciiTheme="minorHAnsi" w:hAnsiTheme="minorHAnsi" w:cstheme="minorHAnsi"/>
          <w:color w:val="000000" w:themeColor="text1"/>
          <w:sz w:val="22"/>
          <w:szCs w:val="22"/>
        </w:rPr>
        <w:t xml:space="preserve">Rankin </w:t>
      </w:r>
      <w:r>
        <w:rPr>
          <w:rFonts w:asciiTheme="minorHAnsi" w:hAnsiTheme="minorHAnsi" w:cstheme="minorHAnsi"/>
          <w:color w:val="000000" w:themeColor="text1"/>
          <w:sz w:val="22"/>
          <w:szCs w:val="22"/>
        </w:rPr>
        <w:t xml:space="preserve">further </w:t>
      </w:r>
      <w:r w:rsidR="005D4683" w:rsidRPr="00087C69">
        <w:rPr>
          <w:rFonts w:asciiTheme="minorHAnsi" w:hAnsiTheme="minorHAnsi" w:cstheme="minorHAnsi"/>
          <w:color w:val="000000" w:themeColor="text1"/>
          <w:sz w:val="22"/>
          <w:szCs w:val="22"/>
        </w:rPr>
        <w:t>argue</w:t>
      </w:r>
      <w:r w:rsidR="005D4683">
        <w:rPr>
          <w:rFonts w:asciiTheme="minorHAnsi" w:hAnsiTheme="minorHAnsi" w:cstheme="minorHAnsi"/>
          <w:color w:val="000000" w:themeColor="text1"/>
          <w:sz w:val="22"/>
          <w:szCs w:val="22"/>
        </w:rPr>
        <w:t>d,</w:t>
      </w:r>
      <w:r w:rsidR="005D4683" w:rsidRPr="00087C69">
        <w:rPr>
          <w:rFonts w:asciiTheme="minorHAnsi" w:hAnsiTheme="minorHAnsi" w:cstheme="minorHAnsi"/>
          <w:color w:val="000000" w:themeColor="text1"/>
          <w:sz w:val="22"/>
          <w:szCs w:val="22"/>
        </w:rPr>
        <w:t xml:space="preserve"> has </w:t>
      </w:r>
      <w:r w:rsidR="005D4683">
        <w:rPr>
          <w:rFonts w:asciiTheme="minorHAnsi" w:hAnsiTheme="minorHAnsi" w:cstheme="minorHAnsi"/>
          <w:color w:val="000000" w:themeColor="text1"/>
          <w:sz w:val="22"/>
          <w:szCs w:val="22"/>
        </w:rPr>
        <w:t xml:space="preserve">always </w:t>
      </w:r>
      <w:r w:rsidR="005D4683" w:rsidRPr="00087C69">
        <w:rPr>
          <w:rFonts w:asciiTheme="minorHAnsi" w:hAnsiTheme="minorHAnsi" w:cstheme="minorHAnsi"/>
          <w:color w:val="000000" w:themeColor="text1"/>
          <w:sz w:val="22"/>
          <w:szCs w:val="22"/>
        </w:rPr>
        <w:t>revolved around a series of questions related to time</w:t>
      </w:r>
      <w:r w:rsidR="005D4683">
        <w:rPr>
          <w:rFonts w:asciiTheme="minorHAnsi" w:hAnsiTheme="minorHAnsi" w:cstheme="minorHAnsi"/>
          <w:color w:val="000000" w:themeColor="text1"/>
          <w:sz w:val="22"/>
          <w:szCs w:val="22"/>
        </w:rPr>
        <w:t xml:space="preserve">, </w:t>
      </w:r>
      <w:r w:rsidR="005D4683" w:rsidRPr="00087C69">
        <w:rPr>
          <w:rFonts w:asciiTheme="minorHAnsi" w:hAnsiTheme="minorHAnsi" w:cstheme="minorHAnsi"/>
          <w:color w:val="000000" w:themeColor="text1"/>
          <w:sz w:val="22"/>
          <w:szCs w:val="22"/>
        </w:rPr>
        <w:t>historically and presently</w:t>
      </w:r>
      <w:r w:rsidR="005D4683">
        <w:rPr>
          <w:rFonts w:asciiTheme="minorHAnsi" w:hAnsiTheme="minorHAnsi" w:cstheme="minorHAnsi"/>
          <w:color w:val="000000" w:themeColor="text1"/>
          <w:sz w:val="22"/>
          <w:szCs w:val="22"/>
        </w:rPr>
        <w:t>: H</w:t>
      </w:r>
      <w:r w:rsidR="005D4683" w:rsidRPr="00EF00D8">
        <w:rPr>
          <w:rFonts w:asciiTheme="minorHAnsi" w:hAnsiTheme="minorHAnsi" w:cstheme="minorHAnsi"/>
          <w:color w:val="000000" w:themeColor="text1"/>
          <w:sz w:val="22"/>
          <w:szCs w:val="22"/>
        </w:rPr>
        <w:t xml:space="preserve">ow long </w:t>
      </w:r>
      <w:r w:rsidR="005D4683">
        <w:rPr>
          <w:rFonts w:asciiTheme="minorHAnsi" w:hAnsiTheme="minorHAnsi" w:cstheme="minorHAnsi"/>
          <w:color w:val="000000" w:themeColor="text1"/>
          <w:sz w:val="22"/>
          <w:szCs w:val="22"/>
        </w:rPr>
        <w:t xml:space="preserve">has the pain been persisting, at what point in time have symptoms shown, </w:t>
      </w:r>
      <w:r w:rsidR="005D4683" w:rsidRPr="00EF00D8">
        <w:rPr>
          <w:rFonts w:asciiTheme="minorHAnsi" w:hAnsiTheme="minorHAnsi" w:cstheme="minorHAnsi"/>
          <w:color w:val="000000" w:themeColor="text1"/>
          <w:sz w:val="22"/>
          <w:szCs w:val="22"/>
        </w:rPr>
        <w:t xml:space="preserve">when </w:t>
      </w:r>
      <w:r w:rsidR="005D4683">
        <w:rPr>
          <w:rFonts w:asciiTheme="minorHAnsi" w:hAnsiTheme="minorHAnsi" w:cstheme="minorHAnsi"/>
          <w:color w:val="000000" w:themeColor="text1"/>
          <w:sz w:val="22"/>
          <w:szCs w:val="22"/>
        </w:rPr>
        <w:t>did the remedy</w:t>
      </w:r>
      <w:r w:rsidR="005D4683" w:rsidRPr="00EF00D8">
        <w:rPr>
          <w:rFonts w:asciiTheme="minorHAnsi" w:hAnsiTheme="minorHAnsi" w:cstheme="minorHAnsi"/>
          <w:color w:val="000000" w:themeColor="text1"/>
          <w:sz w:val="22"/>
          <w:szCs w:val="22"/>
        </w:rPr>
        <w:t xml:space="preserve"> need to be taken and when </w:t>
      </w:r>
      <w:r w:rsidR="005D4683">
        <w:rPr>
          <w:rFonts w:asciiTheme="minorHAnsi" w:hAnsiTheme="minorHAnsi" w:cstheme="minorHAnsi"/>
          <w:color w:val="000000" w:themeColor="text1"/>
          <w:sz w:val="22"/>
          <w:szCs w:val="22"/>
        </w:rPr>
        <w:t>would it</w:t>
      </w:r>
      <w:r w:rsidR="005D4683" w:rsidRPr="00EF00D8">
        <w:rPr>
          <w:rFonts w:asciiTheme="minorHAnsi" w:hAnsiTheme="minorHAnsi" w:cstheme="minorHAnsi"/>
          <w:color w:val="000000" w:themeColor="text1"/>
          <w:sz w:val="22"/>
          <w:szCs w:val="22"/>
        </w:rPr>
        <w:t xml:space="preserve"> take effect</w:t>
      </w:r>
      <w:r w:rsidR="005D4683">
        <w:rPr>
          <w:rFonts w:asciiTheme="minorHAnsi" w:hAnsiTheme="minorHAnsi" w:cstheme="minorHAnsi"/>
          <w:color w:val="000000" w:themeColor="text1"/>
          <w:sz w:val="22"/>
          <w:szCs w:val="22"/>
        </w:rPr>
        <w:t>.</w:t>
      </w:r>
      <w:r w:rsidR="005D4683">
        <w:rPr>
          <w:rStyle w:val="Funotenzeichen"/>
          <w:rFonts w:asciiTheme="minorHAnsi" w:hAnsiTheme="minorHAnsi" w:cstheme="minorHAnsi"/>
          <w:color w:val="000000" w:themeColor="text1"/>
          <w:sz w:val="22"/>
          <w:szCs w:val="22"/>
        </w:rPr>
        <w:footnoteReference w:id="16"/>
      </w:r>
      <w:r w:rsidR="005D4683">
        <w:rPr>
          <w:rFonts w:asciiTheme="minorHAnsi" w:hAnsiTheme="minorHAnsi" w:cstheme="minorHAnsi"/>
          <w:color w:val="000000" w:themeColor="text1"/>
          <w:sz w:val="22"/>
          <w:szCs w:val="22"/>
        </w:rPr>
        <w:t xml:space="preserve"> </w:t>
      </w:r>
      <w:r w:rsidR="0085443C" w:rsidRPr="0085443C">
        <w:rPr>
          <w:rFonts w:asciiTheme="minorHAnsi" w:hAnsiTheme="minorHAnsi" w:cstheme="minorHAnsi"/>
          <w:color w:val="000000" w:themeColor="text1"/>
          <w:sz w:val="22"/>
          <w:szCs w:val="22"/>
        </w:rPr>
        <w:t>Time and timing were needed as a common basis</w:t>
      </w:r>
      <w:r w:rsidR="0085443C">
        <w:rPr>
          <w:rFonts w:asciiTheme="minorHAnsi" w:hAnsiTheme="minorHAnsi" w:cstheme="minorHAnsi"/>
          <w:color w:val="000000" w:themeColor="text1"/>
          <w:sz w:val="22"/>
          <w:szCs w:val="22"/>
        </w:rPr>
        <w:t xml:space="preserve">, be it for planting and preparing </w:t>
      </w:r>
      <w:r w:rsidR="005D4683">
        <w:rPr>
          <w:rFonts w:asciiTheme="minorHAnsi" w:hAnsiTheme="minorHAnsi" w:cstheme="minorHAnsi"/>
          <w:color w:val="000000" w:themeColor="text1"/>
          <w:sz w:val="22"/>
          <w:szCs w:val="22"/>
        </w:rPr>
        <w:t>medicinal</w:t>
      </w:r>
      <w:r w:rsidR="005D4683" w:rsidRPr="00EF00D8">
        <w:rPr>
          <w:rFonts w:asciiTheme="minorHAnsi" w:hAnsiTheme="minorHAnsi" w:cstheme="minorHAnsi"/>
          <w:color w:val="000000" w:themeColor="text1"/>
          <w:sz w:val="22"/>
          <w:szCs w:val="22"/>
        </w:rPr>
        <w:t xml:space="preserve"> herbs</w:t>
      </w:r>
      <w:r w:rsidR="0085443C">
        <w:rPr>
          <w:rFonts w:asciiTheme="minorHAnsi" w:hAnsiTheme="minorHAnsi" w:cstheme="minorHAnsi"/>
          <w:color w:val="000000" w:themeColor="text1"/>
          <w:sz w:val="22"/>
          <w:szCs w:val="22"/>
        </w:rPr>
        <w:t xml:space="preserve"> or the taking of remedies</w:t>
      </w:r>
      <w:r w:rsidR="005D4683" w:rsidRPr="00EF00D8">
        <w:rPr>
          <w:rFonts w:asciiTheme="minorHAnsi" w:hAnsiTheme="minorHAnsi" w:cstheme="minorHAnsi"/>
          <w:color w:val="000000" w:themeColor="text1"/>
          <w:sz w:val="22"/>
          <w:szCs w:val="22"/>
        </w:rPr>
        <w:t>.</w:t>
      </w:r>
      <w:r w:rsidR="005D4683">
        <w:rPr>
          <w:rFonts w:asciiTheme="minorHAnsi" w:hAnsiTheme="minorHAnsi" w:cstheme="minorHAnsi"/>
          <w:color w:val="000000" w:themeColor="text1"/>
          <w:sz w:val="22"/>
          <w:szCs w:val="22"/>
        </w:rPr>
        <w:t xml:space="preserve"> </w:t>
      </w:r>
      <w:r w:rsidR="0085443C">
        <w:rPr>
          <w:rFonts w:asciiTheme="minorHAnsi" w:hAnsiTheme="minorHAnsi" w:cstheme="minorHAnsi"/>
          <w:color w:val="000000" w:themeColor="text1"/>
          <w:sz w:val="22"/>
          <w:szCs w:val="22"/>
        </w:rPr>
        <w:t>W</w:t>
      </w:r>
      <w:r w:rsidR="005D4683">
        <w:rPr>
          <w:rFonts w:asciiTheme="minorHAnsi" w:hAnsiTheme="minorHAnsi" w:cstheme="minorHAnsi"/>
          <w:color w:val="000000" w:themeColor="text1"/>
          <w:sz w:val="22"/>
          <w:szCs w:val="22"/>
          <w:lang w:val="en-GB"/>
        </w:rPr>
        <w:t xml:space="preserve">omen healers </w:t>
      </w:r>
      <w:r w:rsidR="0085443C">
        <w:rPr>
          <w:rFonts w:asciiTheme="minorHAnsi" w:hAnsiTheme="minorHAnsi" w:cstheme="minorHAnsi"/>
          <w:color w:val="000000" w:themeColor="text1"/>
          <w:sz w:val="22"/>
          <w:szCs w:val="22"/>
          <w:lang w:val="en-GB"/>
        </w:rPr>
        <w:t>were</w:t>
      </w:r>
      <w:r w:rsidR="005D4683">
        <w:rPr>
          <w:rFonts w:asciiTheme="minorHAnsi" w:hAnsiTheme="minorHAnsi" w:cstheme="minorHAnsi"/>
          <w:color w:val="000000" w:themeColor="text1"/>
          <w:sz w:val="22"/>
          <w:szCs w:val="22"/>
          <w:lang w:val="en-GB"/>
        </w:rPr>
        <w:t xml:space="preserve"> </w:t>
      </w:r>
      <w:r w:rsidR="005D4683" w:rsidRPr="00667FB2">
        <w:rPr>
          <w:rFonts w:asciiTheme="minorHAnsi" w:hAnsiTheme="minorHAnsi" w:cstheme="minorHAnsi"/>
          <w:color w:val="000000" w:themeColor="text1"/>
          <w:sz w:val="22"/>
          <w:szCs w:val="22"/>
          <w:lang w:val="en-GB"/>
        </w:rPr>
        <w:t>guided by handwritten copies of 'planet books', which provided them with hands-on information on the cosmic influences on</w:t>
      </w:r>
      <w:r>
        <w:rPr>
          <w:rFonts w:asciiTheme="minorHAnsi" w:hAnsiTheme="minorHAnsi" w:cstheme="minorHAnsi"/>
          <w:color w:val="000000" w:themeColor="text1"/>
          <w:sz w:val="22"/>
          <w:szCs w:val="22"/>
          <w:lang w:val="en-GB"/>
        </w:rPr>
        <w:t xml:space="preserve"> timing for</w:t>
      </w:r>
      <w:r w:rsidR="005D4683" w:rsidRPr="00667FB2">
        <w:rPr>
          <w:rFonts w:asciiTheme="minorHAnsi" w:hAnsiTheme="minorHAnsi" w:cstheme="minorHAnsi"/>
          <w:color w:val="000000" w:themeColor="text1"/>
          <w:sz w:val="22"/>
          <w:szCs w:val="22"/>
          <w:lang w:val="en-GB"/>
        </w:rPr>
        <w:t xml:space="preserve"> health, nature and herb</w:t>
      </w:r>
      <w:r>
        <w:rPr>
          <w:rFonts w:asciiTheme="minorHAnsi" w:hAnsiTheme="minorHAnsi" w:cstheme="minorHAnsi"/>
          <w:color w:val="000000" w:themeColor="text1"/>
          <w:sz w:val="22"/>
          <w:szCs w:val="22"/>
          <w:lang w:val="en-GB"/>
        </w:rPr>
        <w:t>al growth</w:t>
      </w:r>
      <w:r w:rsidR="005D4683" w:rsidRPr="00667FB2">
        <w:rPr>
          <w:rFonts w:asciiTheme="minorHAnsi" w:hAnsiTheme="minorHAnsi" w:cstheme="minorHAnsi"/>
          <w:color w:val="000000" w:themeColor="text1"/>
          <w:sz w:val="22"/>
          <w:szCs w:val="22"/>
          <w:lang w:val="en-GB"/>
        </w:rPr>
        <w:t>.</w:t>
      </w:r>
      <w:r w:rsidR="00D65810">
        <w:rPr>
          <w:rFonts w:asciiTheme="minorHAnsi" w:hAnsiTheme="minorHAnsi" w:cstheme="minorHAnsi"/>
          <w:color w:val="000000" w:themeColor="text1"/>
          <w:sz w:val="22"/>
          <w:szCs w:val="22"/>
          <w:lang w:val="en-GB"/>
        </w:rPr>
        <w:t xml:space="preserve"> </w:t>
      </w:r>
      <w:r w:rsidR="0067094A">
        <w:rPr>
          <w:rFonts w:asciiTheme="minorHAnsi" w:hAnsiTheme="minorHAnsi" w:cstheme="minorHAnsi"/>
          <w:color w:val="000000" w:themeColor="text1"/>
          <w:sz w:val="22"/>
          <w:szCs w:val="22"/>
          <w:lang w:val="en-GB"/>
        </w:rPr>
        <w:t xml:space="preserve">Rankin </w:t>
      </w:r>
      <w:r w:rsidR="00F20C7E">
        <w:rPr>
          <w:rFonts w:asciiTheme="minorHAnsi" w:hAnsiTheme="minorHAnsi" w:cstheme="minorHAnsi"/>
          <w:color w:val="000000" w:themeColor="text1"/>
          <w:sz w:val="22"/>
          <w:szCs w:val="22"/>
          <w:lang w:val="en-GB"/>
        </w:rPr>
        <w:t>illustrated this with</w:t>
      </w:r>
      <w:r w:rsidR="0067094A">
        <w:rPr>
          <w:rFonts w:asciiTheme="minorHAnsi" w:hAnsiTheme="minorHAnsi" w:cstheme="minorHAnsi"/>
          <w:color w:val="000000" w:themeColor="text1"/>
          <w:sz w:val="22"/>
          <w:szCs w:val="22"/>
          <w:lang w:val="en-GB"/>
        </w:rPr>
        <w:t xml:space="preserve"> image</w:t>
      </w:r>
      <w:r w:rsidR="00F20C7E">
        <w:rPr>
          <w:rFonts w:asciiTheme="minorHAnsi" w:hAnsiTheme="minorHAnsi" w:cstheme="minorHAnsi"/>
          <w:color w:val="000000" w:themeColor="text1"/>
          <w:sz w:val="22"/>
          <w:szCs w:val="22"/>
          <w:lang w:val="en-GB"/>
        </w:rPr>
        <w:t>s in her essay, including one</w:t>
      </w:r>
      <w:r w:rsidR="0067094A">
        <w:rPr>
          <w:rFonts w:asciiTheme="minorHAnsi" w:hAnsiTheme="minorHAnsi" w:cstheme="minorHAnsi"/>
          <w:color w:val="000000" w:themeColor="text1"/>
          <w:sz w:val="22"/>
          <w:szCs w:val="22"/>
          <w:lang w:val="en-GB"/>
        </w:rPr>
        <w:t xml:space="preserve"> of Slovacius's ‘The Zodiac Man’, which helped the</w:t>
      </w:r>
      <w:r w:rsidR="00F20C7E">
        <w:rPr>
          <w:rFonts w:asciiTheme="minorHAnsi" w:hAnsiTheme="minorHAnsi" w:cstheme="minorHAnsi"/>
          <w:color w:val="000000" w:themeColor="text1"/>
          <w:sz w:val="22"/>
          <w:szCs w:val="22"/>
          <w:lang w:val="en-GB"/>
        </w:rPr>
        <w:t xml:space="preserve"> women healers to</w:t>
      </w:r>
      <w:r w:rsidR="0067094A">
        <w:rPr>
          <w:rFonts w:asciiTheme="minorHAnsi" w:hAnsiTheme="minorHAnsi" w:cstheme="minorHAnsi"/>
          <w:color w:val="000000" w:themeColor="text1"/>
          <w:sz w:val="22"/>
          <w:szCs w:val="22"/>
          <w:lang w:val="en-GB"/>
        </w:rPr>
        <w:t xml:space="preserve"> </w:t>
      </w:r>
      <w:r w:rsidR="00F20C7E">
        <w:rPr>
          <w:rFonts w:asciiTheme="minorHAnsi" w:hAnsiTheme="minorHAnsi" w:cstheme="minorHAnsi"/>
          <w:color w:val="000000" w:themeColor="text1"/>
          <w:sz w:val="22"/>
          <w:szCs w:val="22"/>
          <w:lang w:val="en-GB"/>
        </w:rPr>
        <w:t>find</w:t>
      </w:r>
      <w:r w:rsidR="0067094A">
        <w:rPr>
          <w:rFonts w:asciiTheme="minorHAnsi" w:hAnsiTheme="minorHAnsi" w:cstheme="minorHAnsi"/>
          <w:color w:val="000000" w:themeColor="text1"/>
          <w:sz w:val="22"/>
          <w:szCs w:val="22"/>
          <w:lang w:val="en-GB"/>
        </w:rPr>
        <w:t xml:space="preserve"> favourable dates for </w:t>
      </w:r>
      <w:r w:rsidR="00F20C7E">
        <w:rPr>
          <w:rFonts w:asciiTheme="minorHAnsi" w:hAnsiTheme="minorHAnsi" w:cstheme="minorHAnsi"/>
          <w:color w:val="000000" w:themeColor="text1"/>
          <w:sz w:val="22"/>
          <w:szCs w:val="22"/>
          <w:lang w:val="en-GB"/>
        </w:rPr>
        <w:t xml:space="preserve">specific </w:t>
      </w:r>
      <w:r w:rsidR="0067094A">
        <w:rPr>
          <w:rFonts w:asciiTheme="minorHAnsi" w:hAnsiTheme="minorHAnsi" w:cstheme="minorHAnsi"/>
          <w:color w:val="000000" w:themeColor="text1"/>
          <w:sz w:val="22"/>
          <w:szCs w:val="22"/>
          <w:lang w:val="en-GB"/>
        </w:rPr>
        <w:t>treatment or procedures.</w:t>
      </w:r>
      <w:r w:rsidR="0067094A">
        <w:rPr>
          <w:rStyle w:val="Funotenzeichen"/>
          <w:rFonts w:asciiTheme="minorHAnsi" w:hAnsiTheme="minorHAnsi" w:cstheme="minorHAnsi"/>
          <w:color w:val="000000" w:themeColor="text1"/>
          <w:sz w:val="22"/>
          <w:szCs w:val="22"/>
          <w:lang w:val="en-GB"/>
        </w:rPr>
        <w:footnoteReference w:id="17"/>
      </w:r>
      <w:r w:rsidR="0067094A">
        <w:rPr>
          <w:rFonts w:asciiTheme="minorHAnsi" w:hAnsiTheme="minorHAnsi" w:cstheme="minorHAnsi"/>
          <w:color w:val="000000" w:themeColor="text1"/>
          <w:sz w:val="22"/>
          <w:szCs w:val="22"/>
          <w:lang w:val="en-GB"/>
        </w:rPr>
        <w:t xml:space="preserve"> </w:t>
      </w:r>
      <w:r w:rsidR="0085443C" w:rsidRPr="00EF00D8">
        <w:rPr>
          <w:rFonts w:asciiTheme="minorHAnsi" w:hAnsiTheme="minorHAnsi" w:cstheme="minorHAnsi"/>
          <w:color w:val="000000" w:themeColor="text1"/>
          <w:sz w:val="22"/>
          <w:szCs w:val="22"/>
        </w:rPr>
        <w:t>The fundamental question of life and death</w:t>
      </w:r>
      <w:r w:rsidR="0085443C">
        <w:rPr>
          <w:rFonts w:asciiTheme="minorHAnsi" w:hAnsiTheme="minorHAnsi" w:cstheme="minorHAnsi"/>
          <w:color w:val="000000" w:themeColor="text1"/>
          <w:sz w:val="22"/>
          <w:szCs w:val="22"/>
        </w:rPr>
        <w:t>, which was always present, brought on a distinction between ‘objective time’ measured by clocks and ‘embodied time’ experienced by patients.</w:t>
      </w:r>
      <w:r>
        <w:rPr>
          <w:rStyle w:val="Funotenzeichen"/>
          <w:rFonts w:asciiTheme="minorHAnsi" w:hAnsiTheme="minorHAnsi" w:cstheme="minorHAnsi"/>
          <w:color w:val="000000" w:themeColor="text1"/>
          <w:sz w:val="22"/>
          <w:szCs w:val="22"/>
        </w:rPr>
        <w:footnoteReference w:id="18"/>
      </w:r>
      <w:r w:rsidR="0085443C">
        <w:rPr>
          <w:rFonts w:asciiTheme="minorHAnsi" w:hAnsiTheme="minorHAnsi" w:cstheme="minorHAnsi"/>
          <w:color w:val="000000" w:themeColor="text1"/>
          <w:sz w:val="22"/>
          <w:szCs w:val="22"/>
        </w:rPr>
        <w:t xml:space="preserve"> </w:t>
      </w:r>
      <w:r w:rsidR="0060377C" w:rsidRPr="0060377C">
        <w:rPr>
          <w:rFonts w:asciiTheme="minorHAnsi" w:hAnsiTheme="minorHAnsi" w:cstheme="minorHAnsi"/>
          <w:color w:val="000000" w:themeColor="text1"/>
          <w:sz w:val="22"/>
          <w:szCs w:val="22"/>
        </w:rPr>
        <w:t xml:space="preserve">In the </w:t>
      </w:r>
      <w:r w:rsidR="0060377C">
        <w:rPr>
          <w:rFonts w:asciiTheme="minorHAnsi" w:hAnsiTheme="minorHAnsi" w:cstheme="minorHAnsi"/>
          <w:color w:val="000000" w:themeColor="text1"/>
          <w:sz w:val="22"/>
          <w:szCs w:val="22"/>
        </w:rPr>
        <w:t>early modern period</w:t>
      </w:r>
      <w:r w:rsidR="0060377C" w:rsidRPr="0060377C">
        <w:rPr>
          <w:rFonts w:asciiTheme="minorHAnsi" w:hAnsiTheme="minorHAnsi" w:cstheme="minorHAnsi"/>
          <w:color w:val="000000" w:themeColor="text1"/>
          <w:sz w:val="22"/>
          <w:szCs w:val="22"/>
        </w:rPr>
        <w:t>, there was no abstract dimension of time yet, measuring time with clocks was still in its infancy. Therefore, time was not separate from biological or cosmological perceptions.</w:t>
      </w:r>
      <w:r w:rsidR="0060377C">
        <w:rPr>
          <w:rFonts w:asciiTheme="minorHAnsi" w:hAnsiTheme="minorHAnsi" w:cstheme="minorHAnsi"/>
          <w:color w:val="000000" w:themeColor="text1"/>
          <w:sz w:val="22"/>
          <w:szCs w:val="22"/>
        </w:rPr>
        <w:t xml:space="preserve"> </w:t>
      </w:r>
      <w:r w:rsidR="0085443C">
        <w:rPr>
          <w:rFonts w:asciiTheme="minorHAnsi" w:hAnsiTheme="minorHAnsi" w:cstheme="minorHAnsi"/>
          <w:color w:val="000000" w:themeColor="text1"/>
          <w:sz w:val="22"/>
          <w:szCs w:val="22"/>
        </w:rPr>
        <w:t>Especially women who experienced monthly menstruation cycles, pregnancy and childbirth were sensitive to a time which was rather felt in the body, hence ‘embodied’, but was also experienced by patients in general.</w:t>
      </w:r>
      <w:r w:rsidR="0085443C">
        <w:rPr>
          <w:rStyle w:val="Funotenzeichen"/>
          <w:rFonts w:asciiTheme="minorHAnsi" w:hAnsiTheme="minorHAnsi" w:cstheme="minorHAnsi"/>
          <w:color w:val="000000" w:themeColor="text1"/>
          <w:sz w:val="22"/>
          <w:szCs w:val="22"/>
        </w:rPr>
        <w:footnoteReference w:id="19"/>
      </w:r>
      <w:r w:rsidR="0085443C" w:rsidRPr="0085443C">
        <w:rPr>
          <w:rFonts w:asciiTheme="minorHAnsi" w:hAnsiTheme="minorHAnsi" w:cstheme="minorHAnsi"/>
          <w:color w:val="000000" w:themeColor="text1"/>
          <w:sz w:val="22"/>
          <w:szCs w:val="22"/>
          <w:lang w:val="en-GB"/>
        </w:rPr>
        <w:t xml:space="preserve"> </w:t>
      </w:r>
      <w:r w:rsidR="0085443C">
        <w:rPr>
          <w:rFonts w:asciiTheme="minorHAnsi" w:hAnsiTheme="minorHAnsi" w:cstheme="minorHAnsi"/>
          <w:color w:val="000000" w:themeColor="text1"/>
          <w:sz w:val="22"/>
          <w:szCs w:val="22"/>
          <w:lang w:val="en-GB"/>
        </w:rPr>
        <w:t xml:space="preserve">Time and the notion of cosmology were so essential, both for learned and lay healers that Rankin stated: </w:t>
      </w:r>
      <w:r>
        <w:rPr>
          <w:rFonts w:asciiTheme="minorHAnsi" w:hAnsiTheme="minorHAnsi" w:cstheme="minorHAnsi"/>
          <w:color w:val="000000" w:themeColor="text1"/>
          <w:sz w:val="22"/>
          <w:szCs w:val="22"/>
          <w:lang w:val="en-GB"/>
        </w:rPr>
        <w:t>‘</w:t>
      </w:r>
      <w:r w:rsidR="00BB308E">
        <w:rPr>
          <w:rFonts w:asciiTheme="minorHAnsi" w:hAnsiTheme="minorHAnsi" w:cstheme="minorHAnsi"/>
          <w:color w:val="000000" w:themeColor="text1"/>
          <w:sz w:val="22"/>
          <w:szCs w:val="22"/>
          <w:lang w:val="en-GB"/>
        </w:rPr>
        <w:t>C</w:t>
      </w:r>
      <w:r w:rsidRPr="003A1984">
        <w:rPr>
          <w:rFonts w:asciiTheme="minorHAnsi" w:hAnsiTheme="minorHAnsi" w:cstheme="minorHAnsi"/>
          <w:color w:val="000000" w:themeColor="text1"/>
          <w:sz w:val="22"/>
          <w:szCs w:val="22"/>
          <w:lang w:val="en-GB"/>
        </w:rPr>
        <w:t>alendar time (both religious and astrological), horological time, and the time expectations inherent in Galenic humoral theory all formed a backdrop to the perceptions of medical time</w:t>
      </w:r>
      <w:r w:rsidR="00BB308E">
        <w:rPr>
          <w:rFonts w:asciiTheme="minorHAnsi" w:hAnsiTheme="minorHAnsi" w:cstheme="minorHAnsi"/>
          <w:color w:val="000000" w:themeColor="text1"/>
          <w:sz w:val="22"/>
          <w:szCs w:val="22"/>
          <w:lang w:val="en-GB"/>
        </w:rPr>
        <w:t>.</w:t>
      </w:r>
      <w:r>
        <w:rPr>
          <w:rFonts w:asciiTheme="minorHAnsi" w:hAnsiTheme="minorHAnsi" w:cstheme="minorHAnsi"/>
          <w:color w:val="000000" w:themeColor="text1"/>
          <w:sz w:val="22"/>
          <w:szCs w:val="22"/>
          <w:lang w:val="en-GB"/>
        </w:rPr>
        <w:t>’</w:t>
      </w:r>
      <w:r>
        <w:rPr>
          <w:rStyle w:val="Funotenzeichen"/>
          <w:rFonts w:asciiTheme="minorHAnsi" w:hAnsiTheme="minorHAnsi" w:cstheme="minorHAnsi"/>
          <w:color w:val="000000" w:themeColor="text1"/>
          <w:sz w:val="22"/>
          <w:szCs w:val="22"/>
          <w:lang w:val="en-GB"/>
        </w:rPr>
        <w:footnoteReference w:id="20"/>
      </w:r>
      <w:r w:rsidRPr="003A1984">
        <w:rPr>
          <w:rFonts w:asciiTheme="minorHAnsi" w:hAnsiTheme="minorHAnsi" w:cstheme="minorHAnsi"/>
          <w:color w:val="000000" w:themeColor="text1"/>
          <w:sz w:val="22"/>
          <w:szCs w:val="22"/>
          <w:lang w:val="en-GB"/>
        </w:rPr>
        <w:t xml:space="preserve"> </w:t>
      </w:r>
      <w:r w:rsidR="00B31345">
        <w:rPr>
          <w:rFonts w:asciiTheme="minorHAnsi" w:hAnsiTheme="minorHAnsi" w:cstheme="minorHAnsi"/>
          <w:color w:val="000000" w:themeColor="text1"/>
          <w:sz w:val="22"/>
          <w:szCs w:val="22"/>
        </w:rPr>
        <w:t>She further</w:t>
      </w:r>
      <w:r w:rsidR="00B31345" w:rsidRPr="00B31345">
        <w:rPr>
          <w:rFonts w:asciiTheme="minorHAnsi" w:hAnsiTheme="minorHAnsi" w:cstheme="minorHAnsi"/>
          <w:color w:val="000000" w:themeColor="text1"/>
          <w:sz w:val="22"/>
          <w:szCs w:val="22"/>
        </w:rPr>
        <w:t xml:space="preserve"> pointed out that although men were the authors of calendars, astrological tables, </w:t>
      </w:r>
      <w:r w:rsidR="00B31345">
        <w:rPr>
          <w:rFonts w:asciiTheme="minorHAnsi" w:hAnsiTheme="minorHAnsi" w:cstheme="minorHAnsi"/>
          <w:color w:val="000000" w:themeColor="text1"/>
          <w:sz w:val="22"/>
          <w:szCs w:val="22"/>
        </w:rPr>
        <w:t>almanacs and medical treatises and, as such,</w:t>
      </w:r>
      <w:r w:rsidR="00B31345" w:rsidRPr="00B31345">
        <w:rPr>
          <w:rFonts w:asciiTheme="minorHAnsi" w:hAnsiTheme="minorHAnsi" w:cstheme="minorHAnsi"/>
          <w:color w:val="000000" w:themeColor="text1"/>
          <w:sz w:val="22"/>
          <w:szCs w:val="22"/>
        </w:rPr>
        <w:t xml:space="preserve"> the determining voices, female healers had a different approach to time systems, which arose from their sensitivity to natural cycles and their participation in liturgical life</w:t>
      </w:r>
      <w:r w:rsidR="00B31345">
        <w:rPr>
          <w:rFonts w:asciiTheme="minorHAnsi" w:hAnsiTheme="minorHAnsi" w:cstheme="minorHAnsi"/>
          <w:color w:val="000000" w:themeColor="text1"/>
          <w:sz w:val="22"/>
          <w:szCs w:val="22"/>
        </w:rPr>
        <w:t>.</w:t>
      </w:r>
      <w:r w:rsidR="00B31345">
        <w:rPr>
          <w:rStyle w:val="Funotenzeichen"/>
          <w:rFonts w:asciiTheme="minorHAnsi" w:hAnsiTheme="minorHAnsi" w:cstheme="minorHAnsi"/>
          <w:color w:val="000000" w:themeColor="text1"/>
          <w:sz w:val="22"/>
          <w:szCs w:val="22"/>
          <w:lang w:val="en-GB"/>
        </w:rPr>
        <w:footnoteReference w:id="21"/>
      </w:r>
      <w:r w:rsidR="00B31345">
        <w:rPr>
          <w:rFonts w:asciiTheme="minorHAnsi" w:hAnsiTheme="minorHAnsi" w:cstheme="minorHAnsi"/>
          <w:color w:val="000000" w:themeColor="text1"/>
          <w:sz w:val="22"/>
          <w:szCs w:val="22"/>
        </w:rPr>
        <w:t xml:space="preserve"> </w:t>
      </w:r>
      <w:r w:rsidR="00BB308E">
        <w:rPr>
          <w:rFonts w:asciiTheme="minorHAnsi" w:hAnsiTheme="minorHAnsi" w:cstheme="minorHAnsi"/>
          <w:color w:val="000000" w:themeColor="text1"/>
          <w:sz w:val="22"/>
          <w:szCs w:val="22"/>
          <w:lang w:val="en-GB"/>
        </w:rPr>
        <w:t xml:space="preserve">Siraisi, by contrast, did not write about time concepts directly. </w:t>
      </w:r>
      <w:r w:rsidR="008607A9" w:rsidRPr="008607A9">
        <w:rPr>
          <w:rFonts w:asciiTheme="minorHAnsi" w:hAnsiTheme="minorHAnsi" w:cstheme="minorHAnsi"/>
          <w:color w:val="000000" w:themeColor="text1"/>
          <w:sz w:val="22"/>
          <w:szCs w:val="22"/>
        </w:rPr>
        <w:t xml:space="preserve">The focus of </w:t>
      </w:r>
      <w:r w:rsidR="008607A9">
        <w:rPr>
          <w:rFonts w:asciiTheme="minorHAnsi" w:hAnsiTheme="minorHAnsi" w:cstheme="minorHAnsi"/>
          <w:color w:val="000000" w:themeColor="text1"/>
          <w:sz w:val="22"/>
          <w:szCs w:val="22"/>
        </w:rPr>
        <w:t>her</w:t>
      </w:r>
      <w:r w:rsidR="008607A9" w:rsidRPr="008607A9">
        <w:rPr>
          <w:rFonts w:asciiTheme="minorHAnsi" w:hAnsiTheme="minorHAnsi" w:cstheme="minorHAnsi"/>
          <w:color w:val="000000" w:themeColor="text1"/>
          <w:sz w:val="22"/>
          <w:szCs w:val="22"/>
        </w:rPr>
        <w:t xml:space="preserve"> essay was the importance of history, and </w:t>
      </w:r>
      <w:r w:rsidR="008607A9">
        <w:rPr>
          <w:rFonts w:asciiTheme="minorHAnsi" w:hAnsiTheme="minorHAnsi" w:cstheme="minorHAnsi"/>
          <w:color w:val="000000" w:themeColor="text1"/>
          <w:sz w:val="22"/>
          <w:szCs w:val="22"/>
        </w:rPr>
        <w:t>it touches</w:t>
      </w:r>
      <w:r w:rsidR="008607A9" w:rsidRPr="008607A9">
        <w:rPr>
          <w:rFonts w:asciiTheme="minorHAnsi" w:hAnsiTheme="minorHAnsi" w:cstheme="minorHAnsi"/>
          <w:color w:val="000000" w:themeColor="text1"/>
          <w:sz w:val="22"/>
          <w:szCs w:val="22"/>
        </w:rPr>
        <w:t xml:space="preserve"> on the concept of time only insofar as the story being told creates a temporal sequence of events. Since many </w:t>
      </w:r>
      <w:r w:rsidR="008607A9">
        <w:rPr>
          <w:rFonts w:asciiTheme="minorHAnsi" w:hAnsiTheme="minorHAnsi" w:cstheme="minorHAnsi"/>
          <w:color w:val="000000" w:themeColor="text1"/>
          <w:sz w:val="22"/>
          <w:szCs w:val="22"/>
        </w:rPr>
        <w:t>physicians</w:t>
      </w:r>
      <w:r w:rsidR="008607A9" w:rsidRPr="008607A9">
        <w:rPr>
          <w:rFonts w:asciiTheme="minorHAnsi" w:hAnsiTheme="minorHAnsi" w:cstheme="minorHAnsi"/>
          <w:color w:val="000000" w:themeColor="text1"/>
          <w:sz w:val="22"/>
          <w:szCs w:val="22"/>
        </w:rPr>
        <w:t xml:space="preserve"> were familiar with astrology, they were also familiar with retrospective analysis.</w:t>
      </w:r>
      <w:r w:rsidR="001671D9">
        <w:rPr>
          <w:rStyle w:val="Funotenzeichen"/>
          <w:rFonts w:asciiTheme="minorHAnsi" w:hAnsiTheme="minorHAnsi" w:cstheme="minorHAnsi"/>
          <w:color w:val="000000" w:themeColor="text1"/>
          <w:sz w:val="22"/>
          <w:szCs w:val="22"/>
        </w:rPr>
        <w:footnoteReference w:id="22"/>
      </w:r>
      <w:r w:rsidR="008607A9" w:rsidRPr="008607A9">
        <w:rPr>
          <w:rFonts w:asciiTheme="minorHAnsi" w:hAnsiTheme="minorHAnsi" w:cstheme="minorHAnsi"/>
          <w:color w:val="000000" w:themeColor="text1"/>
          <w:sz w:val="22"/>
          <w:szCs w:val="22"/>
        </w:rPr>
        <w:t xml:space="preserve"> By creating historical or biographical narratives, they certainly promoted an understanding of temporal concepts in their field.</w:t>
      </w:r>
    </w:p>
    <w:p w14:paraId="00077D45" w14:textId="418F59C2" w:rsidR="00A477A3" w:rsidRPr="008607A9" w:rsidRDefault="00A477A3" w:rsidP="00A477A3">
      <w:pPr>
        <w:rPr>
          <w:rFonts w:asciiTheme="minorHAnsi" w:hAnsiTheme="minorHAnsi" w:cstheme="minorHAnsi"/>
          <w:color w:val="000000" w:themeColor="text1"/>
          <w:sz w:val="22"/>
          <w:szCs w:val="22"/>
        </w:rPr>
      </w:pPr>
    </w:p>
    <w:p w14:paraId="1129B675" w14:textId="3A5D6D07" w:rsidR="00A477A3" w:rsidRPr="00A477A3" w:rsidRDefault="00A477A3" w:rsidP="00BF3EF4">
      <w:pPr>
        <w:rPr>
          <w:rFonts w:asciiTheme="minorHAnsi" w:hAnsiTheme="minorHAnsi" w:cstheme="minorHAnsi"/>
          <w:color w:val="000000" w:themeColor="text1"/>
          <w:sz w:val="22"/>
          <w:szCs w:val="22"/>
        </w:rPr>
      </w:pPr>
    </w:p>
    <w:p w14:paraId="2EBF346C" w14:textId="58D63739" w:rsidR="005D4683" w:rsidRDefault="0034423F" w:rsidP="000E5115">
      <w:pPr>
        <w:pStyle w:val="Listenabsatz"/>
        <w:numPr>
          <w:ilvl w:val="0"/>
          <w:numId w:val="3"/>
        </w:numPr>
        <w:shd w:val="clear" w:color="auto" w:fill="FFFFFF"/>
        <w:textAlignment w:val="baseline"/>
        <w:rPr>
          <w:rFonts w:asciiTheme="minorHAnsi" w:hAnsiTheme="minorHAnsi" w:cstheme="minorHAnsi"/>
          <w:b/>
          <w:bCs/>
          <w:color w:val="000000" w:themeColor="text1"/>
          <w:sz w:val="22"/>
          <w:szCs w:val="22"/>
          <w:lang w:val="en-GB"/>
        </w:rPr>
      </w:pPr>
      <w:r>
        <w:rPr>
          <w:rFonts w:asciiTheme="minorHAnsi" w:hAnsiTheme="minorHAnsi" w:cstheme="minorHAnsi"/>
          <w:b/>
          <w:bCs/>
          <w:color w:val="000000" w:themeColor="text1"/>
          <w:sz w:val="22"/>
          <w:szCs w:val="22"/>
          <w:lang w:val="en-GB"/>
        </w:rPr>
        <w:t>G</w:t>
      </w:r>
      <w:r w:rsidR="00262E38" w:rsidRPr="00262E38">
        <w:rPr>
          <w:rFonts w:asciiTheme="minorHAnsi" w:hAnsiTheme="minorHAnsi" w:cstheme="minorHAnsi"/>
          <w:b/>
          <w:bCs/>
          <w:color w:val="000000" w:themeColor="text1"/>
          <w:sz w:val="22"/>
          <w:szCs w:val="22"/>
          <w:lang w:val="en-GB"/>
        </w:rPr>
        <w:t xml:space="preserve">ender roles in Renaissance medicine </w:t>
      </w:r>
    </w:p>
    <w:p w14:paraId="71170D11" w14:textId="77777777" w:rsidR="00262E38" w:rsidRPr="00262E38" w:rsidRDefault="00262E38" w:rsidP="00262E38">
      <w:pPr>
        <w:pStyle w:val="Listenabsatz"/>
        <w:shd w:val="clear" w:color="auto" w:fill="FFFFFF"/>
        <w:textAlignment w:val="baseline"/>
        <w:rPr>
          <w:rFonts w:asciiTheme="minorHAnsi" w:hAnsiTheme="minorHAnsi" w:cstheme="minorHAnsi"/>
          <w:b/>
          <w:bCs/>
          <w:color w:val="000000" w:themeColor="text1"/>
          <w:sz w:val="22"/>
          <w:szCs w:val="22"/>
          <w:lang w:val="en-GB"/>
        </w:rPr>
      </w:pPr>
    </w:p>
    <w:p w14:paraId="784AD5B1" w14:textId="6B7C7BE4" w:rsidR="005D4683" w:rsidRPr="00867B5C" w:rsidRDefault="005D4683" w:rsidP="0034186E">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The academic field of medicine in the early modern period was a male domain. </w:t>
      </w:r>
      <w:r w:rsidRPr="003053CB">
        <w:rPr>
          <w:rFonts w:asciiTheme="minorHAnsi" w:hAnsiTheme="minorHAnsi" w:cstheme="minorHAnsi"/>
          <w:color w:val="000000" w:themeColor="text1"/>
          <w:sz w:val="22"/>
          <w:szCs w:val="22"/>
          <w:lang w:val="en-GB"/>
        </w:rPr>
        <w:t xml:space="preserve">Siraisi </w:t>
      </w:r>
      <w:r>
        <w:rPr>
          <w:rFonts w:asciiTheme="minorHAnsi" w:hAnsiTheme="minorHAnsi" w:cstheme="minorHAnsi"/>
          <w:color w:val="000000" w:themeColor="text1"/>
          <w:sz w:val="22"/>
          <w:szCs w:val="22"/>
          <w:lang w:val="en-GB"/>
        </w:rPr>
        <w:t xml:space="preserve">wrote </w:t>
      </w:r>
      <w:r w:rsidRPr="003053CB">
        <w:rPr>
          <w:rFonts w:asciiTheme="minorHAnsi" w:hAnsiTheme="minorHAnsi" w:cstheme="minorHAnsi"/>
          <w:color w:val="000000" w:themeColor="text1"/>
          <w:sz w:val="22"/>
          <w:szCs w:val="22"/>
          <w:lang w:val="en-GB"/>
        </w:rPr>
        <w:t>exclusively about male scholars, which reflects</w:t>
      </w:r>
      <w:r>
        <w:rPr>
          <w:rFonts w:asciiTheme="minorHAnsi" w:hAnsiTheme="minorHAnsi" w:cstheme="minorHAnsi"/>
          <w:color w:val="000000" w:themeColor="text1"/>
          <w:sz w:val="22"/>
          <w:szCs w:val="22"/>
          <w:lang w:val="en-GB"/>
        </w:rPr>
        <w:t xml:space="preserve"> the</w:t>
      </w:r>
      <w:r w:rsidRPr="003053CB">
        <w:rPr>
          <w:rFonts w:asciiTheme="minorHAnsi" w:hAnsiTheme="minorHAnsi" w:cstheme="minorHAnsi"/>
          <w:color w:val="000000" w:themeColor="text1"/>
          <w:sz w:val="22"/>
          <w:szCs w:val="22"/>
          <w:lang w:val="en-GB"/>
        </w:rPr>
        <w:t xml:space="preserve"> natural gender bias of the time. Rankin</w:t>
      </w:r>
      <w:r>
        <w:rPr>
          <w:rFonts w:asciiTheme="minorHAnsi" w:hAnsiTheme="minorHAnsi" w:cstheme="minorHAnsi"/>
          <w:color w:val="000000" w:themeColor="text1"/>
          <w:sz w:val="22"/>
          <w:szCs w:val="22"/>
          <w:lang w:val="en-GB"/>
        </w:rPr>
        <w:t>, in contrast,</w:t>
      </w:r>
      <w:r w:rsidRPr="003053CB">
        <w:rPr>
          <w:rFonts w:asciiTheme="minorHAnsi" w:hAnsiTheme="minorHAnsi" w:cstheme="minorHAnsi"/>
          <w:color w:val="000000" w:themeColor="text1"/>
          <w:sz w:val="22"/>
          <w:szCs w:val="22"/>
          <w:lang w:val="en-GB"/>
        </w:rPr>
        <w:t xml:space="preserve"> took specifically the perspective of female healers</w:t>
      </w:r>
      <w:r>
        <w:rPr>
          <w:rFonts w:asciiTheme="minorHAnsi" w:hAnsiTheme="minorHAnsi" w:cstheme="minorHAnsi"/>
          <w:color w:val="000000" w:themeColor="text1"/>
          <w:sz w:val="22"/>
          <w:szCs w:val="22"/>
          <w:lang w:val="en-GB"/>
        </w:rPr>
        <w:t xml:space="preserve">. While it may not be immediately apparent, Siraisi, too, presented a wealth of information in her article about gender in Renaissance medicine. </w:t>
      </w:r>
      <w:r w:rsidR="00A40D77">
        <w:rPr>
          <w:rFonts w:asciiTheme="minorHAnsi" w:hAnsiTheme="minorHAnsi" w:cstheme="minorHAnsi"/>
          <w:color w:val="000000" w:themeColor="text1"/>
          <w:sz w:val="22"/>
          <w:szCs w:val="22"/>
          <w:lang w:val="en-GB"/>
        </w:rPr>
        <w:t>Men could actively participate in shaping the academic field as scholars through the tradition of delivering speeches at academic ceremonies. It provided them with a crucial opportunity to contemplate their stance.</w:t>
      </w:r>
      <w:r w:rsidR="00A40D77">
        <w:rPr>
          <w:rStyle w:val="Funotenzeichen"/>
          <w:rFonts w:asciiTheme="minorHAnsi" w:hAnsiTheme="minorHAnsi" w:cstheme="minorHAnsi"/>
          <w:color w:val="000000" w:themeColor="text1"/>
          <w:sz w:val="22"/>
          <w:szCs w:val="22"/>
          <w:lang w:val="en-GB"/>
        </w:rPr>
        <w:footnoteReference w:id="23"/>
      </w:r>
      <w:r w:rsidR="00A40D77">
        <w:rPr>
          <w:rFonts w:asciiTheme="minorHAnsi" w:hAnsiTheme="minorHAnsi" w:cstheme="minorHAnsi"/>
          <w:color w:val="000000" w:themeColor="text1"/>
          <w:sz w:val="22"/>
          <w:szCs w:val="22"/>
          <w:lang w:val="en-GB"/>
        </w:rPr>
        <w:t xml:space="preserve"> </w:t>
      </w:r>
      <w:r w:rsidR="00B40291">
        <w:rPr>
          <w:rFonts w:asciiTheme="minorHAnsi" w:hAnsiTheme="minorHAnsi" w:cstheme="minorHAnsi"/>
          <w:color w:val="000000" w:themeColor="text1"/>
          <w:sz w:val="22"/>
          <w:szCs w:val="22"/>
          <w:lang w:val="en-GB"/>
        </w:rPr>
        <w:t>Siraisi stated that</w:t>
      </w:r>
      <w:r>
        <w:rPr>
          <w:rFonts w:asciiTheme="minorHAnsi" w:hAnsiTheme="minorHAnsi" w:cstheme="minorHAnsi"/>
          <w:color w:val="000000" w:themeColor="text1"/>
          <w:sz w:val="22"/>
          <w:szCs w:val="22"/>
          <w:lang w:val="en-GB"/>
        </w:rPr>
        <w:t xml:space="preserve"> </w:t>
      </w:r>
      <w:r w:rsidR="00D22573">
        <w:rPr>
          <w:rFonts w:asciiTheme="minorHAnsi" w:hAnsiTheme="minorHAnsi" w:cstheme="minorHAnsi"/>
          <w:color w:val="000000" w:themeColor="text1"/>
          <w:sz w:val="22"/>
          <w:szCs w:val="22"/>
          <w:lang w:val="en-GB"/>
        </w:rPr>
        <w:t>in this way, scholars</w:t>
      </w:r>
      <w:r>
        <w:rPr>
          <w:rFonts w:asciiTheme="minorHAnsi" w:hAnsiTheme="minorHAnsi" w:cstheme="minorHAnsi"/>
          <w:color w:val="000000" w:themeColor="text1"/>
          <w:sz w:val="22"/>
          <w:szCs w:val="22"/>
          <w:lang w:val="en-GB"/>
        </w:rPr>
        <w:t xml:space="preserve"> contributed to the expansion of interests in life sciences, such as botany, anatomy, and natural history.</w:t>
      </w:r>
      <w:r>
        <w:rPr>
          <w:rStyle w:val="Funotenzeichen"/>
          <w:rFonts w:asciiTheme="minorHAnsi" w:hAnsiTheme="minorHAnsi" w:cstheme="minorHAnsi"/>
          <w:color w:val="000000" w:themeColor="text1"/>
          <w:sz w:val="22"/>
          <w:szCs w:val="22"/>
          <w:lang w:val="en-GB"/>
        </w:rPr>
        <w:footnoteReference w:id="24"/>
      </w:r>
      <w:r>
        <w:rPr>
          <w:rFonts w:asciiTheme="minorHAnsi" w:hAnsiTheme="minorHAnsi" w:cstheme="minorHAnsi"/>
          <w:color w:val="000000" w:themeColor="text1"/>
          <w:sz w:val="22"/>
          <w:szCs w:val="22"/>
          <w:lang w:val="en-GB"/>
        </w:rPr>
        <w:t xml:space="preserve"> </w:t>
      </w:r>
      <w:r w:rsidR="00A40D77" w:rsidRPr="00A96A67">
        <w:rPr>
          <w:rFonts w:asciiTheme="minorHAnsi" w:hAnsiTheme="minorHAnsi" w:cstheme="minorHAnsi"/>
          <w:color w:val="000000" w:themeColor="text1"/>
          <w:sz w:val="22"/>
          <w:szCs w:val="22"/>
          <w:lang w:val="en-GB"/>
        </w:rPr>
        <w:t>It</w:t>
      </w:r>
      <w:r w:rsidR="00A40D77">
        <w:rPr>
          <w:rFonts w:asciiTheme="minorHAnsi" w:hAnsiTheme="minorHAnsi" w:cstheme="minorHAnsi"/>
          <w:color w:val="000000" w:themeColor="text1"/>
          <w:sz w:val="22"/>
          <w:szCs w:val="22"/>
          <w:lang w:val="en-GB"/>
        </w:rPr>
        <w:t>, therefore,</w:t>
      </w:r>
      <w:r w:rsidR="00A40D77" w:rsidRPr="00A96A67">
        <w:rPr>
          <w:rFonts w:asciiTheme="minorHAnsi" w:hAnsiTheme="minorHAnsi" w:cstheme="minorHAnsi"/>
          <w:color w:val="000000" w:themeColor="text1"/>
          <w:sz w:val="22"/>
          <w:szCs w:val="22"/>
          <w:lang w:val="en-GB"/>
        </w:rPr>
        <w:t xml:space="preserve"> comes as no surprise</w:t>
      </w:r>
      <w:r w:rsidR="00A40D77">
        <w:rPr>
          <w:rFonts w:asciiTheme="minorHAnsi" w:hAnsiTheme="minorHAnsi" w:cstheme="minorHAnsi"/>
          <w:color w:val="000000" w:themeColor="text1"/>
          <w:sz w:val="22"/>
          <w:szCs w:val="22"/>
          <w:lang w:val="en-GB"/>
        </w:rPr>
        <w:t xml:space="preserve"> that Siraisi only listed men who contributed with their writings and studies to the field of medicine and history. Evidently, the </w:t>
      </w:r>
      <w:r w:rsidR="00A40D77">
        <w:rPr>
          <w:rFonts w:asciiTheme="minorHAnsi" w:hAnsiTheme="minorHAnsi" w:cstheme="minorHAnsi"/>
          <w:color w:val="000000" w:themeColor="text1"/>
          <w:sz w:val="22"/>
          <w:szCs w:val="22"/>
          <w:lang w:val="en-GB"/>
        </w:rPr>
        <w:t>healers</w:t>
      </w:r>
      <w:r w:rsidR="00A40D77">
        <w:rPr>
          <w:rFonts w:asciiTheme="minorHAnsi" w:hAnsiTheme="minorHAnsi" w:cstheme="minorHAnsi"/>
          <w:color w:val="000000" w:themeColor="text1"/>
          <w:sz w:val="22"/>
          <w:szCs w:val="22"/>
          <w:lang w:val="en-GB"/>
        </w:rPr>
        <w:t xml:space="preserve"> who discussed history were mainly men whose careers, experiences, and networks took them beyond the limits of academic medical faculties into courtly or urban settings or humanist circles and, as such, were often driven by the desire to find recognition by those in power.</w:t>
      </w:r>
      <w:r w:rsidR="00A40D77">
        <w:rPr>
          <w:rStyle w:val="Funotenzeichen"/>
          <w:rFonts w:asciiTheme="minorHAnsi" w:hAnsiTheme="minorHAnsi" w:cstheme="minorHAnsi"/>
          <w:color w:val="000000" w:themeColor="text1"/>
          <w:sz w:val="22"/>
          <w:szCs w:val="22"/>
          <w:lang w:val="en-GB"/>
        </w:rPr>
        <w:footnoteReference w:id="25"/>
      </w:r>
      <w:r w:rsidR="00A40D77">
        <w:rPr>
          <w:rFonts w:asciiTheme="minorHAnsi" w:hAnsiTheme="minorHAnsi" w:cstheme="minorHAnsi"/>
          <w:color w:val="000000" w:themeColor="text1"/>
          <w:sz w:val="22"/>
          <w:szCs w:val="22"/>
          <w:lang w:val="en-GB"/>
        </w:rPr>
        <w:t xml:space="preserve"> </w:t>
      </w:r>
      <w:r w:rsidR="00A40D77">
        <w:rPr>
          <w:rFonts w:asciiTheme="minorHAnsi" w:hAnsiTheme="minorHAnsi" w:cstheme="minorHAnsi"/>
          <w:color w:val="000000" w:themeColor="text1"/>
          <w:sz w:val="22"/>
          <w:szCs w:val="22"/>
          <w:lang w:val="en-GB"/>
        </w:rPr>
        <w:t xml:space="preserve">Thus, </w:t>
      </w:r>
      <w:r w:rsidRPr="00BA0880">
        <w:rPr>
          <w:rFonts w:asciiTheme="minorHAnsi" w:hAnsiTheme="minorHAnsi" w:cstheme="minorHAnsi"/>
          <w:color w:val="000000" w:themeColor="text1"/>
          <w:sz w:val="22"/>
          <w:szCs w:val="22"/>
          <w:lang w:val="en-GB"/>
        </w:rPr>
        <w:t xml:space="preserve">Siraisi </w:t>
      </w:r>
      <w:r w:rsidR="00A40D77">
        <w:rPr>
          <w:rFonts w:asciiTheme="minorHAnsi" w:hAnsiTheme="minorHAnsi" w:cstheme="minorHAnsi"/>
          <w:color w:val="000000" w:themeColor="text1"/>
          <w:sz w:val="22"/>
          <w:szCs w:val="22"/>
          <w:lang w:val="en-GB"/>
        </w:rPr>
        <w:t xml:space="preserve">indirectly </w:t>
      </w:r>
      <w:r w:rsidRPr="00BA0880">
        <w:rPr>
          <w:rFonts w:asciiTheme="minorHAnsi" w:hAnsiTheme="minorHAnsi" w:cstheme="minorHAnsi"/>
          <w:color w:val="000000" w:themeColor="text1"/>
          <w:sz w:val="22"/>
          <w:szCs w:val="22"/>
          <w:lang w:val="en-GB"/>
        </w:rPr>
        <w:t xml:space="preserve">painted a picture of male </w:t>
      </w:r>
      <w:r>
        <w:rPr>
          <w:rFonts w:asciiTheme="minorHAnsi" w:hAnsiTheme="minorHAnsi" w:cstheme="minorHAnsi"/>
          <w:color w:val="000000" w:themeColor="text1"/>
          <w:sz w:val="22"/>
          <w:szCs w:val="22"/>
          <w:lang w:val="en-GB"/>
        </w:rPr>
        <w:t>Renaissance physicians</w:t>
      </w:r>
      <w:r w:rsidRPr="00BA0880">
        <w:rPr>
          <w:rFonts w:asciiTheme="minorHAnsi" w:hAnsiTheme="minorHAnsi" w:cstheme="minorHAnsi"/>
          <w:color w:val="000000" w:themeColor="text1"/>
          <w:sz w:val="22"/>
          <w:szCs w:val="22"/>
          <w:lang w:val="en-GB"/>
        </w:rPr>
        <w:t xml:space="preserve"> striving to play an important role in academia</w:t>
      </w:r>
      <w:r w:rsidR="00B40291">
        <w:rPr>
          <w:rFonts w:asciiTheme="minorHAnsi" w:hAnsiTheme="minorHAnsi" w:cstheme="minorHAnsi"/>
          <w:color w:val="000000" w:themeColor="text1"/>
          <w:sz w:val="22"/>
          <w:szCs w:val="22"/>
          <w:lang w:val="en-GB"/>
        </w:rPr>
        <w:t xml:space="preserve"> by wanting to contribute to an expansion of the sciences</w:t>
      </w:r>
      <w:r>
        <w:rPr>
          <w:rFonts w:asciiTheme="minorHAnsi" w:hAnsiTheme="minorHAnsi" w:cstheme="minorHAnsi"/>
          <w:color w:val="000000" w:themeColor="text1"/>
          <w:sz w:val="22"/>
          <w:szCs w:val="22"/>
          <w:lang w:val="en-GB"/>
        </w:rPr>
        <w:t xml:space="preserve">. </w:t>
      </w:r>
      <w:r w:rsidR="00A40D77" w:rsidRPr="00A40D77">
        <w:rPr>
          <w:rFonts w:asciiTheme="minorHAnsi" w:hAnsiTheme="minorHAnsi" w:cstheme="minorHAnsi"/>
          <w:color w:val="000000" w:themeColor="text1"/>
          <w:sz w:val="22"/>
          <w:szCs w:val="22"/>
          <w:lang w:val="en-GB"/>
        </w:rPr>
        <w:t>Their motivations were diverse, ranging from humanistic interests to personal ambitions.</w:t>
      </w:r>
      <w:r w:rsidR="00A40D77">
        <w:rPr>
          <w:rFonts w:asciiTheme="minorHAnsi" w:hAnsiTheme="minorHAnsi" w:cstheme="minorHAnsi"/>
          <w:color w:val="000000" w:themeColor="text1"/>
          <w:sz w:val="22"/>
          <w:szCs w:val="22"/>
          <w:lang w:val="en-GB"/>
        </w:rPr>
        <w:t xml:space="preserve"> </w:t>
      </w:r>
      <w:r w:rsidR="00A40D77" w:rsidRPr="00A40D77">
        <w:rPr>
          <w:rFonts w:asciiTheme="minorHAnsi" w:hAnsiTheme="minorHAnsi" w:cstheme="minorHAnsi"/>
          <w:color w:val="000000" w:themeColor="text1"/>
          <w:sz w:val="22"/>
          <w:szCs w:val="22"/>
          <w:lang w:val="en-GB"/>
        </w:rPr>
        <w:t xml:space="preserve">Scholars were preoccupied with an ever-increasing competition in the dissemination of narratives, which is why critics increasingly sought and uncovered hidden motives or misinformation behind </w:t>
      </w:r>
      <w:r w:rsidR="00A40D77">
        <w:rPr>
          <w:rFonts w:asciiTheme="minorHAnsi" w:hAnsiTheme="minorHAnsi" w:cstheme="minorHAnsi"/>
          <w:color w:val="000000" w:themeColor="text1"/>
          <w:sz w:val="22"/>
          <w:szCs w:val="22"/>
          <w:lang w:val="en-GB"/>
        </w:rPr>
        <w:t xml:space="preserve">ancient </w:t>
      </w:r>
      <w:r w:rsidR="00A40D77" w:rsidRPr="00A40D77">
        <w:rPr>
          <w:rFonts w:asciiTheme="minorHAnsi" w:hAnsiTheme="minorHAnsi" w:cstheme="minorHAnsi"/>
          <w:color w:val="000000" w:themeColor="text1"/>
          <w:sz w:val="22"/>
          <w:szCs w:val="22"/>
          <w:lang w:val="en-GB"/>
        </w:rPr>
        <w:t>and contemporary narratives.</w:t>
      </w:r>
      <w:r w:rsidR="00A40D77">
        <w:rPr>
          <w:rFonts w:asciiTheme="minorHAnsi" w:hAnsiTheme="minorHAnsi" w:cstheme="minorHAnsi"/>
          <w:color w:val="000000" w:themeColor="text1"/>
          <w:sz w:val="22"/>
          <w:szCs w:val="22"/>
          <w:lang w:val="en-GB"/>
        </w:rPr>
        <w:t xml:space="preserve"> </w:t>
      </w:r>
      <w:r>
        <w:rPr>
          <w:rFonts w:asciiTheme="minorHAnsi" w:hAnsiTheme="minorHAnsi" w:cstheme="minorHAnsi"/>
          <w:color w:val="000000" w:themeColor="text1"/>
          <w:sz w:val="22"/>
          <w:szCs w:val="22"/>
          <w:lang w:val="en-GB"/>
        </w:rPr>
        <w:t>S</w:t>
      </w:r>
      <w:r w:rsidR="00D22573">
        <w:rPr>
          <w:rFonts w:asciiTheme="minorHAnsi" w:hAnsiTheme="minorHAnsi" w:cstheme="minorHAnsi"/>
          <w:color w:val="000000" w:themeColor="text1"/>
          <w:sz w:val="22"/>
          <w:szCs w:val="22"/>
          <w:lang w:val="en-GB"/>
        </w:rPr>
        <w:t>iraisi</w:t>
      </w:r>
      <w:r>
        <w:rPr>
          <w:rFonts w:asciiTheme="minorHAnsi" w:hAnsiTheme="minorHAnsi" w:cstheme="minorHAnsi"/>
          <w:color w:val="000000" w:themeColor="text1"/>
          <w:sz w:val="22"/>
          <w:szCs w:val="22"/>
          <w:lang w:val="en-GB"/>
        </w:rPr>
        <w:t xml:space="preserve"> </w:t>
      </w:r>
      <w:r w:rsidR="00B40291">
        <w:rPr>
          <w:rFonts w:asciiTheme="minorHAnsi" w:hAnsiTheme="minorHAnsi" w:cstheme="minorHAnsi"/>
          <w:color w:val="000000" w:themeColor="text1"/>
          <w:sz w:val="22"/>
          <w:szCs w:val="22"/>
          <w:lang w:val="en-GB"/>
        </w:rPr>
        <w:t xml:space="preserve">referred </w:t>
      </w:r>
      <w:r w:rsidR="00A40D77">
        <w:rPr>
          <w:rFonts w:asciiTheme="minorHAnsi" w:hAnsiTheme="minorHAnsi" w:cstheme="minorHAnsi"/>
          <w:color w:val="000000" w:themeColor="text1"/>
          <w:sz w:val="22"/>
          <w:szCs w:val="22"/>
          <w:lang w:val="en-GB"/>
        </w:rPr>
        <w:t xml:space="preserve">hereto </w:t>
      </w:r>
      <w:r w:rsidR="00B40291">
        <w:rPr>
          <w:rFonts w:asciiTheme="minorHAnsi" w:hAnsiTheme="minorHAnsi" w:cstheme="minorHAnsi"/>
          <w:color w:val="000000" w:themeColor="text1"/>
          <w:sz w:val="22"/>
          <w:szCs w:val="22"/>
          <w:lang w:val="en-GB"/>
        </w:rPr>
        <w:t>to</w:t>
      </w:r>
      <w:r>
        <w:rPr>
          <w:rFonts w:asciiTheme="minorHAnsi" w:hAnsiTheme="minorHAnsi" w:cstheme="minorHAnsi"/>
          <w:color w:val="000000" w:themeColor="text1"/>
          <w:sz w:val="22"/>
          <w:szCs w:val="22"/>
          <w:lang w:val="en-GB"/>
        </w:rPr>
        <w:t xml:space="preserve"> the s</w:t>
      </w:r>
      <w:r w:rsidRPr="00644BA4">
        <w:rPr>
          <w:rFonts w:asciiTheme="minorHAnsi" w:hAnsiTheme="minorHAnsi" w:cstheme="minorHAnsi"/>
          <w:color w:val="000000" w:themeColor="text1"/>
          <w:sz w:val="22"/>
          <w:szCs w:val="22"/>
          <w:lang w:val="en-GB"/>
        </w:rPr>
        <w:t>ixteenth-century Italian physician Girolamo Cardano</w:t>
      </w:r>
      <w:r w:rsidR="00B40291">
        <w:rPr>
          <w:rFonts w:asciiTheme="minorHAnsi" w:hAnsiTheme="minorHAnsi" w:cstheme="minorHAnsi"/>
          <w:color w:val="000000" w:themeColor="text1"/>
          <w:sz w:val="22"/>
          <w:szCs w:val="22"/>
          <w:lang w:val="en-GB"/>
        </w:rPr>
        <w:t xml:space="preserve">, who </w:t>
      </w:r>
      <w:r>
        <w:rPr>
          <w:rFonts w:asciiTheme="minorHAnsi" w:hAnsiTheme="minorHAnsi" w:cstheme="minorHAnsi"/>
          <w:color w:val="000000" w:themeColor="text1"/>
          <w:sz w:val="22"/>
          <w:szCs w:val="22"/>
          <w:lang w:val="en-GB"/>
        </w:rPr>
        <w:t>wrote some poignant comments about physicians</w:t>
      </w:r>
      <w:r w:rsidR="00B40291">
        <w:rPr>
          <w:rFonts w:asciiTheme="minorHAnsi" w:hAnsiTheme="minorHAnsi" w:cstheme="minorHAnsi"/>
          <w:color w:val="000000" w:themeColor="text1"/>
          <w:sz w:val="22"/>
          <w:szCs w:val="22"/>
          <w:lang w:val="en-GB"/>
        </w:rPr>
        <w:t xml:space="preserve"> and their ambitions. He</w:t>
      </w:r>
      <w:r>
        <w:rPr>
          <w:rFonts w:asciiTheme="minorHAnsi" w:hAnsiTheme="minorHAnsi" w:cstheme="minorHAnsi"/>
          <w:color w:val="000000" w:themeColor="text1"/>
          <w:sz w:val="22"/>
          <w:szCs w:val="22"/>
          <w:lang w:val="en-GB"/>
        </w:rPr>
        <w:t xml:space="preserve"> </w:t>
      </w:r>
      <w:r w:rsidR="00B40291">
        <w:rPr>
          <w:rFonts w:asciiTheme="minorHAnsi" w:hAnsiTheme="minorHAnsi" w:cstheme="minorHAnsi"/>
          <w:color w:val="000000" w:themeColor="text1"/>
          <w:sz w:val="22"/>
          <w:szCs w:val="22"/>
          <w:lang w:val="en-GB"/>
        </w:rPr>
        <w:t>claimed that</w:t>
      </w:r>
      <w:r>
        <w:rPr>
          <w:rFonts w:asciiTheme="minorHAnsi" w:hAnsiTheme="minorHAnsi" w:cstheme="minorHAnsi"/>
          <w:color w:val="000000" w:themeColor="text1"/>
          <w:sz w:val="22"/>
          <w:szCs w:val="22"/>
          <w:lang w:val="en-GB"/>
        </w:rPr>
        <w:t xml:space="preserve"> men became famous for one of three reasons</w:t>
      </w:r>
      <w:r w:rsidR="00D22573">
        <w:rPr>
          <w:rFonts w:asciiTheme="minorHAnsi" w:hAnsiTheme="minorHAnsi" w:cstheme="minorHAnsi"/>
          <w:color w:val="000000" w:themeColor="text1"/>
          <w:sz w:val="22"/>
          <w:szCs w:val="22"/>
          <w:lang w:val="en-GB"/>
        </w:rPr>
        <w:t>,</w:t>
      </w:r>
      <w:r>
        <w:rPr>
          <w:rFonts w:asciiTheme="minorHAnsi" w:hAnsiTheme="minorHAnsi" w:cstheme="minorHAnsi"/>
          <w:color w:val="000000" w:themeColor="text1"/>
          <w:sz w:val="22"/>
          <w:szCs w:val="22"/>
          <w:lang w:val="en-GB"/>
        </w:rPr>
        <w:t xml:space="preserve"> such as exceptional skill in a valued activity, possession of great power, or outstanding piety. Further, </w:t>
      </w:r>
      <w:r w:rsidR="00D22573">
        <w:rPr>
          <w:rFonts w:asciiTheme="minorHAnsi" w:hAnsiTheme="minorHAnsi" w:cstheme="minorHAnsi"/>
          <w:color w:val="000000" w:themeColor="text1"/>
          <w:sz w:val="22"/>
          <w:szCs w:val="22"/>
          <w:lang w:val="en-GB"/>
        </w:rPr>
        <w:t xml:space="preserve">Siraisi noted that </w:t>
      </w:r>
      <w:r>
        <w:rPr>
          <w:rFonts w:asciiTheme="minorHAnsi" w:hAnsiTheme="minorHAnsi" w:cstheme="minorHAnsi"/>
          <w:color w:val="000000" w:themeColor="text1"/>
          <w:sz w:val="22"/>
          <w:szCs w:val="22"/>
          <w:lang w:val="en-GB"/>
        </w:rPr>
        <w:t>Cardano saw men as either especially gifted in a field, fortunate or wise, or any combination of it, according to Siraisi.</w:t>
      </w:r>
      <w:r>
        <w:rPr>
          <w:rStyle w:val="Funotenzeichen"/>
          <w:rFonts w:asciiTheme="minorHAnsi" w:hAnsiTheme="minorHAnsi" w:cstheme="minorHAnsi"/>
          <w:color w:val="000000" w:themeColor="text1"/>
          <w:sz w:val="22"/>
          <w:szCs w:val="22"/>
          <w:lang w:val="en-GB"/>
        </w:rPr>
        <w:footnoteReference w:id="26"/>
      </w:r>
      <w:r>
        <w:rPr>
          <w:rFonts w:asciiTheme="minorHAnsi" w:hAnsiTheme="minorHAnsi" w:cstheme="minorHAnsi"/>
          <w:color w:val="000000" w:themeColor="text1"/>
          <w:sz w:val="22"/>
          <w:szCs w:val="22"/>
          <w:lang w:val="en-GB"/>
        </w:rPr>
        <w:t xml:space="preserve"> Rankin</w:t>
      </w:r>
      <w:r w:rsidR="00D22573">
        <w:rPr>
          <w:rFonts w:asciiTheme="minorHAnsi" w:hAnsiTheme="minorHAnsi" w:cstheme="minorHAnsi"/>
          <w:color w:val="000000" w:themeColor="text1"/>
          <w:sz w:val="22"/>
          <w:szCs w:val="22"/>
          <w:lang w:val="en-GB"/>
        </w:rPr>
        <w:t>, too,</w:t>
      </w:r>
      <w:r>
        <w:rPr>
          <w:rFonts w:asciiTheme="minorHAnsi" w:hAnsiTheme="minorHAnsi" w:cstheme="minorHAnsi"/>
          <w:color w:val="000000" w:themeColor="text1"/>
          <w:sz w:val="22"/>
          <w:szCs w:val="22"/>
          <w:lang w:val="en-GB"/>
        </w:rPr>
        <w:t xml:space="preserve"> referred to Cardano’s work</w:t>
      </w:r>
      <w:r w:rsidR="00D22573">
        <w:rPr>
          <w:rFonts w:asciiTheme="minorHAnsi" w:hAnsiTheme="minorHAnsi" w:cstheme="minorHAnsi"/>
          <w:color w:val="000000" w:themeColor="text1"/>
          <w:sz w:val="22"/>
          <w:szCs w:val="22"/>
          <w:lang w:val="en-GB"/>
        </w:rPr>
        <w:t>, but</w:t>
      </w:r>
      <w:r>
        <w:rPr>
          <w:rFonts w:asciiTheme="minorHAnsi" w:hAnsiTheme="minorHAnsi" w:cstheme="minorHAnsi"/>
          <w:color w:val="000000" w:themeColor="text1"/>
          <w:sz w:val="22"/>
          <w:szCs w:val="22"/>
          <w:lang w:val="en-GB"/>
        </w:rPr>
        <w:t xml:space="preserve"> in a different </w:t>
      </w:r>
      <w:r w:rsidR="00D22573">
        <w:rPr>
          <w:rFonts w:asciiTheme="minorHAnsi" w:hAnsiTheme="minorHAnsi" w:cstheme="minorHAnsi"/>
          <w:color w:val="000000" w:themeColor="text1"/>
          <w:sz w:val="22"/>
          <w:szCs w:val="22"/>
          <w:lang w:val="en-GB"/>
        </w:rPr>
        <w:t>manner. She emphasized the feminine healer’s perspective, noting the careful tracking of Cardano’s diet and his regimen throughout various life stages to effectively monitor changes in self-regulation as he aged.</w:t>
      </w:r>
      <w:r>
        <w:rPr>
          <w:rStyle w:val="Funotenzeichen"/>
          <w:rFonts w:asciiTheme="minorHAnsi" w:hAnsiTheme="minorHAnsi" w:cstheme="minorHAnsi"/>
          <w:color w:val="000000" w:themeColor="text1"/>
          <w:sz w:val="22"/>
          <w:szCs w:val="22"/>
          <w:lang w:val="en-GB"/>
        </w:rPr>
        <w:footnoteReference w:id="27"/>
      </w:r>
      <w:r>
        <w:rPr>
          <w:rFonts w:asciiTheme="minorHAnsi" w:hAnsiTheme="minorHAnsi" w:cstheme="minorHAnsi"/>
          <w:color w:val="000000" w:themeColor="text1"/>
          <w:sz w:val="22"/>
          <w:szCs w:val="22"/>
          <w:lang w:val="en-GB"/>
        </w:rPr>
        <w:t xml:space="preserve"> This is quite telling about </w:t>
      </w:r>
      <w:r w:rsidR="00D22573">
        <w:rPr>
          <w:rFonts w:asciiTheme="minorHAnsi" w:hAnsiTheme="minorHAnsi" w:cstheme="minorHAnsi"/>
          <w:color w:val="000000" w:themeColor="text1"/>
          <w:sz w:val="22"/>
          <w:szCs w:val="22"/>
          <w:lang w:val="en-GB"/>
        </w:rPr>
        <w:t>Rankin’s</w:t>
      </w:r>
      <w:r>
        <w:rPr>
          <w:rFonts w:asciiTheme="minorHAnsi" w:hAnsiTheme="minorHAnsi" w:cstheme="minorHAnsi"/>
          <w:color w:val="000000" w:themeColor="text1"/>
          <w:sz w:val="22"/>
          <w:szCs w:val="22"/>
          <w:lang w:val="en-GB"/>
        </w:rPr>
        <w:t xml:space="preserve"> approach to the topic, which focused on personal narratives</w:t>
      </w:r>
      <w:r w:rsidR="00D22573">
        <w:rPr>
          <w:rFonts w:asciiTheme="minorHAnsi" w:hAnsiTheme="minorHAnsi" w:cstheme="minorHAnsi"/>
          <w:color w:val="000000" w:themeColor="text1"/>
          <w:sz w:val="22"/>
          <w:szCs w:val="22"/>
          <w:lang w:val="en-GB"/>
        </w:rPr>
        <w:t xml:space="preserve"> and the female healers’ perspective</w:t>
      </w:r>
      <w:r>
        <w:rPr>
          <w:rFonts w:asciiTheme="minorHAnsi" w:hAnsiTheme="minorHAnsi" w:cstheme="minorHAnsi"/>
          <w:color w:val="000000" w:themeColor="text1"/>
          <w:sz w:val="22"/>
          <w:szCs w:val="22"/>
          <w:lang w:val="en-GB"/>
        </w:rPr>
        <w:t xml:space="preserve">. </w:t>
      </w:r>
      <w:r w:rsidR="00D22573">
        <w:rPr>
          <w:rFonts w:asciiTheme="minorHAnsi" w:hAnsiTheme="minorHAnsi" w:cstheme="minorHAnsi"/>
          <w:color w:val="000000" w:themeColor="text1"/>
          <w:sz w:val="22"/>
          <w:szCs w:val="22"/>
          <w:lang w:val="en-GB"/>
        </w:rPr>
        <w:t>Even though they were not responsible for the big scheme of health - this was a man’s preoccupation - they were held responsible for tasks including</w:t>
      </w:r>
      <w:r w:rsidR="00D22573" w:rsidRPr="00521425">
        <w:rPr>
          <w:rFonts w:asciiTheme="minorHAnsi" w:hAnsiTheme="minorHAnsi" w:cstheme="minorHAnsi"/>
          <w:color w:val="000000" w:themeColor="text1"/>
          <w:sz w:val="22"/>
          <w:szCs w:val="22"/>
        </w:rPr>
        <w:t xml:space="preserve"> tending to the herb garden, preparing medicines through distillation, managing the household apothecary, and caring for the sick</w:t>
      </w:r>
      <w:r w:rsidR="00D22573">
        <w:rPr>
          <w:rFonts w:asciiTheme="minorHAnsi" w:hAnsiTheme="minorHAnsi" w:cstheme="minorHAnsi"/>
          <w:color w:val="000000" w:themeColor="text1"/>
          <w:sz w:val="22"/>
          <w:szCs w:val="22"/>
        </w:rPr>
        <w:t>.</w:t>
      </w:r>
      <w:r w:rsidR="00D22573">
        <w:rPr>
          <w:rStyle w:val="Funotenzeichen"/>
          <w:rFonts w:asciiTheme="minorHAnsi" w:hAnsiTheme="minorHAnsi" w:cstheme="minorHAnsi"/>
          <w:color w:val="000000" w:themeColor="text1"/>
          <w:sz w:val="22"/>
          <w:szCs w:val="22"/>
        </w:rPr>
        <w:footnoteReference w:id="28"/>
      </w:r>
      <w:r w:rsidR="00D22573">
        <w:rPr>
          <w:rFonts w:asciiTheme="minorHAnsi" w:hAnsiTheme="minorHAnsi" w:cstheme="minorHAnsi"/>
          <w:color w:val="000000" w:themeColor="text1"/>
          <w:sz w:val="22"/>
          <w:szCs w:val="22"/>
        </w:rPr>
        <w:t xml:space="preserve"> </w:t>
      </w:r>
      <w:r w:rsidR="00D22573">
        <w:rPr>
          <w:rFonts w:asciiTheme="minorHAnsi" w:hAnsiTheme="minorHAnsi" w:cstheme="minorHAnsi"/>
          <w:color w:val="000000" w:themeColor="text1"/>
          <w:sz w:val="22"/>
          <w:szCs w:val="22"/>
          <w:lang w:val="en-GB"/>
        </w:rPr>
        <w:t>Being</w:t>
      </w:r>
      <w:r>
        <w:rPr>
          <w:rFonts w:asciiTheme="minorHAnsi" w:hAnsiTheme="minorHAnsi" w:cstheme="minorHAnsi"/>
          <w:color w:val="000000" w:themeColor="text1"/>
          <w:sz w:val="22"/>
          <w:szCs w:val="22"/>
          <w:lang w:val="en-GB"/>
        </w:rPr>
        <w:t xml:space="preserve"> laypersons</w:t>
      </w:r>
      <w:r w:rsidR="00D22573">
        <w:rPr>
          <w:rFonts w:asciiTheme="minorHAnsi" w:hAnsiTheme="minorHAnsi" w:cstheme="minorHAnsi"/>
          <w:color w:val="000000" w:themeColor="text1"/>
          <w:sz w:val="22"/>
          <w:szCs w:val="22"/>
          <w:lang w:val="en-GB"/>
        </w:rPr>
        <w:t>,</w:t>
      </w:r>
      <w:r>
        <w:rPr>
          <w:rFonts w:asciiTheme="minorHAnsi" w:hAnsiTheme="minorHAnsi" w:cstheme="minorHAnsi"/>
          <w:color w:val="000000" w:themeColor="text1"/>
          <w:sz w:val="22"/>
          <w:szCs w:val="22"/>
          <w:lang w:val="en-GB"/>
        </w:rPr>
        <w:t xml:space="preserve"> </w:t>
      </w:r>
      <w:r w:rsidR="00D22573">
        <w:rPr>
          <w:rFonts w:asciiTheme="minorHAnsi" w:hAnsiTheme="minorHAnsi" w:cstheme="minorHAnsi"/>
          <w:color w:val="000000" w:themeColor="text1"/>
          <w:sz w:val="22"/>
          <w:szCs w:val="22"/>
          <w:lang w:val="en-GB"/>
        </w:rPr>
        <w:t>women healers were</w:t>
      </w:r>
      <w:r>
        <w:rPr>
          <w:rFonts w:asciiTheme="minorHAnsi" w:hAnsiTheme="minorHAnsi" w:cstheme="minorHAnsi"/>
          <w:color w:val="000000" w:themeColor="text1"/>
          <w:sz w:val="22"/>
          <w:szCs w:val="22"/>
          <w:lang w:val="en-GB"/>
        </w:rPr>
        <w:t xml:space="preserve"> </w:t>
      </w:r>
      <w:r w:rsidR="00D22573">
        <w:rPr>
          <w:rFonts w:asciiTheme="minorHAnsi" w:hAnsiTheme="minorHAnsi" w:cstheme="minorHAnsi"/>
          <w:color w:val="000000" w:themeColor="text1"/>
          <w:sz w:val="22"/>
          <w:szCs w:val="22"/>
          <w:lang w:val="en-GB"/>
        </w:rPr>
        <w:t xml:space="preserve">therefore </w:t>
      </w:r>
      <w:r>
        <w:rPr>
          <w:rFonts w:asciiTheme="minorHAnsi" w:hAnsiTheme="minorHAnsi" w:cstheme="minorHAnsi"/>
          <w:color w:val="000000" w:themeColor="text1"/>
          <w:sz w:val="22"/>
          <w:szCs w:val="22"/>
          <w:lang w:val="en-GB"/>
        </w:rPr>
        <w:t>not preoccupied with the grand scheme of philosophy and history, nor with personal fame or power</w:t>
      </w:r>
      <w:r w:rsidR="00D575C3">
        <w:rPr>
          <w:rFonts w:asciiTheme="minorHAnsi" w:hAnsiTheme="minorHAnsi" w:cstheme="minorHAnsi"/>
          <w:color w:val="000000" w:themeColor="text1"/>
          <w:sz w:val="22"/>
          <w:szCs w:val="22"/>
          <w:lang w:val="en-GB"/>
        </w:rPr>
        <w:t xml:space="preserve">. </w:t>
      </w:r>
      <w:r>
        <w:rPr>
          <w:rFonts w:asciiTheme="minorHAnsi" w:hAnsiTheme="minorHAnsi" w:cstheme="minorHAnsi"/>
          <w:color w:val="000000" w:themeColor="text1"/>
          <w:sz w:val="22"/>
          <w:szCs w:val="22"/>
          <w:lang w:val="en-GB"/>
        </w:rPr>
        <w:t xml:space="preserve">Rather they were concerned about the nitty-gritty of daily life and people’s health. </w:t>
      </w:r>
      <w:r>
        <w:rPr>
          <w:rFonts w:asciiTheme="minorHAnsi" w:hAnsiTheme="minorHAnsi" w:cstheme="minorHAnsi"/>
          <w:color w:val="000000" w:themeColor="text1"/>
          <w:sz w:val="22"/>
          <w:szCs w:val="22"/>
        </w:rPr>
        <w:t>It was understood that women’s humour was by nature phlegmatic and</w:t>
      </w:r>
      <w:r w:rsidR="00B31345">
        <w:rPr>
          <w:rFonts w:asciiTheme="minorHAnsi" w:hAnsiTheme="minorHAnsi" w:cstheme="minorHAnsi"/>
          <w:color w:val="000000" w:themeColor="text1"/>
          <w:sz w:val="22"/>
          <w:szCs w:val="22"/>
        </w:rPr>
        <w:t>, therefore,</w:t>
      </w:r>
      <w:r>
        <w:rPr>
          <w:rFonts w:asciiTheme="minorHAnsi" w:hAnsiTheme="minorHAnsi" w:cstheme="minorHAnsi"/>
          <w:color w:val="000000" w:themeColor="text1"/>
          <w:sz w:val="22"/>
          <w:szCs w:val="22"/>
        </w:rPr>
        <w:t xml:space="preserve"> colder and wetter than men's, which meant that the seasonal changes affected them differently. To them, </w:t>
      </w:r>
      <w:r w:rsidRPr="00CB36CB">
        <w:rPr>
          <w:rFonts w:asciiTheme="minorHAnsi" w:hAnsiTheme="minorHAnsi" w:cstheme="minorHAnsi"/>
          <w:color w:val="000000" w:themeColor="text1"/>
          <w:sz w:val="22"/>
          <w:szCs w:val="22"/>
        </w:rPr>
        <w:t>‘</w:t>
      </w:r>
      <w:r w:rsidR="00D575C3">
        <w:rPr>
          <w:rFonts w:asciiTheme="minorHAnsi" w:hAnsiTheme="minorHAnsi" w:cstheme="minorHAnsi"/>
          <w:color w:val="000000" w:themeColor="text1"/>
          <w:sz w:val="22"/>
          <w:szCs w:val="22"/>
        </w:rPr>
        <w:t>t</w:t>
      </w:r>
      <w:r w:rsidRPr="00CB36CB">
        <w:rPr>
          <w:rFonts w:asciiTheme="minorHAnsi" w:hAnsiTheme="minorHAnsi" w:cstheme="minorHAnsi"/>
          <w:color w:val="000000" w:themeColor="text1"/>
          <w:sz w:val="22"/>
          <w:szCs w:val="22"/>
        </w:rPr>
        <w:t>he cyclical, the linear, and the episodic, the general and the specific, overlapped to guide notions of human health and illness, life and death’</w:t>
      </w:r>
      <w:r w:rsidR="00B31345">
        <w:rPr>
          <w:rFonts w:asciiTheme="minorHAnsi" w:hAnsiTheme="minorHAnsi" w:cstheme="minorHAnsi"/>
          <w:color w:val="000000" w:themeColor="text1"/>
          <w:sz w:val="22"/>
          <w:szCs w:val="22"/>
        </w:rPr>
        <w:t>,</w:t>
      </w:r>
      <w:r w:rsidRPr="00CB36CB">
        <w:rPr>
          <w:rFonts w:asciiTheme="minorHAnsi" w:hAnsiTheme="minorHAnsi" w:cstheme="minorHAnsi"/>
          <w:color w:val="000000" w:themeColor="text1"/>
          <w:sz w:val="22"/>
          <w:szCs w:val="22"/>
        </w:rPr>
        <w:t xml:space="preserve"> as Rankin stated.</w:t>
      </w:r>
      <w:r w:rsidRPr="00CB36CB">
        <w:rPr>
          <w:rStyle w:val="Funotenzeichen"/>
          <w:rFonts w:asciiTheme="minorHAnsi" w:hAnsiTheme="minorHAnsi" w:cstheme="minorHAnsi"/>
          <w:color w:val="000000" w:themeColor="text1"/>
          <w:sz w:val="22"/>
          <w:szCs w:val="22"/>
        </w:rPr>
        <w:footnoteReference w:id="29"/>
      </w:r>
      <w:r w:rsidRPr="00CB36CB">
        <w:rPr>
          <w:rFonts w:asciiTheme="minorHAnsi" w:hAnsiTheme="minorHAnsi" w:cstheme="minorHAnsi"/>
          <w:color w:val="000000" w:themeColor="text1"/>
          <w:sz w:val="22"/>
          <w:szCs w:val="22"/>
        </w:rPr>
        <w:t xml:space="preserve"> </w:t>
      </w:r>
      <w:r w:rsidR="00B31345">
        <w:rPr>
          <w:rFonts w:asciiTheme="minorHAnsi" w:hAnsiTheme="minorHAnsi" w:cstheme="minorHAnsi"/>
          <w:color w:val="000000" w:themeColor="text1"/>
          <w:sz w:val="22"/>
          <w:szCs w:val="22"/>
        </w:rPr>
        <w:t>Women’s lack of education and influence in science was</w:t>
      </w:r>
      <w:r w:rsidR="00B31345">
        <w:rPr>
          <w:rFonts w:asciiTheme="minorHAnsi" w:hAnsiTheme="minorHAnsi" w:cstheme="minorHAnsi"/>
          <w:color w:val="000000" w:themeColor="text1"/>
          <w:sz w:val="22"/>
          <w:szCs w:val="22"/>
        </w:rPr>
        <w:t xml:space="preserve">, therefore, </w:t>
      </w:r>
      <w:r w:rsidR="00B31345">
        <w:rPr>
          <w:rFonts w:asciiTheme="minorHAnsi" w:hAnsiTheme="minorHAnsi" w:cstheme="minorHAnsi"/>
          <w:color w:val="000000" w:themeColor="text1"/>
          <w:sz w:val="22"/>
          <w:szCs w:val="22"/>
        </w:rPr>
        <w:t>balanced by their practical knowledge of medicine.</w:t>
      </w:r>
      <w:r w:rsidR="00B31345">
        <w:rPr>
          <w:rFonts w:asciiTheme="minorHAnsi" w:hAnsiTheme="minorHAnsi" w:cstheme="minorHAnsi"/>
          <w:color w:val="000000" w:themeColor="text1"/>
          <w:sz w:val="22"/>
          <w:szCs w:val="22"/>
        </w:rPr>
        <w:t xml:space="preserve"> Both</w:t>
      </w:r>
      <w:r w:rsidR="00D575C3">
        <w:rPr>
          <w:rFonts w:asciiTheme="minorHAnsi" w:hAnsiTheme="minorHAnsi" w:cstheme="minorHAnsi"/>
          <w:color w:val="000000" w:themeColor="text1"/>
          <w:sz w:val="22"/>
          <w:szCs w:val="22"/>
        </w:rPr>
        <w:t xml:space="preserve"> </w:t>
      </w:r>
      <w:r w:rsidR="00B31345">
        <w:rPr>
          <w:rFonts w:asciiTheme="minorHAnsi" w:hAnsiTheme="minorHAnsi" w:cstheme="minorHAnsi"/>
          <w:color w:val="000000" w:themeColor="text1"/>
          <w:sz w:val="22"/>
          <w:szCs w:val="22"/>
        </w:rPr>
        <w:t>essays</w:t>
      </w:r>
      <w:r w:rsidR="00D575C3">
        <w:rPr>
          <w:rFonts w:asciiTheme="minorHAnsi" w:hAnsiTheme="minorHAnsi" w:cstheme="minorHAnsi"/>
          <w:color w:val="000000" w:themeColor="text1"/>
          <w:sz w:val="22"/>
          <w:szCs w:val="22"/>
        </w:rPr>
        <w:t xml:space="preserve"> clearly illustrate the gender roles in Renaissance medicine. </w:t>
      </w:r>
    </w:p>
    <w:p w14:paraId="2B902EC6" w14:textId="77777777" w:rsidR="005D4683" w:rsidRDefault="005D4683" w:rsidP="00DE0B7C">
      <w:pPr>
        <w:shd w:val="clear" w:color="auto" w:fill="FFFFFF"/>
        <w:textAlignment w:val="baseline"/>
        <w:rPr>
          <w:rFonts w:asciiTheme="minorHAnsi" w:hAnsiTheme="minorHAnsi" w:cstheme="minorHAnsi"/>
          <w:color w:val="000000" w:themeColor="text1"/>
          <w:sz w:val="22"/>
          <w:szCs w:val="22"/>
          <w:lang w:val="en-GB"/>
        </w:rPr>
      </w:pPr>
    </w:p>
    <w:p w14:paraId="3C887FA9" w14:textId="77777777" w:rsidR="005D4683" w:rsidRDefault="005D4683" w:rsidP="00DE0B7C">
      <w:pPr>
        <w:shd w:val="clear" w:color="auto" w:fill="FFFFFF"/>
        <w:textAlignment w:val="baseline"/>
        <w:rPr>
          <w:rFonts w:asciiTheme="minorHAnsi" w:hAnsiTheme="minorHAnsi" w:cstheme="minorHAnsi"/>
          <w:color w:val="000000" w:themeColor="text1"/>
          <w:sz w:val="22"/>
          <w:szCs w:val="22"/>
          <w:lang w:val="en-GB"/>
        </w:rPr>
      </w:pPr>
    </w:p>
    <w:p w14:paraId="09D7B49A" w14:textId="77777777" w:rsidR="004E2D5F" w:rsidRDefault="004E2D5F" w:rsidP="004E2D5F">
      <w:pPr>
        <w:rPr>
          <w:rFonts w:asciiTheme="minorHAnsi" w:hAnsiTheme="minorHAnsi" w:cstheme="minorHAnsi"/>
          <w:b/>
          <w:bCs/>
          <w:color w:val="000000" w:themeColor="text1"/>
          <w:sz w:val="28"/>
          <w:szCs w:val="28"/>
          <w:lang w:val="en-GB"/>
        </w:rPr>
      </w:pPr>
      <w:r w:rsidRPr="004E2D5F">
        <w:rPr>
          <w:rFonts w:asciiTheme="minorHAnsi" w:hAnsiTheme="minorHAnsi" w:cstheme="minorHAnsi"/>
          <w:b/>
          <w:bCs/>
          <w:color w:val="000000" w:themeColor="text1"/>
          <w:sz w:val="28"/>
          <w:szCs w:val="28"/>
          <w:lang w:val="en-GB"/>
        </w:rPr>
        <w:t>Conclusion</w:t>
      </w:r>
    </w:p>
    <w:p w14:paraId="00F31E22" w14:textId="77777777" w:rsidR="004E2D5F" w:rsidRDefault="004E2D5F" w:rsidP="00AB0AFD">
      <w:pPr>
        <w:rPr>
          <w:rFonts w:asciiTheme="minorHAnsi" w:hAnsiTheme="minorHAnsi" w:cstheme="minorHAnsi"/>
          <w:color w:val="000000" w:themeColor="text1"/>
          <w:sz w:val="22"/>
          <w:szCs w:val="22"/>
          <w:lang w:val="en-GB"/>
        </w:rPr>
      </w:pPr>
    </w:p>
    <w:p w14:paraId="3CC294C0" w14:textId="4A0DC450" w:rsidR="006C5B25" w:rsidRDefault="006C5B25" w:rsidP="00833B58">
      <w:pPr>
        <w:shd w:val="clear" w:color="auto" w:fill="FFFFFF"/>
        <w:textAlignment w:val="baseline"/>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The essays in question shared the topic of medicine in the early modern period</w:t>
      </w:r>
      <w:r w:rsidR="006E1F9D">
        <w:rPr>
          <w:rFonts w:asciiTheme="minorHAnsi" w:hAnsiTheme="minorHAnsi" w:cstheme="minorHAnsi"/>
          <w:color w:val="000000" w:themeColor="text1"/>
          <w:sz w:val="22"/>
          <w:szCs w:val="22"/>
          <w:lang w:val="en-GB"/>
        </w:rPr>
        <w:t xml:space="preserve">, focusing on topics such as the influence of Greek cosmology, the notion of time and gender roles. </w:t>
      </w:r>
      <w:r w:rsidR="00546B04">
        <w:rPr>
          <w:rFonts w:asciiTheme="minorHAnsi" w:hAnsiTheme="minorHAnsi" w:cstheme="minorHAnsi"/>
          <w:color w:val="000000" w:themeColor="text1"/>
          <w:sz w:val="22"/>
          <w:szCs w:val="22"/>
          <w:lang w:val="en-GB"/>
        </w:rPr>
        <w:t>Siraisi’s article</w:t>
      </w:r>
      <w:r w:rsidR="00546B04" w:rsidRPr="007C0BC0">
        <w:rPr>
          <w:rFonts w:asciiTheme="minorHAnsi" w:hAnsiTheme="minorHAnsi" w:cstheme="minorHAnsi"/>
          <w:color w:val="000000" w:themeColor="text1"/>
          <w:sz w:val="22"/>
          <w:szCs w:val="22"/>
          <w:lang w:val="en-GB"/>
        </w:rPr>
        <w:t xml:space="preserve"> </w:t>
      </w:r>
      <w:r w:rsidR="00546B04">
        <w:rPr>
          <w:rFonts w:asciiTheme="minorHAnsi" w:hAnsiTheme="minorHAnsi" w:cstheme="minorHAnsi"/>
          <w:color w:val="000000" w:themeColor="text1"/>
          <w:sz w:val="22"/>
          <w:szCs w:val="22"/>
          <w:lang w:val="en-GB"/>
        </w:rPr>
        <w:t xml:space="preserve">focused on the larger schemes and theories of Renaissance cosmology, whereas Rankin’s exemplified </w:t>
      </w:r>
      <w:r w:rsidR="00D8470D">
        <w:rPr>
          <w:rFonts w:asciiTheme="minorHAnsi" w:hAnsiTheme="minorHAnsi" w:cstheme="minorHAnsi"/>
          <w:color w:val="000000" w:themeColor="text1"/>
          <w:sz w:val="22"/>
          <w:szCs w:val="22"/>
          <w:lang w:val="en-GB"/>
        </w:rPr>
        <w:t>the implementation of Galenic medicine into practice.</w:t>
      </w:r>
      <w:r w:rsidR="00546B04">
        <w:rPr>
          <w:rFonts w:asciiTheme="minorHAnsi" w:hAnsiTheme="minorHAnsi" w:cstheme="minorHAnsi"/>
          <w:color w:val="000000" w:themeColor="text1"/>
          <w:sz w:val="22"/>
          <w:szCs w:val="22"/>
          <w:lang w:val="en-GB"/>
        </w:rPr>
        <w:t xml:space="preserve"> </w:t>
      </w:r>
      <w:r w:rsidRPr="007D758B">
        <w:rPr>
          <w:rFonts w:asciiTheme="minorHAnsi" w:hAnsiTheme="minorHAnsi" w:cstheme="minorHAnsi"/>
          <w:color w:val="000000" w:themeColor="text1"/>
          <w:sz w:val="22"/>
          <w:szCs w:val="22"/>
          <w:lang w:val="en-GB"/>
        </w:rPr>
        <w:t>Siraisi emphasize</w:t>
      </w:r>
      <w:r>
        <w:rPr>
          <w:rFonts w:asciiTheme="minorHAnsi" w:hAnsiTheme="minorHAnsi" w:cstheme="minorHAnsi"/>
          <w:color w:val="000000" w:themeColor="text1"/>
          <w:sz w:val="22"/>
          <w:szCs w:val="22"/>
          <w:lang w:val="en-GB"/>
        </w:rPr>
        <w:t>d</w:t>
      </w:r>
      <w:r w:rsidRPr="007D758B">
        <w:rPr>
          <w:rFonts w:asciiTheme="minorHAnsi" w:hAnsiTheme="minorHAnsi" w:cstheme="minorHAnsi"/>
          <w:color w:val="000000" w:themeColor="text1"/>
          <w:sz w:val="22"/>
          <w:szCs w:val="22"/>
          <w:lang w:val="en-GB"/>
        </w:rPr>
        <w:t xml:space="preserve"> that Renaissance physicians’ interests extended beyond medical studies to </w:t>
      </w:r>
      <w:r w:rsidR="00D8470D">
        <w:rPr>
          <w:rFonts w:asciiTheme="minorHAnsi" w:hAnsiTheme="minorHAnsi" w:cstheme="minorHAnsi"/>
          <w:color w:val="000000" w:themeColor="text1"/>
          <w:sz w:val="22"/>
          <w:szCs w:val="22"/>
          <w:lang w:val="en-GB"/>
        </w:rPr>
        <w:t xml:space="preserve">history, prompting them to write narratives. In contrast, Rankin concentrated on women healers, highlighting how their practice of lay medicine influenced their awareness of different time systems. Both articles provide valuable insights into the gender roles of the era. While Siraisi effectively illustrated that academia was predominantly a man's world, Rankin shed light on female healers and their straightforward, practical approach to medicine. </w:t>
      </w:r>
      <w:r>
        <w:rPr>
          <w:rFonts w:asciiTheme="minorHAnsi" w:hAnsiTheme="minorHAnsi" w:cstheme="minorHAnsi"/>
          <w:color w:val="000000" w:themeColor="text1"/>
          <w:sz w:val="22"/>
          <w:szCs w:val="22"/>
          <w:lang w:val="en-GB"/>
        </w:rPr>
        <w:t>Both</w:t>
      </w:r>
      <w:r w:rsidRPr="003A76A1">
        <w:rPr>
          <w:rFonts w:asciiTheme="minorHAnsi" w:hAnsiTheme="minorHAnsi" w:cstheme="minorHAnsi"/>
          <w:color w:val="000000" w:themeColor="text1"/>
          <w:sz w:val="22"/>
          <w:szCs w:val="22"/>
          <w:lang w:val="en-GB"/>
        </w:rPr>
        <w:t xml:space="preserve"> Siraisi and Rankin target</w:t>
      </w:r>
      <w:r>
        <w:rPr>
          <w:rFonts w:asciiTheme="minorHAnsi" w:hAnsiTheme="minorHAnsi" w:cstheme="minorHAnsi"/>
          <w:color w:val="000000" w:themeColor="text1"/>
          <w:sz w:val="22"/>
          <w:szCs w:val="22"/>
          <w:lang w:val="en-GB"/>
        </w:rPr>
        <w:t>ed</w:t>
      </w:r>
      <w:r w:rsidRPr="003A76A1">
        <w:rPr>
          <w:rFonts w:asciiTheme="minorHAnsi" w:hAnsiTheme="minorHAnsi" w:cstheme="minorHAnsi"/>
          <w:color w:val="000000" w:themeColor="text1"/>
          <w:sz w:val="22"/>
          <w:szCs w:val="22"/>
          <w:lang w:val="en-GB"/>
        </w:rPr>
        <w:t xml:space="preserve"> </w:t>
      </w:r>
      <w:r>
        <w:rPr>
          <w:rFonts w:asciiTheme="minorHAnsi" w:hAnsiTheme="minorHAnsi" w:cstheme="minorHAnsi"/>
          <w:color w:val="000000" w:themeColor="text1"/>
          <w:sz w:val="22"/>
          <w:szCs w:val="22"/>
          <w:lang w:val="en-GB"/>
        </w:rPr>
        <w:t xml:space="preserve">their articles to an </w:t>
      </w:r>
      <w:r w:rsidRPr="003A76A1">
        <w:rPr>
          <w:rFonts w:asciiTheme="minorHAnsi" w:hAnsiTheme="minorHAnsi" w:cstheme="minorHAnsi"/>
          <w:color w:val="000000" w:themeColor="text1"/>
          <w:sz w:val="22"/>
          <w:szCs w:val="22"/>
          <w:lang w:val="en-GB"/>
        </w:rPr>
        <w:t xml:space="preserve">audience </w:t>
      </w:r>
      <w:r>
        <w:rPr>
          <w:rFonts w:asciiTheme="minorHAnsi" w:hAnsiTheme="minorHAnsi" w:cstheme="minorHAnsi"/>
          <w:color w:val="000000" w:themeColor="text1"/>
          <w:sz w:val="22"/>
          <w:szCs w:val="22"/>
          <w:lang w:val="en-GB"/>
        </w:rPr>
        <w:t xml:space="preserve">that </w:t>
      </w:r>
      <w:r w:rsidR="00D8470D">
        <w:rPr>
          <w:rFonts w:asciiTheme="minorHAnsi" w:hAnsiTheme="minorHAnsi" w:cstheme="minorHAnsi"/>
          <w:color w:val="000000" w:themeColor="text1"/>
          <w:sz w:val="22"/>
          <w:szCs w:val="22"/>
          <w:lang w:val="en-GB"/>
        </w:rPr>
        <w:t>ought to be</w:t>
      </w:r>
      <w:r>
        <w:rPr>
          <w:rFonts w:asciiTheme="minorHAnsi" w:hAnsiTheme="minorHAnsi" w:cstheme="minorHAnsi"/>
          <w:color w:val="000000" w:themeColor="text1"/>
          <w:sz w:val="22"/>
          <w:szCs w:val="22"/>
          <w:lang w:val="en-GB"/>
        </w:rPr>
        <w:t xml:space="preserve"> </w:t>
      </w:r>
      <w:r w:rsidRPr="003A76A1">
        <w:rPr>
          <w:rFonts w:asciiTheme="minorHAnsi" w:hAnsiTheme="minorHAnsi" w:cstheme="minorHAnsi"/>
          <w:color w:val="000000" w:themeColor="text1"/>
          <w:sz w:val="22"/>
          <w:szCs w:val="22"/>
          <w:lang w:val="en-GB"/>
        </w:rPr>
        <w:t xml:space="preserve">familiar with the early modern period's academic and scientific pursuits. </w:t>
      </w:r>
      <w:r w:rsidR="00AE1C13">
        <w:rPr>
          <w:rFonts w:asciiTheme="minorHAnsi" w:hAnsiTheme="minorHAnsi" w:cstheme="minorHAnsi"/>
          <w:color w:val="000000" w:themeColor="text1"/>
          <w:sz w:val="22"/>
          <w:szCs w:val="22"/>
          <w:lang w:val="en-GB"/>
        </w:rPr>
        <w:t>Siraisi appeared to address her fellow academics by referencing a wide range of authors, while Rankin frequently referred to Siraisi's work.</w:t>
      </w:r>
      <w:r w:rsidR="00D8470D">
        <w:rPr>
          <w:rFonts w:asciiTheme="minorHAnsi" w:hAnsiTheme="minorHAnsi" w:cstheme="minorHAnsi"/>
          <w:color w:val="000000" w:themeColor="text1"/>
          <w:sz w:val="22"/>
          <w:szCs w:val="22"/>
          <w:lang w:val="en-GB"/>
        </w:rPr>
        <w:t xml:space="preserve"> </w:t>
      </w:r>
      <w:r w:rsidR="00AE1C13">
        <w:rPr>
          <w:rFonts w:asciiTheme="minorHAnsi" w:hAnsiTheme="minorHAnsi" w:cstheme="minorHAnsi"/>
          <w:color w:val="000000" w:themeColor="text1"/>
          <w:sz w:val="22"/>
          <w:szCs w:val="22"/>
          <w:lang w:val="en-GB"/>
        </w:rPr>
        <w:t>Siraisi’s article</w:t>
      </w:r>
      <w:r w:rsidR="00AE1C13">
        <w:rPr>
          <w:rFonts w:asciiTheme="minorHAnsi" w:hAnsiTheme="minorHAnsi" w:cstheme="minorHAnsi"/>
          <w:color w:val="000000" w:themeColor="text1"/>
          <w:sz w:val="22"/>
          <w:szCs w:val="22"/>
          <w:lang w:val="en-GB"/>
        </w:rPr>
        <w:t>, however,</w:t>
      </w:r>
      <w:r w:rsidR="00AE1C13">
        <w:rPr>
          <w:rFonts w:asciiTheme="minorHAnsi" w:hAnsiTheme="minorHAnsi" w:cstheme="minorHAnsi"/>
          <w:color w:val="000000" w:themeColor="text1"/>
          <w:sz w:val="22"/>
          <w:szCs w:val="22"/>
          <w:lang w:val="en-GB"/>
        </w:rPr>
        <w:t xml:space="preserve"> seemed to be over-ambitious and rather unorganized</w:t>
      </w:r>
      <w:r w:rsidR="00AE1C13">
        <w:rPr>
          <w:rFonts w:asciiTheme="minorHAnsi" w:hAnsiTheme="minorHAnsi" w:cstheme="minorHAnsi"/>
          <w:color w:val="000000" w:themeColor="text1"/>
          <w:sz w:val="22"/>
          <w:szCs w:val="22"/>
          <w:lang w:val="en-GB"/>
        </w:rPr>
        <w:t xml:space="preserve">, lacking </w:t>
      </w:r>
      <w:r w:rsidR="00AE1C13" w:rsidRPr="00AE1C13">
        <w:rPr>
          <w:rFonts w:asciiTheme="minorHAnsi" w:hAnsiTheme="minorHAnsi" w:cstheme="minorHAnsi"/>
          <w:color w:val="000000" w:themeColor="text1"/>
          <w:sz w:val="22"/>
          <w:szCs w:val="22"/>
          <w:lang w:val="en-GB"/>
        </w:rPr>
        <w:t xml:space="preserve">headings and </w:t>
      </w:r>
      <w:r w:rsidR="00AE1C13">
        <w:rPr>
          <w:rFonts w:asciiTheme="minorHAnsi" w:hAnsiTheme="minorHAnsi" w:cstheme="minorHAnsi"/>
          <w:color w:val="000000" w:themeColor="text1"/>
          <w:sz w:val="22"/>
          <w:szCs w:val="22"/>
          <w:lang w:val="en-GB"/>
        </w:rPr>
        <w:t xml:space="preserve">clearly structured </w:t>
      </w:r>
      <w:r w:rsidR="00AE1C13" w:rsidRPr="00AE1C13">
        <w:rPr>
          <w:rFonts w:asciiTheme="minorHAnsi" w:hAnsiTheme="minorHAnsi" w:cstheme="minorHAnsi"/>
          <w:color w:val="000000" w:themeColor="text1"/>
          <w:sz w:val="22"/>
          <w:szCs w:val="22"/>
          <w:lang w:val="en-GB"/>
        </w:rPr>
        <w:t>text sections</w:t>
      </w:r>
      <w:r w:rsidR="00AE1C13">
        <w:rPr>
          <w:rFonts w:asciiTheme="minorHAnsi" w:hAnsiTheme="minorHAnsi" w:cstheme="minorHAnsi"/>
          <w:color w:val="000000" w:themeColor="text1"/>
          <w:sz w:val="22"/>
          <w:szCs w:val="22"/>
          <w:lang w:val="en-GB"/>
        </w:rPr>
        <w:t xml:space="preserve">. </w:t>
      </w:r>
      <w:r w:rsidR="00AE1C13">
        <w:rPr>
          <w:rFonts w:asciiTheme="minorHAnsi" w:hAnsiTheme="minorHAnsi" w:cstheme="minorHAnsi"/>
          <w:color w:val="000000" w:themeColor="text1"/>
          <w:sz w:val="22"/>
          <w:szCs w:val="22"/>
          <w:lang w:val="en-GB"/>
        </w:rPr>
        <w:t xml:space="preserve">The numerous details and various threads obscured her main points, making it challenging for the reader to grasp her overall aim. </w:t>
      </w:r>
      <w:r>
        <w:rPr>
          <w:rFonts w:asciiTheme="minorHAnsi" w:hAnsiTheme="minorHAnsi" w:cstheme="minorHAnsi"/>
          <w:color w:val="000000" w:themeColor="text1"/>
          <w:sz w:val="22"/>
          <w:szCs w:val="22"/>
          <w:lang w:val="en-GB"/>
        </w:rPr>
        <w:t>Rankins's essay</w:t>
      </w:r>
      <w:r w:rsidR="00AE1C13">
        <w:rPr>
          <w:rFonts w:asciiTheme="minorHAnsi" w:hAnsiTheme="minorHAnsi" w:cstheme="minorHAnsi"/>
          <w:color w:val="000000" w:themeColor="text1"/>
          <w:sz w:val="22"/>
          <w:szCs w:val="22"/>
          <w:lang w:val="en-GB"/>
        </w:rPr>
        <w:t>, on the other hand,</w:t>
      </w:r>
      <w:r>
        <w:rPr>
          <w:rFonts w:asciiTheme="minorHAnsi" w:hAnsiTheme="minorHAnsi" w:cstheme="minorHAnsi"/>
          <w:color w:val="000000" w:themeColor="text1"/>
          <w:sz w:val="22"/>
          <w:szCs w:val="22"/>
          <w:lang w:val="en-GB"/>
        </w:rPr>
        <w:t xml:space="preserve"> was clearly structured</w:t>
      </w:r>
      <w:r w:rsidR="007D7A7C">
        <w:rPr>
          <w:rFonts w:asciiTheme="minorHAnsi" w:hAnsiTheme="minorHAnsi" w:cstheme="minorHAnsi"/>
          <w:color w:val="000000" w:themeColor="text1"/>
          <w:sz w:val="22"/>
          <w:szCs w:val="22"/>
          <w:lang w:val="en-GB"/>
        </w:rPr>
        <w:t xml:space="preserve"> and logical in its build-up. </w:t>
      </w:r>
      <w:r w:rsidR="00AE1C13">
        <w:rPr>
          <w:rFonts w:asciiTheme="minorHAnsi" w:hAnsiTheme="minorHAnsi" w:cstheme="minorHAnsi"/>
          <w:color w:val="000000" w:themeColor="text1"/>
          <w:sz w:val="22"/>
          <w:szCs w:val="22"/>
          <w:lang w:val="en-GB"/>
        </w:rPr>
        <w:t>She</w:t>
      </w:r>
      <w:r w:rsidR="007D7A7C">
        <w:rPr>
          <w:rFonts w:asciiTheme="minorHAnsi" w:hAnsiTheme="minorHAnsi" w:cstheme="minorHAnsi"/>
          <w:color w:val="000000" w:themeColor="text1"/>
          <w:sz w:val="22"/>
          <w:szCs w:val="22"/>
          <w:lang w:val="en-GB"/>
        </w:rPr>
        <w:t xml:space="preserve"> focuse</w:t>
      </w:r>
      <w:r w:rsidR="00BC50D4">
        <w:rPr>
          <w:rFonts w:asciiTheme="minorHAnsi" w:hAnsiTheme="minorHAnsi" w:cstheme="minorHAnsi"/>
          <w:color w:val="000000" w:themeColor="text1"/>
          <w:sz w:val="22"/>
          <w:szCs w:val="22"/>
          <w:lang w:val="en-GB"/>
        </w:rPr>
        <w:t>d</w:t>
      </w:r>
      <w:r w:rsidR="007D7A7C">
        <w:rPr>
          <w:rFonts w:asciiTheme="minorHAnsi" w:hAnsiTheme="minorHAnsi" w:cstheme="minorHAnsi"/>
          <w:color w:val="000000" w:themeColor="text1"/>
          <w:sz w:val="22"/>
          <w:szCs w:val="22"/>
          <w:lang w:val="en-GB"/>
        </w:rPr>
        <w:t xml:space="preserve"> effectively on the topics outlined in the title, illustrating her points with exemplary material, thereby appealing to both academics in her field and a broader readership.</w:t>
      </w:r>
    </w:p>
    <w:p w14:paraId="6CD2A173" w14:textId="77777777" w:rsidR="006C5B25" w:rsidRDefault="006C5B25" w:rsidP="00833B58">
      <w:pPr>
        <w:shd w:val="clear" w:color="auto" w:fill="FFFFFF"/>
        <w:textAlignment w:val="baseline"/>
        <w:rPr>
          <w:rFonts w:asciiTheme="minorHAnsi" w:hAnsiTheme="minorHAnsi" w:cstheme="minorHAnsi"/>
          <w:color w:val="000000" w:themeColor="text1"/>
          <w:sz w:val="22"/>
          <w:szCs w:val="22"/>
          <w:lang w:val="en-GB"/>
        </w:rPr>
      </w:pPr>
    </w:p>
    <w:p w14:paraId="105B8E31" w14:textId="77777777" w:rsidR="007D7A7C" w:rsidRDefault="007D7A7C" w:rsidP="00833B58">
      <w:pPr>
        <w:shd w:val="clear" w:color="auto" w:fill="FFFFFF"/>
        <w:textAlignment w:val="baseline"/>
        <w:rPr>
          <w:rFonts w:asciiTheme="minorHAnsi" w:hAnsiTheme="minorHAnsi" w:cstheme="minorHAnsi"/>
          <w:color w:val="000000" w:themeColor="text1"/>
          <w:sz w:val="22"/>
          <w:szCs w:val="22"/>
          <w:lang w:val="en-GB"/>
        </w:rPr>
      </w:pPr>
    </w:p>
    <w:p w14:paraId="4F57B455" w14:textId="0D1D7049" w:rsidR="007D7A7C" w:rsidRPr="00EF2485" w:rsidRDefault="00EF2485" w:rsidP="00EF2485">
      <w:pPr>
        <w:rPr>
          <w:rFonts w:asciiTheme="minorHAnsi" w:hAnsiTheme="minorHAnsi" w:cstheme="minorHAnsi"/>
          <w:b/>
          <w:bCs/>
          <w:color w:val="000000" w:themeColor="text1"/>
          <w:sz w:val="28"/>
          <w:szCs w:val="28"/>
          <w:lang w:val="en-GB"/>
        </w:rPr>
      </w:pPr>
      <w:r w:rsidRPr="00EF2485">
        <w:rPr>
          <w:rFonts w:asciiTheme="minorHAnsi" w:hAnsiTheme="minorHAnsi" w:cstheme="minorHAnsi"/>
          <w:b/>
          <w:bCs/>
          <w:color w:val="000000" w:themeColor="text1"/>
          <w:sz w:val="28"/>
          <w:szCs w:val="28"/>
          <w:lang w:val="en-GB"/>
        </w:rPr>
        <w:t>Bibliography</w:t>
      </w:r>
    </w:p>
    <w:p w14:paraId="173BD93C" w14:textId="77777777" w:rsidR="007D7A7C" w:rsidRDefault="007D7A7C" w:rsidP="00833B58">
      <w:pPr>
        <w:shd w:val="clear" w:color="auto" w:fill="FFFFFF"/>
        <w:textAlignment w:val="baseline"/>
        <w:rPr>
          <w:rFonts w:asciiTheme="minorHAnsi" w:hAnsiTheme="minorHAnsi" w:cstheme="minorHAnsi"/>
          <w:color w:val="000000" w:themeColor="text1"/>
          <w:sz w:val="22"/>
          <w:szCs w:val="22"/>
          <w:lang w:val="en-GB"/>
        </w:rPr>
      </w:pPr>
    </w:p>
    <w:p w14:paraId="3C253361" w14:textId="77777777" w:rsidR="0097526C" w:rsidRPr="00D3609C" w:rsidRDefault="0097526C" w:rsidP="0097526C">
      <w:pPr>
        <w:pStyle w:val="Funotentext"/>
        <w:rPr>
          <w:lang w:val="en-GB"/>
        </w:rPr>
      </w:pPr>
      <w:r w:rsidRPr="00D3609C">
        <w:rPr>
          <w:rFonts w:asciiTheme="minorHAnsi" w:hAnsiTheme="minorHAnsi" w:cstheme="minorHAnsi"/>
        </w:rPr>
        <w:t>Campion</w:t>
      </w:r>
      <w:r>
        <w:rPr>
          <w:rFonts w:asciiTheme="minorHAnsi" w:hAnsiTheme="minorHAnsi" w:cstheme="minorHAnsi"/>
        </w:rPr>
        <w:t>,</w:t>
      </w:r>
      <w:r w:rsidRPr="0097526C">
        <w:rPr>
          <w:rFonts w:asciiTheme="minorHAnsi" w:hAnsiTheme="minorHAnsi" w:cstheme="minorHAnsi"/>
        </w:rPr>
        <w:t xml:space="preserve"> </w:t>
      </w:r>
      <w:r w:rsidRPr="00D3609C">
        <w:rPr>
          <w:rFonts w:asciiTheme="minorHAnsi" w:hAnsiTheme="minorHAnsi" w:cstheme="minorHAnsi"/>
        </w:rPr>
        <w:t xml:space="preserve">Nicholas, ‘Astronomy and Psyche in the Classical World: Plato, Aristotle, Zeno, Ptolemy’ in </w:t>
      </w:r>
      <w:r w:rsidRPr="00D3609C">
        <w:rPr>
          <w:rFonts w:asciiTheme="minorHAnsi" w:hAnsiTheme="minorHAnsi" w:cstheme="minorHAnsi"/>
          <w:i/>
          <w:iCs/>
        </w:rPr>
        <w:t>Journal of Cosmology, Vol 9,</w:t>
      </w:r>
      <w:r w:rsidRPr="00D3609C">
        <w:rPr>
          <w:rFonts w:asciiTheme="minorHAnsi" w:hAnsiTheme="minorHAnsi" w:cstheme="minorHAnsi"/>
        </w:rPr>
        <w:t xml:space="preserve"> </w:t>
      </w:r>
      <w:r w:rsidRPr="00D3609C">
        <w:rPr>
          <w:rFonts w:asciiTheme="minorHAnsi" w:hAnsiTheme="minorHAnsi" w:cstheme="minorHAnsi"/>
          <w:i/>
          <w:iCs/>
        </w:rPr>
        <w:t xml:space="preserve">July </w:t>
      </w:r>
      <w:r>
        <w:rPr>
          <w:rFonts w:asciiTheme="minorHAnsi" w:hAnsiTheme="minorHAnsi" w:cstheme="minorHAnsi"/>
          <w:i/>
          <w:iCs/>
        </w:rPr>
        <w:t>(</w:t>
      </w:r>
      <w:r w:rsidRPr="00D3609C">
        <w:rPr>
          <w:rFonts w:asciiTheme="minorHAnsi" w:hAnsiTheme="minorHAnsi" w:cstheme="minorHAnsi"/>
          <w:i/>
          <w:iCs/>
        </w:rPr>
        <w:t>2010</w:t>
      </w:r>
      <w:r>
        <w:rPr>
          <w:rFonts w:asciiTheme="minorHAnsi" w:hAnsiTheme="minorHAnsi" w:cstheme="minorHAnsi"/>
          <w:i/>
          <w:iCs/>
        </w:rPr>
        <w:t>)</w:t>
      </w:r>
      <w:r w:rsidRPr="00D3609C">
        <w:rPr>
          <w:rFonts w:asciiTheme="minorHAnsi" w:hAnsiTheme="minorHAnsi" w:cstheme="minorHAnsi"/>
          <w:i/>
          <w:iCs/>
        </w:rPr>
        <w:t xml:space="preserve">, </w:t>
      </w:r>
      <w:r w:rsidRPr="00D3609C">
        <w:rPr>
          <w:rFonts w:asciiTheme="minorHAnsi" w:hAnsiTheme="minorHAnsi" w:cstheme="minorHAnsi"/>
        </w:rPr>
        <w:t>2179-2186 (p. 218</w:t>
      </w:r>
      <w:r>
        <w:rPr>
          <w:rFonts w:asciiTheme="minorHAnsi" w:hAnsiTheme="minorHAnsi" w:cstheme="minorHAnsi"/>
        </w:rPr>
        <w:t>3</w:t>
      </w:r>
      <w:r w:rsidRPr="00D3609C">
        <w:rPr>
          <w:rFonts w:asciiTheme="minorHAnsi" w:hAnsiTheme="minorHAnsi" w:cstheme="minorHAnsi"/>
        </w:rPr>
        <w:t>).</w:t>
      </w:r>
      <w:r w:rsidRPr="00D3609C">
        <w:rPr>
          <w:lang w:val="en-GB"/>
        </w:rPr>
        <w:t xml:space="preserve"> </w:t>
      </w:r>
    </w:p>
    <w:p w14:paraId="7FDB2CCE" w14:textId="77777777" w:rsidR="007D7A7C" w:rsidRDefault="007D7A7C" w:rsidP="00833B58">
      <w:pPr>
        <w:shd w:val="clear" w:color="auto" w:fill="FFFFFF"/>
        <w:textAlignment w:val="baseline"/>
        <w:rPr>
          <w:rFonts w:asciiTheme="minorHAnsi" w:hAnsiTheme="minorHAnsi" w:cstheme="minorHAnsi"/>
          <w:color w:val="000000" w:themeColor="text1"/>
          <w:sz w:val="22"/>
          <w:szCs w:val="22"/>
          <w:lang w:val="en-GB"/>
        </w:rPr>
      </w:pPr>
    </w:p>
    <w:p w14:paraId="66F34539" w14:textId="77777777" w:rsidR="0097526C" w:rsidRDefault="0097526C" w:rsidP="0097526C">
      <w:pPr>
        <w:pStyle w:val="Funotentext"/>
        <w:rPr>
          <w:rFonts w:asciiTheme="minorHAnsi" w:hAnsiTheme="minorHAnsi" w:cstheme="minorHAnsi"/>
        </w:rPr>
      </w:pPr>
      <w:r w:rsidRPr="00EF606B">
        <w:rPr>
          <w:rFonts w:asciiTheme="minorHAnsi" w:hAnsiTheme="minorHAnsi" w:cstheme="minorHAnsi"/>
        </w:rPr>
        <w:t>Cooper</w:t>
      </w:r>
      <w:r>
        <w:rPr>
          <w:rFonts w:asciiTheme="minorHAnsi" w:hAnsiTheme="minorHAnsi" w:cstheme="minorHAnsi"/>
        </w:rPr>
        <w:t>,</w:t>
      </w:r>
      <w:r w:rsidRPr="0097526C">
        <w:rPr>
          <w:rFonts w:asciiTheme="minorHAnsi" w:hAnsiTheme="minorHAnsi" w:cstheme="minorHAnsi"/>
        </w:rPr>
        <w:t xml:space="preserve"> </w:t>
      </w:r>
      <w:r w:rsidRPr="00EF606B">
        <w:rPr>
          <w:rFonts w:asciiTheme="minorHAnsi" w:hAnsiTheme="minorHAnsi" w:cstheme="minorHAnsi"/>
        </w:rPr>
        <w:t>Glen M</w:t>
      </w:r>
      <w:r>
        <w:rPr>
          <w:rFonts w:asciiTheme="minorHAnsi" w:hAnsiTheme="minorHAnsi" w:cstheme="minorHAnsi"/>
        </w:rPr>
        <w:t>.</w:t>
      </w:r>
      <w:r w:rsidRPr="00EF606B">
        <w:rPr>
          <w:rFonts w:asciiTheme="minorHAnsi" w:hAnsiTheme="minorHAnsi" w:cstheme="minorHAnsi"/>
        </w:rPr>
        <w:t xml:space="preserve">, </w:t>
      </w:r>
      <w:r>
        <w:rPr>
          <w:rFonts w:asciiTheme="minorHAnsi" w:hAnsiTheme="minorHAnsi" w:cstheme="minorHAnsi"/>
        </w:rPr>
        <w:t>‘</w:t>
      </w:r>
      <w:r w:rsidRPr="00EF606B">
        <w:rPr>
          <w:rFonts w:asciiTheme="minorHAnsi" w:hAnsiTheme="minorHAnsi" w:cstheme="minorHAnsi"/>
        </w:rPr>
        <w:t>Galen and Astrology: A Mésalliance?</w:t>
      </w:r>
      <w:r>
        <w:rPr>
          <w:rFonts w:asciiTheme="minorHAnsi" w:hAnsiTheme="minorHAnsi" w:cstheme="minorHAnsi"/>
        </w:rPr>
        <w:t>’ in</w:t>
      </w:r>
      <w:r w:rsidRPr="00EF606B">
        <w:rPr>
          <w:rFonts w:asciiTheme="minorHAnsi" w:hAnsiTheme="minorHAnsi" w:cstheme="minorHAnsi"/>
        </w:rPr>
        <w:t xml:space="preserve"> </w:t>
      </w:r>
      <w:r w:rsidRPr="00EF606B">
        <w:rPr>
          <w:rFonts w:asciiTheme="minorHAnsi" w:hAnsiTheme="minorHAnsi" w:cstheme="minorHAnsi"/>
          <w:i/>
          <w:iCs/>
        </w:rPr>
        <w:t>Early Science and Medicine 16, no. 2 (2011)</w:t>
      </w:r>
      <w:r>
        <w:rPr>
          <w:rFonts w:asciiTheme="minorHAnsi" w:hAnsiTheme="minorHAnsi" w:cstheme="minorHAnsi"/>
          <w:i/>
          <w:iCs/>
        </w:rPr>
        <w:t>,</w:t>
      </w:r>
      <w:r w:rsidRPr="00EF606B">
        <w:rPr>
          <w:rFonts w:asciiTheme="minorHAnsi" w:hAnsiTheme="minorHAnsi" w:cstheme="minorHAnsi"/>
          <w:i/>
          <w:iCs/>
        </w:rPr>
        <w:t xml:space="preserve"> </w:t>
      </w:r>
      <w:r w:rsidRPr="00EF606B">
        <w:rPr>
          <w:rFonts w:asciiTheme="minorHAnsi" w:hAnsiTheme="minorHAnsi" w:cstheme="minorHAnsi"/>
        </w:rPr>
        <w:t>120–</w:t>
      </w:r>
      <w:r>
        <w:rPr>
          <w:rFonts w:asciiTheme="minorHAnsi" w:hAnsiTheme="minorHAnsi" w:cstheme="minorHAnsi"/>
        </w:rPr>
        <w:t>1</w:t>
      </w:r>
      <w:r w:rsidRPr="00EF606B">
        <w:rPr>
          <w:rFonts w:asciiTheme="minorHAnsi" w:hAnsiTheme="minorHAnsi" w:cstheme="minorHAnsi"/>
        </w:rPr>
        <w:t>46</w:t>
      </w:r>
      <w:r>
        <w:rPr>
          <w:rFonts w:asciiTheme="minorHAnsi" w:hAnsiTheme="minorHAnsi" w:cstheme="minorHAnsi"/>
        </w:rPr>
        <w:t>,</w:t>
      </w:r>
      <w:r w:rsidRPr="00EF606B">
        <w:rPr>
          <w:rFonts w:asciiTheme="minorHAnsi" w:hAnsiTheme="minorHAnsi" w:cstheme="minorHAnsi"/>
        </w:rPr>
        <w:t xml:space="preserve"> </w:t>
      </w:r>
      <w:r>
        <w:rPr>
          <w:rFonts w:asciiTheme="minorHAnsi" w:hAnsiTheme="minorHAnsi" w:cstheme="minorHAnsi"/>
        </w:rPr>
        <w:t>(</w:t>
      </w:r>
      <w:r w:rsidRPr="00EF606B">
        <w:rPr>
          <w:rFonts w:asciiTheme="minorHAnsi" w:hAnsiTheme="minorHAnsi" w:cstheme="minorHAnsi"/>
        </w:rPr>
        <w:t>p. 123</w:t>
      </w:r>
      <w:r>
        <w:rPr>
          <w:rFonts w:asciiTheme="minorHAnsi" w:hAnsiTheme="minorHAnsi" w:cstheme="minorHAnsi"/>
        </w:rPr>
        <w:t>-124)</w:t>
      </w:r>
      <w:r w:rsidRPr="00EF606B">
        <w:rPr>
          <w:rFonts w:asciiTheme="minorHAnsi" w:hAnsiTheme="minorHAnsi" w:cstheme="minorHAnsi"/>
        </w:rPr>
        <w:t>.</w:t>
      </w:r>
      <w:r>
        <w:rPr>
          <w:rFonts w:asciiTheme="minorHAnsi" w:hAnsiTheme="minorHAnsi" w:cstheme="minorHAnsi"/>
        </w:rPr>
        <w:t xml:space="preserve"> </w:t>
      </w:r>
    </w:p>
    <w:p w14:paraId="1DB382A9" w14:textId="77777777" w:rsidR="0097526C" w:rsidRDefault="0097526C" w:rsidP="0097526C">
      <w:pPr>
        <w:pStyle w:val="Funotentext"/>
        <w:rPr>
          <w:rFonts w:asciiTheme="minorHAnsi" w:hAnsiTheme="minorHAnsi" w:cstheme="minorHAnsi"/>
        </w:rPr>
      </w:pPr>
    </w:p>
    <w:p w14:paraId="0AA856E7" w14:textId="77777777" w:rsidR="0097526C" w:rsidRDefault="0097526C" w:rsidP="0097526C">
      <w:pPr>
        <w:pStyle w:val="Funotentext"/>
        <w:rPr>
          <w:lang w:val="en-GB"/>
        </w:rPr>
      </w:pPr>
      <w:r w:rsidRPr="0097526C">
        <w:rPr>
          <w:rFonts w:asciiTheme="minorHAnsi" w:hAnsiTheme="minorHAnsi" w:cstheme="minorHAnsi"/>
        </w:rPr>
        <w:t>Curry,</w:t>
      </w:r>
      <w:r>
        <w:rPr>
          <w:rFonts w:asciiTheme="minorHAnsi" w:hAnsiTheme="minorHAnsi" w:cstheme="minorHAnsi"/>
        </w:rPr>
        <w:t xml:space="preserve"> </w:t>
      </w:r>
      <w:r w:rsidRPr="00900E5C">
        <w:rPr>
          <w:rFonts w:asciiTheme="minorHAnsi" w:hAnsiTheme="minorHAnsi" w:cstheme="minorHAnsi"/>
        </w:rPr>
        <w:t>Patrick</w:t>
      </w:r>
      <w:r>
        <w:rPr>
          <w:rFonts w:asciiTheme="minorHAnsi" w:hAnsiTheme="minorHAnsi" w:cstheme="minorHAnsi"/>
        </w:rPr>
        <w:t>,</w:t>
      </w:r>
      <w:r w:rsidRPr="00900E5C">
        <w:rPr>
          <w:rFonts w:asciiTheme="minorHAnsi" w:hAnsiTheme="minorHAnsi" w:cstheme="minorHAnsi"/>
        </w:rPr>
        <w:t xml:space="preserve"> </w:t>
      </w:r>
      <w:r w:rsidRPr="00900E5C">
        <w:rPr>
          <w:rFonts w:asciiTheme="minorHAnsi" w:hAnsiTheme="minorHAnsi" w:cstheme="minorHAnsi"/>
          <w:i/>
          <w:iCs/>
        </w:rPr>
        <w:t>Prophecy and Power: Astrology in Early Modern England</w:t>
      </w:r>
      <w:r>
        <w:rPr>
          <w:rFonts w:asciiTheme="minorHAnsi" w:hAnsiTheme="minorHAnsi" w:cstheme="minorHAnsi"/>
          <w:i/>
          <w:iCs/>
        </w:rPr>
        <w:t>,</w:t>
      </w:r>
      <w:r w:rsidRPr="00900E5C">
        <w:rPr>
          <w:rFonts w:asciiTheme="minorHAnsi" w:hAnsiTheme="minorHAnsi" w:cstheme="minorHAnsi"/>
        </w:rPr>
        <w:t xml:space="preserve"> (Cambridge: Polity Press, 1989), 1-15</w:t>
      </w:r>
      <w:r>
        <w:rPr>
          <w:rFonts w:asciiTheme="minorHAnsi" w:hAnsiTheme="minorHAnsi" w:cstheme="minorHAnsi"/>
        </w:rPr>
        <w:t xml:space="preserve"> (p. 8)</w:t>
      </w:r>
      <w:r>
        <w:rPr>
          <w:lang w:val="en-GB"/>
        </w:rPr>
        <w:t>.</w:t>
      </w:r>
    </w:p>
    <w:p w14:paraId="5212BAD1" w14:textId="77777777" w:rsidR="0097526C" w:rsidRDefault="0097526C" w:rsidP="0097526C">
      <w:pPr>
        <w:pStyle w:val="Funotentext"/>
        <w:rPr>
          <w:lang w:val="en-GB"/>
        </w:rPr>
      </w:pPr>
    </w:p>
    <w:p w14:paraId="0875CFB2" w14:textId="53F4E097" w:rsidR="00391F80" w:rsidRDefault="00391F80" w:rsidP="00391F80">
      <w:pPr>
        <w:pStyle w:val="Funotentext"/>
        <w:rPr>
          <w:rFonts w:asciiTheme="minorHAnsi" w:hAnsiTheme="minorHAnsi" w:cstheme="minorHAnsi"/>
        </w:rPr>
      </w:pPr>
      <w:r w:rsidRPr="0097526C">
        <w:rPr>
          <w:rFonts w:asciiTheme="minorHAnsi" w:hAnsiTheme="minorHAnsi" w:cstheme="minorHAnsi"/>
        </w:rPr>
        <w:t>Garin,</w:t>
      </w:r>
      <w:r>
        <w:rPr>
          <w:rFonts w:asciiTheme="minorHAnsi" w:hAnsiTheme="minorHAnsi" w:cstheme="minorHAnsi"/>
        </w:rPr>
        <w:t xml:space="preserve"> </w:t>
      </w:r>
      <w:r w:rsidR="0097526C" w:rsidRPr="003C1DDC">
        <w:rPr>
          <w:rFonts w:asciiTheme="minorHAnsi" w:hAnsiTheme="minorHAnsi" w:cstheme="minorHAnsi"/>
        </w:rPr>
        <w:t>Eugenio</w:t>
      </w:r>
      <w:r w:rsidR="0097526C">
        <w:rPr>
          <w:rFonts w:asciiTheme="minorHAnsi" w:hAnsiTheme="minorHAnsi" w:cstheme="minorHAnsi"/>
        </w:rPr>
        <w:t>,</w:t>
      </w:r>
      <w:r w:rsidR="0097526C" w:rsidRPr="003C1DDC">
        <w:rPr>
          <w:rFonts w:asciiTheme="minorHAnsi" w:hAnsiTheme="minorHAnsi" w:cstheme="minorHAnsi"/>
        </w:rPr>
        <w:t xml:space="preserve"> </w:t>
      </w:r>
      <w:r w:rsidRPr="00B2001B">
        <w:rPr>
          <w:rFonts w:asciiTheme="minorHAnsi" w:hAnsiTheme="minorHAnsi" w:cstheme="minorHAnsi"/>
          <w:i/>
          <w:iCs/>
        </w:rPr>
        <w:t xml:space="preserve">Astrology In </w:t>
      </w:r>
      <w:r>
        <w:rPr>
          <w:rFonts w:asciiTheme="minorHAnsi" w:hAnsiTheme="minorHAnsi" w:cstheme="minorHAnsi"/>
          <w:i/>
          <w:iCs/>
        </w:rPr>
        <w:t>T</w:t>
      </w:r>
      <w:r w:rsidRPr="00B2001B">
        <w:rPr>
          <w:rFonts w:asciiTheme="minorHAnsi" w:hAnsiTheme="minorHAnsi" w:cstheme="minorHAnsi"/>
          <w:i/>
          <w:iCs/>
        </w:rPr>
        <w:t>he Renaissance</w:t>
      </w:r>
      <w:r>
        <w:rPr>
          <w:rFonts w:asciiTheme="minorHAnsi" w:hAnsiTheme="minorHAnsi" w:cstheme="minorHAnsi"/>
        </w:rPr>
        <w:t xml:space="preserve">, </w:t>
      </w:r>
      <w:r w:rsidRPr="00B2001B">
        <w:rPr>
          <w:rFonts w:asciiTheme="minorHAnsi" w:hAnsiTheme="minorHAnsi" w:cstheme="minorHAnsi"/>
          <w:i/>
          <w:iCs/>
        </w:rPr>
        <w:t>The Zodiac of Life,</w:t>
      </w:r>
      <w:r>
        <w:rPr>
          <w:rFonts w:asciiTheme="minorHAnsi" w:hAnsiTheme="minorHAnsi" w:cstheme="minorHAnsi"/>
        </w:rPr>
        <w:t xml:space="preserve"> (London, Boston, Melbourne and Henley: Routledge &amp; Kegan Paul Books, </w:t>
      </w:r>
      <w:r w:rsidRPr="00B2001B">
        <w:rPr>
          <w:rFonts w:asciiTheme="minorHAnsi" w:hAnsiTheme="minorHAnsi" w:cstheme="minorHAnsi"/>
        </w:rPr>
        <w:t>1983</w:t>
      </w:r>
      <w:r>
        <w:rPr>
          <w:rFonts w:asciiTheme="minorHAnsi" w:hAnsiTheme="minorHAnsi" w:cstheme="minorHAnsi"/>
        </w:rPr>
        <w:t>), p. 16.</w:t>
      </w:r>
    </w:p>
    <w:p w14:paraId="111DE114" w14:textId="77777777" w:rsidR="0097526C" w:rsidRPr="00693B7D" w:rsidRDefault="0097526C" w:rsidP="00391F80">
      <w:pPr>
        <w:pStyle w:val="Funotentext"/>
        <w:rPr>
          <w:rFonts w:asciiTheme="minorHAnsi" w:hAnsiTheme="minorHAnsi" w:cstheme="minorHAnsi"/>
        </w:rPr>
      </w:pPr>
    </w:p>
    <w:p w14:paraId="0AD5CA99" w14:textId="2D7C3BEC" w:rsidR="00391F80" w:rsidRPr="00407017" w:rsidRDefault="00391F80" w:rsidP="00391F80">
      <w:pPr>
        <w:pStyle w:val="Funotentext"/>
      </w:pPr>
      <w:r w:rsidRPr="00463922">
        <w:rPr>
          <w:rFonts w:asciiTheme="minorHAnsi" w:hAnsiTheme="minorHAnsi" w:cstheme="minorHAnsi"/>
          <w:lang w:val="en-GB"/>
        </w:rPr>
        <w:t>Geertz</w:t>
      </w:r>
      <w:r w:rsidR="0097526C">
        <w:rPr>
          <w:rFonts w:asciiTheme="minorHAnsi" w:hAnsiTheme="minorHAnsi" w:cstheme="minorHAnsi"/>
          <w:lang w:val="en-GB"/>
        </w:rPr>
        <w:t>,</w:t>
      </w:r>
      <w:r w:rsidR="0097526C" w:rsidRPr="0097526C">
        <w:rPr>
          <w:rFonts w:asciiTheme="minorHAnsi" w:hAnsiTheme="minorHAnsi" w:cstheme="minorHAnsi"/>
          <w:lang w:val="en-GB"/>
        </w:rPr>
        <w:t xml:space="preserve"> </w:t>
      </w:r>
      <w:r w:rsidR="0097526C" w:rsidRPr="00463922">
        <w:rPr>
          <w:rFonts w:asciiTheme="minorHAnsi" w:hAnsiTheme="minorHAnsi" w:cstheme="minorHAnsi"/>
          <w:lang w:val="en-GB"/>
        </w:rPr>
        <w:t>Clifford</w:t>
      </w:r>
      <w:r w:rsidRPr="00463922">
        <w:rPr>
          <w:rFonts w:asciiTheme="minorHAnsi" w:hAnsiTheme="minorHAnsi" w:cstheme="minorHAnsi"/>
          <w:lang w:val="en-GB"/>
        </w:rPr>
        <w:t xml:space="preserve">, </w:t>
      </w:r>
      <w:r w:rsidRPr="00463922">
        <w:rPr>
          <w:rFonts w:asciiTheme="minorHAnsi" w:hAnsiTheme="minorHAnsi" w:cstheme="minorHAnsi"/>
          <w:i/>
          <w:iCs/>
          <w:lang w:val="en-GB"/>
        </w:rPr>
        <w:t>On Cultural Theory:</w:t>
      </w:r>
      <w:r w:rsidRPr="00463922">
        <w:rPr>
          <w:rFonts w:asciiTheme="minorHAnsi" w:hAnsiTheme="minorHAnsi" w:cstheme="minorHAnsi"/>
          <w:lang w:val="en-GB"/>
        </w:rPr>
        <w:t xml:space="preserve"> </w:t>
      </w:r>
      <w:r w:rsidRPr="00463922">
        <w:rPr>
          <w:rFonts w:asciiTheme="minorHAnsi" w:hAnsiTheme="minorHAnsi" w:cstheme="minorHAnsi"/>
          <w:i/>
          <w:iCs/>
          <w:lang w:val="en-GB"/>
        </w:rPr>
        <w:t>The Interpretation Of Cultures: Selected Essays,</w:t>
      </w:r>
      <w:r w:rsidRPr="00463922">
        <w:rPr>
          <w:rFonts w:asciiTheme="minorHAnsi" w:hAnsiTheme="minorHAnsi" w:cstheme="minorHAnsi"/>
          <w:lang w:val="en-GB"/>
        </w:rPr>
        <w:t xml:space="preserve"> (New York: Basic Books, 1973), p. 92.</w:t>
      </w:r>
    </w:p>
    <w:p w14:paraId="3B46FCF3" w14:textId="77777777" w:rsidR="0097526C" w:rsidRDefault="0097526C" w:rsidP="00391F80">
      <w:pPr>
        <w:pStyle w:val="Funotentext"/>
      </w:pPr>
    </w:p>
    <w:p w14:paraId="5348CCE7" w14:textId="77777777" w:rsidR="0097526C" w:rsidRPr="00260E37" w:rsidRDefault="0097526C" w:rsidP="0097526C">
      <w:pPr>
        <w:pStyle w:val="Funotentext"/>
        <w:rPr>
          <w:rFonts w:asciiTheme="minorHAnsi" w:hAnsiTheme="minorHAnsi" w:cstheme="minorHAnsi"/>
        </w:rPr>
      </w:pPr>
      <w:r w:rsidRPr="0097526C">
        <w:rPr>
          <w:rFonts w:asciiTheme="minorHAnsi" w:hAnsiTheme="minorHAnsi" w:cstheme="minorHAnsi"/>
        </w:rPr>
        <w:t>Rankin,</w:t>
      </w:r>
      <w:r w:rsidRPr="00260E37">
        <w:rPr>
          <w:rFonts w:asciiTheme="minorHAnsi" w:hAnsiTheme="minorHAnsi" w:cstheme="minorHAnsi"/>
        </w:rPr>
        <w:t xml:space="preserve"> Alisha</w:t>
      </w:r>
      <w:r>
        <w:rPr>
          <w:rFonts w:asciiTheme="minorHAnsi" w:hAnsiTheme="minorHAnsi" w:cstheme="minorHAnsi"/>
        </w:rPr>
        <w:t xml:space="preserve">, </w:t>
      </w:r>
      <w:r w:rsidRPr="00260E37">
        <w:rPr>
          <w:rFonts w:asciiTheme="minorHAnsi" w:hAnsiTheme="minorHAnsi" w:cstheme="minorHAnsi"/>
        </w:rPr>
        <w:t xml:space="preserve">'Telling Time Through Medicine: A Gendered Perspective' </w:t>
      </w:r>
      <w:r>
        <w:rPr>
          <w:rFonts w:asciiTheme="minorHAnsi" w:hAnsiTheme="minorHAnsi" w:cstheme="minorHAnsi"/>
        </w:rPr>
        <w:t>i</w:t>
      </w:r>
      <w:r w:rsidRPr="00260E37">
        <w:rPr>
          <w:rFonts w:asciiTheme="minorHAnsi" w:hAnsiTheme="minorHAnsi" w:cstheme="minorHAnsi"/>
        </w:rPr>
        <w:t xml:space="preserve">n </w:t>
      </w:r>
      <w:r w:rsidRPr="003C1DDC">
        <w:rPr>
          <w:rFonts w:asciiTheme="minorHAnsi" w:hAnsiTheme="minorHAnsi" w:cstheme="minorHAnsi"/>
          <w:i/>
          <w:iCs/>
        </w:rPr>
        <w:t xml:space="preserve">Gendered Temporalities </w:t>
      </w:r>
      <w:r>
        <w:rPr>
          <w:rFonts w:asciiTheme="minorHAnsi" w:hAnsiTheme="minorHAnsi" w:cstheme="minorHAnsi"/>
          <w:i/>
          <w:iCs/>
        </w:rPr>
        <w:t>I</w:t>
      </w:r>
      <w:r w:rsidRPr="003C1DDC">
        <w:rPr>
          <w:rFonts w:asciiTheme="minorHAnsi" w:hAnsiTheme="minorHAnsi" w:cstheme="minorHAnsi"/>
          <w:i/>
          <w:iCs/>
        </w:rPr>
        <w:t xml:space="preserve">n </w:t>
      </w:r>
      <w:r>
        <w:rPr>
          <w:rFonts w:asciiTheme="minorHAnsi" w:hAnsiTheme="minorHAnsi" w:cstheme="minorHAnsi"/>
          <w:i/>
          <w:iCs/>
        </w:rPr>
        <w:t>T</w:t>
      </w:r>
      <w:r w:rsidRPr="003C1DDC">
        <w:rPr>
          <w:rFonts w:asciiTheme="minorHAnsi" w:hAnsiTheme="minorHAnsi" w:cstheme="minorHAnsi"/>
          <w:i/>
          <w:iCs/>
        </w:rPr>
        <w:t>he Early Modern World,</w:t>
      </w:r>
      <w:r w:rsidRPr="00260E37">
        <w:rPr>
          <w:rFonts w:asciiTheme="minorHAnsi" w:hAnsiTheme="minorHAnsi" w:cstheme="minorHAnsi"/>
        </w:rPr>
        <w:t xml:space="preserve"> edited by Merry E. Wiesner-Hanks, </w:t>
      </w:r>
      <w:r>
        <w:rPr>
          <w:rFonts w:asciiTheme="minorHAnsi" w:hAnsiTheme="minorHAnsi" w:cstheme="minorHAnsi"/>
        </w:rPr>
        <w:t>(</w:t>
      </w:r>
      <w:r w:rsidRPr="00260E37">
        <w:rPr>
          <w:rFonts w:asciiTheme="minorHAnsi" w:hAnsiTheme="minorHAnsi" w:cstheme="minorHAnsi"/>
        </w:rPr>
        <w:t>Amsterdam</w:t>
      </w:r>
      <w:r>
        <w:rPr>
          <w:rFonts w:asciiTheme="minorHAnsi" w:hAnsiTheme="minorHAnsi" w:cstheme="minorHAnsi"/>
        </w:rPr>
        <w:t>:</w:t>
      </w:r>
      <w:r w:rsidRPr="00260E37">
        <w:rPr>
          <w:rFonts w:asciiTheme="minorHAnsi" w:hAnsiTheme="minorHAnsi" w:cstheme="minorHAnsi"/>
        </w:rPr>
        <w:t xml:space="preserve"> University Press, 2018</w:t>
      </w:r>
      <w:r>
        <w:rPr>
          <w:rFonts w:asciiTheme="minorHAnsi" w:hAnsiTheme="minorHAnsi" w:cstheme="minorHAnsi"/>
        </w:rPr>
        <w:t xml:space="preserve">) </w:t>
      </w:r>
      <w:r w:rsidRPr="00260E37">
        <w:rPr>
          <w:rFonts w:asciiTheme="minorHAnsi" w:hAnsiTheme="minorHAnsi" w:cstheme="minorHAnsi"/>
        </w:rPr>
        <w:t>p</w:t>
      </w:r>
      <w:r>
        <w:rPr>
          <w:rFonts w:asciiTheme="minorHAnsi" w:hAnsiTheme="minorHAnsi" w:cstheme="minorHAnsi"/>
        </w:rPr>
        <w:t>p</w:t>
      </w:r>
      <w:r w:rsidRPr="00260E37">
        <w:rPr>
          <w:rFonts w:asciiTheme="minorHAnsi" w:hAnsiTheme="minorHAnsi" w:cstheme="minorHAnsi"/>
        </w:rPr>
        <w:t>. 95-114.</w:t>
      </w:r>
    </w:p>
    <w:p w14:paraId="54F803E9" w14:textId="77777777" w:rsidR="007D7A7C" w:rsidRPr="00391F80" w:rsidRDefault="007D7A7C" w:rsidP="00833B58">
      <w:pPr>
        <w:shd w:val="clear" w:color="auto" w:fill="FFFFFF"/>
        <w:textAlignment w:val="baseline"/>
        <w:rPr>
          <w:rFonts w:asciiTheme="minorHAnsi" w:hAnsiTheme="minorHAnsi" w:cstheme="minorHAnsi"/>
          <w:color w:val="000000" w:themeColor="text1"/>
          <w:sz w:val="22"/>
          <w:szCs w:val="22"/>
          <w:lang w:val="en-GB"/>
        </w:rPr>
      </w:pPr>
    </w:p>
    <w:p w14:paraId="3A1E8E0D" w14:textId="32007BA3" w:rsidR="0097526C" w:rsidRPr="00914568" w:rsidRDefault="0097526C" w:rsidP="0097526C">
      <w:pPr>
        <w:pStyle w:val="Funotentext"/>
        <w:rPr>
          <w:lang w:val="en-GB"/>
        </w:rPr>
      </w:pPr>
      <w:r w:rsidRPr="0097526C">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w:t>
      </w:r>
      <w:r w:rsidRPr="003C1DDC">
        <w:rPr>
          <w:rFonts w:asciiTheme="minorHAnsi" w:hAnsiTheme="minorHAnsi" w:cstheme="minorHAnsi"/>
        </w:rPr>
        <w:t xml:space="preserve"> </w:t>
      </w:r>
      <w:r w:rsidRPr="00260E37">
        <w:rPr>
          <w:rFonts w:asciiTheme="minorHAnsi" w:hAnsiTheme="minorHAnsi" w:cstheme="minorHAnsi"/>
        </w:rPr>
        <w:t xml:space="preserve">'Anatomizing The Past: Physicians And History In Renaissance Culture’ </w:t>
      </w:r>
      <w:r>
        <w:rPr>
          <w:rFonts w:asciiTheme="minorHAnsi" w:hAnsiTheme="minorHAnsi" w:cstheme="minorHAnsi"/>
        </w:rPr>
        <w:t xml:space="preserve">in </w:t>
      </w:r>
      <w:r w:rsidRPr="003C1DDC">
        <w:rPr>
          <w:rFonts w:asciiTheme="minorHAnsi" w:hAnsiTheme="minorHAnsi" w:cstheme="minorHAnsi"/>
          <w:i/>
          <w:iCs/>
        </w:rPr>
        <w:t>Renaissance Quarterly 53, no. 1</w:t>
      </w:r>
      <w:r w:rsidRPr="00260E37">
        <w:rPr>
          <w:rFonts w:asciiTheme="minorHAnsi" w:hAnsiTheme="minorHAnsi" w:cstheme="minorHAnsi"/>
        </w:rPr>
        <w:t xml:space="preserve"> </w:t>
      </w:r>
      <w:r w:rsidRPr="003C1DDC">
        <w:rPr>
          <w:rFonts w:asciiTheme="minorHAnsi" w:hAnsiTheme="minorHAnsi" w:cstheme="minorHAnsi"/>
          <w:i/>
          <w:iCs/>
        </w:rPr>
        <w:t>(2000),</w:t>
      </w:r>
      <w:r w:rsidRPr="00260E37">
        <w:rPr>
          <w:rFonts w:asciiTheme="minorHAnsi" w:hAnsiTheme="minorHAnsi" w:cstheme="minorHAnsi"/>
        </w:rPr>
        <w:t xml:space="preserve"> pp. 1-30</w:t>
      </w:r>
      <w:r>
        <w:rPr>
          <w:rFonts w:asciiTheme="minorHAnsi" w:hAnsiTheme="minorHAnsi" w:cstheme="minorHAnsi"/>
        </w:rPr>
        <w:t>.</w:t>
      </w:r>
    </w:p>
    <w:p w14:paraId="2438FAF1" w14:textId="77777777" w:rsidR="007D7A7C" w:rsidRDefault="007D7A7C" w:rsidP="00833B58">
      <w:pPr>
        <w:shd w:val="clear" w:color="auto" w:fill="FFFFFF"/>
        <w:textAlignment w:val="baseline"/>
        <w:rPr>
          <w:rFonts w:asciiTheme="minorHAnsi" w:hAnsiTheme="minorHAnsi" w:cstheme="minorHAnsi"/>
          <w:color w:val="000000" w:themeColor="text1"/>
          <w:sz w:val="22"/>
          <w:szCs w:val="22"/>
          <w:lang w:val="en-GB"/>
        </w:rPr>
      </w:pPr>
    </w:p>
    <w:sectPr w:rsidR="007D7A7C" w:rsidSect="00262C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EB544" w14:textId="77777777" w:rsidR="00542079" w:rsidRDefault="00542079" w:rsidP="00415C28">
      <w:r>
        <w:separator/>
      </w:r>
    </w:p>
  </w:endnote>
  <w:endnote w:type="continuationSeparator" w:id="0">
    <w:p w14:paraId="0E57270A" w14:textId="77777777" w:rsidR="00542079" w:rsidRDefault="00542079" w:rsidP="0041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8380B" w14:textId="77777777" w:rsidR="00542079" w:rsidRDefault="00542079" w:rsidP="00415C28">
      <w:r>
        <w:separator/>
      </w:r>
    </w:p>
  </w:footnote>
  <w:footnote w:type="continuationSeparator" w:id="0">
    <w:p w14:paraId="5653AE77" w14:textId="77777777" w:rsidR="00542079" w:rsidRDefault="00542079" w:rsidP="00415C28">
      <w:r>
        <w:continuationSeparator/>
      </w:r>
    </w:p>
  </w:footnote>
  <w:footnote w:id="1">
    <w:p w14:paraId="0586AE09" w14:textId="39C585CE" w:rsidR="00260E37" w:rsidRPr="00914568" w:rsidRDefault="00260E37">
      <w:pPr>
        <w:pStyle w:val="Funotentext"/>
        <w:rPr>
          <w:lang w:val="en-GB"/>
        </w:rPr>
      </w:pPr>
      <w:r>
        <w:rPr>
          <w:rStyle w:val="Funotenzeichen"/>
        </w:rPr>
        <w:footnoteRef/>
      </w:r>
      <w:r>
        <w:t xml:space="preserve"> </w:t>
      </w:r>
      <w:r w:rsidR="00D3609C" w:rsidRPr="00260E37">
        <w:rPr>
          <w:rFonts w:asciiTheme="minorHAnsi" w:hAnsiTheme="minorHAnsi" w:cstheme="minorHAnsi"/>
        </w:rPr>
        <w:t>Nancy</w:t>
      </w:r>
      <w:r w:rsidR="00D3609C" w:rsidRPr="003C1DDC">
        <w:rPr>
          <w:rFonts w:asciiTheme="minorHAnsi" w:hAnsiTheme="minorHAnsi" w:cstheme="minorHAnsi"/>
        </w:rPr>
        <w:t xml:space="preserve"> </w:t>
      </w:r>
      <w:r w:rsidR="00D3609C" w:rsidRPr="005005ED">
        <w:rPr>
          <w:rFonts w:asciiTheme="minorHAnsi" w:hAnsiTheme="minorHAnsi" w:cstheme="minorHAnsi"/>
          <w:highlight w:val="green"/>
        </w:rPr>
        <w:t>Siraisi</w:t>
      </w:r>
      <w:r w:rsidR="00D3609C" w:rsidRPr="00260E37">
        <w:rPr>
          <w:rFonts w:asciiTheme="minorHAnsi" w:hAnsiTheme="minorHAnsi" w:cstheme="minorHAnsi"/>
        </w:rPr>
        <w:t xml:space="preserve">, 'Anatomizing The Past: Physicians And History In Renaissance Culture’ </w:t>
      </w:r>
      <w:r w:rsidR="00D3609C">
        <w:rPr>
          <w:rFonts w:asciiTheme="minorHAnsi" w:hAnsiTheme="minorHAnsi" w:cstheme="minorHAnsi"/>
        </w:rPr>
        <w:t xml:space="preserve">in </w:t>
      </w:r>
      <w:r w:rsidR="00D3609C" w:rsidRPr="003C1DDC">
        <w:rPr>
          <w:rFonts w:asciiTheme="minorHAnsi" w:hAnsiTheme="minorHAnsi" w:cstheme="minorHAnsi"/>
          <w:i/>
          <w:iCs/>
        </w:rPr>
        <w:t>Renaissance Quarterly 53, no. 1</w:t>
      </w:r>
      <w:r w:rsidR="00D3609C" w:rsidRPr="00260E37">
        <w:rPr>
          <w:rFonts w:asciiTheme="minorHAnsi" w:hAnsiTheme="minorHAnsi" w:cstheme="minorHAnsi"/>
        </w:rPr>
        <w:t xml:space="preserve"> </w:t>
      </w:r>
      <w:r w:rsidR="00D3609C" w:rsidRPr="003C1DDC">
        <w:rPr>
          <w:rFonts w:asciiTheme="minorHAnsi" w:hAnsiTheme="minorHAnsi" w:cstheme="minorHAnsi"/>
          <w:i/>
          <w:iCs/>
        </w:rPr>
        <w:t>(2000),</w:t>
      </w:r>
      <w:r w:rsidR="00D3609C" w:rsidRPr="00260E37">
        <w:rPr>
          <w:rFonts w:asciiTheme="minorHAnsi" w:hAnsiTheme="minorHAnsi" w:cstheme="minorHAnsi"/>
        </w:rPr>
        <w:t xml:space="preserve"> pp. 1-30</w:t>
      </w:r>
      <w:r w:rsidR="00D3609C">
        <w:rPr>
          <w:rFonts w:asciiTheme="minorHAnsi" w:hAnsiTheme="minorHAnsi" w:cstheme="minorHAnsi"/>
        </w:rPr>
        <w:t>.</w:t>
      </w:r>
    </w:p>
  </w:footnote>
  <w:footnote w:id="2">
    <w:p w14:paraId="5258C188" w14:textId="6E89E375" w:rsidR="0011464D" w:rsidRPr="00260E37" w:rsidRDefault="0011464D" w:rsidP="0011464D">
      <w:pPr>
        <w:pStyle w:val="Funotentext"/>
        <w:rPr>
          <w:rFonts w:asciiTheme="minorHAnsi" w:hAnsiTheme="minorHAnsi" w:cstheme="minorHAnsi"/>
        </w:rPr>
      </w:pPr>
      <w:r>
        <w:rPr>
          <w:rStyle w:val="Funotenzeichen"/>
        </w:rPr>
        <w:footnoteRef/>
      </w:r>
      <w:r>
        <w:t xml:space="preserve"> </w:t>
      </w:r>
      <w:r w:rsidR="00D3609C" w:rsidRPr="00260E37">
        <w:rPr>
          <w:rFonts w:asciiTheme="minorHAnsi" w:hAnsiTheme="minorHAnsi" w:cstheme="minorHAnsi"/>
        </w:rPr>
        <w:t>Alisha</w:t>
      </w:r>
      <w:r w:rsidR="00D3609C" w:rsidRPr="003C1DDC">
        <w:rPr>
          <w:rFonts w:asciiTheme="minorHAnsi" w:hAnsiTheme="minorHAnsi" w:cstheme="minorHAnsi"/>
        </w:rPr>
        <w:t xml:space="preserve"> </w:t>
      </w:r>
      <w:r w:rsidR="00D3609C" w:rsidRPr="005005ED">
        <w:rPr>
          <w:rFonts w:asciiTheme="minorHAnsi" w:hAnsiTheme="minorHAnsi" w:cstheme="minorHAnsi"/>
          <w:highlight w:val="green"/>
        </w:rPr>
        <w:t>Rankin</w:t>
      </w:r>
      <w:r w:rsidR="00D3609C" w:rsidRPr="00260E37">
        <w:rPr>
          <w:rFonts w:asciiTheme="minorHAnsi" w:hAnsiTheme="minorHAnsi" w:cstheme="minorHAnsi"/>
        </w:rPr>
        <w:t>,</w:t>
      </w:r>
      <w:r w:rsidR="00D3609C">
        <w:rPr>
          <w:rFonts w:asciiTheme="minorHAnsi" w:hAnsiTheme="minorHAnsi" w:cstheme="minorHAnsi"/>
        </w:rPr>
        <w:t xml:space="preserve"> </w:t>
      </w:r>
      <w:r w:rsidR="00D3609C" w:rsidRPr="00260E37">
        <w:rPr>
          <w:rFonts w:asciiTheme="minorHAnsi" w:hAnsiTheme="minorHAnsi" w:cstheme="minorHAnsi"/>
        </w:rPr>
        <w:t xml:space="preserve">'Telling Time Through Medicine: A Gendered Perspective' </w:t>
      </w:r>
      <w:r w:rsidR="00D3609C">
        <w:rPr>
          <w:rFonts w:asciiTheme="minorHAnsi" w:hAnsiTheme="minorHAnsi" w:cstheme="minorHAnsi"/>
        </w:rPr>
        <w:t>i</w:t>
      </w:r>
      <w:r w:rsidR="00D3609C" w:rsidRPr="00260E37">
        <w:rPr>
          <w:rFonts w:asciiTheme="minorHAnsi" w:hAnsiTheme="minorHAnsi" w:cstheme="minorHAnsi"/>
        </w:rPr>
        <w:t xml:space="preserve">n </w:t>
      </w:r>
      <w:r w:rsidR="00D3609C" w:rsidRPr="003C1DDC">
        <w:rPr>
          <w:rFonts w:asciiTheme="minorHAnsi" w:hAnsiTheme="minorHAnsi" w:cstheme="minorHAnsi"/>
          <w:i/>
          <w:iCs/>
        </w:rPr>
        <w:t xml:space="preserve">Gendered Temporalities </w:t>
      </w:r>
      <w:r w:rsidR="00D3609C">
        <w:rPr>
          <w:rFonts w:asciiTheme="minorHAnsi" w:hAnsiTheme="minorHAnsi" w:cstheme="minorHAnsi"/>
          <w:i/>
          <w:iCs/>
        </w:rPr>
        <w:t>I</w:t>
      </w:r>
      <w:r w:rsidR="00D3609C" w:rsidRPr="003C1DDC">
        <w:rPr>
          <w:rFonts w:asciiTheme="minorHAnsi" w:hAnsiTheme="minorHAnsi" w:cstheme="minorHAnsi"/>
          <w:i/>
          <w:iCs/>
        </w:rPr>
        <w:t xml:space="preserve">n </w:t>
      </w:r>
      <w:r w:rsidR="00D3609C">
        <w:rPr>
          <w:rFonts w:asciiTheme="minorHAnsi" w:hAnsiTheme="minorHAnsi" w:cstheme="minorHAnsi"/>
          <w:i/>
          <w:iCs/>
        </w:rPr>
        <w:t>T</w:t>
      </w:r>
      <w:r w:rsidR="00D3609C" w:rsidRPr="003C1DDC">
        <w:rPr>
          <w:rFonts w:asciiTheme="minorHAnsi" w:hAnsiTheme="minorHAnsi" w:cstheme="minorHAnsi"/>
          <w:i/>
          <w:iCs/>
        </w:rPr>
        <w:t>he Early Modern World,</w:t>
      </w:r>
      <w:r w:rsidR="00D3609C" w:rsidRPr="00260E37">
        <w:rPr>
          <w:rFonts w:asciiTheme="minorHAnsi" w:hAnsiTheme="minorHAnsi" w:cstheme="minorHAnsi"/>
        </w:rPr>
        <w:t xml:space="preserve"> edited by Merry E. Wiesner-Hanks, </w:t>
      </w:r>
      <w:r w:rsidR="00D3609C">
        <w:rPr>
          <w:rFonts w:asciiTheme="minorHAnsi" w:hAnsiTheme="minorHAnsi" w:cstheme="minorHAnsi"/>
        </w:rPr>
        <w:t>(</w:t>
      </w:r>
      <w:r w:rsidR="00D3609C" w:rsidRPr="00260E37">
        <w:rPr>
          <w:rFonts w:asciiTheme="minorHAnsi" w:hAnsiTheme="minorHAnsi" w:cstheme="minorHAnsi"/>
        </w:rPr>
        <w:t>Amsterdam</w:t>
      </w:r>
      <w:r w:rsidR="00D3609C">
        <w:rPr>
          <w:rFonts w:asciiTheme="minorHAnsi" w:hAnsiTheme="minorHAnsi" w:cstheme="minorHAnsi"/>
        </w:rPr>
        <w:t>:</w:t>
      </w:r>
      <w:r w:rsidR="00D3609C" w:rsidRPr="00260E37">
        <w:rPr>
          <w:rFonts w:asciiTheme="minorHAnsi" w:hAnsiTheme="minorHAnsi" w:cstheme="minorHAnsi"/>
        </w:rPr>
        <w:t xml:space="preserve"> University Press, 2018</w:t>
      </w:r>
      <w:r w:rsidR="00D3609C">
        <w:rPr>
          <w:rFonts w:asciiTheme="minorHAnsi" w:hAnsiTheme="minorHAnsi" w:cstheme="minorHAnsi"/>
        </w:rPr>
        <w:t xml:space="preserve">) </w:t>
      </w:r>
      <w:r w:rsidR="00D3609C" w:rsidRPr="00260E37">
        <w:rPr>
          <w:rFonts w:asciiTheme="minorHAnsi" w:hAnsiTheme="minorHAnsi" w:cstheme="minorHAnsi"/>
        </w:rPr>
        <w:t>p</w:t>
      </w:r>
      <w:r w:rsidR="00D3609C">
        <w:rPr>
          <w:rFonts w:asciiTheme="minorHAnsi" w:hAnsiTheme="minorHAnsi" w:cstheme="minorHAnsi"/>
        </w:rPr>
        <w:t>p</w:t>
      </w:r>
      <w:r w:rsidR="00D3609C" w:rsidRPr="00260E37">
        <w:rPr>
          <w:rFonts w:asciiTheme="minorHAnsi" w:hAnsiTheme="minorHAnsi" w:cstheme="minorHAnsi"/>
        </w:rPr>
        <w:t>. 95-114.</w:t>
      </w:r>
    </w:p>
  </w:footnote>
  <w:footnote w:id="3">
    <w:p w14:paraId="2FAFBFE5" w14:textId="77777777" w:rsidR="00397CF0" w:rsidRPr="007D7A7C" w:rsidRDefault="00397CF0" w:rsidP="00397CF0">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5.</w:t>
      </w:r>
    </w:p>
  </w:footnote>
  <w:footnote w:id="4">
    <w:p w14:paraId="54F84FD8" w14:textId="77777777" w:rsidR="00D53B3F" w:rsidRPr="00693B7D" w:rsidRDefault="00D53B3F" w:rsidP="00D53B3F">
      <w:pPr>
        <w:pStyle w:val="Funotentext"/>
        <w:rPr>
          <w:rFonts w:asciiTheme="minorHAnsi" w:hAnsiTheme="minorHAnsi" w:cstheme="minorHAnsi"/>
        </w:rPr>
      </w:pPr>
      <w:r>
        <w:rPr>
          <w:rStyle w:val="Funotenzeichen"/>
        </w:rPr>
        <w:footnoteRef/>
      </w:r>
      <w:r>
        <w:t xml:space="preserve"> </w:t>
      </w:r>
      <w:r w:rsidRPr="003C1DDC">
        <w:rPr>
          <w:rFonts w:asciiTheme="minorHAnsi" w:hAnsiTheme="minorHAnsi" w:cstheme="minorHAnsi"/>
        </w:rPr>
        <w:t xml:space="preserve">Eugenio </w:t>
      </w:r>
      <w:r w:rsidRPr="005005ED">
        <w:rPr>
          <w:rFonts w:asciiTheme="minorHAnsi" w:hAnsiTheme="minorHAnsi" w:cstheme="minorHAnsi"/>
          <w:highlight w:val="green"/>
        </w:rPr>
        <w:t>Garin</w:t>
      </w:r>
      <w:r>
        <w:rPr>
          <w:rFonts w:asciiTheme="minorHAnsi" w:hAnsiTheme="minorHAnsi" w:cstheme="minorHAnsi"/>
        </w:rPr>
        <w:t xml:space="preserve">, </w:t>
      </w:r>
      <w:r w:rsidRPr="00B2001B">
        <w:rPr>
          <w:rFonts w:asciiTheme="minorHAnsi" w:hAnsiTheme="minorHAnsi" w:cstheme="minorHAnsi"/>
          <w:i/>
          <w:iCs/>
        </w:rPr>
        <w:t xml:space="preserve">Astrology In </w:t>
      </w:r>
      <w:r>
        <w:rPr>
          <w:rFonts w:asciiTheme="minorHAnsi" w:hAnsiTheme="minorHAnsi" w:cstheme="minorHAnsi"/>
          <w:i/>
          <w:iCs/>
        </w:rPr>
        <w:t>T</w:t>
      </w:r>
      <w:r w:rsidRPr="00B2001B">
        <w:rPr>
          <w:rFonts w:asciiTheme="minorHAnsi" w:hAnsiTheme="minorHAnsi" w:cstheme="minorHAnsi"/>
          <w:i/>
          <w:iCs/>
        </w:rPr>
        <w:t>he Renaissance</w:t>
      </w:r>
      <w:r>
        <w:rPr>
          <w:rFonts w:asciiTheme="minorHAnsi" w:hAnsiTheme="minorHAnsi" w:cstheme="minorHAnsi"/>
        </w:rPr>
        <w:t xml:space="preserve">, </w:t>
      </w:r>
      <w:r w:rsidRPr="00B2001B">
        <w:rPr>
          <w:rFonts w:asciiTheme="minorHAnsi" w:hAnsiTheme="minorHAnsi" w:cstheme="minorHAnsi"/>
          <w:i/>
          <w:iCs/>
        </w:rPr>
        <w:t>The Zodiac of Life,</w:t>
      </w:r>
      <w:r>
        <w:rPr>
          <w:rFonts w:asciiTheme="minorHAnsi" w:hAnsiTheme="minorHAnsi" w:cstheme="minorHAnsi"/>
        </w:rPr>
        <w:t xml:space="preserve"> (London, Boston, Melbourne and Henley: Routledge &amp; Kegan Paul Books, </w:t>
      </w:r>
      <w:r w:rsidRPr="00B2001B">
        <w:rPr>
          <w:rFonts w:asciiTheme="minorHAnsi" w:hAnsiTheme="minorHAnsi" w:cstheme="minorHAnsi"/>
        </w:rPr>
        <w:t>1983</w:t>
      </w:r>
      <w:r>
        <w:rPr>
          <w:rFonts w:asciiTheme="minorHAnsi" w:hAnsiTheme="minorHAnsi" w:cstheme="minorHAnsi"/>
        </w:rPr>
        <w:t>), p. 16.</w:t>
      </w:r>
    </w:p>
  </w:footnote>
  <w:footnote w:id="5">
    <w:p w14:paraId="425D711E" w14:textId="647CCECE" w:rsidR="008F21B0" w:rsidRPr="008F21B0" w:rsidRDefault="008F21B0">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 xml:space="preserve">p. </w:t>
      </w:r>
      <w:r>
        <w:rPr>
          <w:rFonts w:asciiTheme="minorHAnsi" w:hAnsiTheme="minorHAnsi" w:cstheme="minorHAnsi"/>
        </w:rPr>
        <w:t>101</w:t>
      </w:r>
      <w:r w:rsidRPr="000B27EF">
        <w:rPr>
          <w:rFonts w:asciiTheme="minorHAnsi" w:hAnsiTheme="minorHAnsi" w:cstheme="minorHAnsi"/>
        </w:rPr>
        <w:t>.</w:t>
      </w:r>
    </w:p>
  </w:footnote>
  <w:footnote w:id="6">
    <w:p w14:paraId="621AAD67" w14:textId="77777777" w:rsidR="006F6670" w:rsidRPr="00CC3AD1" w:rsidRDefault="006F6670" w:rsidP="006F6670">
      <w:pPr>
        <w:pStyle w:val="Funotentext"/>
        <w:rPr>
          <w:lang w:val="en-GB"/>
        </w:rPr>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 xml:space="preserve">p. </w:t>
      </w:r>
      <w:r>
        <w:rPr>
          <w:rFonts w:asciiTheme="minorHAnsi" w:hAnsiTheme="minorHAnsi" w:cstheme="minorHAnsi"/>
        </w:rPr>
        <w:t>98</w:t>
      </w:r>
      <w:r w:rsidRPr="000B27EF">
        <w:rPr>
          <w:rFonts w:asciiTheme="minorHAnsi" w:hAnsiTheme="minorHAnsi" w:cstheme="minorHAnsi"/>
        </w:rPr>
        <w:t>.</w:t>
      </w:r>
    </w:p>
  </w:footnote>
  <w:footnote w:id="7">
    <w:p w14:paraId="5BBFD215" w14:textId="40C427D7" w:rsidR="00407017" w:rsidRPr="00407017" w:rsidRDefault="00407017">
      <w:pPr>
        <w:pStyle w:val="Funotentext"/>
      </w:pPr>
      <w:r>
        <w:rPr>
          <w:rStyle w:val="Funotenzeichen"/>
        </w:rPr>
        <w:footnoteRef/>
      </w:r>
      <w:r>
        <w:t xml:space="preserve"> </w:t>
      </w:r>
      <w:bookmarkStart w:id="1" w:name="_Hlk162532609"/>
      <w:r w:rsidRPr="00463922">
        <w:rPr>
          <w:rFonts w:asciiTheme="minorHAnsi" w:hAnsiTheme="minorHAnsi" w:cstheme="minorHAnsi"/>
          <w:lang w:val="en-GB"/>
        </w:rPr>
        <w:t xml:space="preserve">Clifford Geertz, </w:t>
      </w:r>
      <w:r w:rsidRPr="00463922">
        <w:rPr>
          <w:rFonts w:asciiTheme="minorHAnsi" w:hAnsiTheme="minorHAnsi" w:cstheme="minorHAnsi"/>
          <w:i/>
          <w:iCs/>
          <w:lang w:val="en-GB"/>
        </w:rPr>
        <w:t>On Cultural Theory:</w:t>
      </w:r>
      <w:r w:rsidRPr="00463922">
        <w:rPr>
          <w:rFonts w:asciiTheme="minorHAnsi" w:hAnsiTheme="minorHAnsi" w:cstheme="minorHAnsi"/>
          <w:lang w:val="en-GB"/>
        </w:rPr>
        <w:t xml:space="preserve"> </w:t>
      </w:r>
      <w:r w:rsidRPr="00463922">
        <w:rPr>
          <w:rFonts w:asciiTheme="minorHAnsi" w:hAnsiTheme="minorHAnsi" w:cstheme="minorHAnsi"/>
          <w:i/>
          <w:iCs/>
          <w:lang w:val="en-GB"/>
        </w:rPr>
        <w:t>The Interpretation Of Cultures: Selected Essays,</w:t>
      </w:r>
      <w:r w:rsidRPr="00463922">
        <w:rPr>
          <w:rFonts w:asciiTheme="minorHAnsi" w:hAnsiTheme="minorHAnsi" w:cstheme="minorHAnsi"/>
          <w:lang w:val="en-GB"/>
        </w:rPr>
        <w:t xml:space="preserve"> (New York: Basic Books, 1973), p. 9</w:t>
      </w:r>
      <w:r w:rsidR="00463922" w:rsidRPr="00463922">
        <w:rPr>
          <w:rFonts w:asciiTheme="minorHAnsi" w:hAnsiTheme="minorHAnsi" w:cstheme="minorHAnsi"/>
          <w:lang w:val="en-GB"/>
        </w:rPr>
        <w:t>2</w:t>
      </w:r>
      <w:r w:rsidRPr="00463922">
        <w:rPr>
          <w:rFonts w:asciiTheme="minorHAnsi" w:hAnsiTheme="minorHAnsi" w:cstheme="minorHAnsi"/>
          <w:lang w:val="en-GB"/>
        </w:rPr>
        <w:t>.</w:t>
      </w:r>
      <w:bookmarkEnd w:id="1"/>
    </w:p>
  </w:footnote>
  <w:footnote w:id="8">
    <w:p w14:paraId="6EADD4EE" w14:textId="77777777" w:rsidR="00202E37" w:rsidRPr="00900E5C" w:rsidRDefault="00202E37" w:rsidP="00202E37">
      <w:pPr>
        <w:pStyle w:val="Funotentext"/>
        <w:rPr>
          <w:lang w:val="en-GB"/>
        </w:rPr>
      </w:pPr>
      <w:r>
        <w:rPr>
          <w:rStyle w:val="Funotenzeichen"/>
        </w:rPr>
        <w:footnoteRef/>
      </w:r>
      <w:r>
        <w:t xml:space="preserve"> </w:t>
      </w:r>
      <w:r w:rsidRPr="00900E5C">
        <w:rPr>
          <w:rFonts w:asciiTheme="minorHAnsi" w:hAnsiTheme="minorHAnsi" w:cstheme="minorHAnsi"/>
        </w:rPr>
        <w:t xml:space="preserve">Patrick </w:t>
      </w:r>
      <w:r w:rsidRPr="00C3741E">
        <w:rPr>
          <w:rFonts w:asciiTheme="minorHAnsi" w:hAnsiTheme="minorHAnsi" w:cstheme="minorHAnsi"/>
          <w:highlight w:val="green"/>
        </w:rPr>
        <w:t>Curry</w:t>
      </w:r>
      <w:r w:rsidRPr="00900E5C">
        <w:rPr>
          <w:rFonts w:asciiTheme="minorHAnsi" w:hAnsiTheme="minorHAnsi" w:cstheme="minorHAnsi"/>
        </w:rPr>
        <w:t>,</w:t>
      </w:r>
      <w:r>
        <w:rPr>
          <w:rFonts w:asciiTheme="minorHAnsi" w:hAnsiTheme="minorHAnsi" w:cstheme="minorHAnsi"/>
        </w:rPr>
        <w:t xml:space="preserve"> </w:t>
      </w:r>
      <w:r w:rsidRPr="00900E5C">
        <w:rPr>
          <w:rFonts w:asciiTheme="minorHAnsi" w:hAnsiTheme="minorHAnsi" w:cstheme="minorHAnsi"/>
          <w:i/>
          <w:iCs/>
        </w:rPr>
        <w:t>Prophecy and Power: Astrology in Early Modern England</w:t>
      </w:r>
      <w:r>
        <w:rPr>
          <w:rFonts w:asciiTheme="minorHAnsi" w:hAnsiTheme="minorHAnsi" w:cstheme="minorHAnsi"/>
          <w:i/>
          <w:iCs/>
        </w:rPr>
        <w:t>,</w:t>
      </w:r>
      <w:r w:rsidRPr="00900E5C">
        <w:rPr>
          <w:rFonts w:asciiTheme="minorHAnsi" w:hAnsiTheme="minorHAnsi" w:cstheme="minorHAnsi"/>
        </w:rPr>
        <w:t xml:space="preserve"> (Cambridge: Polity Press, 1989), 1-15</w:t>
      </w:r>
      <w:r>
        <w:rPr>
          <w:rFonts w:asciiTheme="minorHAnsi" w:hAnsiTheme="minorHAnsi" w:cstheme="minorHAnsi"/>
        </w:rPr>
        <w:t xml:space="preserve"> (p. 8)</w:t>
      </w:r>
      <w:r>
        <w:rPr>
          <w:lang w:val="en-GB"/>
        </w:rPr>
        <w:t>.</w:t>
      </w:r>
    </w:p>
  </w:footnote>
  <w:footnote w:id="9">
    <w:p w14:paraId="40C5DACF" w14:textId="721D8EB7" w:rsidR="00884348" w:rsidRPr="00884348" w:rsidRDefault="00884348">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2</w:t>
      </w:r>
      <w:r>
        <w:rPr>
          <w:rFonts w:asciiTheme="minorHAnsi" w:hAnsiTheme="minorHAnsi" w:cstheme="minorHAnsi"/>
        </w:rPr>
        <w:t>3.</w:t>
      </w:r>
    </w:p>
  </w:footnote>
  <w:footnote w:id="10">
    <w:p w14:paraId="64C5B222" w14:textId="77777777" w:rsidR="00FE68CE" w:rsidRPr="00EF606B" w:rsidRDefault="00FE68CE" w:rsidP="00FE68CE">
      <w:pPr>
        <w:pStyle w:val="Funotentext"/>
        <w:rPr>
          <w:lang w:val="en-GB"/>
        </w:rPr>
      </w:pPr>
      <w:r>
        <w:rPr>
          <w:rStyle w:val="Funotenzeichen"/>
        </w:rPr>
        <w:footnoteRef/>
      </w:r>
      <w:r>
        <w:t xml:space="preserve"> </w:t>
      </w:r>
      <w:r w:rsidRPr="00EF606B">
        <w:rPr>
          <w:rFonts w:asciiTheme="minorHAnsi" w:hAnsiTheme="minorHAnsi" w:cstheme="minorHAnsi"/>
        </w:rPr>
        <w:t>Glen M</w:t>
      </w:r>
      <w:r>
        <w:rPr>
          <w:rFonts w:asciiTheme="minorHAnsi" w:hAnsiTheme="minorHAnsi" w:cstheme="minorHAnsi"/>
        </w:rPr>
        <w:t>.</w:t>
      </w:r>
      <w:r w:rsidRPr="00EF606B">
        <w:rPr>
          <w:rFonts w:asciiTheme="minorHAnsi" w:hAnsiTheme="minorHAnsi" w:cstheme="minorHAnsi"/>
        </w:rPr>
        <w:t xml:space="preserve"> Cooper, </w:t>
      </w:r>
      <w:r>
        <w:rPr>
          <w:rFonts w:asciiTheme="minorHAnsi" w:hAnsiTheme="minorHAnsi" w:cstheme="minorHAnsi"/>
        </w:rPr>
        <w:t>‘</w:t>
      </w:r>
      <w:r w:rsidRPr="00EF606B">
        <w:rPr>
          <w:rFonts w:asciiTheme="minorHAnsi" w:hAnsiTheme="minorHAnsi" w:cstheme="minorHAnsi"/>
        </w:rPr>
        <w:t>Galen and Astrology: A Mésalliance?</w:t>
      </w:r>
      <w:r>
        <w:rPr>
          <w:rFonts w:asciiTheme="minorHAnsi" w:hAnsiTheme="minorHAnsi" w:cstheme="minorHAnsi"/>
        </w:rPr>
        <w:t>’ in</w:t>
      </w:r>
      <w:r w:rsidRPr="00EF606B">
        <w:rPr>
          <w:rFonts w:asciiTheme="minorHAnsi" w:hAnsiTheme="minorHAnsi" w:cstheme="minorHAnsi"/>
        </w:rPr>
        <w:t xml:space="preserve"> </w:t>
      </w:r>
      <w:r w:rsidRPr="00EF606B">
        <w:rPr>
          <w:rFonts w:asciiTheme="minorHAnsi" w:hAnsiTheme="minorHAnsi" w:cstheme="minorHAnsi"/>
          <w:i/>
          <w:iCs/>
        </w:rPr>
        <w:t>Early Science and Medicine 16, no. 2 (2011)</w:t>
      </w:r>
      <w:r>
        <w:rPr>
          <w:rFonts w:asciiTheme="minorHAnsi" w:hAnsiTheme="minorHAnsi" w:cstheme="minorHAnsi"/>
          <w:i/>
          <w:iCs/>
        </w:rPr>
        <w:t>,</w:t>
      </w:r>
      <w:r w:rsidRPr="00EF606B">
        <w:rPr>
          <w:rFonts w:asciiTheme="minorHAnsi" w:hAnsiTheme="minorHAnsi" w:cstheme="minorHAnsi"/>
          <w:i/>
          <w:iCs/>
        </w:rPr>
        <w:t xml:space="preserve"> </w:t>
      </w:r>
      <w:r w:rsidRPr="00EF606B">
        <w:rPr>
          <w:rFonts w:asciiTheme="minorHAnsi" w:hAnsiTheme="minorHAnsi" w:cstheme="minorHAnsi"/>
        </w:rPr>
        <w:t>120–</w:t>
      </w:r>
      <w:r>
        <w:rPr>
          <w:rFonts w:asciiTheme="minorHAnsi" w:hAnsiTheme="minorHAnsi" w:cstheme="minorHAnsi"/>
        </w:rPr>
        <w:t>1</w:t>
      </w:r>
      <w:r w:rsidRPr="00EF606B">
        <w:rPr>
          <w:rFonts w:asciiTheme="minorHAnsi" w:hAnsiTheme="minorHAnsi" w:cstheme="minorHAnsi"/>
        </w:rPr>
        <w:t>46</w:t>
      </w:r>
      <w:r>
        <w:rPr>
          <w:rFonts w:asciiTheme="minorHAnsi" w:hAnsiTheme="minorHAnsi" w:cstheme="minorHAnsi"/>
        </w:rPr>
        <w:t>,</w:t>
      </w:r>
      <w:r w:rsidRPr="00EF606B">
        <w:rPr>
          <w:rFonts w:asciiTheme="minorHAnsi" w:hAnsiTheme="minorHAnsi" w:cstheme="minorHAnsi"/>
        </w:rPr>
        <w:t xml:space="preserve"> </w:t>
      </w:r>
      <w:r>
        <w:rPr>
          <w:rFonts w:asciiTheme="minorHAnsi" w:hAnsiTheme="minorHAnsi" w:cstheme="minorHAnsi"/>
        </w:rPr>
        <w:t>(</w:t>
      </w:r>
      <w:r w:rsidRPr="00EF606B">
        <w:rPr>
          <w:rFonts w:asciiTheme="minorHAnsi" w:hAnsiTheme="minorHAnsi" w:cstheme="minorHAnsi"/>
        </w:rPr>
        <w:t>p. 123</w:t>
      </w:r>
      <w:r>
        <w:rPr>
          <w:rFonts w:asciiTheme="minorHAnsi" w:hAnsiTheme="minorHAnsi" w:cstheme="minorHAnsi"/>
        </w:rPr>
        <w:t>-124)</w:t>
      </w:r>
      <w:r w:rsidRPr="00EF606B">
        <w:rPr>
          <w:rFonts w:asciiTheme="minorHAnsi" w:hAnsiTheme="minorHAnsi" w:cstheme="minorHAnsi"/>
        </w:rPr>
        <w:t>.</w:t>
      </w:r>
      <w:r>
        <w:rPr>
          <w:rFonts w:asciiTheme="minorHAnsi" w:hAnsiTheme="minorHAnsi" w:cstheme="minorHAnsi"/>
        </w:rPr>
        <w:t xml:space="preserve"> </w:t>
      </w:r>
      <w:r w:rsidRPr="00EF606B">
        <w:rPr>
          <w:rFonts w:asciiTheme="minorHAnsi" w:hAnsiTheme="minorHAnsi" w:cstheme="minorHAnsi"/>
        </w:rPr>
        <w:t>http://www.jstor.org/stable/23047154.</w:t>
      </w:r>
      <w:r>
        <w:rPr>
          <w:rFonts w:asciiTheme="minorHAnsi" w:hAnsiTheme="minorHAnsi" w:cstheme="minorHAnsi"/>
        </w:rPr>
        <w:t xml:space="preserve"> </w:t>
      </w:r>
    </w:p>
  </w:footnote>
  <w:footnote w:id="11">
    <w:p w14:paraId="1DCE9BA2" w14:textId="77777777" w:rsidR="00202E37" w:rsidRPr="00C6335C" w:rsidRDefault="00202E37" w:rsidP="00202E37">
      <w:pPr>
        <w:pStyle w:val="Funotentext"/>
      </w:pPr>
      <w:r>
        <w:rPr>
          <w:rStyle w:val="Funotenzeichen"/>
        </w:rPr>
        <w:footnoteRef/>
      </w:r>
      <w:r>
        <w:t xml:space="preserve"> </w:t>
      </w:r>
      <w:bookmarkStart w:id="2" w:name="_Hlk181344961"/>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13.</w:t>
      </w:r>
      <w:bookmarkEnd w:id="2"/>
    </w:p>
  </w:footnote>
  <w:footnote w:id="12">
    <w:p w14:paraId="1A35625B" w14:textId="77777777" w:rsidR="00202E37" w:rsidRPr="00D3609C" w:rsidRDefault="00202E37" w:rsidP="00202E37">
      <w:pPr>
        <w:pStyle w:val="Funotentext"/>
        <w:rPr>
          <w:lang w:val="en-GB"/>
        </w:rPr>
      </w:pPr>
      <w:r>
        <w:rPr>
          <w:rStyle w:val="Funotenzeichen"/>
        </w:rPr>
        <w:footnoteRef/>
      </w:r>
      <w:r>
        <w:t xml:space="preserve"> </w:t>
      </w:r>
      <w:r w:rsidRPr="00D3609C">
        <w:rPr>
          <w:rFonts w:asciiTheme="minorHAnsi" w:hAnsiTheme="minorHAnsi" w:cstheme="minorHAnsi"/>
        </w:rPr>
        <w:t xml:space="preserve">Nicholas Campion, ‘Astronomy and Psyche in the Classical World: Plato, Aristotle, Zeno, Ptolemy’ in </w:t>
      </w:r>
      <w:r w:rsidRPr="00D3609C">
        <w:rPr>
          <w:rFonts w:asciiTheme="minorHAnsi" w:hAnsiTheme="minorHAnsi" w:cstheme="minorHAnsi"/>
          <w:i/>
          <w:iCs/>
        </w:rPr>
        <w:t>Journal of Cosmology, Vol 9,</w:t>
      </w:r>
      <w:r w:rsidRPr="00D3609C">
        <w:rPr>
          <w:rFonts w:asciiTheme="minorHAnsi" w:hAnsiTheme="minorHAnsi" w:cstheme="minorHAnsi"/>
        </w:rPr>
        <w:t xml:space="preserve"> </w:t>
      </w:r>
      <w:r w:rsidRPr="00D3609C">
        <w:rPr>
          <w:rFonts w:asciiTheme="minorHAnsi" w:hAnsiTheme="minorHAnsi" w:cstheme="minorHAnsi"/>
          <w:i/>
          <w:iCs/>
        </w:rPr>
        <w:t xml:space="preserve">July </w:t>
      </w:r>
      <w:r>
        <w:rPr>
          <w:rFonts w:asciiTheme="minorHAnsi" w:hAnsiTheme="minorHAnsi" w:cstheme="minorHAnsi"/>
          <w:i/>
          <w:iCs/>
        </w:rPr>
        <w:t>(</w:t>
      </w:r>
      <w:r w:rsidRPr="00D3609C">
        <w:rPr>
          <w:rFonts w:asciiTheme="minorHAnsi" w:hAnsiTheme="minorHAnsi" w:cstheme="minorHAnsi"/>
          <w:i/>
          <w:iCs/>
        </w:rPr>
        <w:t>2010</w:t>
      </w:r>
      <w:r>
        <w:rPr>
          <w:rFonts w:asciiTheme="minorHAnsi" w:hAnsiTheme="minorHAnsi" w:cstheme="minorHAnsi"/>
          <w:i/>
          <w:iCs/>
        </w:rPr>
        <w:t>)</w:t>
      </w:r>
      <w:r w:rsidRPr="00D3609C">
        <w:rPr>
          <w:rFonts w:asciiTheme="minorHAnsi" w:hAnsiTheme="minorHAnsi" w:cstheme="minorHAnsi"/>
          <w:i/>
          <w:iCs/>
        </w:rPr>
        <w:t xml:space="preserve">, </w:t>
      </w:r>
      <w:r w:rsidRPr="00D3609C">
        <w:rPr>
          <w:rFonts w:asciiTheme="minorHAnsi" w:hAnsiTheme="minorHAnsi" w:cstheme="minorHAnsi"/>
        </w:rPr>
        <w:t>2179-2186 (p. 218</w:t>
      </w:r>
      <w:r>
        <w:rPr>
          <w:rFonts w:asciiTheme="minorHAnsi" w:hAnsiTheme="minorHAnsi" w:cstheme="minorHAnsi"/>
        </w:rPr>
        <w:t>3</w:t>
      </w:r>
      <w:r w:rsidRPr="00D3609C">
        <w:rPr>
          <w:rFonts w:asciiTheme="minorHAnsi" w:hAnsiTheme="minorHAnsi" w:cstheme="minorHAnsi"/>
        </w:rPr>
        <w:t>).</w:t>
      </w:r>
      <w:r w:rsidRPr="00D3609C">
        <w:rPr>
          <w:lang w:val="en-GB"/>
        </w:rPr>
        <w:t xml:space="preserve"> </w:t>
      </w:r>
    </w:p>
  </w:footnote>
  <w:footnote w:id="13">
    <w:p w14:paraId="3B138C9D" w14:textId="1B1CEAD5" w:rsidR="00C85655" w:rsidRPr="00C85655" w:rsidRDefault="00C85655">
      <w:pPr>
        <w:pStyle w:val="Funotentext"/>
        <w:rPr>
          <w:lang w:val="en-GB"/>
        </w:rPr>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6.</w:t>
      </w:r>
    </w:p>
  </w:footnote>
  <w:footnote w:id="14">
    <w:p w14:paraId="459E4FE4" w14:textId="38D6C09D" w:rsidR="000076FD" w:rsidRPr="00BB6C5F" w:rsidRDefault="000076FD" w:rsidP="000076FD">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4.</w:t>
      </w:r>
    </w:p>
  </w:footnote>
  <w:footnote w:id="15">
    <w:p w14:paraId="096B43EB" w14:textId="626431C8" w:rsidR="000076FD" w:rsidRPr="000076FD" w:rsidRDefault="000076FD">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6</w:t>
      </w:r>
      <w:r>
        <w:rPr>
          <w:rFonts w:asciiTheme="minorHAnsi" w:hAnsiTheme="minorHAnsi" w:cstheme="minorHAnsi"/>
        </w:rPr>
        <w:t>.</w:t>
      </w:r>
    </w:p>
  </w:footnote>
  <w:footnote w:id="16">
    <w:p w14:paraId="1546BDEB" w14:textId="77777777" w:rsidR="005D4683" w:rsidRPr="006F5D14" w:rsidRDefault="005D4683" w:rsidP="005D4683">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p. 96.</w:t>
      </w:r>
    </w:p>
  </w:footnote>
  <w:footnote w:id="17">
    <w:p w14:paraId="475A28FE" w14:textId="7101FFAE" w:rsidR="0067094A" w:rsidRPr="0067094A" w:rsidRDefault="0067094A">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 xml:space="preserve">p. </w:t>
      </w:r>
      <w:r>
        <w:rPr>
          <w:rFonts w:asciiTheme="minorHAnsi" w:hAnsiTheme="minorHAnsi" w:cstheme="minorHAnsi"/>
        </w:rPr>
        <w:t>101</w:t>
      </w:r>
      <w:r w:rsidRPr="000B27EF">
        <w:rPr>
          <w:rFonts w:asciiTheme="minorHAnsi" w:hAnsiTheme="minorHAnsi" w:cstheme="minorHAnsi"/>
        </w:rPr>
        <w:t>.</w:t>
      </w:r>
    </w:p>
  </w:footnote>
  <w:footnote w:id="18">
    <w:p w14:paraId="1099E8DC" w14:textId="7D46EEFD" w:rsidR="006A52D6" w:rsidRPr="006A52D6" w:rsidRDefault="006A52D6">
      <w:pPr>
        <w:pStyle w:val="Funotentext"/>
      </w:pPr>
      <w:r>
        <w:rPr>
          <w:rStyle w:val="Funotenzeichen"/>
        </w:rPr>
        <w:footnoteRef/>
      </w:r>
      <w:r>
        <w:t xml:space="preserve"> </w:t>
      </w:r>
      <w:r w:rsidR="00804BAA" w:rsidRPr="003E5BD4">
        <w:rPr>
          <w:rFonts w:asciiTheme="minorHAnsi" w:hAnsiTheme="minorHAnsi" w:cstheme="minorHAnsi"/>
        </w:rPr>
        <w:t xml:space="preserve">Rankin, </w:t>
      </w:r>
      <w:r w:rsidR="00804BAA" w:rsidRPr="00260E37">
        <w:rPr>
          <w:rFonts w:asciiTheme="minorHAnsi" w:hAnsiTheme="minorHAnsi" w:cstheme="minorHAnsi"/>
        </w:rPr>
        <w:t>Alisha,</w:t>
      </w:r>
      <w:r w:rsidR="00804BAA">
        <w:rPr>
          <w:rFonts w:asciiTheme="minorHAnsi" w:hAnsiTheme="minorHAnsi" w:cstheme="minorHAnsi"/>
        </w:rPr>
        <w:t xml:space="preserve"> </w:t>
      </w:r>
      <w:r w:rsidR="00804BAA" w:rsidRPr="003E5BD4">
        <w:rPr>
          <w:rFonts w:asciiTheme="minorHAnsi" w:hAnsiTheme="minorHAnsi" w:cstheme="minorHAnsi"/>
          <w:i/>
          <w:iCs/>
        </w:rPr>
        <w:t>Telling Time Through Medicin</w:t>
      </w:r>
      <w:r w:rsidR="00804BAA">
        <w:rPr>
          <w:rFonts w:asciiTheme="minorHAnsi" w:hAnsiTheme="minorHAnsi" w:cstheme="minorHAnsi"/>
          <w:i/>
          <w:iCs/>
        </w:rPr>
        <w:t xml:space="preserve">e, </w:t>
      </w:r>
      <w:r w:rsidR="00804BAA" w:rsidRPr="000B27EF">
        <w:rPr>
          <w:rFonts w:asciiTheme="minorHAnsi" w:hAnsiTheme="minorHAnsi" w:cstheme="minorHAnsi"/>
        </w:rPr>
        <w:t xml:space="preserve">p. </w:t>
      </w:r>
      <w:r w:rsidR="00804BAA">
        <w:rPr>
          <w:rFonts w:asciiTheme="minorHAnsi" w:hAnsiTheme="minorHAnsi" w:cstheme="minorHAnsi"/>
        </w:rPr>
        <w:t>97</w:t>
      </w:r>
      <w:r w:rsidR="00804BAA" w:rsidRPr="000B27EF">
        <w:rPr>
          <w:rFonts w:asciiTheme="minorHAnsi" w:hAnsiTheme="minorHAnsi" w:cstheme="minorHAnsi"/>
        </w:rPr>
        <w:t>.</w:t>
      </w:r>
    </w:p>
  </w:footnote>
  <w:footnote w:id="19">
    <w:p w14:paraId="2FCD78A7" w14:textId="77777777" w:rsidR="0085443C" w:rsidRPr="00C61E96" w:rsidRDefault="0085443C" w:rsidP="0085443C">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 xml:space="preserve">p. </w:t>
      </w:r>
      <w:r>
        <w:rPr>
          <w:rFonts w:asciiTheme="minorHAnsi" w:hAnsiTheme="minorHAnsi" w:cstheme="minorHAnsi"/>
        </w:rPr>
        <w:t>96</w:t>
      </w:r>
      <w:r w:rsidRPr="000B27EF">
        <w:rPr>
          <w:rFonts w:asciiTheme="minorHAnsi" w:hAnsiTheme="minorHAnsi" w:cstheme="minorHAnsi"/>
        </w:rPr>
        <w:t>.</w:t>
      </w:r>
    </w:p>
  </w:footnote>
  <w:footnote w:id="20">
    <w:p w14:paraId="1F67177D" w14:textId="77777777" w:rsidR="006A52D6" w:rsidRPr="00FA0822" w:rsidRDefault="006A52D6" w:rsidP="006A52D6">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 xml:space="preserve">p. </w:t>
      </w:r>
      <w:r>
        <w:rPr>
          <w:rFonts w:asciiTheme="minorHAnsi" w:hAnsiTheme="minorHAnsi" w:cstheme="minorHAnsi"/>
        </w:rPr>
        <w:t>110</w:t>
      </w:r>
      <w:r w:rsidRPr="000B27EF">
        <w:rPr>
          <w:rFonts w:asciiTheme="minorHAnsi" w:hAnsiTheme="minorHAnsi" w:cstheme="minorHAnsi"/>
        </w:rPr>
        <w:t>.</w:t>
      </w:r>
    </w:p>
  </w:footnote>
  <w:footnote w:id="21">
    <w:p w14:paraId="656344FD" w14:textId="77777777" w:rsidR="00B31345" w:rsidRPr="001B29F4" w:rsidRDefault="00B31345" w:rsidP="00B31345">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p. 103.</w:t>
      </w:r>
    </w:p>
  </w:footnote>
  <w:footnote w:id="22">
    <w:p w14:paraId="7C152525" w14:textId="5448E5D3" w:rsidR="001671D9" w:rsidRPr="001671D9" w:rsidRDefault="001671D9">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 8.</w:t>
      </w:r>
    </w:p>
  </w:footnote>
  <w:footnote w:id="23">
    <w:p w14:paraId="1BE8C0F5" w14:textId="77777777" w:rsidR="00A40D77" w:rsidRPr="0047240E" w:rsidRDefault="00A40D77" w:rsidP="00A40D77">
      <w:pPr>
        <w:pStyle w:val="Funotentext"/>
        <w:rPr>
          <w:lang w:val="en-GB"/>
        </w:rPr>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1</w:t>
      </w:r>
      <w:r>
        <w:rPr>
          <w:rFonts w:asciiTheme="minorHAnsi" w:hAnsiTheme="minorHAnsi" w:cstheme="minorHAnsi"/>
        </w:rPr>
        <w:t>6.</w:t>
      </w:r>
    </w:p>
  </w:footnote>
  <w:footnote w:id="24">
    <w:p w14:paraId="69F4EBEC" w14:textId="77777777" w:rsidR="005D4683" w:rsidRPr="00F50114" w:rsidRDefault="005D4683" w:rsidP="005D4683">
      <w:pPr>
        <w:pStyle w:val="Funotentext"/>
        <w:rPr>
          <w:lang w:val="en-GB"/>
        </w:rPr>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w:t>
      </w:r>
      <w:r w:rsidRPr="00260E37">
        <w:rPr>
          <w:rFonts w:asciiTheme="minorHAnsi" w:hAnsiTheme="minorHAnsi" w:cstheme="minorHAnsi"/>
        </w:rPr>
        <w:t xml:space="preserve">. </w:t>
      </w:r>
      <w:r>
        <w:rPr>
          <w:rFonts w:asciiTheme="minorHAnsi" w:hAnsiTheme="minorHAnsi" w:cstheme="minorHAnsi"/>
        </w:rPr>
        <w:t>3.</w:t>
      </w:r>
    </w:p>
  </w:footnote>
  <w:footnote w:id="25">
    <w:p w14:paraId="1FA99A21" w14:textId="77777777" w:rsidR="00A40D77" w:rsidRPr="00C734F4" w:rsidRDefault="00A40D77" w:rsidP="00A40D77">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 18.</w:t>
      </w:r>
    </w:p>
  </w:footnote>
  <w:footnote w:id="26">
    <w:p w14:paraId="3748D904" w14:textId="77777777" w:rsidR="005D4683" w:rsidRPr="00C36FD2" w:rsidRDefault="005D4683" w:rsidP="005D4683">
      <w:pPr>
        <w:pStyle w:val="Funotentext"/>
      </w:pPr>
      <w:r>
        <w:rPr>
          <w:rStyle w:val="Funotenzeichen"/>
        </w:rPr>
        <w:footnoteRef/>
      </w:r>
      <w:r>
        <w:t xml:space="preserve"> </w:t>
      </w:r>
      <w:r w:rsidRPr="0047240E">
        <w:rPr>
          <w:rFonts w:asciiTheme="minorHAnsi" w:hAnsiTheme="minorHAnsi" w:cstheme="minorHAnsi"/>
        </w:rPr>
        <w:t>Siraisi,</w:t>
      </w:r>
      <w:r w:rsidRPr="00260E37">
        <w:rPr>
          <w:rFonts w:asciiTheme="minorHAnsi" w:hAnsiTheme="minorHAnsi" w:cstheme="minorHAnsi"/>
        </w:rPr>
        <w:t xml:space="preserve"> Nancy</w:t>
      </w:r>
      <w:r>
        <w:rPr>
          <w:rFonts w:asciiTheme="minorHAnsi" w:hAnsiTheme="minorHAnsi" w:cstheme="minorHAnsi"/>
        </w:rPr>
        <w:t xml:space="preserve">, </w:t>
      </w:r>
      <w:r w:rsidRPr="0047240E">
        <w:rPr>
          <w:rFonts w:asciiTheme="minorHAnsi" w:hAnsiTheme="minorHAnsi" w:cstheme="minorHAnsi"/>
          <w:i/>
          <w:iCs/>
        </w:rPr>
        <w:t>Anatomizing The Past</w:t>
      </w:r>
      <w:r>
        <w:rPr>
          <w:rFonts w:asciiTheme="minorHAnsi" w:hAnsiTheme="minorHAnsi" w:cstheme="minorHAnsi"/>
        </w:rPr>
        <w:t>, p. 23.</w:t>
      </w:r>
    </w:p>
  </w:footnote>
  <w:footnote w:id="27">
    <w:p w14:paraId="00BA3903" w14:textId="77777777" w:rsidR="005D4683" w:rsidRPr="00184025" w:rsidRDefault="005D4683" w:rsidP="005D4683">
      <w:pPr>
        <w:pStyle w:val="Funotentext"/>
        <w:rPr>
          <w:lang w:val="en-GB"/>
        </w:rPr>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184025">
        <w:rPr>
          <w:rFonts w:asciiTheme="minorHAnsi" w:hAnsiTheme="minorHAnsi" w:cstheme="minorHAnsi"/>
        </w:rPr>
        <w:t>p. 99.</w:t>
      </w:r>
    </w:p>
  </w:footnote>
  <w:footnote w:id="28">
    <w:p w14:paraId="2C898A61" w14:textId="77777777" w:rsidR="00D22573" w:rsidRPr="00076E93" w:rsidRDefault="00D22573" w:rsidP="00D22573">
      <w:pPr>
        <w:pStyle w:val="Funotentext"/>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184025">
        <w:rPr>
          <w:rFonts w:asciiTheme="minorHAnsi" w:hAnsiTheme="minorHAnsi" w:cstheme="minorHAnsi"/>
        </w:rPr>
        <w:t xml:space="preserve">p. </w:t>
      </w:r>
      <w:r>
        <w:rPr>
          <w:rFonts w:asciiTheme="minorHAnsi" w:hAnsiTheme="minorHAnsi" w:cstheme="minorHAnsi"/>
        </w:rPr>
        <w:t>103</w:t>
      </w:r>
      <w:r w:rsidRPr="00184025">
        <w:rPr>
          <w:rFonts w:asciiTheme="minorHAnsi" w:hAnsiTheme="minorHAnsi" w:cstheme="minorHAnsi"/>
        </w:rPr>
        <w:t>.</w:t>
      </w:r>
    </w:p>
  </w:footnote>
  <w:footnote w:id="29">
    <w:p w14:paraId="764F4D10" w14:textId="77777777" w:rsidR="005D4683" w:rsidRPr="003E5BD4" w:rsidRDefault="005D4683" w:rsidP="005D4683">
      <w:pPr>
        <w:pStyle w:val="Funotentext"/>
        <w:rPr>
          <w:i/>
          <w:iCs/>
        </w:rPr>
      </w:pPr>
      <w:r>
        <w:rPr>
          <w:rStyle w:val="Funotenzeichen"/>
        </w:rPr>
        <w:footnoteRef/>
      </w:r>
      <w:r>
        <w:t xml:space="preserve"> </w:t>
      </w:r>
      <w:r w:rsidRPr="003E5BD4">
        <w:rPr>
          <w:rFonts w:asciiTheme="minorHAnsi" w:hAnsiTheme="minorHAnsi" w:cstheme="minorHAnsi"/>
        </w:rPr>
        <w:t xml:space="preserve">Rankin, </w:t>
      </w:r>
      <w:r w:rsidRPr="00260E37">
        <w:rPr>
          <w:rFonts w:asciiTheme="minorHAnsi" w:hAnsiTheme="minorHAnsi" w:cstheme="minorHAnsi"/>
        </w:rPr>
        <w:t>Alisha,</w:t>
      </w:r>
      <w:r>
        <w:rPr>
          <w:rFonts w:asciiTheme="minorHAnsi" w:hAnsiTheme="minorHAnsi" w:cstheme="minorHAnsi"/>
        </w:rPr>
        <w:t xml:space="preserve"> </w:t>
      </w:r>
      <w:r w:rsidRPr="003E5BD4">
        <w:rPr>
          <w:rFonts w:asciiTheme="minorHAnsi" w:hAnsiTheme="minorHAnsi" w:cstheme="minorHAnsi"/>
          <w:i/>
          <w:iCs/>
        </w:rPr>
        <w:t>Telling Time Through Medicin</w:t>
      </w:r>
      <w:r>
        <w:rPr>
          <w:rFonts w:asciiTheme="minorHAnsi" w:hAnsiTheme="minorHAnsi" w:cstheme="minorHAnsi"/>
          <w:i/>
          <w:iCs/>
        </w:rPr>
        <w:t xml:space="preserve">e, </w:t>
      </w:r>
      <w:r w:rsidRPr="000B27EF">
        <w:rPr>
          <w:rFonts w:asciiTheme="minorHAnsi" w:hAnsiTheme="minorHAnsi" w:cstheme="minorHAnsi"/>
        </w:rPr>
        <w:t>p. 102.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24F2B"/>
    <w:multiLevelType w:val="hybridMultilevel"/>
    <w:tmpl w:val="6D2A7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4F55FF"/>
    <w:multiLevelType w:val="hybridMultilevel"/>
    <w:tmpl w:val="AF64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D2536"/>
    <w:multiLevelType w:val="hybridMultilevel"/>
    <w:tmpl w:val="3B94EFA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610090890">
    <w:abstractNumId w:val="0"/>
  </w:num>
  <w:num w:numId="2" w16cid:durableId="1090007364">
    <w:abstractNumId w:val="2"/>
  </w:num>
  <w:num w:numId="3" w16cid:durableId="1464230072">
    <w:abstractNumId w:val="3"/>
  </w:num>
  <w:num w:numId="4" w16cid:durableId="1565264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00"/>
    <w:rsid w:val="00001CA8"/>
    <w:rsid w:val="000073CC"/>
    <w:rsid w:val="000076FD"/>
    <w:rsid w:val="00011E5A"/>
    <w:rsid w:val="00011E7F"/>
    <w:rsid w:val="0001463F"/>
    <w:rsid w:val="00014D2E"/>
    <w:rsid w:val="00032F13"/>
    <w:rsid w:val="00033205"/>
    <w:rsid w:val="00051C7A"/>
    <w:rsid w:val="000534C9"/>
    <w:rsid w:val="0005596C"/>
    <w:rsid w:val="00060F7D"/>
    <w:rsid w:val="00071919"/>
    <w:rsid w:val="00076E93"/>
    <w:rsid w:val="00081C0E"/>
    <w:rsid w:val="000821C0"/>
    <w:rsid w:val="00086D95"/>
    <w:rsid w:val="00087C69"/>
    <w:rsid w:val="00093CF3"/>
    <w:rsid w:val="000956E9"/>
    <w:rsid w:val="00095B18"/>
    <w:rsid w:val="00095F90"/>
    <w:rsid w:val="000963FD"/>
    <w:rsid w:val="000A27E3"/>
    <w:rsid w:val="000A74BD"/>
    <w:rsid w:val="000A79E6"/>
    <w:rsid w:val="000B27EF"/>
    <w:rsid w:val="000B4C0D"/>
    <w:rsid w:val="000D5446"/>
    <w:rsid w:val="000D575E"/>
    <w:rsid w:val="000E63F5"/>
    <w:rsid w:val="000F02C3"/>
    <w:rsid w:val="000F0DB5"/>
    <w:rsid w:val="000F1110"/>
    <w:rsid w:val="000F55F1"/>
    <w:rsid w:val="000F70AA"/>
    <w:rsid w:val="001057D3"/>
    <w:rsid w:val="0011464D"/>
    <w:rsid w:val="00135B39"/>
    <w:rsid w:val="001374BE"/>
    <w:rsid w:val="00146DD3"/>
    <w:rsid w:val="001561F8"/>
    <w:rsid w:val="001660F3"/>
    <w:rsid w:val="001662C0"/>
    <w:rsid w:val="001671D9"/>
    <w:rsid w:val="00172F5D"/>
    <w:rsid w:val="001809DB"/>
    <w:rsid w:val="00184025"/>
    <w:rsid w:val="00185CBB"/>
    <w:rsid w:val="00195F78"/>
    <w:rsid w:val="00196149"/>
    <w:rsid w:val="00197824"/>
    <w:rsid w:val="001A01E2"/>
    <w:rsid w:val="001A445E"/>
    <w:rsid w:val="001B29F4"/>
    <w:rsid w:val="001C61EE"/>
    <w:rsid w:val="001D19FF"/>
    <w:rsid w:val="001E1212"/>
    <w:rsid w:val="001E46C9"/>
    <w:rsid w:val="001E57A8"/>
    <w:rsid w:val="001E737A"/>
    <w:rsid w:val="001F19B2"/>
    <w:rsid w:val="002016B0"/>
    <w:rsid w:val="00201E83"/>
    <w:rsid w:val="00202E37"/>
    <w:rsid w:val="002102BA"/>
    <w:rsid w:val="0021073B"/>
    <w:rsid w:val="002113CF"/>
    <w:rsid w:val="00212CD5"/>
    <w:rsid w:val="0023382C"/>
    <w:rsid w:val="002338CA"/>
    <w:rsid w:val="00244870"/>
    <w:rsid w:val="00250C24"/>
    <w:rsid w:val="00251CB6"/>
    <w:rsid w:val="00254E8A"/>
    <w:rsid w:val="0026089E"/>
    <w:rsid w:val="00260E37"/>
    <w:rsid w:val="002627F2"/>
    <w:rsid w:val="00262CBC"/>
    <w:rsid w:val="00262E38"/>
    <w:rsid w:val="0026448D"/>
    <w:rsid w:val="00266B30"/>
    <w:rsid w:val="002673CD"/>
    <w:rsid w:val="00271C3F"/>
    <w:rsid w:val="002836F8"/>
    <w:rsid w:val="00295A0A"/>
    <w:rsid w:val="002A01CC"/>
    <w:rsid w:val="002A14BD"/>
    <w:rsid w:val="002A5BFC"/>
    <w:rsid w:val="002B3915"/>
    <w:rsid w:val="002B7E86"/>
    <w:rsid w:val="002C394E"/>
    <w:rsid w:val="002C3E5D"/>
    <w:rsid w:val="002C5718"/>
    <w:rsid w:val="002D4BD5"/>
    <w:rsid w:val="002D7F3D"/>
    <w:rsid w:val="002F4B5E"/>
    <w:rsid w:val="002F694C"/>
    <w:rsid w:val="002F7959"/>
    <w:rsid w:val="003053CB"/>
    <w:rsid w:val="00310D0D"/>
    <w:rsid w:val="00311AFE"/>
    <w:rsid w:val="00312A99"/>
    <w:rsid w:val="00312CDE"/>
    <w:rsid w:val="00324DF6"/>
    <w:rsid w:val="00333602"/>
    <w:rsid w:val="00333BFE"/>
    <w:rsid w:val="003401DE"/>
    <w:rsid w:val="0034186E"/>
    <w:rsid w:val="0034423F"/>
    <w:rsid w:val="00350999"/>
    <w:rsid w:val="00353252"/>
    <w:rsid w:val="003603BC"/>
    <w:rsid w:val="0036548F"/>
    <w:rsid w:val="00365B8F"/>
    <w:rsid w:val="00372B2A"/>
    <w:rsid w:val="00373325"/>
    <w:rsid w:val="00375815"/>
    <w:rsid w:val="00382FF8"/>
    <w:rsid w:val="00384F17"/>
    <w:rsid w:val="00386C26"/>
    <w:rsid w:val="003872BE"/>
    <w:rsid w:val="00391F80"/>
    <w:rsid w:val="00397CF0"/>
    <w:rsid w:val="003A111D"/>
    <w:rsid w:val="003A1984"/>
    <w:rsid w:val="003B1B4C"/>
    <w:rsid w:val="003B2E77"/>
    <w:rsid w:val="003C6074"/>
    <w:rsid w:val="003E4B4E"/>
    <w:rsid w:val="003E5557"/>
    <w:rsid w:val="003E5BD4"/>
    <w:rsid w:val="003F0061"/>
    <w:rsid w:val="003F0C05"/>
    <w:rsid w:val="003F5377"/>
    <w:rsid w:val="003F6758"/>
    <w:rsid w:val="004035CA"/>
    <w:rsid w:val="00407017"/>
    <w:rsid w:val="00410A50"/>
    <w:rsid w:val="00415C28"/>
    <w:rsid w:val="0042085C"/>
    <w:rsid w:val="00426525"/>
    <w:rsid w:val="00426F42"/>
    <w:rsid w:val="004301EC"/>
    <w:rsid w:val="004330CC"/>
    <w:rsid w:val="00434DE4"/>
    <w:rsid w:val="004378AF"/>
    <w:rsid w:val="0044405A"/>
    <w:rsid w:val="00454777"/>
    <w:rsid w:val="00463680"/>
    <w:rsid w:val="00463922"/>
    <w:rsid w:val="00465278"/>
    <w:rsid w:val="00467848"/>
    <w:rsid w:val="0047240E"/>
    <w:rsid w:val="00473CE9"/>
    <w:rsid w:val="004766D5"/>
    <w:rsid w:val="0048198C"/>
    <w:rsid w:val="00486E3B"/>
    <w:rsid w:val="004B0736"/>
    <w:rsid w:val="004B41F3"/>
    <w:rsid w:val="004E2D5F"/>
    <w:rsid w:val="004E5232"/>
    <w:rsid w:val="004E7CAF"/>
    <w:rsid w:val="005029B2"/>
    <w:rsid w:val="00504D9B"/>
    <w:rsid w:val="00510843"/>
    <w:rsid w:val="00513F4C"/>
    <w:rsid w:val="00520585"/>
    <w:rsid w:val="00521425"/>
    <w:rsid w:val="00524E1B"/>
    <w:rsid w:val="00526FDB"/>
    <w:rsid w:val="005314E9"/>
    <w:rsid w:val="00535383"/>
    <w:rsid w:val="0054202F"/>
    <w:rsid w:val="00542079"/>
    <w:rsid w:val="00546B04"/>
    <w:rsid w:val="005521AE"/>
    <w:rsid w:val="00555AF7"/>
    <w:rsid w:val="0056264A"/>
    <w:rsid w:val="0056302E"/>
    <w:rsid w:val="00563888"/>
    <w:rsid w:val="00575B9E"/>
    <w:rsid w:val="0057675F"/>
    <w:rsid w:val="0058485D"/>
    <w:rsid w:val="005A0B92"/>
    <w:rsid w:val="005A1B0C"/>
    <w:rsid w:val="005A2D95"/>
    <w:rsid w:val="005A3261"/>
    <w:rsid w:val="005B27DE"/>
    <w:rsid w:val="005B580B"/>
    <w:rsid w:val="005C21CD"/>
    <w:rsid w:val="005C2366"/>
    <w:rsid w:val="005C60EA"/>
    <w:rsid w:val="005C6BFF"/>
    <w:rsid w:val="005D23C8"/>
    <w:rsid w:val="005D296C"/>
    <w:rsid w:val="005D303E"/>
    <w:rsid w:val="005D4683"/>
    <w:rsid w:val="005D4CBA"/>
    <w:rsid w:val="005E03FA"/>
    <w:rsid w:val="005E5667"/>
    <w:rsid w:val="005F179B"/>
    <w:rsid w:val="005F2462"/>
    <w:rsid w:val="005F53FF"/>
    <w:rsid w:val="005F7B2D"/>
    <w:rsid w:val="005F7DCB"/>
    <w:rsid w:val="0060377C"/>
    <w:rsid w:val="00606C2F"/>
    <w:rsid w:val="006169AC"/>
    <w:rsid w:val="00616C1B"/>
    <w:rsid w:val="00626274"/>
    <w:rsid w:val="00637760"/>
    <w:rsid w:val="006379F5"/>
    <w:rsid w:val="0064499D"/>
    <w:rsid w:val="00644BA4"/>
    <w:rsid w:val="00653B9D"/>
    <w:rsid w:val="006568D5"/>
    <w:rsid w:val="00657B36"/>
    <w:rsid w:val="00661EC7"/>
    <w:rsid w:val="006620A2"/>
    <w:rsid w:val="00667FB2"/>
    <w:rsid w:val="0067094A"/>
    <w:rsid w:val="006727DB"/>
    <w:rsid w:val="00675867"/>
    <w:rsid w:val="00684B39"/>
    <w:rsid w:val="006875BC"/>
    <w:rsid w:val="006956FC"/>
    <w:rsid w:val="006A0A7A"/>
    <w:rsid w:val="006A52D6"/>
    <w:rsid w:val="006B17CF"/>
    <w:rsid w:val="006B2EAB"/>
    <w:rsid w:val="006B302A"/>
    <w:rsid w:val="006B579D"/>
    <w:rsid w:val="006B57AC"/>
    <w:rsid w:val="006C3AB9"/>
    <w:rsid w:val="006C5261"/>
    <w:rsid w:val="006C5B25"/>
    <w:rsid w:val="006C7AE9"/>
    <w:rsid w:val="006C7B78"/>
    <w:rsid w:val="006D0173"/>
    <w:rsid w:val="006D3CE4"/>
    <w:rsid w:val="006D54D7"/>
    <w:rsid w:val="006E111A"/>
    <w:rsid w:val="006E1F9D"/>
    <w:rsid w:val="006E4497"/>
    <w:rsid w:val="006F3964"/>
    <w:rsid w:val="006F4DCB"/>
    <w:rsid w:val="006F5D14"/>
    <w:rsid w:val="006F6670"/>
    <w:rsid w:val="006F7A06"/>
    <w:rsid w:val="00703AAE"/>
    <w:rsid w:val="00704DD7"/>
    <w:rsid w:val="007054DD"/>
    <w:rsid w:val="007103A2"/>
    <w:rsid w:val="00710BF4"/>
    <w:rsid w:val="00716926"/>
    <w:rsid w:val="007207FB"/>
    <w:rsid w:val="00724BE0"/>
    <w:rsid w:val="00727AE5"/>
    <w:rsid w:val="00730C1D"/>
    <w:rsid w:val="00731628"/>
    <w:rsid w:val="00735D2B"/>
    <w:rsid w:val="00736B55"/>
    <w:rsid w:val="00754E4D"/>
    <w:rsid w:val="00763B72"/>
    <w:rsid w:val="007713D8"/>
    <w:rsid w:val="00775F3A"/>
    <w:rsid w:val="00776F36"/>
    <w:rsid w:val="00786B35"/>
    <w:rsid w:val="007931FB"/>
    <w:rsid w:val="00793D0B"/>
    <w:rsid w:val="00797DA9"/>
    <w:rsid w:val="007A5C4A"/>
    <w:rsid w:val="007A6F66"/>
    <w:rsid w:val="007B7B85"/>
    <w:rsid w:val="007C0BC0"/>
    <w:rsid w:val="007C2833"/>
    <w:rsid w:val="007C4187"/>
    <w:rsid w:val="007C5482"/>
    <w:rsid w:val="007D573C"/>
    <w:rsid w:val="007D7497"/>
    <w:rsid w:val="007D7A7C"/>
    <w:rsid w:val="007E2BF3"/>
    <w:rsid w:val="007E5FE7"/>
    <w:rsid w:val="007E68DD"/>
    <w:rsid w:val="007F2C6C"/>
    <w:rsid w:val="007F4C75"/>
    <w:rsid w:val="007F581C"/>
    <w:rsid w:val="007F6ADC"/>
    <w:rsid w:val="00800614"/>
    <w:rsid w:val="008020A8"/>
    <w:rsid w:val="00802743"/>
    <w:rsid w:val="00802E05"/>
    <w:rsid w:val="00804BAA"/>
    <w:rsid w:val="008070A3"/>
    <w:rsid w:val="00812248"/>
    <w:rsid w:val="00822DC0"/>
    <w:rsid w:val="0082441D"/>
    <w:rsid w:val="00832968"/>
    <w:rsid w:val="00833B58"/>
    <w:rsid w:val="00834A45"/>
    <w:rsid w:val="00834B01"/>
    <w:rsid w:val="008423DB"/>
    <w:rsid w:val="00842F5E"/>
    <w:rsid w:val="008455F1"/>
    <w:rsid w:val="0085443C"/>
    <w:rsid w:val="00855BA3"/>
    <w:rsid w:val="00855D2B"/>
    <w:rsid w:val="00857DA1"/>
    <w:rsid w:val="008602D1"/>
    <w:rsid w:val="008607A9"/>
    <w:rsid w:val="00864FD3"/>
    <w:rsid w:val="008663F9"/>
    <w:rsid w:val="00867B5C"/>
    <w:rsid w:val="00871AB5"/>
    <w:rsid w:val="00872365"/>
    <w:rsid w:val="00873503"/>
    <w:rsid w:val="0087368E"/>
    <w:rsid w:val="0088262A"/>
    <w:rsid w:val="00884348"/>
    <w:rsid w:val="00890240"/>
    <w:rsid w:val="008948F1"/>
    <w:rsid w:val="00894F68"/>
    <w:rsid w:val="008958CF"/>
    <w:rsid w:val="00895EA6"/>
    <w:rsid w:val="008972CF"/>
    <w:rsid w:val="00897947"/>
    <w:rsid w:val="00897C0D"/>
    <w:rsid w:val="008A3EB1"/>
    <w:rsid w:val="008A4C71"/>
    <w:rsid w:val="008B3CB2"/>
    <w:rsid w:val="008B4906"/>
    <w:rsid w:val="008B7157"/>
    <w:rsid w:val="008C5BD2"/>
    <w:rsid w:val="008D11A4"/>
    <w:rsid w:val="008E052F"/>
    <w:rsid w:val="008E0AB0"/>
    <w:rsid w:val="008E7386"/>
    <w:rsid w:val="008F17D8"/>
    <w:rsid w:val="008F21B0"/>
    <w:rsid w:val="008F2F44"/>
    <w:rsid w:val="008F3018"/>
    <w:rsid w:val="00904433"/>
    <w:rsid w:val="00911060"/>
    <w:rsid w:val="00914568"/>
    <w:rsid w:val="00916A3D"/>
    <w:rsid w:val="00922480"/>
    <w:rsid w:val="00925E87"/>
    <w:rsid w:val="0093654C"/>
    <w:rsid w:val="00936C64"/>
    <w:rsid w:val="00941BA4"/>
    <w:rsid w:val="009443AB"/>
    <w:rsid w:val="00952712"/>
    <w:rsid w:val="00955800"/>
    <w:rsid w:val="00960A0A"/>
    <w:rsid w:val="00961E38"/>
    <w:rsid w:val="009723BD"/>
    <w:rsid w:val="0097526C"/>
    <w:rsid w:val="009838CD"/>
    <w:rsid w:val="00987344"/>
    <w:rsid w:val="00990DFC"/>
    <w:rsid w:val="009A4EDB"/>
    <w:rsid w:val="009B0A9D"/>
    <w:rsid w:val="009B1CAE"/>
    <w:rsid w:val="009B26B0"/>
    <w:rsid w:val="009B4DAC"/>
    <w:rsid w:val="009B511E"/>
    <w:rsid w:val="009C0396"/>
    <w:rsid w:val="009D1999"/>
    <w:rsid w:val="009F04E0"/>
    <w:rsid w:val="009F5C29"/>
    <w:rsid w:val="00A0359B"/>
    <w:rsid w:val="00A06513"/>
    <w:rsid w:val="00A16139"/>
    <w:rsid w:val="00A16F6C"/>
    <w:rsid w:val="00A235EA"/>
    <w:rsid w:val="00A3699D"/>
    <w:rsid w:val="00A40D77"/>
    <w:rsid w:val="00A42BB7"/>
    <w:rsid w:val="00A477A3"/>
    <w:rsid w:val="00A51212"/>
    <w:rsid w:val="00A528A6"/>
    <w:rsid w:val="00A65689"/>
    <w:rsid w:val="00A677BD"/>
    <w:rsid w:val="00A73C2C"/>
    <w:rsid w:val="00A813FA"/>
    <w:rsid w:val="00A81DC0"/>
    <w:rsid w:val="00A81DDE"/>
    <w:rsid w:val="00A962D2"/>
    <w:rsid w:val="00A964AA"/>
    <w:rsid w:val="00A96A67"/>
    <w:rsid w:val="00AA7B37"/>
    <w:rsid w:val="00AB0AFD"/>
    <w:rsid w:val="00AB25A4"/>
    <w:rsid w:val="00AB393B"/>
    <w:rsid w:val="00AC2556"/>
    <w:rsid w:val="00AC2F97"/>
    <w:rsid w:val="00AC2FFB"/>
    <w:rsid w:val="00AC3D38"/>
    <w:rsid w:val="00AC5205"/>
    <w:rsid w:val="00AD03A4"/>
    <w:rsid w:val="00AD3381"/>
    <w:rsid w:val="00AE04B1"/>
    <w:rsid w:val="00AE1C13"/>
    <w:rsid w:val="00AE36DF"/>
    <w:rsid w:val="00AE478E"/>
    <w:rsid w:val="00AE788C"/>
    <w:rsid w:val="00AE7DF3"/>
    <w:rsid w:val="00AF5FB2"/>
    <w:rsid w:val="00B00950"/>
    <w:rsid w:val="00B0114F"/>
    <w:rsid w:val="00B07601"/>
    <w:rsid w:val="00B11951"/>
    <w:rsid w:val="00B13F0A"/>
    <w:rsid w:val="00B303C8"/>
    <w:rsid w:val="00B31345"/>
    <w:rsid w:val="00B345B3"/>
    <w:rsid w:val="00B347ED"/>
    <w:rsid w:val="00B37782"/>
    <w:rsid w:val="00B379F1"/>
    <w:rsid w:val="00B37EDB"/>
    <w:rsid w:val="00B40291"/>
    <w:rsid w:val="00B40DC9"/>
    <w:rsid w:val="00B4360B"/>
    <w:rsid w:val="00B503D6"/>
    <w:rsid w:val="00B51E82"/>
    <w:rsid w:val="00B60CBE"/>
    <w:rsid w:val="00B60FBC"/>
    <w:rsid w:val="00B91C95"/>
    <w:rsid w:val="00BA0629"/>
    <w:rsid w:val="00BA0880"/>
    <w:rsid w:val="00BA14EF"/>
    <w:rsid w:val="00BA5CDD"/>
    <w:rsid w:val="00BA706B"/>
    <w:rsid w:val="00BB19CF"/>
    <w:rsid w:val="00BB308E"/>
    <w:rsid w:val="00BB419C"/>
    <w:rsid w:val="00BB5EBA"/>
    <w:rsid w:val="00BB6C5F"/>
    <w:rsid w:val="00BC50D4"/>
    <w:rsid w:val="00BC5783"/>
    <w:rsid w:val="00BC5BB8"/>
    <w:rsid w:val="00BC6803"/>
    <w:rsid w:val="00BD055A"/>
    <w:rsid w:val="00BD32E9"/>
    <w:rsid w:val="00BE4015"/>
    <w:rsid w:val="00BF3EF4"/>
    <w:rsid w:val="00C03BFF"/>
    <w:rsid w:val="00C050F4"/>
    <w:rsid w:val="00C05343"/>
    <w:rsid w:val="00C06F68"/>
    <w:rsid w:val="00C074F6"/>
    <w:rsid w:val="00C10976"/>
    <w:rsid w:val="00C1152A"/>
    <w:rsid w:val="00C20999"/>
    <w:rsid w:val="00C2766C"/>
    <w:rsid w:val="00C35E26"/>
    <w:rsid w:val="00C36FD2"/>
    <w:rsid w:val="00C43F49"/>
    <w:rsid w:val="00C520DA"/>
    <w:rsid w:val="00C60519"/>
    <w:rsid w:val="00C61E96"/>
    <w:rsid w:val="00C63021"/>
    <w:rsid w:val="00C6335C"/>
    <w:rsid w:val="00C6584A"/>
    <w:rsid w:val="00C734F4"/>
    <w:rsid w:val="00C73B20"/>
    <w:rsid w:val="00C74BC3"/>
    <w:rsid w:val="00C76836"/>
    <w:rsid w:val="00C81139"/>
    <w:rsid w:val="00C81846"/>
    <w:rsid w:val="00C85008"/>
    <w:rsid w:val="00C85655"/>
    <w:rsid w:val="00C91943"/>
    <w:rsid w:val="00C9429B"/>
    <w:rsid w:val="00C97A69"/>
    <w:rsid w:val="00CA04C7"/>
    <w:rsid w:val="00CA104E"/>
    <w:rsid w:val="00CB02C4"/>
    <w:rsid w:val="00CB36CB"/>
    <w:rsid w:val="00CB65C1"/>
    <w:rsid w:val="00CC3AD1"/>
    <w:rsid w:val="00CC5D00"/>
    <w:rsid w:val="00CD71B9"/>
    <w:rsid w:val="00CE091E"/>
    <w:rsid w:val="00CF0D0C"/>
    <w:rsid w:val="00CF1E1A"/>
    <w:rsid w:val="00CF1F74"/>
    <w:rsid w:val="00CF2398"/>
    <w:rsid w:val="00CF3C23"/>
    <w:rsid w:val="00CF578A"/>
    <w:rsid w:val="00D056E9"/>
    <w:rsid w:val="00D13805"/>
    <w:rsid w:val="00D177E2"/>
    <w:rsid w:val="00D179AF"/>
    <w:rsid w:val="00D17B8D"/>
    <w:rsid w:val="00D22573"/>
    <w:rsid w:val="00D23258"/>
    <w:rsid w:val="00D23BF0"/>
    <w:rsid w:val="00D26846"/>
    <w:rsid w:val="00D31B64"/>
    <w:rsid w:val="00D34066"/>
    <w:rsid w:val="00D3609C"/>
    <w:rsid w:val="00D370D7"/>
    <w:rsid w:val="00D42EAD"/>
    <w:rsid w:val="00D53B3F"/>
    <w:rsid w:val="00D56386"/>
    <w:rsid w:val="00D575C3"/>
    <w:rsid w:val="00D6094D"/>
    <w:rsid w:val="00D65810"/>
    <w:rsid w:val="00D6785A"/>
    <w:rsid w:val="00D729A9"/>
    <w:rsid w:val="00D81A7C"/>
    <w:rsid w:val="00D81D3F"/>
    <w:rsid w:val="00D8470D"/>
    <w:rsid w:val="00D940E7"/>
    <w:rsid w:val="00DA5F62"/>
    <w:rsid w:val="00DB2D2E"/>
    <w:rsid w:val="00DB3432"/>
    <w:rsid w:val="00DD0F53"/>
    <w:rsid w:val="00DD320F"/>
    <w:rsid w:val="00DD391B"/>
    <w:rsid w:val="00DD61B3"/>
    <w:rsid w:val="00DE0B7C"/>
    <w:rsid w:val="00DE4761"/>
    <w:rsid w:val="00DE49ED"/>
    <w:rsid w:val="00DE7631"/>
    <w:rsid w:val="00E0341F"/>
    <w:rsid w:val="00E06581"/>
    <w:rsid w:val="00E07120"/>
    <w:rsid w:val="00E07E13"/>
    <w:rsid w:val="00E140B5"/>
    <w:rsid w:val="00E178D5"/>
    <w:rsid w:val="00E179D5"/>
    <w:rsid w:val="00E21441"/>
    <w:rsid w:val="00E22861"/>
    <w:rsid w:val="00E24A66"/>
    <w:rsid w:val="00E332E1"/>
    <w:rsid w:val="00E3354D"/>
    <w:rsid w:val="00E419C3"/>
    <w:rsid w:val="00E50111"/>
    <w:rsid w:val="00E5060A"/>
    <w:rsid w:val="00E50D51"/>
    <w:rsid w:val="00E53AED"/>
    <w:rsid w:val="00E5670D"/>
    <w:rsid w:val="00E80F23"/>
    <w:rsid w:val="00E82A42"/>
    <w:rsid w:val="00E82B00"/>
    <w:rsid w:val="00E86C5E"/>
    <w:rsid w:val="00E91A41"/>
    <w:rsid w:val="00E959AD"/>
    <w:rsid w:val="00EA1091"/>
    <w:rsid w:val="00EA1373"/>
    <w:rsid w:val="00EA1800"/>
    <w:rsid w:val="00EA1FCC"/>
    <w:rsid w:val="00EA3C6D"/>
    <w:rsid w:val="00EB74B4"/>
    <w:rsid w:val="00EC2391"/>
    <w:rsid w:val="00ED0F9B"/>
    <w:rsid w:val="00ED205F"/>
    <w:rsid w:val="00ED793C"/>
    <w:rsid w:val="00ED7C9F"/>
    <w:rsid w:val="00EE1EDA"/>
    <w:rsid w:val="00EE28C2"/>
    <w:rsid w:val="00EF00D8"/>
    <w:rsid w:val="00EF2485"/>
    <w:rsid w:val="00EF252F"/>
    <w:rsid w:val="00EF606B"/>
    <w:rsid w:val="00EF7794"/>
    <w:rsid w:val="00F00CD7"/>
    <w:rsid w:val="00F04231"/>
    <w:rsid w:val="00F04327"/>
    <w:rsid w:val="00F05619"/>
    <w:rsid w:val="00F1133D"/>
    <w:rsid w:val="00F20C7E"/>
    <w:rsid w:val="00F20D76"/>
    <w:rsid w:val="00F23D04"/>
    <w:rsid w:val="00F247A2"/>
    <w:rsid w:val="00F3523A"/>
    <w:rsid w:val="00F44E50"/>
    <w:rsid w:val="00F45021"/>
    <w:rsid w:val="00F50114"/>
    <w:rsid w:val="00F507B9"/>
    <w:rsid w:val="00F557EF"/>
    <w:rsid w:val="00F6149C"/>
    <w:rsid w:val="00F67126"/>
    <w:rsid w:val="00F84C43"/>
    <w:rsid w:val="00F90949"/>
    <w:rsid w:val="00FA0041"/>
    <w:rsid w:val="00FA0822"/>
    <w:rsid w:val="00FA28BC"/>
    <w:rsid w:val="00FA5891"/>
    <w:rsid w:val="00FA6932"/>
    <w:rsid w:val="00FB5E7B"/>
    <w:rsid w:val="00FB61D8"/>
    <w:rsid w:val="00FC1615"/>
    <w:rsid w:val="00FC488F"/>
    <w:rsid w:val="00FC4E9E"/>
    <w:rsid w:val="00FC5F20"/>
    <w:rsid w:val="00FD05D5"/>
    <w:rsid w:val="00FD6B03"/>
    <w:rsid w:val="00FE4CEE"/>
    <w:rsid w:val="00FE4D71"/>
    <w:rsid w:val="00FE68CE"/>
    <w:rsid w:val="00FE7E91"/>
    <w:rsid w:val="00FF24B4"/>
    <w:rsid w:val="00FF53CC"/>
    <w:rsid w:val="00FF7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094B25"/>
  <w15:docId w15:val="{5C7D5C1F-8BF8-42F3-88A8-71BE02AD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5867"/>
    <w:pPr>
      <w:spacing w:after="0" w:line="240" w:lineRule="auto"/>
    </w:pPr>
    <w:rPr>
      <w:rFonts w:ascii="Times New Roman" w:eastAsia="Times New Roman" w:hAnsi="Times New Roman" w:cs="Times New Roman"/>
      <w:sz w:val="24"/>
      <w:szCs w:val="24"/>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5C28"/>
    <w:pPr>
      <w:tabs>
        <w:tab w:val="center" w:pos="4513"/>
        <w:tab w:val="right" w:pos="9026"/>
      </w:tabs>
    </w:pPr>
  </w:style>
  <w:style w:type="character" w:customStyle="1" w:styleId="KopfzeileZchn">
    <w:name w:val="Kopfzeile Zchn"/>
    <w:basedOn w:val="Absatz-Standardschriftart"/>
    <w:link w:val="Kopfzeile"/>
    <w:uiPriority w:val="99"/>
    <w:rsid w:val="00415C28"/>
  </w:style>
  <w:style w:type="paragraph" w:styleId="Fuzeile">
    <w:name w:val="footer"/>
    <w:basedOn w:val="Standard"/>
    <w:link w:val="FuzeileZchn"/>
    <w:uiPriority w:val="99"/>
    <w:unhideWhenUsed/>
    <w:rsid w:val="00415C28"/>
    <w:pPr>
      <w:tabs>
        <w:tab w:val="center" w:pos="4513"/>
        <w:tab w:val="right" w:pos="9026"/>
      </w:tabs>
    </w:pPr>
  </w:style>
  <w:style w:type="character" w:customStyle="1" w:styleId="FuzeileZchn">
    <w:name w:val="Fußzeile Zchn"/>
    <w:basedOn w:val="Absatz-Standardschriftart"/>
    <w:link w:val="Fuzeile"/>
    <w:uiPriority w:val="99"/>
    <w:rsid w:val="00415C28"/>
  </w:style>
  <w:style w:type="character" w:styleId="Funotenzeichen">
    <w:name w:val="footnote reference"/>
    <w:basedOn w:val="Absatz-Standardschriftart"/>
    <w:uiPriority w:val="99"/>
    <w:semiHidden/>
    <w:unhideWhenUsed/>
    <w:rsid w:val="00415C28"/>
    <w:rPr>
      <w:vertAlign w:val="superscript"/>
    </w:rPr>
  </w:style>
  <w:style w:type="paragraph" w:styleId="Listenabsatz">
    <w:name w:val="List Paragraph"/>
    <w:basedOn w:val="Standard"/>
    <w:link w:val="ListenabsatzZchn"/>
    <w:uiPriority w:val="34"/>
    <w:qFormat/>
    <w:rsid w:val="00415C28"/>
    <w:pPr>
      <w:ind w:left="720"/>
      <w:contextualSpacing/>
    </w:pPr>
  </w:style>
  <w:style w:type="character" w:customStyle="1" w:styleId="ListenabsatzZchn">
    <w:name w:val="Listenabsatz Zchn"/>
    <w:link w:val="Listenabsatz"/>
    <w:uiPriority w:val="34"/>
    <w:qFormat/>
    <w:locked/>
    <w:rsid w:val="00415C28"/>
    <w:rPr>
      <w:rFonts w:ascii="Times New Roman" w:eastAsia="Times New Roman" w:hAnsi="Times New Roman" w:cs="Times New Roman"/>
      <w:sz w:val="24"/>
      <w:szCs w:val="24"/>
      <w:lang w:val="en-US"/>
    </w:rPr>
  </w:style>
  <w:style w:type="paragraph" w:styleId="Sprechblasentext">
    <w:name w:val="Balloon Text"/>
    <w:basedOn w:val="Standard"/>
    <w:link w:val="SprechblasentextZchn"/>
    <w:uiPriority w:val="99"/>
    <w:semiHidden/>
    <w:unhideWhenUsed/>
    <w:rsid w:val="00415C2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15C28"/>
    <w:rPr>
      <w:rFonts w:ascii="Tahoma" w:eastAsia="Times New Roman" w:hAnsi="Tahoma" w:cs="Tahoma"/>
      <w:sz w:val="16"/>
      <w:szCs w:val="16"/>
      <w:lang w:val="en-US"/>
    </w:rPr>
  </w:style>
  <w:style w:type="character" w:styleId="Hyperlink">
    <w:name w:val="Hyperlink"/>
    <w:basedOn w:val="Absatz-Standardschriftart"/>
    <w:rsid w:val="0082441D"/>
    <w:rPr>
      <w:color w:val="0000FF"/>
      <w:u w:val="single"/>
    </w:rPr>
  </w:style>
  <w:style w:type="paragraph" w:styleId="Funotentext">
    <w:name w:val="footnote text"/>
    <w:basedOn w:val="Standard"/>
    <w:link w:val="FunotentextZchn"/>
    <w:uiPriority w:val="99"/>
    <w:unhideWhenUsed/>
    <w:rsid w:val="0082441D"/>
    <w:rPr>
      <w:sz w:val="20"/>
      <w:szCs w:val="20"/>
    </w:rPr>
  </w:style>
  <w:style w:type="character" w:customStyle="1" w:styleId="FunotentextZchn">
    <w:name w:val="Fußnotentext Zchn"/>
    <w:basedOn w:val="Absatz-Standardschriftart"/>
    <w:link w:val="Funotentext"/>
    <w:uiPriority w:val="99"/>
    <w:rsid w:val="0082441D"/>
    <w:rPr>
      <w:rFonts w:ascii="Times New Roman" w:eastAsia="Times New Roman" w:hAnsi="Times New Roman" w:cs="Times New Roman"/>
      <w:sz w:val="20"/>
      <w:szCs w:val="20"/>
      <w:lang w:val="en-US"/>
    </w:rPr>
  </w:style>
  <w:style w:type="paragraph" w:styleId="NurText">
    <w:name w:val="Plain Text"/>
    <w:basedOn w:val="Standard"/>
    <w:link w:val="NurTextZchn"/>
    <w:rsid w:val="00A81DDE"/>
    <w:rPr>
      <w:rFonts w:ascii="Courier New" w:hAnsi="Courier New" w:cs="Courier New"/>
      <w:sz w:val="20"/>
      <w:szCs w:val="20"/>
      <w:lang w:val="en-GB"/>
    </w:rPr>
  </w:style>
  <w:style w:type="character" w:customStyle="1" w:styleId="NurTextZchn">
    <w:name w:val="Nur Text Zchn"/>
    <w:basedOn w:val="Absatz-Standardschriftart"/>
    <w:link w:val="NurText"/>
    <w:rsid w:val="00A81DDE"/>
    <w:rPr>
      <w:rFonts w:ascii="Courier New" w:eastAsia="Times New Roman" w:hAnsi="Courier New" w:cs="Courier New"/>
      <w:sz w:val="20"/>
      <w:szCs w:val="20"/>
    </w:rPr>
  </w:style>
  <w:style w:type="character" w:styleId="BesuchterLink">
    <w:name w:val="FollowedHyperlink"/>
    <w:basedOn w:val="Absatz-Standardschriftart"/>
    <w:uiPriority w:val="99"/>
    <w:semiHidden/>
    <w:unhideWhenUsed/>
    <w:rsid w:val="002338CA"/>
    <w:rPr>
      <w:color w:val="800080" w:themeColor="followedHyperlink"/>
      <w:u w:val="single"/>
    </w:rPr>
  </w:style>
  <w:style w:type="character" w:styleId="Kommentarzeichen">
    <w:name w:val="annotation reference"/>
    <w:basedOn w:val="Absatz-Standardschriftart"/>
    <w:uiPriority w:val="99"/>
    <w:semiHidden/>
    <w:unhideWhenUsed/>
    <w:rsid w:val="00A51212"/>
    <w:rPr>
      <w:sz w:val="16"/>
      <w:szCs w:val="16"/>
    </w:rPr>
  </w:style>
  <w:style w:type="paragraph" w:styleId="Kommentartext">
    <w:name w:val="annotation text"/>
    <w:basedOn w:val="Standard"/>
    <w:link w:val="KommentartextZchn"/>
    <w:uiPriority w:val="99"/>
    <w:semiHidden/>
    <w:unhideWhenUsed/>
    <w:rsid w:val="00A51212"/>
    <w:rPr>
      <w:sz w:val="20"/>
      <w:szCs w:val="20"/>
    </w:rPr>
  </w:style>
  <w:style w:type="character" w:customStyle="1" w:styleId="KommentartextZchn">
    <w:name w:val="Kommentartext Zchn"/>
    <w:basedOn w:val="Absatz-Standardschriftart"/>
    <w:link w:val="Kommentartext"/>
    <w:uiPriority w:val="99"/>
    <w:semiHidden/>
    <w:rsid w:val="00A51212"/>
    <w:rPr>
      <w:rFonts w:ascii="Times New Roman" w:eastAsia="Times New Roman" w:hAnsi="Times New Roman" w:cs="Times New Roman"/>
      <w:sz w:val="20"/>
      <w:szCs w:val="20"/>
      <w:lang w:val="en-US"/>
    </w:rPr>
  </w:style>
  <w:style w:type="paragraph" w:styleId="Kommentarthema">
    <w:name w:val="annotation subject"/>
    <w:basedOn w:val="Kommentartext"/>
    <w:next w:val="Kommentartext"/>
    <w:link w:val="KommentarthemaZchn"/>
    <w:uiPriority w:val="99"/>
    <w:semiHidden/>
    <w:unhideWhenUsed/>
    <w:rsid w:val="00A51212"/>
    <w:rPr>
      <w:b/>
      <w:bCs/>
    </w:rPr>
  </w:style>
  <w:style w:type="character" w:customStyle="1" w:styleId="KommentarthemaZchn">
    <w:name w:val="Kommentarthema Zchn"/>
    <w:basedOn w:val="KommentartextZchn"/>
    <w:link w:val="Kommentarthema"/>
    <w:uiPriority w:val="99"/>
    <w:semiHidden/>
    <w:rsid w:val="00A51212"/>
    <w:rPr>
      <w:rFonts w:ascii="Times New Roman" w:eastAsia="Times New Roman" w:hAnsi="Times New Roman" w:cs="Times New Roman"/>
      <w:b/>
      <w:bCs/>
      <w:sz w:val="20"/>
      <w:szCs w:val="20"/>
      <w:lang w:val="en-US"/>
    </w:rPr>
  </w:style>
  <w:style w:type="character" w:styleId="NichtaufgelsteErwhnung">
    <w:name w:val="Unresolved Mention"/>
    <w:basedOn w:val="Absatz-Standardschriftart"/>
    <w:uiPriority w:val="99"/>
    <w:semiHidden/>
    <w:unhideWhenUsed/>
    <w:rsid w:val="00BA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839925">
      <w:bodyDiv w:val="1"/>
      <w:marLeft w:val="0"/>
      <w:marRight w:val="0"/>
      <w:marTop w:val="0"/>
      <w:marBottom w:val="0"/>
      <w:divBdr>
        <w:top w:val="none" w:sz="0" w:space="0" w:color="auto"/>
        <w:left w:val="none" w:sz="0" w:space="0" w:color="auto"/>
        <w:bottom w:val="none" w:sz="0" w:space="0" w:color="auto"/>
        <w:right w:val="none" w:sz="0" w:space="0" w:color="auto"/>
      </w:divBdr>
    </w:div>
    <w:div w:id="212236072">
      <w:bodyDiv w:val="1"/>
      <w:marLeft w:val="0"/>
      <w:marRight w:val="0"/>
      <w:marTop w:val="0"/>
      <w:marBottom w:val="0"/>
      <w:divBdr>
        <w:top w:val="none" w:sz="0" w:space="0" w:color="auto"/>
        <w:left w:val="none" w:sz="0" w:space="0" w:color="auto"/>
        <w:bottom w:val="none" w:sz="0" w:space="0" w:color="auto"/>
        <w:right w:val="none" w:sz="0" w:space="0" w:color="auto"/>
      </w:divBdr>
    </w:div>
    <w:div w:id="266697016">
      <w:bodyDiv w:val="1"/>
      <w:marLeft w:val="0"/>
      <w:marRight w:val="0"/>
      <w:marTop w:val="0"/>
      <w:marBottom w:val="0"/>
      <w:divBdr>
        <w:top w:val="none" w:sz="0" w:space="0" w:color="auto"/>
        <w:left w:val="none" w:sz="0" w:space="0" w:color="auto"/>
        <w:bottom w:val="none" w:sz="0" w:space="0" w:color="auto"/>
        <w:right w:val="none" w:sz="0" w:space="0" w:color="auto"/>
      </w:divBdr>
    </w:div>
    <w:div w:id="590550605">
      <w:bodyDiv w:val="1"/>
      <w:marLeft w:val="0"/>
      <w:marRight w:val="0"/>
      <w:marTop w:val="0"/>
      <w:marBottom w:val="0"/>
      <w:divBdr>
        <w:top w:val="none" w:sz="0" w:space="0" w:color="auto"/>
        <w:left w:val="none" w:sz="0" w:space="0" w:color="auto"/>
        <w:bottom w:val="none" w:sz="0" w:space="0" w:color="auto"/>
        <w:right w:val="none" w:sz="0" w:space="0" w:color="auto"/>
      </w:divBdr>
    </w:div>
    <w:div w:id="1049257536">
      <w:bodyDiv w:val="1"/>
      <w:marLeft w:val="0"/>
      <w:marRight w:val="0"/>
      <w:marTop w:val="0"/>
      <w:marBottom w:val="0"/>
      <w:divBdr>
        <w:top w:val="none" w:sz="0" w:space="0" w:color="auto"/>
        <w:left w:val="none" w:sz="0" w:space="0" w:color="auto"/>
        <w:bottom w:val="none" w:sz="0" w:space="0" w:color="auto"/>
        <w:right w:val="none" w:sz="0" w:space="0" w:color="auto"/>
      </w:divBdr>
    </w:div>
    <w:div w:id="137261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C010F6-1970-413D-85EB-655F6746F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2292</Words>
  <Characters>13184</Characters>
  <Application>Microsoft Office Word</Application>
  <DocSecurity>0</DocSecurity>
  <Lines>191</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Andrea Hofmann (2324045)</cp:lastModifiedBy>
  <cp:revision>37</cp:revision>
  <cp:lastPrinted>2021-09-16T11:26:00Z</cp:lastPrinted>
  <dcterms:created xsi:type="dcterms:W3CDTF">2024-11-02T13:18:00Z</dcterms:created>
  <dcterms:modified xsi:type="dcterms:W3CDTF">2024-11-03T11:18:00Z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ae3fcb82fc7c5c0584116d40774f04b515828842428a33d8b6d5a2c35bc03580</vt:lpwstr>
  </property>
</Properties>
</file>