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A007C" w:rsidRPr="00280FD0" w:rsidRDefault="00CA007C">
      <w:pPr>
        <w:rPr>
          <w:b/>
        </w:rPr>
      </w:pPr>
      <w:r w:rsidRPr="00280FD0">
        <w:rPr>
          <w:b/>
        </w:rPr>
        <w:t>Essay one title: Analyse the role of independent bodies (i.e., IOPC/HMICFRS) in holding the police accountable to t</w:t>
      </w:r>
      <w:r w:rsidR="001C0C67">
        <w:rPr>
          <w:b/>
        </w:rPr>
        <w:t>hose they serve. (1000 words)</w:t>
      </w:r>
    </w:p>
    <w:p w:rsidR="00280FD0" w:rsidRDefault="00280FD0">
      <w:r>
        <w:t>Within this essay, I will analyse the role of the independent bodies, which are in place in order to hold the police accountable to the public and those they serve.</w:t>
      </w:r>
    </w:p>
    <w:p w:rsidR="00280FD0" w:rsidRDefault="007F2A89">
      <w:r>
        <w:t>Three main independent bodies</w:t>
      </w:r>
      <w:r w:rsidR="00280FD0">
        <w:t xml:space="preserve"> work alongside each other </w:t>
      </w:r>
      <w:r>
        <w:t xml:space="preserve">within the UK are, The College of Policing, Independent Office of Police Conduct (IOPC) and </w:t>
      </w:r>
      <w:r w:rsidRPr="007F2A89">
        <w:t>Her Majesty's Inspectorate of Constabulary and Fire &amp; Rescue Services</w:t>
      </w:r>
      <w:r>
        <w:t xml:space="preserve"> (HMICFRS). Each organisation have different roles and responsibilities, however all hold the police accountable for actions they take within each UK force.</w:t>
      </w:r>
    </w:p>
    <w:p w:rsidR="007F2A89" w:rsidRDefault="007F2A89">
      <w:r>
        <w:t xml:space="preserve">The College of Policing </w:t>
      </w:r>
      <w:proofErr w:type="gramStart"/>
      <w:r>
        <w:t>was established</w:t>
      </w:r>
      <w:proofErr w:type="gramEnd"/>
      <w:r>
        <w:t xml:space="preserve"> in order to </w:t>
      </w:r>
      <w:r w:rsidR="00345BC3">
        <w:t xml:space="preserve">support professional </w:t>
      </w:r>
      <w:r w:rsidR="0040381E">
        <w:t>development, which</w:t>
      </w:r>
      <w:r w:rsidR="00345BC3">
        <w:t xml:space="preserve"> is done by</w:t>
      </w:r>
      <w:r w:rsidRPr="007F2A89">
        <w:t xml:space="preserve"> set</w:t>
      </w:r>
      <w:r w:rsidR="00345BC3">
        <w:t>ting</w:t>
      </w:r>
      <w:r w:rsidRPr="007F2A89">
        <w:t xml:space="preserve"> requirements, accredit</w:t>
      </w:r>
      <w:r w:rsidR="00345BC3">
        <w:t>ing</w:t>
      </w:r>
      <w:r w:rsidRPr="007F2A89">
        <w:t>,</w:t>
      </w:r>
      <w:r w:rsidR="00345BC3">
        <w:t xml:space="preserve"> offering</w:t>
      </w:r>
      <w:r w:rsidR="009E73F6">
        <w:t xml:space="preserve"> quality assurance</w:t>
      </w:r>
      <w:r w:rsidRPr="007F2A89">
        <w:t xml:space="preserve"> and </w:t>
      </w:r>
      <w:r w:rsidR="009E73F6">
        <w:t>supporting in the delivery of</w:t>
      </w:r>
      <w:r w:rsidRPr="007F2A89">
        <w:t xml:space="preserve"> learning and professional development</w:t>
      </w:r>
      <w:r w:rsidR="00345BC3">
        <w:t xml:space="preserve"> to both police officers </w:t>
      </w:r>
      <w:r w:rsidR="001C0C67">
        <w:t xml:space="preserve">of all ranks, including staff. </w:t>
      </w:r>
      <w:r w:rsidR="00345BC3">
        <w:t xml:space="preserve">Additionally the College of Policing set standards </w:t>
      </w:r>
      <w:r w:rsidRPr="007F2A89">
        <w:t xml:space="preserve">for key areas of policing which help </w:t>
      </w:r>
      <w:r w:rsidR="00345BC3">
        <w:t xml:space="preserve">all UK </w:t>
      </w:r>
      <w:r w:rsidRPr="007F2A89">
        <w:t>forces and individuals</w:t>
      </w:r>
      <w:r w:rsidR="00345BC3">
        <w:t xml:space="preserve"> within each force</w:t>
      </w:r>
      <w:r w:rsidRPr="007F2A89">
        <w:t xml:space="preserve"> provide consistency and better service for the public.</w:t>
      </w:r>
      <w:r w:rsidR="009E73F6">
        <w:t xml:space="preserve"> (College of Policing, 2021)</w:t>
      </w:r>
    </w:p>
    <w:p w:rsidR="009E73F6" w:rsidRDefault="009E73F6">
      <w:r>
        <w:t xml:space="preserve">Another independent </w:t>
      </w:r>
      <w:r w:rsidR="0040381E">
        <w:t>body, which</w:t>
      </w:r>
      <w:r w:rsidR="0030397D">
        <w:t xml:space="preserve"> holds the pol</w:t>
      </w:r>
      <w:r w:rsidR="00C67185">
        <w:t>ice accountable in the promotion of</w:t>
      </w:r>
      <w:r w:rsidR="0030397D">
        <w:t xml:space="preserve"> improvements in both policing and the fire service, is </w:t>
      </w:r>
      <w:r w:rsidR="0030397D" w:rsidRPr="007F2A89">
        <w:t>Her Majesty's Inspectorate of Constabulary and Fire &amp; Rescue Services</w:t>
      </w:r>
      <w:r w:rsidR="0030397D">
        <w:t xml:space="preserve"> (HMICFRS). HMICFRS take the responsibility of inspec</w:t>
      </w:r>
      <w:r w:rsidR="0040381E">
        <w:t xml:space="preserve">ting, monitoring and reporting findings in relation to the effectiveness and efficiency of the police, with the goals of offering ways to encourage improvement. Information recorded from inspections </w:t>
      </w:r>
      <w:proofErr w:type="gramStart"/>
      <w:r w:rsidR="0040381E">
        <w:t>is then published</w:t>
      </w:r>
      <w:proofErr w:type="gramEnd"/>
      <w:r w:rsidR="0040381E">
        <w:t xml:space="preserve"> to the public in order to place pressure on forces to improve. (HMICFRS, </w:t>
      </w:r>
      <w:r w:rsidR="0040381E" w:rsidRPr="0040381E">
        <w:t>2021</w:t>
      </w:r>
      <w:r w:rsidR="0040381E">
        <w:t>)</w:t>
      </w:r>
    </w:p>
    <w:p w:rsidR="001C0C67" w:rsidRDefault="00C67185">
      <w:r>
        <w:t xml:space="preserve">The third body I will discuss is the Independent Office of Police Conduct (IOPC). Previously known as </w:t>
      </w:r>
      <w:r w:rsidRPr="00C67185">
        <w:t>Independent Police Complaints Commission</w:t>
      </w:r>
      <w:r>
        <w:t xml:space="preserve"> prior to the change to IOPC in January 2018. The role of the IOPC is to oversee police complaints in both England and Wales. The organisation is a completely separate </w:t>
      </w:r>
      <w:r w:rsidR="008D7A13">
        <w:t xml:space="preserve">organisation </w:t>
      </w:r>
      <w:r>
        <w:t xml:space="preserve">to the </w:t>
      </w:r>
      <w:proofErr w:type="gramStart"/>
      <w:r>
        <w:t>police,</w:t>
      </w:r>
      <w:proofErr w:type="gramEnd"/>
      <w:r>
        <w:t xml:space="preserve"> therefore they can remain impartial to ensure the best outcome is provided. The IOPC investigate serious incidents </w:t>
      </w:r>
      <w:r w:rsidR="001C0C67">
        <w:t>such as death</w:t>
      </w:r>
      <w:r>
        <w:t xml:space="preserve"> after polic</w:t>
      </w:r>
      <w:r w:rsidR="001C0C67">
        <w:t xml:space="preserve">e contact. Often police forces will refer complaints over to the IOPC, who will evaluate the complaint prior to deciding to investigate, or hand back to the forces’ internal complaints process, namely </w:t>
      </w:r>
      <w:r w:rsidR="000D1AE7">
        <w:t xml:space="preserve">in South Wales Police </w:t>
      </w:r>
      <w:r w:rsidR="001C0C67">
        <w:t>the Professional Standards Department (PSD). (IOPC, 2021)</w:t>
      </w:r>
    </w:p>
    <w:p w:rsidR="00322A6F" w:rsidRDefault="00322A6F">
      <w:r>
        <w:t>There are a number of well-known cases where by the police have been held accountable following their involvement, and had their actions scrutinised by the IPCC/IOPC, however one which I will be exploring will be</w:t>
      </w:r>
      <w:r w:rsidR="000D1AE7">
        <w:t xml:space="preserve"> the death of Stephen Lawrence, which helped shape the IOPC as we know it today.</w:t>
      </w:r>
    </w:p>
    <w:p w:rsidR="00322A6F" w:rsidRDefault="00322A6F">
      <w:r>
        <w:t xml:space="preserve">Stephen Lawrence was a black </w:t>
      </w:r>
      <w:r w:rsidR="006A61BD">
        <w:t>18-year-old</w:t>
      </w:r>
      <w:r>
        <w:t xml:space="preserve"> </w:t>
      </w:r>
      <w:r w:rsidR="00B36088">
        <w:t xml:space="preserve">male </w:t>
      </w:r>
      <w:r>
        <w:t xml:space="preserve">who </w:t>
      </w:r>
      <w:proofErr w:type="gramStart"/>
      <w:r>
        <w:t>was stabbed</w:t>
      </w:r>
      <w:proofErr w:type="gramEnd"/>
      <w:r>
        <w:t xml:space="preserve"> to death during a racially motivated attack by a gang of white youths</w:t>
      </w:r>
      <w:r w:rsidR="0013428F">
        <w:t xml:space="preserve"> in April 1993</w:t>
      </w:r>
      <w:r>
        <w:t>.</w:t>
      </w:r>
      <w:r w:rsidR="00D10DA7">
        <w:t xml:space="preserve"> </w:t>
      </w:r>
      <w:r w:rsidR="006A61BD">
        <w:t xml:space="preserve">At the time </w:t>
      </w:r>
      <w:r w:rsidR="0013428F">
        <w:t xml:space="preserve">of the incident, </w:t>
      </w:r>
      <w:r w:rsidR="006A61BD">
        <w:t xml:space="preserve">there was widespread </w:t>
      </w:r>
      <w:r w:rsidR="0013428F">
        <w:t>criticism</w:t>
      </w:r>
      <w:r w:rsidR="006A61BD">
        <w:t xml:space="preserve"> of the handling of the case. </w:t>
      </w:r>
      <w:r w:rsidR="00D10DA7">
        <w:t>Numerous failing on behalf of police and their involvement lead to the proposal of an independent inquiry</w:t>
      </w:r>
      <w:r w:rsidR="0013428F">
        <w:t xml:space="preserve"> in 1998</w:t>
      </w:r>
      <w:r w:rsidR="00D10DA7">
        <w:t xml:space="preserve"> into Stephen’s death,</w:t>
      </w:r>
      <w:r w:rsidR="0013428F">
        <w:t xml:space="preserve"> chaired by Sir William Macpherson,</w:t>
      </w:r>
      <w:r w:rsidR="00D10DA7">
        <w:t xml:space="preserve"> </w:t>
      </w:r>
      <w:r w:rsidR="000D1AE7">
        <w:t xml:space="preserve">the findings following the inquiry </w:t>
      </w:r>
      <w:proofErr w:type="gramStart"/>
      <w:r w:rsidR="000D1AE7">
        <w:t>were published</w:t>
      </w:r>
      <w:proofErr w:type="gramEnd"/>
      <w:r w:rsidR="00D10DA7">
        <w:t xml:space="preserve"> as the Macpherson Report.</w:t>
      </w:r>
      <w:r w:rsidR="0013428F">
        <w:t xml:space="preserve"> The inquiry had the purpose to examine matters resulting from Stephen’s death, and identifying what lessons </w:t>
      </w:r>
      <w:proofErr w:type="gramStart"/>
      <w:r w:rsidR="0013428F">
        <w:t>could be learnt</w:t>
      </w:r>
      <w:proofErr w:type="gramEnd"/>
      <w:r w:rsidR="0013428F">
        <w:t xml:space="preserve"> in relation to racially motivated crimes. </w:t>
      </w:r>
      <w:r w:rsidR="0013428F" w:rsidRPr="0013428F">
        <w:t>(Lockwood, 2020)</w:t>
      </w:r>
    </w:p>
    <w:p w:rsidR="00D10DA7" w:rsidRDefault="00D10DA7">
      <w:r>
        <w:t xml:space="preserve">The report found that the Metropolitan Police had hindered the </w:t>
      </w:r>
      <w:r w:rsidR="006A61BD">
        <w:t xml:space="preserve">initial response and </w:t>
      </w:r>
      <w:r>
        <w:t>investigation</w:t>
      </w:r>
      <w:r w:rsidR="00B36088">
        <w:t xml:space="preserve"> into Stephen’s death</w:t>
      </w:r>
      <w:r>
        <w:t xml:space="preserve">, through a combination of professional incompetence, institutional racism and a failure on behalf of leadership within the service. </w:t>
      </w:r>
      <w:r w:rsidRPr="00D10DA7">
        <w:t>(Quinn, 2019)</w:t>
      </w:r>
    </w:p>
    <w:p w:rsidR="00B36088" w:rsidRDefault="00B36088">
      <w:proofErr w:type="gramStart"/>
      <w:r>
        <w:t>As a result</w:t>
      </w:r>
      <w:proofErr w:type="gramEnd"/>
      <w:r>
        <w:t xml:space="preserve"> of the Macpherson </w:t>
      </w:r>
      <w:r w:rsidR="006A61BD">
        <w:t>inquiry</w:t>
      </w:r>
      <w:r>
        <w:t>, 70 recommendations</w:t>
      </w:r>
      <w:r w:rsidR="006A61BD">
        <w:t xml:space="preserve"> were made </w:t>
      </w:r>
      <w:r w:rsidR="0013428F">
        <w:t>in order to improve police attitudes to racism, and proposals to change the law in order to combat discrimination.</w:t>
      </w:r>
    </w:p>
    <w:p w:rsidR="00431497" w:rsidRDefault="000D1AE7">
      <w:r>
        <w:lastRenderedPageBreak/>
        <w:t>Following the</w:t>
      </w:r>
      <w:r w:rsidR="0013428F">
        <w:t xml:space="preserve"> recommendations, the Independent Police</w:t>
      </w:r>
      <w:r>
        <w:t xml:space="preserve"> Complaints Commission (IPCC), p</w:t>
      </w:r>
      <w:r w:rsidR="0013428F">
        <w:t xml:space="preserve">redecessor of the IOPC, </w:t>
      </w:r>
      <w:proofErr w:type="gramStart"/>
      <w:r w:rsidR="0013428F">
        <w:t xml:space="preserve">was </w:t>
      </w:r>
      <w:r>
        <w:t>created</w:t>
      </w:r>
      <w:proofErr w:type="gramEnd"/>
      <w:r w:rsidR="0013428F">
        <w:t xml:space="preserve"> in 2004. </w:t>
      </w:r>
    </w:p>
    <w:p w:rsidR="004246A7" w:rsidRDefault="006B352D">
      <w:r>
        <w:t xml:space="preserve">22 years on from the Macpherson inquiry, the report produced is still incredibly relevant. </w:t>
      </w:r>
      <w:r w:rsidR="00840886">
        <w:t>A recent Parliament Publication found that there are still recommendations made by the Macpherson report which police forces have been unable to achieve. Confidence</w:t>
      </w:r>
      <w:r w:rsidR="00CA25D8">
        <w:t xml:space="preserve"> in policing is still an issue </w:t>
      </w:r>
      <w:r w:rsidR="00840886">
        <w:t>within black communities,</w:t>
      </w:r>
      <w:r w:rsidR="00CA25D8">
        <w:t xml:space="preserve"> 67% of white adults say they are confident in the police treating them fairly, whilst only 56% of black adults feel this way. The publication also found that recommendations made in respect of the police being representative of the communities they serve are still falling short of targets </w:t>
      </w:r>
      <w:r w:rsidR="004246A7">
        <w:t>set</w:t>
      </w:r>
      <w:r w:rsidR="00CA25D8">
        <w:t>. In 2020</w:t>
      </w:r>
      <w:r w:rsidR="00360F52">
        <w:t>,</w:t>
      </w:r>
      <w:r w:rsidR="00CA25D8">
        <w:t xml:space="preserve"> only 7% of the police service in England and Wales were of black minority ethnic groups (BME) where the target set by the home office for that year was 14%. (</w:t>
      </w:r>
      <w:r w:rsidR="00CA25D8" w:rsidRPr="00CA25D8">
        <w:t>P</w:t>
      </w:r>
      <w:r w:rsidR="004246A7">
        <w:t>ublications.parliament.uk, 2021)</w:t>
      </w:r>
    </w:p>
    <w:p w:rsidR="00431497" w:rsidRDefault="00431497">
      <w:r>
        <w:t xml:space="preserve">However, improvements </w:t>
      </w:r>
      <w:proofErr w:type="gramStart"/>
      <w:r>
        <w:t>have been made</w:t>
      </w:r>
      <w:proofErr w:type="gramEnd"/>
      <w:r>
        <w:t xml:space="preserve"> following the findings of the report</w:t>
      </w:r>
      <w:r w:rsidR="008166F6">
        <w:t>. Such as there being a drop in racist incidents and crimes following a recent crime survey, compared to an increase in overall crimes reported to the police suggesting that there is a raised awareness of hate crimes, following training and awareness being raised on how to identify and deal with hate crimes/incidents. (</w:t>
      </w:r>
      <w:r w:rsidR="008166F6" w:rsidRPr="008166F6">
        <w:t>Publications.parliament.u</w:t>
      </w:r>
      <w:r w:rsidR="008166F6">
        <w:t>k,</w:t>
      </w:r>
      <w:r w:rsidR="008166F6" w:rsidRPr="008166F6">
        <w:t xml:space="preserve"> 2021</w:t>
      </w:r>
      <w:r w:rsidR="008166F6">
        <w:t>)</w:t>
      </w:r>
    </w:p>
    <w:p w:rsidR="00360F52" w:rsidRDefault="00360F52">
      <w:r>
        <w:t xml:space="preserve">Stephen Lawrence </w:t>
      </w:r>
      <w:r w:rsidR="008D7A13">
        <w:t xml:space="preserve">suffered </w:t>
      </w:r>
      <w:proofErr w:type="gramStart"/>
      <w:r w:rsidR="008D7A13">
        <w:t>as a result</w:t>
      </w:r>
      <w:proofErr w:type="gramEnd"/>
      <w:r w:rsidR="008D7A13">
        <w:t xml:space="preserve"> of police failings, but by holding the police to account many changes have occurred over the last 22 years to avoid history repeating itself. Although there are several aspects not reaching the recommendations as expected, this is still a work in progress and the </w:t>
      </w:r>
      <w:proofErr w:type="spellStart"/>
      <w:r w:rsidR="008D7A13">
        <w:t>some</w:t>
      </w:r>
      <w:proofErr w:type="spellEnd"/>
      <w:r w:rsidR="008D7A13">
        <w:t xml:space="preserve"> of issues highlighted were deeply rooted problems, meaning a fix would take some time.</w:t>
      </w:r>
    </w:p>
    <w:p w:rsidR="00B943D9" w:rsidRDefault="00B943D9">
      <w:r>
        <w:t xml:space="preserve">The Macpherson Inquiry is a clear example of the importance of independent and impartial reviews and how they </w:t>
      </w:r>
      <w:proofErr w:type="gramStart"/>
      <w:r>
        <w:t>are needed</w:t>
      </w:r>
      <w:proofErr w:type="gramEnd"/>
      <w:r>
        <w:t xml:space="preserve"> in policing. IOPC and other independent organisations hold the police accountable by implementing improvements and recommendations, and allowing the public to have an impartial body look into their complaints when required. </w:t>
      </w:r>
      <w:r w:rsidR="001C4D79">
        <w:t xml:space="preserve">Without the impartial reviews, certain issues could go without being highlighted meaning that the public would suffer as a result. </w:t>
      </w:r>
    </w:p>
    <w:p w:rsidR="008D7A13" w:rsidRPr="001C4D79" w:rsidRDefault="001C4D79">
      <w:pPr>
        <w:rPr>
          <w:b/>
        </w:rPr>
      </w:pPr>
      <w:r w:rsidRPr="001C4D79">
        <w:rPr>
          <w:b/>
        </w:rPr>
        <w:t>Word Count: 933</w:t>
      </w:r>
    </w:p>
    <w:p w:rsidR="00280FD0" w:rsidRDefault="00280FD0"/>
    <w:p w:rsidR="00CA007C" w:rsidRPr="002B2F62" w:rsidRDefault="00CA007C">
      <w:pPr>
        <w:rPr>
          <w:b/>
        </w:rPr>
      </w:pPr>
      <w:r w:rsidRPr="002B2F62">
        <w:rPr>
          <w:b/>
        </w:rPr>
        <w:t xml:space="preserve">Essay two title: Examine the ethical dimension of ‘real time’ operational decisions. (1000 words) </w:t>
      </w:r>
    </w:p>
    <w:p w:rsidR="00334326" w:rsidRDefault="00334326">
      <w:r>
        <w:t>Within this essay, I will exami</w:t>
      </w:r>
      <w:r w:rsidR="002B2F62">
        <w:t>ne the ethical dimension of ‘real time’ operational decisions within policing.</w:t>
      </w:r>
      <w:r>
        <w:t xml:space="preserve"> Police officers are required to make on the spot decisions at a moment’s notice due to the ever changing and fast-paced environments presented to officers on a daily basis. </w:t>
      </w:r>
    </w:p>
    <w:p w:rsidR="00334326" w:rsidRDefault="00334326">
      <w:r>
        <w:t xml:space="preserve">One of the models used as part of operational decisions would be the National Decision Model (NDM). </w:t>
      </w:r>
      <w:r w:rsidR="005F18CE">
        <w:t>The NDM is made up of six key elements:</w:t>
      </w:r>
    </w:p>
    <w:p w:rsidR="005F18CE" w:rsidRDefault="005F18CE" w:rsidP="005F18CE">
      <w:pPr>
        <w:pStyle w:val="ListParagraph"/>
        <w:numPr>
          <w:ilvl w:val="0"/>
          <w:numId w:val="1"/>
        </w:numPr>
      </w:pPr>
      <w:r>
        <w:t xml:space="preserve">The police code of ethics – This </w:t>
      </w:r>
      <w:r w:rsidR="00386FE5">
        <w:t>in place at the centre of the NDM. The code of ethics must be considered at every stage of the NDM</w:t>
      </w:r>
      <w:r>
        <w:t xml:space="preserve">. </w:t>
      </w:r>
      <w:r w:rsidR="00386FE5">
        <w:t>It is important that that police decisions are consistent with the behaviour expected in line with the police code of ethics, and policing principles.</w:t>
      </w:r>
    </w:p>
    <w:p w:rsidR="005F18CE" w:rsidRDefault="005F18CE" w:rsidP="005F18CE">
      <w:pPr>
        <w:pStyle w:val="ListParagraph"/>
        <w:numPr>
          <w:ilvl w:val="0"/>
          <w:numId w:val="1"/>
        </w:numPr>
      </w:pPr>
      <w:r>
        <w:t>Gather information and intelligence</w:t>
      </w:r>
      <w:r w:rsidR="00387B28">
        <w:t xml:space="preserve"> – During this </w:t>
      </w:r>
      <w:r w:rsidR="009B48A9">
        <w:t xml:space="preserve">first </w:t>
      </w:r>
      <w:r w:rsidR="00387B28">
        <w:t>stage</w:t>
      </w:r>
      <w:r w:rsidR="009A341D">
        <w:t xml:space="preserve"> of the NDM,</w:t>
      </w:r>
      <w:r w:rsidR="00387B28">
        <w:t xml:space="preserve"> the officer will define the situation by asking, what is happening? What do I know so far? What</w:t>
      </w:r>
      <w:r w:rsidR="009A341D">
        <w:t xml:space="preserve"> do </w:t>
      </w:r>
      <w:r w:rsidR="00387B28">
        <w:t>I</w:t>
      </w:r>
      <w:r w:rsidR="009A341D">
        <w:t xml:space="preserve"> not</w:t>
      </w:r>
      <w:r w:rsidR="00387B28">
        <w:t xml:space="preserve"> know? What further information to </w:t>
      </w:r>
      <w:proofErr w:type="gramStart"/>
      <w:r w:rsidR="00387B28">
        <w:t>I</w:t>
      </w:r>
      <w:proofErr w:type="gramEnd"/>
      <w:r w:rsidR="00387B28">
        <w:t xml:space="preserve"> need/want at this stage. </w:t>
      </w:r>
    </w:p>
    <w:p w:rsidR="005F18CE" w:rsidRDefault="005F18CE" w:rsidP="005F18CE">
      <w:pPr>
        <w:pStyle w:val="ListParagraph"/>
        <w:numPr>
          <w:ilvl w:val="0"/>
          <w:numId w:val="1"/>
        </w:numPr>
      </w:pPr>
      <w:r>
        <w:t>Assess threat and risk and develop a working strategy</w:t>
      </w:r>
      <w:r w:rsidR="00387B28">
        <w:t xml:space="preserve"> – This is </w:t>
      </w:r>
      <w:r w:rsidR="00C90C65">
        <w:t xml:space="preserve">the second stage and </w:t>
      </w:r>
      <w:r w:rsidR="00387B28">
        <w:t>deemed the analytical stage of the m</w:t>
      </w:r>
      <w:r w:rsidR="00B92503">
        <w:t>odel by assessing the situat</w:t>
      </w:r>
      <w:r w:rsidR="00C90C65">
        <w:t xml:space="preserve">ion. Officers would need to ask </w:t>
      </w:r>
      <w:r w:rsidR="00B92503">
        <w:lastRenderedPageBreak/>
        <w:t xml:space="preserve">questions such as do I need to take actions </w:t>
      </w:r>
      <w:proofErr w:type="gramStart"/>
      <w:r w:rsidR="00B92503">
        <w:t>immediately</w:t>
      </w:r>
      <w:r w:rsidR="00C90C65">
        <w:t>?</w:t>
      </w:r>
      <w:proofErr w:type="gramEnd"/>
      <w:r w:rsidR="00C90C65">
        <w:t xml:space="preserve"> Is more information required? What could go wrong? </w:t>
      </w:r>
      <w:proofErr w:type="gramStart"/>
      <w:r w:rsidR="00C90C65">
        <w:t>And</w:t>
      </w:r>
      <w:proofErr w:type="gramEnd"/>
      <w:r w:rsidR="00C90C65">
        <w:t xml:space="preserve"> questions to identify any possible risks.</w:t>
      </w:r>
      <w:r w:rsidR="00B92503">
        <w:t xml:space="preserve"> </w:t>
      </w:r>
    </w:p>
    <w:p w:rsidR="005F18CE" w:rsidRDefault="005F18CE" w:rsidP="005F18CE">
      <w:pPr>
        <w:pStyle w:val="ListParagraph"/>
        <w:numPr>
          <w:ilvl w:val="0"/>
          <w:numId w:val="1"/>
        </w:numPr>
      </w:pPr>
      <w:r>
        <w:t>Consider powers and policy</w:t>
      </w:r>
      <w:r w:rsidR="00813854">
        <w:t xml:space="preserve"> – The third stage of the model whereby the officer will ask what policing powers, legislation and what local policies are in relation to the situation at hand.</w:t>
      </w:r>
    </w:p>
    <w:p w:rsidR="005F18CE" w:rsidRDefault="005F18CE" w:rsidP="005F18CE">
      <w:pPr>
        <w:pStyle w:val="ListParagraph"/>
        <w:numPr>
          <w:ilvl w:val="0"/>
          <w:numId w:val="1"/>
        </w:numPr>
      </w:pPr>
      <w:r>
        <w:t>Identify options and contingencies</w:t>
      </w:r>
      <w:r w:rsidR="00813854">
        <w:t xml:space="preserve"> – The fourth stage of the model </w:t>
      </w:r>
      <w:r w:rsidR="003210BB">
        <w:t xml:space="preserve">is where the decision maker will consider different options </w:t>
      </w:r>
      <w:r w:rsidR="00555421">
        <w:t xml:space="preserve">to </w:t>
      </w:r>
      <w:r w:rsidR="003210BB">
        <w:t xml:space="preserve">resolve the situation, or consider options </w:t>
      </w:r>
      <w:r w:rsidR="00555421">
        <w:t>in order to make</w:t>
      </w:r>
      <w:r w:rsidR="003210BB">
        <w:t xml:space="preserve"> a particular de</w:t>
      </w:r>
      <w:r w:rsidR="00555421">
        <w:t>cision, considering an outcome with the least risk of harm.</w:t>
      </w:r>
      <w:r w:rsidR="003210BB">
        <w:t xml:space="preserve"> </w:t>
      </w:r>
    </w:p>
    <w:p w:rsidR="006C3FA7" w:rsidRDefault="005F18CE" w:rsidP="006C3FA7">
      <w:pPr>
        <w:pStyle w:val="ListParagraph"/>
        <w:numPr>
          <w:ilvl w:val="0"/>
          <w:numId w:val="1"/>
        </w:numPr>
      </w:pPr>
      <w:r>
        <w:t xml:space="preserve">Take action and review what happened </w:t>
      </w:r>
      <w:r w:rsidR="00486CB2">
        <w:t xml:space="preserve">– The final stage </w:t>
      </w:r>
      <w:proofErr w:type="gramStart"/>
      <w:r w:rsidR="006C3FA7">
        <w:t>is split</w:t>
      </w:r>
      <w:proofErr w:type="gramEnd"/>
      <w:r w:rsidR="006C3FA7">
        <w:t xml:space="preserve"> into two steps. Action, where a response is given, followed by review, which is when the incident is over, and the officer will review actions taken, how things turned out, what lessons can be learnt and what would be done differently next time.</w:t>
      </w:r>
      <w:r w:rsidR="00DE7B5E">
        <w:t xml:space="preserve"> </w:t>
      </w:r>
    </w:p>
    <w:p w:rsidR="008F31CB" w:rsidRDefault="008F31CB" w:rsidP="00E3288E">
      <w:r>
        <w:t xml:space="preserve">The NDM </w:t>
      </w:r>
      <w:proofErr w:type="gramStart"/>
      <w:r>
        <w:t>can be repeated</w:t>
      </w:r>
      <w:proofErr w:type="gramEnd"/>
      <w:r>
        <w:t xml:space="preserve"> as many times as necessary dependant on the outcome of the decision/situation it has been applied to.</w:t>
      </w:r>
      <w:r w:rsidR="00B44824">
        <w:t xml:space="preserve"> </w:t>
      </w:r>
      <w:r w:rsidR="00B44824" w:rsidRPr="00B44824">
        <w:t>(</w:t>
      </w:r>
      <w:r w:rsidR="00B44824">
        <w:t>College of Policing</w:t>
      </w:r>
      <w:r w:rsidR="00B44824" w:rsidRPr="00B44824">
        <w:t>, 2013)</w:t>
      </w:r>
    </w:p>
    <w:p w:rsidR="0014268F" w:rsidRDefault="0014268F" w:rsidP="00E3288E">
      <w:r>
        <w:t xml:space="preserve">Given </w:t>
      </w:r>
      <w:proofErr w:type="gramStart"/>
      <w:r>
        <w:t>that</w:t>
      </w:r>
      <w:proofErr w:type="gramEnd"/>
      <w:r>
        <w:t xml:space="preserve"> it is impossible for a police officer to know what to expect </w:t>
      </w:r>
      <w:r w:rsidR="003C7AE8">
        <w:t>incident to incident whilst</w:t>
      </w:r>
      <w:r>
        <w:t xml:space="preserve"> duty, it is important that </w:t>
      </w:r>
      <w:r w:rsidR="003C7AE8">
        <w:t>the NDM is applied when dealing with day to day situations and decisions</w:t>
      </w:r>
      <w:r w:rsidR="00EB4678">
        <w:t>, to ensure risk is managed and the code of ethics considered throughout the process</w:t>
      </w:r>
      <w:r w:rsidR="003C7AE8">
        <w:t>. One important</w:t>
      </w:r>
      <w:r w:rsidR="00EB4678">
        <w:t xml:space="preserve"> and often topical power the po</w:t>
      </w:r>
      <w:r w:rsidR="003C7AE8">
        <w:t xml:space="preserve">lice </w:t>
      </w:r>
      <w:proofErr w:type="gramStart"/>
      <w:r w:rsidR="00EB4678">
        <w:t>have,</w:t>
      </w:r>
      <w:proofErr w:type="gramEnd"/>
      <w:r w:rsidR="00EB4678">
        <w:t xml:space="preserve"> is the power to stop and search.</w:t>
      </w:r>
    </w:p>
    <w:p w:rsidR="00EB4678" w:rsidRDefault="00E85908" w:rsidP="00E3288E">
      <w:r>
        <w:t>Under the Police</w:t>
      </w:r>
      <w:r w:rsidR="00100C98">
        <w:t xml:space="preserve"> Codes of Practice, Code A, the powers officers have in relation to stop and search </w:t>
      </w:r>
      <w:proofErr w:type="gramStart"/>
      <w:r w:rsidR="00100C98">
        <w:t>are defined</w:t>
      </w:r>
      <w:proofErr w:type="gramEnd"/>
      <w:r w:rsidR="00100C98">
        <w:t xml:space="preserve">. Code </w:t>
      </w:r>
      <w:proofErr w:type="gramStart"/>
      <w:r w:rsidR="00100C98">
        <w:t>A</w:t>
      </w:r>
      <w:proofErr w:type="gramEnd"/>
      <w:r w:rsidR="00100C98">
        <w:t xml:space="preserve"> states:</w:t>
      </w:r>
    </w:p>
    <w:p w:rsidR="00E85908" w:rsidRPr="00100C98" w:rsidRDefault="00E85908" w:rsidP="008F31CB">
      <w:pPr>
        <w:ind w:left="360"/>
        <w:rPr>
          <w:i/>
        </w:rPr>
      </w:pPr>
      <w:r w:rsidRPr="00100C98">
        <w:rPr>
          <w:i/>
        </w:rPr>
        <w:t>“</w:t>
      </w:r>
      <w:r w:rsidRPr="00100C98">
        <w:rPr>
          <w:i/>
        </w:rPr>
        <w:t>The primary purpose of stop and search powers is to enable</w:t>
      </w:r>
      <w:r w:rsidRPr="00100C98">
        <w:rPr>
          <w:i/>
        </w:rPr>
        <w:t xml:space="preserve"> officers to allay or confirm </w:t>
      </w:r>
      <w:r w:rsidRPr="00100C98">
        <w:rPr>
          <w:i/>
        </w:rPr>
        <w:t>suspicions about individuals without ex</w:t>
      </w:r>
      <w:r w:rsidRPr="00100C98">
        <w:rPr>
          <w:i/>
        </w:rPr>
        <w:t>ercising their power of arrest.”</w:t>
      </w:r>
    </w:p>
    <w:p w:rsidR="00B44824" w:rsidRDefault="00100C98" w:rsidP="008F31CB">
      <w:pPr>
        <w:ind w:left="360"/>
      </w:pPr>
      <w:r>
        <w:t>(Home Office, 2015)</w:t>
      </w:r>
    </w:p>
    <w:p w:rsidR="009E7E0C" w:rsidRDefault="009E44A8" w:rsidP="00E3288E">
      <w:r>
        <w:t xml:space="preserve">The decision to stop search </w:t>
      </w:r>
      <w:proofErr w:type="gramStart"/>
      <w:r>
        <w:t>is based</w:t>
      </w:r>
      <w:proofErr w:type="gramEnd"/>
      <w:r>
        <w:t xml:space="preserve"> on information presented to the officer at hand, and perfect example of when an officer should refer to the NDM in order to make the decision to stop and search that person. An officer must suspect that a person has been or is about to be involved in unlawful activity and ask whether there are grounds and legislation in place in order to allow them to carry out that search. </w:t>
      </w:r>
      <w:r w:rsidR="009E7E0C" w:rsidRPr="00B44824">
        <w:t>(</w:t>
      </w:r>
      <w:r w:rsidR="009E7E0C">
        <w:t>College of Policing</w:t>
      </w:r>
      <w:r w:rsidR="009E7E0C" w:rsidRPr="00B44824">
        <w:t>, 2013)</w:t>
      </w:r>
    </w:p>
    <w:p w:rsidR="009E44A8" w:rsidRDefault="009E7E0C" w:rsidP="00E3288E">
      <w:r>
        <w:t xml:space="preserve">An officer must suspect the person they are searching to be in possession of drugs, weapons or stolen property, or </w:t>
      </w:r>
      <w:proofErr w:type="gramStart"/>
      <w:r>
        <w:t>items which</w:t>
      </w:r>
      <w:proofErr w:type="gramEnd"/>
      <w:r>
        <w:t xml:space="preserve"> could be used to commit a crime in order to conduct a lawful stop search. This ability allows police to help reduce and detect crime, prevent offending </w:t>
      </w:r>
      <w:proofErr w:type="gramStart"/>
      <w:r>
        <w:t>and also</w:t>
      </w:r>
      <w:proofErr w:type="gramEnd"/>
      <w:r>
        <w:t xml:space="preserve"> increase public confidence in the police. However, due to the nature of the act being carried out, this can interfere with people’s freedom, and equality and human rights </w:t>
      </w:r>
      <w:proofErr w:type="gramStart"/>
      <w:r>
        <w:t>should also</w:t>
      </w:r>
      <w:proofErr w:type="gramEnd"/>
      <w:r>
        <w:t xml:space="preserve"> be taken into consideration by the searching officer. (South Wales Commissioner, n.d)</w:t>
      </w:r>
    </w:p>
    <w:p w:rsidR="00A92CC1" w:rsidRDefault="00A92CC1" w:rsidP="00E3288E">
      <w:r>
        <w:t xml:space="preserve">The history of stop search has been a particularly contentious one, more so in London where the Brixton Riots took place in 1981. </w:t>
      </w:r>
      <w:proofErr w:type="gramStart"/>
      <w:r>
        <w:t>Inquiries which took place following the riots</w:t>
      </w:r>
      <w:proofErr w:type="gramEnd"/>
      <w:r>
        <w:t xml:space="preserve"> found the </w:t>
      </w:r>
      <w:r w:rsidR="00A73CF6">
        <w:t xml:space="preserve">key factors for the riots were as a result of discontent between the black and minority populations and the police, who felt they were unfairly targeted by police. This was also true following the 30 years after the Brixton Riots following the London </w:t>
      </w:r>
      <w:proofErr w:type="gramStart"/>
      <w:r w:rsidR="00A73CF6">
        <w:t>riots which</w:t>
      </w:r>
      <w:proofErr w:type="gramEnd"/>
      <w:r w:rsidR="00A73CF6">
        <w:t xml:space="preserve"> took place in August 2011, where minority populations still felt unfairly targeted by police, demonstrating this is still a very prominent issue in modern society. (London Assembly,</w:t>
      </w:r>
      <w:r w:rsidR="00A73CF6" w:rsidRPr="00A73CF6">
        <w:t xml:space="preserve"> </w:t>
      </w:r>
      <w:proofErr w:type="spellStart"/>
      <w:r w:rsidR="00A73CF6" w:rsidRPr="00A73CF6">
        <w:t>n.d.</w:t>
      </w:r>
      <w:proofErr w:type="spellEnd"/>
      <w:r w:rsidR="00A73CF6">
        <w:t>)</w:t>
      </w:r>
    </w:p>
    <w:p w:rsidR="00C514D7" w:rsidRDefault="00C514D7" w:rsidP="00B36FCB">
      <w:r>
        <w:t xml:space="preserve">Within the decision made to stop search someone, ethnicity should never be a chosen </w:t>
      </w:r>
      <w:proofErr w:type="gramStart"/>
      <w:r>
        <w:t>factor</w:t>
      </w:r>
      <w:proofErr w:type="gramEnd"/>
      <w:r>
        <w:t xml:space="preserve"> as this would be considered an unlawful search. That </w:t>
      </w:r>
      <w:proofErr w:type="gramStart"/>
      <w:r>
        <w:t>being said</w:t>
      </w:r>
      <w:proofErr w:type="gramEnd"/>
      <w:r>
        <w:t xml:space="preserve">, statistics show that </w:t>
      </w:r>
      <w:r w:rsidR="00B36FCB">
        <w:t>show that minority groups are still stopped significantly more. T</w:t>
      </w:r>
      <w:r w:rsidR="00B36FCB">
        <w:t xml:space="preserve">here were 563,837 stop and searches in England and </w:t>
      </w:r>
      <w:r w:rsidR="00B36FCB">
        <w:lastRenderedPageBreak/>
        <w:t>Wales between April 2019 and March 2020</w:t>
      </w:r>
      <w:r w:rsidR="00B36FCB">
        <w:t>, a rate of 11 per 1,000 people. T</w:t>
      </w:r>
      <w:r w:rsidR="00B36FCB">
        <w:t xml:space="preserve">here were </w:t>
      </w:r>
      <w:proofErr w:type="gramStart"/>
      <w:r w:rsidR="00B36FCB">
        <w:t>6</w:t>
      </w:r>
      <w:proofErr w:type="gramEnd"/>
      <w:r w:rsidR="00B36FCB">
        <w:t xml:space="preserve"> stop and searches for every 1,000 White people, compared with 54 for every 1,000 Black people</w:t>
      </w:r>
      <w:r w:rsidR="00B36FCB">
        <w:t>. (GOV.uk, 2021)</w:t>
      </w:r>
    </w:p>
    <w:p w:rsidR="00B36FCB" w:rsidRDefault="00B36FCB" w:rsidP="00B36FCB">
      <w:r>
        <w:t xml:space="preserve">To conclude, the long history of racism within the UK still </w:t>
      </w:r>
      <w:proofErr w:type="gramStart"/>
      <w:r>
        <w:t>impacts</w:t>
      </w:r>
      <w:proofErr w:type="gramEnd"/>
      <w:r>
        <w:t xml:space="preserve"> the public and policing in today’s society, meaning that when real time decisions are made, there will always be an ethical aspects to be considered. Officers, in particular to stop search, cannot make decisions based on preconceptions or any unconscious bias. </w:t>
      </w:r>
      <w:r w:rsidR="00D754C1">
        <w:t xml:space="preserve">A stop search </w:t>
      </w:r>
      <w:proofErr w:type="gramStart"/>
      <w:r w:rsidR="00D754C1">
        <w:t>must be conducted</w:t>
      </w:r>
      <w:proofErr w:type="gramEnd"/>
      <w:r w:rsidR="00D754C1">
        <w:t xml:space="preserve"> correctly in line with policies and legislation, ensuring that the NDM is consulted to ensure the correct action is taken. A negative and disproportionate use of stop search will have negative consequences for both the public and policing as history has shown previously with the Brixton and August 2011 riots. </w:t>
      </w:r>
      <w:r>
        <w:t xml:space="preserve"> </w:t>
      </w:r>
    </w:p>
    <w:p w:rsidR="005F18CE" w:rsidRPr="00D754C1" w:rsidRDefault="00D754C1" w:rsidP="005F18CE">
      <w:pPr>
        <w:rPr>
          <w:b/>
        </w:rPr>
      </w:pPr>
      <w:r w:rsidRPr="00D754C1">
        <w:rPr>
          <w:b/>
        </w:rPr>
        <w:t>Word Count: 966</w:t>
      </w:r>
    </w:p>
    <w:p w:rsidR="005F18CE" w:rsidRDefault="005F18CE" w:rsidP="005F18CE">
      <w:pPr>
        <w:pStyle w:val="ListParagraph"/>
      </w:pPr>
    </w:p>
    <w:p w:rsidR="00CA007C" w:rsidRPr="00F8403B" w:rsidRDefault="00CA007C">
      <w:pPr>
        <w:rPr>
          <w:b/>
        </w:rPr>
      </w:pPr>
      <w:r w:rsidRPr="00F8403B">
        <w:rPr>
          <w:b/>
        </w:rPr>
        <w:t xml:space="preserve">Essay three title: Assess the impact of organisational justice on police agency. (1000 words) </w:t>
      </w:r>
    </w:p>
    <w:p w:rsidR="00F8403B" w:rsidRDefault="00F8403B">
      <w:r>
        <w:t>Within this essay</w:t>
      </w:r>
      <w:r w:rsidR="00A1392C">
        <w:t>,</w:t>
      </w:r>
      <w:r>
        <w:t xml:space="preserve"> I will assess what impacts organisational justice have on police agency.</w:t>
      </w:r>
    </w:p>
    <w:p w:rsidR="00F8403B" w:rsidRDefault="00F8403B">
      <w:r>
        <w:t xml:space="preserve">The term organisational justice can be described as the extent of which employees perceive workplace procedures, interactions and outcomes to be fair in nature. An example of perceived injustices within an organisation could </w:t>
      </w:r>
      <w:proofErr w:type="gramStart"/>
      <w:r>
        <w:t>be</w:t>
      </w:r>
      <w:r w:rsidR="00042913">
        <w:t>,</w:t>
      </w:r>
      <w:proofErr w:type="gramEnd"/>
      <w:r w:rsidR="00A1392C">
        <w:t xml:space="preserve"> </w:t>
      </w:r>
      <w:r>
        <w:t>arbitrary dismis</w:t>
      </w:r>
      <w:r w:rsidR="00DF0109">
        <w:t>sals or</w:t>
      </w:r>
      <w:r>
        <w:t xml:space="preserve"> unequal pay of men and women doing the same job</w:t>
      </w:r>
      <w:r w:rsidR="00DF0109">
        <w:t>.</w:t>
      </w:r>
      <w:r>
        <w:t xml:space="preserve"> </w:t>
      </w:r>
      <w:r w:rsidRPr="00F8403B">
        <w:t>(Baldwin, 2006)</w:t>
      </w:r>
    </w:p>
    <w:p w:rsidR="00DF0109" w:rsidRDefault="00DF0109">
      <w:r>
        <w:t xml:space="preserve">Organisational justice </w:t>
      </w:r>
      <w:r w:rsidR="00767EFC">
        <w:t xml:space="preserve">is considered a </w:t>
      </w:r>
      <w:r w:rsidR="00A1392C">
        <w:t>broad term</w:t>
      </w:r>
      <w:r w:rsidR="00767EFC">
        <w:t xml:space="preserve"> and can be broken down further into categories.</w:t>
      </w:r>
      <w:r w:rsidR="00A1392C">
        <w:t xml:space="preserve"> </w:t>
      </w:r>
      <w:r w:rsidR="00767EFC">
        <w:t>The categories are</w:t>
      </w:r>
      <w:r>
        <w:t xml:space="preserve"> distributive justice </w:t>
      </w:r>
      <w:r w:rsidR="00A1392C">
        <w:t xml:space="preserve">and </w:t>
      </w:r>
      <w:r>
        <w:t>procedural justice</w:t>
      </w:r>
      <w:r w:rsidR="00042913">
        <w:t>,</w:t>
      </w:r>
      <w:r>
        <w:t xml:space="preserve"> which I will delve into further within this essay.</w:t>
      </w:r>
    </w:p>
    <w:p w:rsidR="004E705B" w:rsidRDefault="00A1392C">
      <w:r>
        <w:t>Distributive justice refers to the outputs of a job being proportional to th</w:t>
      </w:r>
      <w:r w:rsidR="00042913">
        <w:t xml:space="preserve">e input given. Outputs could be things such </w:t>
      </w:r>
      <w:r>
        <w:t xml:space="preserve">as wages, job security or </w:t>
      </w:r>
      <w:r w:rsidR="00767EFC">
        <w:t>opportunities for promotion, and how the</w:t>
      </w:r>
      <w:r w:rsidR="00042913">
        <w:t xml:space="preserve"> opportunities </w:t>
      </w:r>
      <w:proofErr w:type="gramStart"/>
      <w:r w:rsidR="00042913">
        <w:t xml:space="preserve">are </w:t>
      </w:r>
      <w:r w:rsidR="00767EFC">
        <w:t>allocated</w:t>
      </w:r>
      <w:proofErr w:type="gramEnd"/>
      <w:r w:rsidR="00767EFC">
        <w:t xml:space="preserve"> across the organisation.</w:t>
      </w:r>
    </w:p>
    <w:p w:rsidR="00A1392C" w:rsidRDefault="00A1392C">
      <w:r>
        <w:t xml:space="preserve">Procedural justice can be </w:t>
      </w:r>
      <w:r w:rsidR="00042913">
        <w:t>can consist of the below elements:</w:t>
      </w:r>
    </w:p>
    <w:p w:rsidR="00042913" w:rsidRDefault="00042913" w:rsidP="00042913">
      <w:pPr>
        <w:pStyle w:val="ListParagraph"/>
        <w:numPr>
          <w:ilvl w:val="0"/>
          <w:numId w:val="1"/>
        </w:numPr>
      </w:pPr>
      <w:r>
        <w:t>How fairly employees feel decisions are made in the organisation</w:t>
      </w:r>
    </w:p>
    <w:p w:rsidR="00042913" w:rsidRDefault="00042913" w:rsidP="00042913">
      <w:pPr>
        <w:pStyle w:val="ListParagraph"/>
        <w:numPr>
          <w:ilvl w:val="0"/>
          <w:numId w:val="1"/>
        </w:numPr>
      </w:pPr>
      <w:r>
        <w:t>How the employees feel decisions are communicated by the organisation, within an open, honest and timely manner.</w:t>
      </w:r>
    </w:p>
    <w:p w:rsidR="00042913" w:rsidRDefault="00042913" w:rsidP="00042913">
      <w:pPr>
        <w:pStyle w:val="ListParagraph"/>
        <w:numPr>
          <w:ilvl w:val="0"/>
          <w:numId w:val="1"/>
        </w:numPr>
      </w:pPr>
      <w:r>
        <w:t xml:space="preserve">How contact between senior staff and employees </w:t>
      </w:r>
      <w:proofErr w:type="gramStart"/>
      <w:r w:rsidR="004E705B">
        <w:t xml:space="preserve">is </w:t>
      </w:r>
      <w:r>
        <w:t>conducted</w:t>
      </w:r>
      <w:proofErr w:type="gramEnd"/>
      <w:r>
        <w:t xml:space="preserve"> on a personal level.</w:t>
      </w:r>
    </w:p>
    <w:p w:rsidR="00042913" w:rsidRDefault="00042913" w:rsidP="00821F6F">
      <w:r>
        <w:t>(Quinton et al</w:t>
      </w:r>
      <w:r w:rsidRPr="00042913">
        <w:t>, 2015)</w:t>
      </w:r>
    </w:p>
    <w:p w:rsidR="00EF547A" w:rsidRDefault="00821F6F" w:rsidP="00821F6F">
      <w:r>
        <w:t xml:space="preserve">Organisational justice has a significant role in police services across England and Wales given that officers experience high stress situations often on a daily basis. It is important that senior staff and police services are supportive of staff, and police officers feel adequately respected in order to create good feelings of trust and respect. </w:t>
      </w:r>
    </w:p>
    <w:p w:rsidR="00C04B88" w:rsidRDefault="00EF547A" w:rsidP="00C04B88">
      <w:r>
        <w:t>Organi</w:t>
      </w:r>
      <w:r w:rsidR="00C04B88">
        <w:t xml:space="preserve">sational Justice </w:t>
      </w:r>
      <w:proofErr w:type="gramStart"/>
      <w:r w:rsidR="00C04B88">
        <w:t>has been</w:t>
      </w:r>
      <w:r>
        <w:t xml:space="preserve"> found</w:t>
      </w:r>
      <w:proofErr w:type="gramEnd"/>
      <w:r>
        <w:t xml:space="preserve"> to be key for officer’s identities at work. A study of organisational justice within Durham Constabulary found that officer perceptions of fair decision-making and respectful treatment within the work </w:t>
      </w:r>
      <w:proofErr w:type="gramStart"/>
      <w:r>
        <w:t>place,</w:t>
      </w:r>
      <w:proofErr w:type="gramEnd"/>
      <w:r>
        <w:t xml:space="preserve"> have strong associations with officers and staff buying into the work culture and the organisation’s values.</w:t>
      </w:r>
      <w:r w:rsidR="00C04B88">
        <w:t xml:space="preserve"> The study also found that experiences of fairness helped avoid officers implementing a cynical and authoritarian view, which </w:t>
      </w:r>
      <w:proofErr w:type="gramStart"/>
      <w:r w:rsidR="00C04B88">
        <w:t>can be considered</w:t>
      </w:r>
      <w:proofErr w:type="gramEnd"/>
      <w:r w:rsidR="00C04B88">
        <w:t xml:space="preserve"> typical of longstanding police subcultures.</w:t>
      </w:r>
      <w:r>
        <w:t xml:space="preserve">  </w:t>
      </w:r>
      <w:r w:rsidR="00C04B88">
        <w:t>(Quinton et al</w:t>
      </w:r>
      <w:r w:rsidR="00C04B88" w:rsidRPr="00042913">
        <w:t>, 2015)</w:t>
      </w:r>
    </w:p>
    <w:p w:rsidR="009A5EBF" w:rsidRDefault="00C04B88" w:rsidP="00821F6F">
      <w:r>
        <w:lastRenderedPageBreak/>
        <w:t>The study continues on to state what will be useful for police forces to adopt to ensure there are good perceptions of organisational justice these include:</w:t>
      </w:r>
    </w:p>
    <w:p w:rsidR="000D0582" w:rsidRDefault="000D0582" w:rsidP="000D0582">
      <w:pPr>
        <w:pStyle w:val="ListParagraph"/>
        <w:numPr>
          <w:ilvl w:val="0"/>
          <w:numId w:val="1"/>
        </w:numPr>
      </w:pPr>
      <w:r>
        <w:t>Ensuring staff and officers are involved in decisions and giving them a voice to express concerns, then relevant persons listening to said concerns.</w:t>
      </w:r>
    </w:p>
    <w:p w:rsidR="000D0582" w:rsidRDefault="000D0582" w:rsidP="000D0582">
      <w:pPr>
        <w:pStyle w:val="ListParagraph"/>
        <w:numPr>
          <w:ilvl w:val="0"/>
          <w:numId w:val="1"/>
        </w:numPr>
      </w:pPr>
      <w:r>
        <w:t>Treating staff with dignity and respect on a interpersonal level</w:t>
      </w:r>
    </w:p>
    <w:p w:rsidR="00AC376D" w:rsidRDefault="000D0582" w:rsidP="00821F6F">
      <w:pPr>
        <w:pStyle w:val="ListParagraph"/>
        <w:numPr>
          <w:ilvl w:val="0"/>
          <w:numId w:val="1"/>
        </w:numPr>
      </w:pPr>
      <w:r>
        <w:t>Adopting a transformational style of leaderships and adopting a transactional approach when required.</w:t>
      </w:r>
    </w:p>
    <w:p w:rsidR="000D0582" w:rsidRDefault="000D0582" w:rsidP="000D0582">
      <w:r>
        <w:t xml:space="preserve">If efforts by the organisation </w:t>
      </w:r>
      <w:proofErr w:type="gramStart"/>
      <w:r>
        <w:t>are not made</w:t>
      </w:r>
      <w:proofErr w:type="gramEnd"/>
      <w:r>
        <w:t xml:space="preserve">, the likelihood of there being repercussions such as organisational risk are high. </w:t>
      </w:r>
      <w:r w:rsidR="0011135F">
        <w:t xml:space="preserve">The study demonstrates that officers and or staff who </w:t>
      </w:r>
      <w:proofErr w:type="gramStart"/>
      <w:r w:rsidR="0011135F">
        <w:t>are unfairly treated</w:t>
      </w:r>
      <w:proofErr w:type="gramEnd"/>
      <w:r w:rsidR="0011135F">
        <w:t xml:space="preserve"> are more likely to disengage, resulting poor quality of service provided to the public, and the officers/staff in question becoming more cynical in their views, with decreased commitment in policing within an ethical way.</w:t>
      </w:r>
    </w:p>
    <w:p w:rsidR="00EF5243" w:rsidRDefault="00FC7163" w:rsidP="000D0582">
      <w:r>
        <w:t xml:space="preserve">This will have a knock on impact, given that the service that the public receive from the officers/staff they come into contact, will shape their opinion of police in general. Poor relations built by a service considered sub-par the public </w:t>
      </w:r>
      <w:proofErr w:type="gramStart"/>
      <w:r>
        <w:t>will</w:t>
      </w:r>
      <w:proofErr w:type="gramEnd"/>
      <w:r>
        <w:t xml:space="preserve"> feel less inclined to report crimes, provide intelligence to officers and create poor community feelings in an area. (College of Policing, 2013)</w:t>
      </w:r>
    </w:p>
    <w:p w:rsidR="0011135F" w:rsidRDefault="0011135F" w:rsidP="00EF5243">
      <w:r>
        <w:t xml:space="preserve">Stress within policing is something that </w:t>
      </w:r>
      <w:proofErr w:type="gramStart"/>
      <w:r>
        <w:t>cannot be avoided</w:t>
      </w:r>
      <w:proofErr w:type="gramEnd"/>
      <w:r>
        <w:t xml:space="preserve"> due to the nature of the role. However</w:t>
      </w:r>
      <w:r w:rsidR="00EF5243">
        <w:t>,</w:t>
      </w:r>
      <w:r>
        <w:t xml:space="preserve"> in recent years the spotlight </w:t>
      </w:r>
      <w:proofErr w:type="gramStart"/>
      <w:r>
        <w:t>has been shone</w:t>
      </w:r>
      <w:proofErr w:type="gramEnd"/>
      <w:r>
        <w:t xml:space="preserve"> on the fact that many forces simply are under resourced. Adequate staffing is a key component of ensuring officers have good perceptions of organisational justice within the service they </w:t>
      </w:r>
      <w:proofErr w:type="gramStart"/>
      <w:r>
        <w:t>are employed</w:t>
      </w:r>
      <w:proofErr w:type="gramEnd"/>
      <w:r>
        <w:t xml:space="preserve"> by. However</w:t>
      </w:r>
      <w:r w:rsidR="00EF5243">
        <w:t>,</w:t>
      </w:r>
      <w:r>
        <w:t xml:space="preserve"> results from The Federation of England and Wales (PFEW) Demand, Capacity and Welfare Survey found that almost 90% of officers say there is not enough officers within their team/unit to meet demand, and that 76% of respondents indicate that they are often or always single-crewed when attending calls.</w:t>
      </w:r>
      <w:r w:rsidR="00EF5243">
        <w:t xml:space="preserve"> (Polfed.org, 2019)</w:t>
      </w:r>
    </w:p>
    <w:p w:rsidR="00CE3D2B" w:rsidRDefault="00CE3D2B" w:rsidP="00306AFD">
      <w:pPr>
        <w:spacing w:before="240"/>
      </w:pPr>
      <w:r>
        <w:t xml:space="preserve">Stress within the work force and have a direct impact on staff sickness, which in turn will </w:t>
      </w:r>
      <w:proofErr w:type="gramStart"/>
      <w:r>
        <w:t>impact</w:t>
      </w:r>
      <w:proofErr w:type="gramEnd"/>
      <w:r>
        <w:t xml:space="preserve"> staffing and resource levels.</w:t>
      </w:r>
      <w:r w:rsidR="00306AFD">
        <w:t xml:space="preserve"> </w:t>
      </w:r>
      <w:r w:rsidR="00306AFD" w:rsidRPr="00306AFD">
        <w:t>As at 31 March 2021, there were 1,965 full-time equivalent police officers on long-term sick leave in the 43 forces in England and Wales</w:t>
      </w:r>
      <w:r w:rsidR="00306AFD">
        <w:t xml:space="preserve">. 1.6% of those on </w:t>
      </w:r>
      <w:proofErr w:type="gramStart"/>
      <w:r w:rsidR="00306AFD">
        <w:t>long term</w:t>
      </w:r>
      <w:proofErr w:type="gramEnd"/>
      <w:r w:rsidR="00306AFD">
        <w:t xml:space="preserve"> leave were at the rank of constable, the highest percentage of sickness when compared to other ranks (GOV.UK,</w:t>
      </w:r>
      <w:r w:rsidR="00306AFD" w:rsidRPr="00306AFD">
        <w:t xml:space="preserve"> 2021</w:t>
      </w:r>
      <w:r w:rsidR="00306AFD">
        <w:t>)</w:t>
      </w:r>
    </w:p>
    <w:p w:rsidR="00821F6F" w:rsidRDefault="009A5EBF" w:rsidP="00821F6F">
      <w:r>
        <w:t xml:space="preserve">Additionally, it </w:t>
      </w:r>
      <w:proofErr w:type="gramStart"/>
      <w:r>
        <w:t>can be argued</w:t>
      </w:r>
      <w:proofErr w:type="gramEnd"/>
      <w:r>
        <w:t xml:space="preserve"> that good staff perceptions of organisational justice will help aid police retention. Between 2004-2015, of the 62% of police officer exits, 27% of leavers were voluntary resignations from the police. Whilst it is impossible to say the reasons why officers felt the need to leave, it would be interesting to know whether these officers had issues </w:t>
      </w:r>
      <w:r w:rsidR="00AC376D">
        <w:t>due to</w:t>
      </w:r>
      <w:r>
        <w:t xml:space="preserve"> </w:t>
      </w:r>
      <w:r w:rsidR="00AC376D">
        <w:t>bad perceptions of</w:t>
      </w:r>
      <w:r>
        <w:t xml:space="preserve"> organisational justice, with that contributing to their departure. </w:t>
      </w:r>
      <w:r w:rsidRPr="009A5EBF">
        <w:t>(Crawford, Disney and Simpson, 2017)</w:t>
      </w:r>
    </w:p>
    <w:p w:rsidR="00FC02A1" w:rsidRDefault="00FC02A1" w:rsidP="00821F6F">
      <w:r>
        <w:t xml:space="preserve">To conclude, it is clear of the importance of organisational justice, whether this be the police organisational in general, the individual employee or the public who </w:t>
      </w:r>
      <w:proofErr w:type="gramStart"/>
      <w:r>
        <w:t>comes into contact with</w:t>
      </w:r>
      <w:proofErr w:type="gramEnd"/>
      <w:r>
        <w:t xml:space="preserve"> the police.</w:t>
      </w:r>
    </w:p>
    <w:p w:rsidR="00FC02A1" w:rsidRDefault="00FC02A1" w:rsidP="00821F6F">
      <w:r>
        <w:t xml:space="preserve">Increased organisational justice for the Police service will ensure a happy workforce, meaning that colleagues are willing to go the ‘extra mile’ and deliver better results, and gaining better outcomes. This in turn could help improve officer retention and create a better feeling of belonging for officers, which could in return result in a lower volume disciplinary procedures </w:t>
      </w:r>
      <w:proofErr w:type="gramStart"/>
      <w:r>
        <w:t>being conducted</w:t>
      </w:r>
      <w:proofErr w:type="gramEnd"/>
      <w:r>
        <w:t>.</w:t>
      </w:r>
    </w:p>
    <w:p w:rsidR="00FC02A1" w:rsidRDefault="00FC02A1" w:rsidP="00821F6F">
      <w:r>
        <w:lastRenderedPageBreak/>
        <w:t>Strong organisational justice from the officer</w:t>
      </w:r>
      <w:r w:rsidR="00CE3D2B">
        <w:t>’</w:t>
      </w:r>
      <w:r>
        <w:t>s perspective will create a good sense of belonging and trust between them and senior management. This can increase the level of honesty and integrity, creating a less toxic environment for o</w:t>
      </w:r>
      <w:r w:rsidR="00CE3D2B">
        <w:t>fficers. This is turn will ensure the service provided to the public is at the best standard, and will help officers feel secure in their role, and ensure they use their powers fairly and proportionately, and also mean that officers are at a lower chance of going on sick leave.</w:t>
      </w:r>
    </w:p>
    <w:p w:rsidR="00F8403B" w:rsidRDefault="00306AFD">
      <w:pPr>
        <w:rPr>
          <w:b/>
        </w:rPr>
      </w:pPr>
      <w:r w:rsidRPr="00306AFD">
        <w:rPr>
          <w:b/>
        </w:rPr>
        <w:t>Word Count: 964</w:t>
      </w:r>
    </w:p>
    <w:p w:rsidR="00C461E9" w:rsidRPr="00C461E9" w:rsidRDefault="00C461E9">
      <w:pPr>
        <w:rPr>
          <w:b/>
        </w:rPr>
      </w:pPr>
    </w:p>
    <w:p w:rsidR="002A1DB4" w:rsidRPr="00593EFA" w:rsidRDefault="00CA007C">
      <w:pPr>
        <w:rPr>
          <w:b/>
        </w:rPr>
      </w:pPr>
      <w:r w:rsidRPr="00593EFA">
        <w:rPr>
          <w:b/>
        </w:rPr>
        <w:t>Essay four title: Analyse potential links between serious and organised crime and public protection issues (1000 words</w:t>
      </w:r>
      <w:r w:rsidR="002B2F62" w:rsidRPr="00593EFA">
        <w:rPr>
          <w:b/>
        </w:rPr>
        <w:t>)</w:t>
      </w:r>
    </w:p>
    <w:p w:rsidR="00355C75" w:rsidRDefault="00355C75">
      <w:r>
        <w:t>In this essay</w:t>
      </w:r>
      <w:r w:rsidR="00593EFA">
        <w:t>,</w:t>
      </w:r>
      <w:r>
        <w:t xml:space="preserve"> I will analyse the potential links between serious and organised crime and public protection issues.</w:t>
      </w:r>
    </w:p>
    <w:p w:rsidR="00355C75" w:rsidRDefault="002B20D4">
      <w:r>
        <w:t>The Crown Prosecution Service defines organised crime as planned and co-o</w:t>
      </w:r>
      <w:r w:rsidR="00FF64F6">
        <w:t xml:space="preserve">rdinated criminal behaviour, </w:t>
      </w:r>
      <w:r>
        <w:t xml:space="preserve">conducted by people working together or on a continuing basis, often with the motivation of financial gain. </w:t>
      </w:r>
      <w:r w:rsidR="00FF64F6">
        <w:t xml:space="preserve">Persons working together for a particular criminal activity </w:t>
      </w:r>
      <w:proofErr w:type="gramStart"/>
      <w:r w:rsidR="00FF64F6">
        <w:t>are known</w:t>
      </w:r>
      <w:proofErr w:type="gramEnd"/>
      <w:r w:rsidR="00FF64F6">
        <w:t xml:space="preserve"> as an Organised Crime Group (OCG).</w:t>
      </w:r>
      <w:r w:rsidR="00FF64F6" w:rsidRPr="00FF64F6">
        <w:t xml:space="preserve"> </w:t>
      </w:r>
      <w:r w:rsidR="00FF64F6">
        <w:t xml:space="preserve">(CPS, </w:t>
      </w:r>
      <w:proofErr w:type="spellStart"/>
      <w:r w:rsidR="00FF64F6">
        <w:t>n.d.</w:t>
      </w:r>
      <w:proofErr w:type="spellEnd"/>
      <w:r w:rsidR="00FF64F6">
        <w:t>)</w:t>
      </w:r>
    </w:p>
    <w:p w:rsidR="00FF64F6" w:rsidRDefault="00FF64F6">
      <w:r>
        <w:t>Some of the criminal activities conducted by OCGs are:</w:t>
      </w:r>
    </w:p>
    <w:p w:rsidR="00FF64F6" w:rsidRDefault="00FF64F6" w:rsidP="00FF64F6">
      <w:pPr>
        <w:pStyle w:val="ListParagraph"/>
        <w:numPr>
          <w:ilvl w:val="0"/>
          <w:numId w:val="1"/>
        </w:numPr>
      </w:pPr>
      <w:r>
        <w:t>Drug supply/distribution</w:t>
      </w:r>
    </w:p>
    <w:p w:rsidR="00FF64F6" w:rsidRDefault="00FF64F6" w:rsidP="00FF64F6">
      <w:pPr>
        <w:pStyle w:val="ListParagraph"/>
        <w:numPr>
          <w:ilvl w:val="0"/>
          <w:numId w:val="1"/>
        </w:numPr>
      </w:pPr>
      <w:r>
        <w:t>Theft and robbery</w:t>
      </w:r>
    </w:p>
    <w:p w:rsidR="00FF64F6" w:rsidRDefault="00FF64F6" w:rsidP="00FF64F6">
      <w:pPr>
        <w:pStyle w:val="ListParagraph"/>
        <w:numPr>
          <w:ilvl w:val="0"/>
          <w:numId w:val="1"/>
        </w:numPr>
      </w:pPr>
      <w:r>
        <w:t>Organised child sexual exploitation</w:t>
      </w:r>
    </w:p>
    <w:p w:rsidR="00FF64F6" w:rsidRDefault="00FF64F6" w:rsidP="00FF64F6">
      <w:pPr>
        <w:pStyle w:val="ListParagraph"/>
        <w:numPr>
          <w:ilvl w:val="0"/>
          <w:numId w:val="1"/>
        </w:numPr>
      </w:pPr>
      <w:r>
        <w:t>Human trafficking and modern slavery</w:t>
      </w:r>
    </w:p>
    <w:p w:rsidR="00FF64F6" w:rsidRDefault="00FF64F6" w:rsidP="00FF64F6">
      <w:pPr>
        <w:pStyle w:val="ListParagraph"/>
        <w:numPr>
          <w:ilvl w:val="0"/>
          <w:numId w:val="1"/>
        </w:numPr>
      </w:pPr>
      <w:r>
        <w:t>Financial crime, such as fraud</w:t>
      </w:r>
    </w:p>
    <w:p w:rsidR="00FF64F6" w:rsidRDefault="00FF64F6" w:rsidP="00FF64F6">
      <w:pPr>
        <w:pStyle w:val="ListParagraph"/>
        <w:numPr>
          <w:ilvl w:val="0"/>
          <w:numId w:val="1"/>
        </w:numPr>
      </w:pPr>
      <w:r>
        <w:t xml:space="preserve">Supply of weapons and counterfeit goods </w:t>
      </w:r>
    </w:p>
    <w:p w:rsidR="00FF64F6" w:rsidRDefault="00FF64F6" w:rsidP="00FF64F6">
      <w:pPr>
        <w:pStyle w:val="ListParagraph"/>
        <w:numPr>
          <w:ilvl w:val="0"/>
          <w:numId w:val="1"/>
        </w:numPr>
      </w:pPr>
      <w:proofErr w:type="spellStart"/>
      <w:r>
        <w:t>Cyber crim</w:t>
      </w:r>
      <w:r w:rsidR="000320D7">
        <w:t>e</w:t>
      </w:r>
      <w:proofErr w:type="spellEnd"/>
      <w:r>
        <w:t>, including grooming harassment and stalking</w:t>
      </w:r>
    </w:p>
    <w:p w:rsidR="000320D7" w:rsidRDefault="000320D7" w:rsidP="000320D7">
      <w:r>
        <w:t>(Local.gov.uk, 2015)</w:t>
      </w:r>
    </w:p>
    <w:p w:rsidR="00142CD6" w:rsidRDefault="000320D7" w:rsidP="00FF64F6">
      <w:r>
        <w:t>The complexity of these operations run by OCGs, often require a n</w:t>
      </w:r>
      <w:r w:rsidR="00B662D1">
        <w:t>umber of people to be involved in order to achieve the aim and purpose of the operation. For example,</w:t>
      </w:r>
      <w:r>
        <w:t xml:space="preserve"> within a drug supply/distribution operation, </w:t>
      </w:r>
      <w:r w:rsidR="00B662D1">
        <w:t xml:space="preserve">the OCG </w:t>
      </w:r>
      <w:r>
        <w:t xml:space="preserve">would need persons to sell/transport drugs to those who will then distribute the product in an area. Whilst there is no definitive pathway into becoming involved in an OCG operations, </w:t>
      </w:r>
      <w:r w:rsidR="00142CD6">
        <w:t xml:space="preserve">OCGs will often target persons who </w:t>
      </w:r>
      <w:proofErr w:type="gramStart"/>
      <w:r w:rsidR="00142CD6">
        <w:t>are considered</w:t>
      </w:r>
      <w:proofErr w:type="gramEnd"/>
      <w:r w:rsidR="00142CD6">
        <w:t xml:space="preserve"> vulnerable to assist in their operations. </w:t>
      </w:r>
    </w:p>
    <w:p w:rsidR="00142CD6" w:rsidRDefault="00142CD6" w:rsidP="00FF64F6">
      <w:r>
        <w:t xml:space="preserve">According to Northumbria police, ‘a </w:t>
      </w:r>
      <w:r w:rsidRPr="00142CD6">
        <w:t>person is vulnerable if, as a result of their situation or circumstances, they are unable to take care of or protect themselves or others from harm or exploitation.’</w:t>
      </w:r>
      <w:r>
        <w:t xml:space="preserve"> (northumbria.police.uk,</w:t>
      </w:r>
      <w:r w:rsidRPr="00142CD6">
        <w:t xml:space="preserve"> 2017</w:t>
      </w:r>
      <w:r>
        <w:t>)</w:t>
      </w:r>
    </w:p>
    <w:p w:rsidR="00B662D1" w:rsidRDefault="00B662D1" w:rsidP="00FF64F6">
      <w:r>
        <w:t>A person who is considered vulnerable, would often be an ‘easy target’ to recruited, and do the ‘dirty work’ for those in charge of the operation. Persons who are at the bottom of the chain will often work for little or no gain, and will often feel that there is no option but to do the work of the OCG.</w:t>
      </w:r>
      <w:r w:rsidR="00142CD6">
        <w:t xml:space="preserve"> </w:t>
      </w:r>
    </w:p>
    <w:p w:rsidR="00B662D1" w:rsidRDefault="00142CD6" w:rsidP="00FF64F6">
      <w:r>
        <w:t>Home Office guidance lists four categories which if combined</w:t>
      </w:r>
      <w:r w:rsidR="000320D7">
        <w:t xml:space="preserve"> can result in persons being at greater risk of </w:t>
      </w:r>
      <w:proofErr w:type="gramStart"/>
      <w:r w:rsidR="000320D7">
        <w:t>being lured</w:t>
      </w:r>
      <w:proofErr w:type="gramEnd"/>
      <w:r w:rsidR="000320D7">
        <w:t xml:space="preserve"> into serious </w:t>
      </w:r>
      <w:r w:rsidR="00B662D1">
        <w:t>and organised crime:</w:t>
      </w:r>
    </w:p>
    <w:p w:rsidR="00B662D1" w:rsidRDefault="00B662D1" w:rsidP="00FF64F6">
      <w:r>
        <w:lastRenderedPageBreak/>
        <w:t xml:space="preserve">Criminality </w:t>
      </w:r>
      <w:proofErr w:type="gramStart"/>
      <w:r>
        <w:t>–  including</w:t>
      </w:r>
      <w:proofErr w:type="gramEnd"/>
      <w:r>
        <w:t xml:space="preserve"> </w:t>
      </w:r>
      <w:r w:rsidR="005A7784">
        <w:t xml:space="preserve">a person having </w:t>
      </w:r>
      <w:r>
        <w:t xml:space="preserve">gang involvement, </w:t>
      </w:r>
      <w:r w:rsidR="005A7784">
        <w:t xml:space="preserve">whether a person has a history of </w:t>
      </w:r>
      <w:r>
        <w:t>early prolific offending or late serious offending</w:t>
      </w:r>
    </w:p>
    <w:p w:rsidR="00B662D1" w:rsidRDefault="00B662D1" w:rsidP="00FF64F6">
      <w:r>
        <w:t>Networks</w:t>
      </w:r>
      <w:r w:rsidR="005A7784">
        <w:t xml:space="preserve"> – such as a person’s family, what is accessed online, prison exposure, who a person is in an intimate relationship with and who this person associates </w:t>
      </w:r>
      <w:proofErr w:type="gramStart"/>
      <w:r w:rsidR="005A7784">
        <w:t>with</w:t>
      </w:r>
      <w:proofErr w:type="gramEnd"/>
      <w:r w:rsidR="005A7784">
        <w:t>.</w:t>
      </w:r>
    </w:p>
    <w:p w:rsidR="00B662D1" w:rsidRDefault="00B662D1" w:rsidP="00FF64F6">
      <w:r>
        <w:t xml:space="preserve">Ability </w:t>
      </w:r>
      <w:r w:rsidR="005A7784">
        <w:t>– A persons skills, including their profession and the access this person as to criminal behaviour</w:t>
      </w:r>
    </w:p>
    <w:p w:rsidR="00B662D1" w:rsidRDefault="00B662D1" w:rsidP="00FF64F6">
      <w:r>
        <w:t>Identity</w:t>
      </w:r>
      <w:r w:rsidR="005A7784">
        <w:t xml:space="preserve"> – Whether a person has a pro-criminal attitude, a victim of exploitation, whether a person is in financial difficulty or a person who simply wants a ‘sense of belonging’. </w:t>
      </w:r>
    </w:p>
    <w:p w:rsidR="004D7609" w:rsidRDefault="004D7609" w:rsidP="00FF64F6">
      <w:r>
        <w:t>(Home Office, 2015)</w:t>
      </w:r>
    </w:p>
    <w:p w:rsidR="00431ABF" w:rsidRDefault="00193447" w:rsidP="00431ABF">
      <w:r>
        <w:t xml:space="preserve">Whilst these categories are not exhaustive, the factors above are often present in those asked to carry out criminal acts as part of an OCG operation. </w:t>
      </w:r>
      <w:r w:rsidR="004D7609">
        <w:t>It is also important to note that whilst</w:t>
      </w:r>
      <w:r>
        <w:t xml:space="preserve"> some people </w:t>
      </w:r>
      <w:proofErr w:type="gramStart"/>
      <w:r>
        <w:t>are knowingly drawn</w:t>
      </w:r>
      <w:proofErr w:type="gramEnd"/>
      <w:r>
        <w:t xml:space="preserve"> into criminality, others are unwittingly seduced, groomed then exploited, such as victims of modern slavery. </w:t>
      </w:r>
      <w:r w:rsidR="00431ABF">
        <w:t>(Home Office, 2015)</w:t>
      </w:r>
    </w:p>
    <w:p w:rsidR="00431ABF" w:rsidRDefault="00E665F4" w:rsidP="00431ABF">
      <w:r>
        <w:t xml:space="preserve">Another way in which vulnerable persons </w:t>
      </w:r>
      <w:proofErr w:type="gramStart"/>
      <w:r>
        <w:t>are lured</w:t>
      </w:r>
      <w:proofErr w:type="gramEnd"/>
      <w:r>
        <w:t xml:space="preserve"> into criminality is through the process of Cuckooing. Salford Safeguarding Adults Board state that ‘Cuckooing is when criminals target the home of vulnerable person, often so they can use the property for criminal purposes such as drug-dealing, hiding weapons and other criminal activities.’ (</w:t>
      </w:r>
      <w:r w:rsidRPr="00E665F4">
        <w:t xml:space="preserve">Salford Safeguarding Adults Board. </w:t>
      </w:r>
      <w:proofErr w:type="spellStart"/>
      <w:r w:rsidRPr="00E665F4">
        <w:t>n.d.</w:t>
      </w:r>
      <w:proofErr w:type="spellEnd"/>
      <w:r>
        <w:t xml:space="preserve">) Criminals will use different forms of tactics in order to control the </w:t>
      </w:r>
      <w:proofErr w:type="gramStart"/>
      <w:r>
        <w:t>victim,</w:t>
      </w:r>
      <w:proofErr w:type="gramEnd"/>
      <w:r>
        <w:t xml:space="preserve"> this could include befriending them, giving them gifts, drugs or alcohol. Often should the victim try </w:t>
      </w:r>
      <w:proofErr w:type="gramStart"/>
      <w:r>
        <w:t>and</w:t>
      </w:r>
      <w:proofErr w:type="gramEnd"/>
      <w:r>
        <w:t xml:space="preserve"> leave/end the relationship the criminals will use manipulation, threats or violence. This as a result will cause fear in the victim making it less likely for them to involve police.</w:t>
      </w:r>
    </w:p>
    <w:p w:rsidR="00114017" w:rsidRDefault="00114017" w:rsidP="00431ABF">
      <w:r>
        <w:t xml:space="preserve">In order to prevent OCG using vulnerable persons to become involved in criminality, a multi-agency approach is required from different sectors in order to help identify those vulnerable, and provide support in order to prevent them being involved in criminality. </w:t>
      </w:r>
    </w:p>
    <w:p w:rsidR="00E665F4" w:rsidRDefault="00114017" w:rsidP="00431ABF">
      <w:r>
        <w:t xml:space="preserve">Within policing, Response police officers </w:t>
      </w:r>
      <w:proofErr w:type="gramStart"/>
      <w:r>
        <w:t>will often be exposed</w:t>
      </w:r>
      <w:proofErr w:type="gramEnd"/>
      <w:r>
        <w:t xml:space="preserve"> to numerous persons on daily basis, some of which will be considered as ‘usual customers’. Tools such as a Public Protection Notification (PPN) Form </w:t>
      </w:r>
      <w:proofErr w:type="gramStart"/>
      <w:r>
        <w:t>are used</w:t>
      </w:r>
      <w:proofErr w:type="gramEnd"/>
      <w:r>
        <w:t xml:space="preserve"> in order to highlight particular persons to a number of different agencies, such as health, council, housing and education. Within a PPN, there are different categories such as ‘Child at Risk’, ‘Adult at Risk’ and ‘Domestic Violence’ which will be the reason for a referral, which will be completed by the officer, who will then rank the risk as standard, medium and high risk. </w:t>
      </w:r>
      <w:r w:rsidR="00D550B2">
        <w:t xml:space="preserve">The PPN </w:t>
      </w:r>
      <w:proofErr w:type="gramStart"/>
      <w:r w:rsidR="00D550B2">
        <w:t>will then be shared</w:t>
      </w:r>
      <w:proofErr w:type="gramEnd"/>
      <w:r w:rsidR="00D550B2">
        <w:t xml:space="preserve"> with relevant agencies specific to the concern of the PPN submitted.</w:t>
      </w:r>
    </w:p>
    <w:p w:rsidR="00D550B2" w:rsidRDefault="00D550B2" w:rsidP="00431ABF">
      <w:r>
        <w:t>It is important that officers submit these forms in order to help highlight those vulnerable, and in turn ensure that different agencies who may have their own concerns for a particular person are aware of the exposure that the person is in question, is having to different agencies, therefore painting a full picture of that person’s situation. This can help make it apparent that said person is committing crimes etc. due to their involvement with an OCG.</w:t>
      </w:r>
    </w:p>
    <w:p w:rsidR="00FF64F6" w:rsidRDefault="00D550B2">
      <w:r>
        <w:t xml:space="preserve">In conclusion, there are a number of links between OCGs and public protection issues, identifying </w:t>
      </w:r>
      <w:r w:rsidR="00A006F9">
        <w:t xml:space="preserve">those vulnerable will be a common issue for agencies such as councils, police services as due to the tactics used to recruit those </w:t>
      </w:r>
      <w:proofErr w:type="gramStart"/>
      <w:r w:rsidR="00A006F9">
        <w:t>vulnerable,</w:t>
      </w:r>
      <w:proofErr w:type="gramEnd"/>
      <w:r w:rsidR="00A006F9">
        <w:t xml:space="preserve"> this can prevent them from reporting the criminals to the police for fear of the consequences. </w:t>
      </w:r>
      <w:proofErr w:type="gramStart"/>
      <w:r w:rsidR="00A006F9">
        <w:t>Also</w:t>
      </w:r>
      <w:proofErr w:type="gramEnd"/>
      <w:r w:rsidR="00A006F9">
        <w:t xml:space="preserve">, responsibility falls on agencies such as the police to identify risk factors for those they are coming into contact with, in order to further protect them </w:t>
      </w:r>
      <w:r w:rsidR="00A006F9">
        <w:lastRenderedPageBreak/>
        <w:t>from their involvement with OCGs, and also to stop OCGs operations, to prevent the cycle of them recruiting further people, and causing harm to people as a result of their criminal activities.</w:t>
      </w:r>
    </w:p>
    <w:p w:rsidR="0052550C" w:rsidRPr="00A006F9" w:rsidRDefault="00593EFA">
      <w:pPr>
        <w:rPr>
          <w:b/>
        </w:rPr>
      </w:pPr>
      <w:r w:rsidRPr="00593EFA">
        <w:rPr>
          <w:b/>
        </w:rPr>
        <w:t>Word Count:</w:t>
      </w:r>
      <w:r w:rsidR="00142CD6">
        <w:rPr>
          <w:b/>
        </w:rPr>
        <w:t xml:space="preserve"> </w:t>
      </w:r>
      <w:r w:rsidR="00A006F9">
        <w:rPr>
          <w:b/>
        </w:rPr>
        <w:t>933</w:t>
      </w:r>
      <w:bookmarkStart w:id="0" w:name="_GoBack"/>
      <w:bookmarkEnd w:id="0"/>
    </w:p>
    <w:p w:rsidR="0052550C" w:rsidRDefault="0052550C"/>
    <w:p w:rsidR="009E73F6" w:rsidRPr="0052550C" w:rsidRDefault="00BC2949">
      <w:pPr>
        <w:rPr>
          <w:b/>
        </w:rPr>
      </w:pPr>
      <w:r w:rsidRPr="0052550C">
        <w:rPr>
          <w:b/>
        </w:rPr>
        <w:t>Bibliography</w:t>
      </w:r>
    </w:p>
    <w:p w:rsidR="009E73F6" w:rsidRDefault="009E73F6">
      <w:r w:rsidRPr="009E73F6">
        <w:t>About us | College of Policing. 2021. About us | College of Policing. [ONLINE] Available at: https://www.college.police.uk/about. [Accessed 17 October 2021]</w:t>
      </w:r>
    </w:p>
    <w:p w:rsidR="001C0C67" w:rsidRDefault="0040381E">
      <w:r w:rsidRPr="0040381E">
        <w:t>HMICFRS. 2021. What we do - HMICFRS. [ONLINE] Available at: https://www.justiceinspectorates.gov.uk/hmicfrs/about-us/what-we-do/. [Accessed 17 October 2021].</w:t>
      </w:r>
    </w:p>
    <w:p w:rsidR="001C0C67" w:rsidRDefault="001C0C67">
      <w:r w:rsidRPr="001C0C67">
        <w:t>Policeconduct.gov.uk. 2021. Who we are | Independent Office for Police Conduct. [</w:t>
      </w:r>
      <w:proofErr w:type="gramStart"/>
      <w:r w:rsidRPr="001C0C67">
        <w:t>online</w:t>
      </w:r>
      <w:proofErr w:type="gramEnd"/>
      <w:r w:rsidRPr="001C0C67">
        <w:t>] Available at: &lt;https://www.policeconduct.gov.uk/who-we-are&gt; [Accessed 17 October 2021].</w:t>
      </w:r>
    </w:p>
    <w:p w:rsidR="0013428F" w:rsidRDefault="0013428F">
      <w:r w:rsidRPr="0013428F">
        <w:t>Lockwood, M., 2020. Why Stephen Lawrence is part of our organisational DNA | Independent Office for Police Conduct. [</w:t>
      </w:r>
      <w:proofErr w:type="gramStart"/>
      <w:r w:rsidRPr="0013428F">
        <w:t>online</w:t>
      </w:r>
      <w:proofErr w:type="gramEnd"/>
      <w:r w:rsidRPr="0013428F">
        <w:t>] Policeconduct.gov.uk. Available at: &lt;https://www.policeconduct.gov.uk/news/our-podcasts-and-blogs/why-stephen-lawrence-part-our-organisational-dna&gt; [Accessed 17 October 2021].</w:t>
      </w:r>
    </w:p>
    <w:p w:rsidR="00CA25D8" w:rsidRDefault="00CA25D8">
      <w:r w:rsidRPr="00CA25D8">
        <w:t>Publications.parliament.uk. 2021. The Macpherson Report: Twenty-two years on - Home Affairs Committee - House of Commons. [</w:t>
      </w:r>
      <w:proofErr w:type="gramStart"/>
      <w:r w:rsidRPr="00CA25D8">
        <w:t>online</w:t>
      </w:r>
      <w:proofErr w:type="gramEnd"/>
      <w:r w:rsidRPr="00CA25D8">
        <w:t>] Available at: &lt;https://publications.parliament.uk/pa/cm5802/cmselect/cmhaff/139/13903.htm&gt; [Accessed 18 October 2021].</w:t>
      </w:r>
    </w:p>
    <w:p w:rsidR="008166F6" w:rsidRDefault="008166F6">
      <w:r w:rsidRPr="008166F6">
        <w:t>Publications.parliament.uk. 2021. The Macpherson Report: Twenty-two years on - Home Affairs Committee - House of Commons. [</w:t>
      </w:r>
      <w:proofErr w:type="gramStart"/>
      <w:r w:rsidRPr="008166F6">
        <w:t>online</w:t>
      </w:r>
      <w:proofErr w:type="gramEnd"/>
      <w:r w:rsidRPr="008166F6">
        <w:t>] Available at: &lt;https://publications.parliament.uk/pa/cm5802/cmselect/cmhaff/139/13903.htm&gt; [Accessed 18 October 2021].</w:t>
      </w:r>
    </w:p>
    <w:p w:rsidR="00B44824" w:rsidRDefault="00B44824">
      <w:r w:rsidRPr="00B44824">
        <w:t>App.college.police.uk. 2013. National Decision Model. [</w:t>
      </w:r>
      <w:proofErr w:type="gramStart"/>
      <w:r w:rsidRPr="00B44824">
        <w:t>online</w:t>
      </w:r>
      <w:proofErr w:type="gramEnd"/>
      <w:r w:rsidRPr="00B44824">
        <w:t>] Available at: &lt;https://www.app.college.police.uk/app-content/national-decision-model/the-national-decision-model/&gt; [Accessed 22 October 2021].</w:t>
      </w:r>
    </w:p>
    <w:p w:rsidR="00A11EF6" w:rsidRDefault="00A11EF6">
      <w:r w:rsidRPr="00A11EF6">
        <w:t>Home Office. 2015. Codes of Practice: Code A. [online] Available at: &lt;https://assets.publishing.service.gov.uk/government/uploads/system/uploads/attachment_data/file/903810/pace-code-a-2015.pdf&gt; [Accessed 22 October 2021].</w:t>
      </w:r>
    </w:p>
    <w:p w:rsidR="009E7E0C" w:rsidRDefault="009E7E0C">
      <w:r w:rsidRPr="009E7E0C">
        <w:t xml:space="preserve">Southwalescommissioner.org.uk. </w:t>
      </w:r>
      <w:proofErr w:type="spellStart"/>
      <w:r w:rsidRPr="009E7E0C">
        <w:t>n.d.</w:t>
      </w:r>
      <w:proofErr w:type="spellEnd"/>
      <w:r w:rsidRPr="009E7E0C">
        <w:t xml:space="preserve"> Stop and Search. [</w:t>
      </w:r>
      <w:proofErr w:type="gramStart"/>
      <w:r w:rsidRPr="009E7E0C">
        <w:t>online</w:t>
      </w:r>
      <w:proofErr w:type="gramEnd"/>
      <w:r w:rsidRPr="009E7E0C">
        <w:t>] Available at: &lt;https://www.southwalescommissioner.org.uk/en/our-work/equality-inclusion/stop-and-search/&gt; [Accessed 23 October 2021].</w:t>
      </w:r>
    </w:p>
    <w:p w:rsidR="00A73CF6" w:rsidRDefault="00A73CF6">
      <w:r w:rsidRPr="00A73CF6">
        <w:t xml:space="preserve">London Assembly: Stop and Search. </w:t>
      </w:r>
      <w:proofErr w:type="spellStart"/>
      <w:proofErr w:type="gramStart"/>
      <w:r w:rsidRPr="00A73CF6">
        <w:t>n.d</w:t>
      </w:r>
      <w:proofErr w:type="gramEnd"/>
      <w:r w:rsidRPr="00A73CF6">
        <w:t>.</w:t>
      </w:r>
      <w:proofErr w:type="spellEnd"/>
      <w:r w:rsidRPr="00A73CF6">
        <w:t xml:space="preserve"> London Assembly: Stop and Search. [</w:t>
      </w:r>
      <w:proofErr w:type="gramStart"/>
      <w:r w:rsidRPr="00A73CF6">
        <w:t>online</w:t>
      </w:r>
      <w:proofErr w:type="gramEnd"/>
      <w:r w:rsidRPr="00A73CF6">
        <w:t>] Available at: &lt;https://www.london.gov.uk/about-us/londonassembly/meetings/documents/s26909/Research%20into%20Young%20Peoples%20Views%20of%20Stop%20and%20Search%20for%20Police%20and%20Crime%20Committee%20Investigation%20-.pdf&gt; [Accessed 23 October 2021].</w:t>
      </w:r>
    </w:p>
    <w:p w:rsidR="0011135F" w:rsidRDefault="00B36FCB">
      <w:r w:rsidRPr="00B36FCB">
        <w:lastRenderedPageBreak/>
        <w:t>Ethnicity-facts-figures.service.gov.uk. 2021. Stop and search. [</w:t>
      </w:r>
      <w:proofErr w:type="gramStart"/>
      <w:r w:rsidRPr="00B36FCB">
        <w:t>online</w:t>
      </w:r>
      <w:proofErr w:type="gramEnd"/>
      <w:r w:rsidRPr="00B36FCB">
        <w:t>] Available at: &lt;https://www.ethnicity-facts-figures.service.gov.uk/crime-justice-and-the-law/policing/stop-and-search/latest&gt; [Accessed 23 October 2021].</w:t>
      </w:r>
    </w:p>
    <w:p w:rsidR="00F8403B" w:rsidRDefault="00F8403B">
      <w:r w:rsidRPr="00F8403B">
        <w:t>Baldwin, S., 2006. Organisational Justice. [</w:t>
      </w:r>
      <w:proofErr w:type="gramStart"/>
      <w:r w:rsidRPr="00F8403B">
        <w:t>online</w:t>
      </w:r>
      <w:proofErr w:type="gramEnd"/>
      <w:r w:rsidRPr="00F8403B">
        <w:t>] Employment-studies.co.uk. Available at: &lt;https://www.employment-studies.co.uk/system/files/resources/files/mp73.pdf&gt; [Accessed 23 October 2021].</w:t>
      </w:r>
    </w:p>
    <w:p w:rsidR="00042913" w:rsidRDefault="00042913">
      <w:r w:rsidRPr="00042913">
        <w:t xml:space="preserve">Quinton, P., </w:t>
      </w:r>
      <w:proofErr w:type="spellStart"/>
      <w:r w:rsidRPr="00042913">
        <w:t>Myhill</w:t>
      </w:r>
      <w:proofErr w:type="spellEnd"/>
      <w:r w:rsidRPr="00042913">
        <w:t xml:space="preserve">, A., Bradford, B., </w:t>
      </w:r>
      <w:proofErr w:type="spellStart"/>
      <w:r w:rsidRPr="00042913">
        <w:t>Fildes</w:t>
      </w:r>
      <w:proofErr w:type="spellEnd"/>
      <w:r w:rsidRPr="00042913">
        <w:t xml:space="preserve">, A. and Porter, G., 2015. Fair cop 2: Organisational justice, behaviour and ethical policing </w:t>
      </w:r>
      <w:proofErr w:type="gramStart"/>
      <w:r w:rsidRPr="00042913">
        <w:t>An</w:t>
      </w:r>
      <w:proofErr w:type="gramEnd"/>
      <w:r w:rsidRPr="00042913">
        <w:t xml:space="preserve"> interpretative evidence commentary. [</w:t>
      </w:r>
      <w:proofErr w:type="gramStart"/>
      <w:r w:rsidRPr="00042913">
        <w:t>online</w:t>
      </w:r>
      <w:proofErr w:type="gramEnd"/>
      <w:r w:rsidRPr="00042913">
        <w:t>] Whatworks.college.police.uk. Available at: &lt;https://whatworks.college.police.uk/Research/Documents/150317_Fair_cop%202_FINAL_REPORT.pdf#:~:text=In%20short%2C%20distributive%20justice%20taps%20into%20ideas%20about,work%20than%20distributive%20justice%20%28Greenberg%202011%3B%20Tyler%202011a%29.&gt; [Accessed 23 October 2021].</w:t>
      </w:r>
    </w:p>
    <w:p w:rsidR="009A5EBF" w:rsidRDefault="009A5EBF">
      <w:r w:rsidRPr="009A5EBF">
        <w:t>Crawford, R., Disney, R. and Simpson, P., 2017. Police officer retention in England and Wales. [</w:t>
      </w:r>
      <w:proofErr w:type="gramStart"/>
      <w:r w:rsidRPr="009A5EBF">
        <w:t>online</w:t>
      </w:r>
      <w:proofErr w:type="gramEnd"/>
      <w:r w:rsidRPr="009A5EBF">
        <w:t>] Police officer retention in England and Wales. Available at: &lt;https://ifs.org.uk/publications/8824&gt; [Accessed 23 October 2021].</w:t>
      </w:r>
    </w:p>
    <w:p w:rsidR="00EF5243" w:rsidRDefault="00EF5243">
      <w:r w:rsidRPr="00EF5243">
        <w:t>Polfed.org. 2019. Government must face facts - extreme stress in policing is real. [</w:t>
      </w:r>
      <w:proofErr w:type="gramStart"/>
      <w:r w:rsidRPr="00EF5243">
        <w:t>online</w:t>
      </w:r>
      <w:proofErr w:type="gramEnd"/>
      <w:r w:rsidRPr="00EF5243">
        <w:t>] Available at: &lt;https://www.polfed.org/news/latest-news/2019/government-must-face-facts-extreme-stress-in-policing-is-real/&gt; [Accessed 23 October 2021].</w:t>
      </w:r>
    </w:p>
    <w:p w:rsidR="00FC7163" w:rsidRDefault="00FC7163">
      <w:r w:rsidRPr="00FC7163">
        <w:t>App.college.police.uk. 2013. Engagement. [</w:t>
      </w:r>
      <w:proofErr w:type="gramStart"/>
      <w:r w:rsidRPr="00FC7163">
        <w:t>online</w:t>
      </w:r>
      <w:proofErr w:type="gramEnd"/>
      <w:r w:rsidRPr="00FC7163">
        <w:t>] Available at: &lt;https://www.app.college.police.uk/app-content/engagement-and-communication/engaging-with-communities/&gt; [Accessed 23 October 2021].</w:t>
      </w:r>
    </w:p>
    <w:p w:rsidR="00306AFD" w:rsidRDefault="00306AFD">
      <w:r w:rsidRPr="00306AFD">
        <w:t>GOV.UK. 2021. Police workforce, England and Wales: 31 March 2021. [</w:t>
      </w:r>
      <w:proofErr w:type="gramStart"/>
      <w:r w:rsidRPr="00306AFD">
        <w:t>online</w:t>
      </w:r>
      <w:proofErr w:type="gramEnd"/>
      <w:r w:rsidRPr="00306AFD">
        <w:t>] Available at: &lt;https://www.gov.uk/government/statistics/police-workforce-england-and-wales-31-march-2021/police-workforce-england-and-wales-31-march-2021&gt; [Accessed 23 October 2021].</w:t>
      </w:r>
    </w:p>
    <w:p w:rsidR="002B20D4" w:rsidRDefault="002B20D4">
      <w:r w:rsidRPr="002B20D4">
        <w:t xml:space="preserve">CPS.gov. </w:t>
      </w:r>
      <w:proofErr w:type="spellStart"/>
      <w:r w:rsidRPr="002B20D4">
        <w:t>n.d.</w:t>
      </w:r>
      <w:proofErr w:type="spellEnd"/>
      <w:r w:rsidRPr="002B20D4">
        <w:t xml:space="preserve"> Organised Crime. [</w:t>
      </w:r>
      <w:proofErr w:type="gramStart"/>
      <w:r w:rsidRPr="002B20D4">
        <w:t>online</w:t>
      </w:r>
      <w:proofErr w:type="gramEnd"/>
      <w:r w:rsidRPr="002B20D4">
        <w:t>] Available at: &lt;https://www.cps.gov.uk/organised-crime-strategy ‌&gt; [Accessed 25 October 2021].</w:t>
      </w:r>
    </w:p>
    <w:p w:rsidR="000320D7" w:rsidRDefault="000320D7">
      <w:r w:rsidRPr="000320D7">
        <w:t>Local.gov.uk. 2015. Tackling serious and organised crime - a local response. [</w:t>
      </w:r>
      <w:proofErr w:type="gramStart"/>
      <w:r w:rsidRPr="000320D7">
        <w:t>online</w:t>
      </w:r>
      <w:proofErr w:type="gramEnd"/>
      <w:r w:rsidRPr="000320D7">
        <w:t>] Available at: &lt;https://local.gov.uk/sites/default/files/documents/tackling-serious-and-orga-44a.pdf#:~:text=Serious%20and%20organised%20crime%20can%20have%20a%20profound,crime%20groups%20and%20more%20likely%20to%20be%20exploited.&gt; [Accessed 25 October 2021].</w:t>
      </w:r>
    </w:p>
    <w:p w:rsidR="00142CD6" w:rsidRDefault="00142CD6">
      <w:r w:rsidRPr="00142CD6">
        <w:t>Beta.northumbria.police.uk. 2017. Protecting the vulnerable. [</w:t>
      </w:r>
      <w:proofErr w:type="gramStart"/>
      <w:r w:rsidRPr="00142CD6">
        <w:t>online</w:t>
      </w:r>
      <w:proofErr w:type="gramEnd"/>
      <w:r w:rsidRPr="00142CD6">
        <w:t>] Available at: &lt;https://beta.northumbria.police.uk/about-us/policies/crime/protecting-the-vulnerable/#:~:text=Northumbria%20Police%20provides%20the%20following%20definition%20to%20assist,protect%20themselves%20or%20others%20from%20harm%20or%20exploitation.%E2%80%99&gt; [Accessed 25 October 2021].</w:t>
      </w:r>
    </w:p>
    <w:p w:rsidR="00193447" w:rsidRDefault="00193447">
      <w:r w:rsidRPr="00193447">
        <w:t xml:space="preserve">Assets.publishing.service.gov.uk. 2015. Individuals at risk of </w:t>
      </w:r>
      <w:proofErr w:type="gramStart"/>
      <w:r w:rsidRPr="00193447">
        <w:t>being drawn</w:t>
      </w:r>
      <w:proofErr w:type="gramEnd"/>
      <w:r w:rsidRPr="00193447">
        <w:t xml:space="preserve"> into Serious and Organised Crime – a Prevent Guide. [</w:t>
      </w:r>
      <w:proofErr w:type="gramStart"/>
      <w:r w:rsidRPr="00193447">
        <w:t>online</w:t>
      </w:r>
      <w:proofErr w:type="gramEnd"/>
      <w:r w:rsidRPr="00193447">
        <w:t>] Available at: &lt;https://assets.publishing.service.gov.uk/government/uploads/system/uploads/attachment_data/file/408585/6_162_HO_SOC_PI_Guidance_Mar2015_v10_FINAL_270215_WEB__2_.pdf&gt; [Accessed 25 October 2021].</w:t>
      </w:r>
    </w:p>
    <w:p w:rsidR="00E665F4" w:rsidRDefault="00E665F4">
      <w:r w:rsidRPr="00E665F4">
        <w:lastRenderedPageBreak/>
        <w:t xml:space="preserve">Salford Safeguarding Adults Board. </w:t>
      </w:r>
      <w:proofErr w:type="spellStart"/>
      <w:proofErr w:type="gramStart"/>
      <w:r w:rsidRPr="00E665F4">
        <w:t>n.d</w:t>
      </w:r>
      <w:proofErr w:type="gramEnd"/>
      <w:r w:rsidRPr="00E665F4">
        <w:t>.</w:t>
      </w:r>
      <w:proofErr w:type="spellEnd"/>
      <w:r w:rsidRPr="00E665F4">
        <w:t xml:space="preserve"> Cuckooing | Salford Safeguarding Adults Board. [</w:t>
      </w:r>
      <w:proofErr w:type="gramStart"/>
      <w:r w:rsidRPr="00E665F4">
        <w:t>online</w:t>
      </w:r>
      <w:proofErr w:type="gramEnd"/>
      <w:r w:rsidRPr="00E665F4">
        <w:t>] Available at: &lt;https://safeguardingadults.salford.gov.uk/guidance-pages/cuckooing/&gt; [Accessed 25 October 2021].</w:t>
      </w:r>
    </w:p>
    <w:sectPr w:rsidR="00E665F4" w:rsidSect="00345BC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55421" w:rsidRDefault="00555421" w:rsidP="00345BC3">
      <w:pPr>
        <w:spacing w:after="0" w:line="240" w:lineRule="auto"/>
      </w:pPr>
      <w:r>
        <w:separator/>
      </w:r>
    </w:p>
  </w:endnote>
  <w:endnote w:type="continuationSeparator" w:id="0">
    <w:p w:rsidR="00555421" w:rsidRDefault="00555421" w:rsidP="00345B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55421" w:rsidRDefault="00892212" w:rsidP="00892212">
    <w:pPr>
      <w:pStyle w:val="Footer"/>
      <w:rPr>
        <w:color w:val="000000"/>
        <w:sz w:val="17"/>
      </w:rPr>
    </w:pPr>
    <w:bookmarkStart w:id="3" w:name="TITUS1FooterEvenPages"/>
    <w:r>
      <w:rPr>
        <w:color w:val="000000"/>
        <w:sz w:val="17"/>
      </w:rPr>
      <w:t> </w:t>
    </w:r>
  </w:p>
  <w:bookmarkEnd w:id="3"/>
  <w:p w:rsidR="00555421" w:rsidRDefault="00555421" w:rsidP="0040381E">
    <w:pPr>
      <w:pStyle w:val="Footer"/>
    </w:pPr>
  </w:p>
  <w:p w:rsidR="00555421" w:rsidRDefault="0055542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55421" w:rsidRDefault="00892212" w:rsidP="00892212">
    <w:pPr>
      <w:pStyle w:val="Footer"/>
      <w:rPr>
        <w:color w:val="000000"/>
        <w:sz w:val="17"/>
      </w:rPr>
    </w:pPr>
    <w:bookmarkStart w:id="4" w:name="TITUS1FooterPrimary"/>
    <w:r>
      <w:rPr>
        <w:color w:val="000000"/>
        <w:sz w:val="17"/>
      </w:rPr>
      <w:t> </w:t>
    </w:r>
  </w:p>
  <w:bookmarkEnd w:id="4"/>
  <w:p w:rsidR="00555421" w:rsidRDefault="0055542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55421" w:rsidRDefault="00892212" w:rsidP="00892212">
    <w:pPr>
      <w:pStyle w:val="Footer"/>
      <w:rPr>
        <w:color w:val="000000"/>
        <w:sz w:val="17"/>
      </w:rPr>
    </w:pPr>
    <w:bookmarkStart w:id="6" w:name="TITUS1FooterFirstPage"/>
    <w:r>
      <w:rPr>
        <w:color w:val="000000"/>
        <w:sz w:val="17"/>
      </w:rPr>
      <w:t> </w:t>
    </w:r>
  </w:p>
  <w:bookmarkEnd w:id="6"/>
  <w:p w:rsidR="00555421" w:rsidRDefault="005554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55421" w:rsidRDefault="00555421" w:rsidP="00345BC3">
      <w:pPr>
        <w:spacing w:after="0" w:line="240" w:lineRule="auto"/>
      </w:pPr>
      <w:r>
        <w:separator/>
      </w:r>
    </w:p>
  </w:footnote>
  <w:footnote w:type="continuationSeparator" w:id="0">
    <w:p w:rsidR="00555421" w:rsidRDefault="00555421" w:rsidP="00345BC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55421" w:rsidRDefault="00892212" w:rsidP="00892212">
    <w:pPr>
      <w:pStyle w:val="Header"/>
      <w:rPr>
        <w:color w:val="000000"/>
        <w:sz w:val="17"/>
      </w:rPr>
    </w:pPr>
    <w:bookmarkStart w:id="1" w:name="TITUS1HeaderEvenPages"/>
    <w:r>
      <w:rPr>
        <w:color w:val="000000"/>
        <w:sz w:val="17"/>
      </w:rPr>
      <w:t> </w:t>
    </w:r>
  </w:p>
  <w:bookmarkEnd w:id="1"/>
  <w:p w:rsidR="00555421" w:rsidRDefault="00555421" w:rsidP="0040381E">
    <w:pPr>
      <w:pStyle w:val="Header"/>
    </w:pPr>
  </w:p>
  <w:p w:rsidR="00555421" w:rsidRDefault="0055542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55421" w:rsidRDefault="00892212" w:rsidP="00892212">
    <w:pPr>
      <w:pStyle w:val="Header"/>
      <w:rPr>
        <w:color w:val="000000"/>
        <w:sz w:val="17"/>
      </w:rPr>
    </w:pPr>
    <w:bookmarkStart w:id="2" w:name="TITUS1HeaderPrimary"/>
    <w:r>
      <w:rPr>
        <w:color w:val="000000"/>
        <w:sz w:val="17"/>
      </w:rPr>
      <w:t> </w:t>
    </w:r>
  </w:p>
  <w:bookmarkEnd w:id="2"/>
  <w:p w:rsidR="00555421" w:rsidRDefault="0055542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55421" w:rsidRDefault="00892212" w:rsidP="00892212">
    <w:pPr>
      <w:pStyle w:val="Header"/>
      <w:rPr>
        <w:color w:val="000000"/>
        <w:sz w:val="17"/>
      </w:rPr>
    </w:pPr>
    <w:bookmarkStart w:id="5" w:name="TITUS1HeaderFirstPage"/>
    <w:r>
      <w:rPr>
        <w:color w:val="000000"/>
        <w:sz w:val="17"/>
      </w:rPr>
      <w:t> </w:t>
    </w:r>
  </w:p>
  <w:bookmarkEnd w:id="5"/>
  <w:p w:rsidR="00555421" w:rsidRDefault="0055542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960402"/>
    <w:multiLevelType w:val="hybridMultilevel"/>
    <w:tmpl w:val="2592D2FE"/>
    <w:lvl w:ilvl="0" w:tplc="C2E094A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2"/>
  <w:proofState w:spelling="clean" w:grammar="clean"/>
  <w:defaultTabStop w:val="720"/>
  <w:evenAndOddHeaders/>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A007C"/>
    <w:rsid w:val="000320D7"/>
    <w:rsid w:val="00036C37"/>
    <w:rsid w:val="000409E3"/>
    <w:rsid w:val="00042913"/>
    <w:rsid w:val="000D0582"/>
    <w:rsid w:val="000D1AE7"/>
    <w:rsid w:val="00100C98"/>
    <w:rsid w:val="0011135F"/>
    <w:rsid w:val="00114017"/>
    <w:rsid w:val="0013428F"/>
    <w:rsid w:val="0014268F"/>
    <w:rsid w:val="00142CD6"/>
    <w:rsid w:val="00193447"/>
    <w:rsid w:val="001936D7"/>
    <w:rsid w:val="001B1AF2"/>
    <w:rsid w:val="001C0C67"/>
    <w:rsid w:val="001C4D79"/>
    <w:rsid w:val="00225A33"/>
    <w:rsid w:val="00243922"/>
    <w:rsid w:val="00280FD0"/>
    <w:rsid w:val="002A1DB4"/>
    <w:rsid w:val="002B20D4"/>
    <w:rsid w:val="002B2F62"/>
    <w:rsid w:val="0030397D"/>
    <w:rsid w:val="00306AFD"/>
    <w:rsid w:val="003146C3"/>
    <w:rsid w:val="003210BB"/>
    <w:rsid w:val="00322A6F"/>
    <w:rsid w:val="0032434E"/>
    <w:rsid w:val="00334326"/>
    <w:rsid w:val="00345BC3"/>
    <w:rsid w:val="00355C75"/>
    <w:rsid w:val="00360F52"/>
    <w:rsid w:val="00386FE5"/>
    <w:rsid w:val="00387B28"/>
    <w:rsid w:val="003C7AE8"/>
    <w:rsid w:val="0040381E"/>
    <w:rsid w:val="00411008"/>
    <w:rsid w:val="004246A7"/>
    <w:rsid w:val="00431497"/>
    <w:rsid w:val="00431ABF"/>
    <w:rsid w:val="00486CB2"/>
    <w:rsid w:val="004D7609"/>
    <w:rsid w:val="004E705B"/>
    <w:rsid w:val="0052550C"/>
    <w:rsid w:val="00555421"/>
    <w:rsid w:val="00593EFA"/>
    <w:rsid w:val="005A7784"/>
    <w:rsid w:val="005D6148"/>
    <w:rsid w:val="005F18CE"/>
    <w:rsid w:val="0067693E"/>
    <w:rsid w:val="006A40F8"/>
    <w:rsid w:val="006A61BD"/>
    <w:rsid w:val="006B352D"/>
    <w:rsid w:val="006C3FA7"/>
    <w:rsid w:val="00767EFC"/>
    <w:rsid w:val="007F2A89"/>
    <w:rsid w:val="00813854"/>
    <w:rsid w:val="008166F6"/>
    <w:rsid w:val="00821F6F"/>
    <w:rsid w:val="00840886"/>
    <w:rsid w:val="008632AB"/>
    <w:rsid w:val="00892212"/>
    <w:rsid w:val="00895552"/>
    <w:rsid w:val="008B376B"/>
    <w:rsid w:val="008D7A13"/>
    <w:rsid w:val="008F31CB"/>
    <w:rsid w:val="00926AAF"/>
    <w:rsid w:val="00931574"/>
    <w:rsid w:val="009A341D"/>
    <w:rsid w:val="009A5EBF"/>
    <w:rsid w:val="009B48A9"/>
    <w:rsid w:val="009E44A8"/>
    <w:rsid w:val="009E73F6"/>
    <w:rsid w:val="009E7E0C"/>
    <w:rsid w:val="00A006F9"/>
    <w:rsid w:val="00A11EF6"/>
    <w:rsid w:val="00A1392C"/>
    <w:rsid w:val="00A73CF6"/>
    <w:rsid w:val="00A92CC1"/>
    <w:rsid w:val="00AB0C57"/>
    <w:rsid w:val="00AC376D"/>
    <w:rsid w:val="00B00227"/>
    <w:rsid w:val="00B36088"/>
    <w:rsid w:val="00B36FCB"/>
    <w:rsid w:val="00B44824"/>
    <w:rsid w:val="00B662D1"/>
    <w:rsid w:val="00B81301"/>
    <w:rsid w:val="00B92503"/>
    <w:rsid w:val="00B943D9"/>
    <w:rsid w:val="00BC2949"/>
    <w:rsid w:val="00C04B88"/>
    <w:rsid w:val="00C461E9"/>
    <w:rsid w:val="00C514D7"/>
    <w:rsid w:val="00C67185"/>
    <w:rsid w:val="00C90C65"/>
    <w:rsid w:val="00CA007C"/>
    <w:rsid w:val="00CA25D8"/>
    <w:rsid w:val="00CB472D"/>
    <w:rsid w:val="00CE3D2B"/>
    <w:rsid w:val="00D10DA7"/>
    <w:rsid w:val="00D119DF"/>
    <w:rsid w:val="00D42FE7"/>
    <w:rsid w:val="00D550B2"/>
    <w:rsid w:val="00D754C1"/>
    <w:rsid w:val="00DB223F"/>
    <w:rsid w:val="00DE7B5E"/>
    <w:rsid w:val="00DF0109"/>
    <w:rsid w:val="00E02657"/>
    <w:rsid w:val="00E02937"/>
    <w:rsid w:val="00E3288E"/>
    <w:rsid w:val="00E5259F"/>
    <w:rsid w:val="00E56D21"/>
    <w:rsid w:val="00E665F4"/>
    <w:rsid w:val="00E85908"/>
    <w:rsid w:val="00EB4678"/>
    <w:rsid w:val="00EF5243"/>
    <w:rsid w:val="00EF547A"/>
    <w:rsid w:val="00F36210"/>
    <w:rsid w:val="00F74B83"/>
    <w:rsid w:val="00F8403B"/>
    <w:rsid w:val="00FC02A1"/>
    <w:rsid w:val="00FC7163"/>
    <w:rsid w:val="00FF64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4EB83F3F"/>
  <w15:chartTrackingRefBased/>
  <w15:docId w15:val="{FF9E67DF-A04F-485D-B28D-5FD938AB12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45B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5BC3"/>
  </w:style>
  <w:style w:type="paragraph" w:styleId="Footer">
    <w:name w:val="footer"/>
    <w:basedOn w:val="Normal"/>
    <w:link w:val="FooterChar"/>
    <w:uiPriority w:val="99"/>
    <w:unhideWhenUsed/>
    <w:rsid w:val="00345B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5BC3"/>
  </w:style>
  <w:style w:type="paragraph" w:styleId="ListParagraph">
    <w:name w:val="List Paragraph"/>
    <w:basedOn w:val="Normal"/>
    <w:uiPriority w:val="34"/>
    <w:qFormat/>
    <w:rsid w:val="005F18C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332734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4424</Words>
  <Characters>25218</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29583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Neville,Samantha swp6710</dc:creator>
  <cp:keywords/>
  <dc:description/>
  <cp:lastModifiedBy>Neville,Samantha swp6710</cp:lastModifiedBy>
  <cp:revision>2</cp:revision>
  <dcterms:created xsi:type="dcterms:W3CDTF">2021-10-25T18:17:00Z</dcterms:created>
  <dcterms:modified xsi:type="dcterms:W3CDTF">2021-10-25T18:17:00Z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cd7f92d8-da99-4f8e-9a65-42de8eb6d505</vt:lpwstr>
  </property>
  <property fmtid="{D5CDD505-2E9C-101B-9397-08002B2CF9AE}" pid="3" name="Classification">
    <vt:lpwstr>OFFICIAL</vt:lpwstr>
  </property>
  <property fmtid="{D5CDD505-2E9C-101B-9397-08002B2CF9AE}" pid="4" name="Visibility">
    <vt:lpwstr>NOT VISIBLE</vt:lpwstr>
  </property>
</Properties>
</file>