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409F3" w14:textId="77777777" w:rsidR="00474ACE" w:rsidRPr="00474ACE" w:rsidRDefault="00474ACE" w:rsidP="00474ACE">
      <w:pPr>
        <w:spacing w:line="360" w:lineRule="auto"/>
        <w:jc w:val="center"/>
        <w:rPr>
          <w:rFonts w:ascii="Times New Roman" w:hAnsi="Times New Roman" w:cs="Times New Roman"/>
          <w:b/>
          <w:bCs/>
          <w:i/>
          <w:iCs/>
        </w:rPr>
      </w:pPr>
    </w:p>
    <w:p w14:paraId="1A48D974" w14:textId="77777777" w:rsidR="00474ACE" w:rsidRPr="00474ACE" w:rsidRDefault="00474ACE" w:rsidP="00474ACE">
      <w:pPr>
        <w:spacing w:line="360" w:lineRule="auto"/>
        <w:jc w:val="center"/>
        <w:rPr>
          <w:rFonts w:ascii="Times New Roman" w:hAnsi="Times New Roman" w:cs="Times New Roman"/>
          <w:b/>
          <w:bCs/>
          <w:i/>
          <w:iCs/>
        </w:rPr>
      </w:pPr>
    </w:p>
    <w:p w14:paraId="3FCDF31A" w14:textId="77777777" w:rsidR="00474ACE" w:rsidRPr="00474ACE" w:rsidRDefault="00474ACE" w:rsidP="00474ACE">
      <w:pPr>
        <w:spacing w:line="360" w:lineRule="auto"/>
        <w:jc w:val="center"/>
        <w:rPr>
          <w:rFonts w:ascii="Times New Roman" w:hAnsi="Times New Roman" w:cs="Times New Roman"/>
          <w:b/>
          <w:bCs/>
          <w:i/>
          <w:iCs/>
        </w:rPr>
      </w:pPr>
    </w:p>
    <w:p w14:paraId="60E0D653" w14:textId="77777777" w:rsidR="00474ACE" w:rsidRPr="00474ACE" w:rsidRDefault="00474ACE" w:rsidP="00474ACE">
      <w:pPr>
        <w:spacing w:line="360" w:lineRule="auto"/>
        <w:jc w:val="center"/>
        <w:rPr>
          <w:rFonts w:ascii="Times New Roman" w:hAnsi="Times New Roman" w:cs="Times New Roman"/>
          <w:b/>
          <w:bCs/>
          <w:i/>
          <w:iCs/>
        </w:rPr>
      </w:pPr>
    </w:p>
    <w:p w14:paraId="6FA40B94" w14:textId="77777777" w:rsidR="00474ACE" w:rsidRPr="00474ACE" w:rsidRDefault="00474ACE" w:rsidP="00474ACE">
      <w:pPr>
        <w:spacing w:line="360" w:lineRule="auto"/>
        <w:jc w:val="center"/>
        <w:rPr>
          <w:rFonts w:ascii="Times New Roman" w:hAnsi="Times New Roman" w:cs="Times New Roman"/>
          <w:b/>
          <w:bCs/>
          <w:i/>
          <w:iCs/>
        </w:rPr>
      </w:pPr>
    </w:p>
    <w:p w14:paraId="2465A7F4" w14:textId="77777777" w:rsidR="00474ACE" w:rsidRPr="00474ACE" w:rsidRDefault="00474ACE" w:rsidP="00474ACE">
      <w:pPr>
        <w:spacing w:line="360" w:lineRule="auto"/>
        <w:jc w:val="center"/>
        <w:rPr>
          <w:rFonts w:ascii="Times New Roman" w:hAnsi="Times New Roman" w:cs="Times New Roman"/>
          <w:b/>
          <w:bCs/>
          <w:i/>
          <w:iCs/>
        </w:rPr>
      </w:pPr>
    </w:p>
    <w:p w14:paraId="05EABAE9" w14:textId="77777777" w:rsidR="00474ACE" w:rsidRPr="00474ACE" w:rsidRDefault="00474ACE" w:rsidP="00474ACE">
      <w:pPr>
        <w:spacing w:line="360" w:lineRule="auto"/>
        <w:jc w:val="center"/>
        <w:rPr>
          <w:rFonts w:ascii="Times New Roman" w:hAnsi="Times New Roman" w:cs="Times New Roman"/>
          <w:b/>
          <w:bCs/>
          <w:i/>
          <w:iCs/>
        </w:rPr>
      </w:pPr>
    </w:p>
    <w:p w14:paraId="423F34A4" w14:textId="77777777" w:rsidR="00474ACE" w:rsidRPr="00474ACE" w:rsidRDefault="00474ACE" w:rsidP="00474ACE">
      <w:pPr>
        <w:spacing w:line="360" w:lineRule="auto"/>
        <w:jc w:val="center"/>
        <w:rPr>
          <w:rFonts w:ascii="Times New Roman" w:hAnsi="Times New Roman" w:cs="Times New Roman"/>
          <w:b/>
          <w:bCs/>
          <w:i/>
          <w:iCs/>
        </w:rPr>
      </w:pPr>
    </w:p>
    <w:p w14:paraId="010F2EB7" w14:textId="77777777" w:rsidR="00474ACE" w:rsidRPr="00474ACE" w:rsidRDefault="00474ACE" w:rsidP="00474ACE">
      <w:pPr>
        <w:spacing w:line="360" w:lineRule="auto"/>
        <w:jc w:val="center"/>
        <w:rPr>
          <w:rFonts w:ascii="Times New Roman" w:hAnsi="Times New Roman" w:cs="Times New Roman"/>
          <w:b/>
          <w:bCs/>
          <w:i/>
          <w:iCs/>
        </w:rPr>
      </w:pPr>
    </w:p>
    <w:p w14:paraId="4B56919F" w14:textId="77777777" w:rsidR="00474ACE" w:rsidRPr="00474ACE" w:rsidRDefault="00474ACE" w:rsidP="00474ACE">
      <w:pPr>
        <w:spacing w:line="360" w:lineRule="auto"/>
        <w:jc w:val="center"/>
        <w:rPr>
          <w:rFonts w:ascii="Times New Roman" w:hAnsi="Times New Roman" w:cs="Times New Roman"/>
          <w:b/>
          <w:bCs/>
          <w:i/>
          <w:iCs/>
        </w:rPr>
      </w:pPr>
    </w:p>
    <w:p w14:paraId="72D764A1" w14:textId="3E7FE3E5" w:rsidR="00E7672F" w:rsidRPr="00474ACE" w:rsidRDefault="00474ACE" w:rsidP="00474ACE">
      <w:pPr>
        <w:spacing w:line="360" w:lineRule="auto"/>
        <w:jc w:val="center"/>
        <w:rPr>
          <w:rFonts w:ascii="Times New Roman" w:hAnsi="Times New Roman" w:cs="Times New Roman"/>
          <w:b/>
          <w:bCs/>
          <w:i/>
          <w:iCs/>
        </w:rPr>
      </w:pPr>
      <w:r w:rsidRPr="00474ACE">
        <w:rPr>
          <w:rFonts w:ascii="Times New Roman" w:hAnsi="Times New Roman" w:cs="Times New Roman"/>
          <w:b/>
          <w:bCs/>
          <w:i/>
          <w:iCs/>
        </w:rPr>
        <w:t>A Critical Analysis of the Role of Critical Thinking in Academic Success</w:t>
      </w:r>
    </w:p>
    <w:p w14:paraId="306B84E0" w14:textId="5BE29BEE" w:rsidR="00474ACE" w:rsidRPr="00474ACE" w:rsidRDefault="00474ACE" w:rsidP="00474ACE">
      <w:pPr>
        <w:spacing w:line="360" w:lineRule="auto"/>
        <w:jc w:val="center"/>
        <w:rPr>
          <w:rFonts w:ascii="Times New Roman" w:hAnsi="Times New Roman" w:cs="Times New Roman"/>
          <w:b/>
          <w:bCs/>
          <w:i/>
          <w:iCs/>
        </w:rPr>
      </w:pPr>
      <w:r w:rsidRPr="00474ACE">
        <w:rPr>
          <w:rFonts w:ascii="Times New Roman" w:hAnsi="Times New Roman" w:cs="Times New Roman"/>
          <w:b/>
          <w:bCs/>
          <w:i/>
          <w:iCs/>
        </w:rPr>
        <w:t>Student name: Nelu Costel Avram</w:t>
      </w:r>
    </w:p>
    <w:p w14:paraId="76667035" w14:textId="53F8196A" w:rsidR="00474ACE" w:rsidRPr="00474ACE" w:rsidRDefault="00474ACE" w:rsidP="00474ACE">
      <w:pPr>
        <w:spacing w:line="360" w:lineRule="auto"/>
        <w:jc w:val="center"/>
        <w:rPr>
          <w:rFonts w:ascii="Times New Roman" w:hAnsi="Times New Roman" w:cs="Times New Roman"/>
          <w:b/>
          <w:bCs/>
          <w:i/>
          <w:iCs/>
        </w:rPr>
      </w:pPr>
      <w:r w:rsidRPr="00474ACE">
        <w:rPr>
          <w:rFonts w:ascii="Times New Roman" w:hAnsi="Times New Roman" w:cs="Times New Roman"/>
          <w:b/>
          <w:bCs/>
          <w:i/>
          <w:iCs/>
        </w:rPr>
        <w:t>Student ID: 2517293</w:t>
      </w:r>
    </w:p>
    <w:p w14:paraId="7A92F3E5" w14:textId="77777777" w:rsidR="00474ACE" w:rsidRPr="00474ACE" w:rsidRDefault="00474ACE" w:rsidP="00474ACE">
      <w:pPr>
        <w:spacing w:line="360" w:lineRule="auto"/>
        <w:jc w:val="center"/>
        <w:rPr>
          <w:rFonts w:ascii="Times New Roman" w:hAnsi="Times New Roman" w:cs="Times New Roman"/>
          <w:b/>
          <w:bCs/>
          <w:i/>
          <w:iCs/>
        </w:rPr>
      </w:pPr>
    </w:p>
    <w:p w14:paraId="062ECE11" w14:textId="77777777" w:rsidR="00474ACE" w:rsidRPr="00474ACE" w:rsidRDefault="00474ACE" w:rsidP="00474ACE">
      <w:pPr>
        <w:spacing w:line="360" w:lineRule="auto"/>
        <w:jc w:val="center"/>
        <w:rPr>
          <w:rFonts w:ascii="Times New Roman" w:hAnsi="Times New Roman" w:cs="Times New Roman"/>
          <w:b/>
          <w:bCs/>
          <w:i/>
          <w:iCs/>
        </w:rPr>
      </w:pPr>
    </w:p>
    <w:p w14:paraId="4E74F29D" w14:textId="77777777" w:rsidR="00474ACE" w:rsidRPr="00474ACE" w:rsidRDefault="00474ACE" w:rsidP="00474ACE">
      <w:pPr>
        <w:spacing w:line="360" w:lineRule="auto"/>
        <w:jc w:val="center"/>
        <w:rPr>
          <w:rFonts w:ascii="Times New Roman" w:hAnsi="Times New Roman" w:cs="Times New Roman"/>
          <w:b/>
          <w:bCs/>
          <w:i/>
          <w:iCs/>
        </w:rPr>
      </w:pPr>
    </w:p>
    <w:p w14:paraId="5E716A67" w14:textId="77777777" w:rsidR="00474ACE" w:rsidRPr="00474ACE" w:rsidRDefault="00474ACE" w:rsidP="00474ACE">
      <w:pPr>
        <w:spacing w:line="360" w:lineRule="auto"/>
        <w:jc w:val="center"/>
        <w:rPr>
          <w:rFonts w:ascii="Times New Roman" w:hAnsi="Times New Roman" w:cs="Times New Roman"/>
          <w:b/>
          <w:bCs/>
          <w:i/>
          <w:iCs/>
        </w:rPr>
      </w:pPr>
    </w:p>
    <w:p w14:paraId="24723BBF" w14:textId="77777777" w:rsidR="00474ACE" w:rsidRPr="00474ACE" w:rsidRDefault="00474ACE" w:rsidP="00474ACE">
      <w:pPr>
        <w:spacing w:line="360" w:lineRule="auto"/>
        <w:jc w:val="center"/>
        <w:rPr>
          <w:rFonts w:ascii="Times New Roman" w:hAnsi="Times New Roman" w:cs="Times New Roman"/>
          <w:b/>
          <w:bCs/>
          <w:i/>
          <w:iCs/>
        </w:rPr>
      </w:pPr>
    </w:p>
    <w:p w14:paraId="17C39D1C" w14:textId="77777777" w:rsidR="00474ACE" w:rsidRPr="00474ACE" w:rsidRDefault="00474ACE" w:rsidP="00474ACE">
      <w:pPr>
        <w:spacing w:line="360" w:lineRule="auto"/>
        <w:jc w:val="center"/>
        <w:rPr>
          <w:rFonts w:ascii="Times New Roman" w:hAnsi="Times New Roman" w:cs="Times New Roman"/>
          <w:b/>
          <w:bCs/>
          <w:i/>
          <w:iCs/>
        </w:rPr>
      </w:pPr>
    </w:p>
    <w:p w14:paraId="2A2A97F1" w14:textId="77777777" w:rsidR="00474ACE" w:rsidRPr="00474ACE" w:rsidRDefault="00474ACE" w:rsidP="00474ACE">
      <w:pPr>
        <w:spacing w:line="360" w:lineRule="auto"/>
        <w:jc w:val="center"/>
        <w:rPr>
          <w:rFonts w:ascii="Times New Roman" w:hAnsi="Times New Roman" w:cs="Times New Roman"/>
          <w:b/>
          <w:bCs/>
          <w:i/>
          <w:iCs/>
        </w:rPr>
      </w:pPr>
    </w:p>
    <w:p w14:paraId="74926DFC" w14:textId="77777777" w:rsidR="00474ACE" w:rsidRPr="00474ACE" w:rsidRDefault="00474ACE" w:rsidP="00474ACE">
      <w:pPr>
        <w:spacing w:line="360" w:lineRule="auto"/>
        <w:jc w:val="center"/>
        <w:rPr>
          <w:rFonts w:ascii="Times New Roman" w:hAnsi="Times New Roman" w:cs="Times New Roman"/>
          <w:b/>
          <w:bCs/>
          <w:i/>
          <w:iCs/>
        </w:rPr>
      </w:pPr>
    </w:p>
    <w:p w14:paraId="75AD3528" w14:textId="77777777" w:rsidR="00474ACE" w:rsidRPr="00474ACE" w:rsidRDefault="00474ACE" w:rsidP="00474ACE">
      <w:pPr>
        <w:spacing w:line="360" w:lineRule="auto"/>
        <w:jc w:val="center"/>
        <w:rPr>
          <w:rFonts w:ascii="Times New Roman" w:hAnsi="Times New Roman" w:cs="Times New Roman"/>
          <w:b/>
          <w:bCs/>
          <w:i/>
          <w:iCs/>
        </w:rPr>
      </w:pPr>
    </w:p>
    <w:p w14:paraId="0F8D2788" w14:textId="77777777" w:rsidR="00474ACE" w:rsidRPr="00474ACE" w:rsidRDefault="00474ACE" w:rsidP="00474ACE">
      <w:pPr>
        <w:spacing w:line="360" w:lineRule="auto"/>
        <w:jc w:val="center"/>
        <w:rPr>
          <w:rFonts w:ascii="Times New Roman" w:hAnsi="Times New Roman" w:cs="Times New Roman"/>
          <w:b/>
          <w:bCs/>
          <w:i/>
          <w:iCs/>
        </w:rPr>
      </w:pPr>
    </w:p>
    <w:p w14:paraId="654221D4" w14:textId="77777777" w:rsidR="00474ACE" w:rsidRPr="00474ACE" w:rsidRDefault="00474ACE" w:rsidP="00474ACE">
      <w:pPr>
        <w:spacing w:line="360" w:lineRule="auto"/>
        <w:jc w:val="center"/>
        <w:rPr>
          <w:rFonts w:ascii="Times New Roman" w:hAnsi="Times New Roman" w:cs="Times New Roman"/>
          <w:b/>
          <w:bCs/>
          <w:i/>
          <w:iCs/>
        </w:rPr>
      </w:pPr>
    </w:p>
    <w:p w14:paraId="11641594" w14:textId="77777777" w:rsidR="00474ACE" w:rsidRPr="00474ACE" w:rsidRDefault="00474ACE" w:rsidP="00474ACE">
      <w:pPr>
        <w:spacing w:line="360" w:lineRule="auto"/>
        <w:jc w:val="center"/>
        <w:rPr>
          <w:rFonts w:ascii="Times New Roman" w:hAnsi="Times New Roman" w:cs="Times New Roman"/>
          <w:b/>
          <w:bCs/>
          <w:i/>
          <w:iCs/>
        </w:rPr>
      </w:pPr>
    </w:p>
    <w:p w14:paraId="5DBB4DF9" w14:textId="77777777" w:rsidR="00474ACE" w:rsidRPr="00474ACE" w:rsidRDefault="00474ACE" w:rsidP="00474ACE">
      <w:pPr>
        <w:spacing w:line="360" w:lineRule="auto"/>
        <w:jc w:val="center"/>
        <w:rPr>
          <w:rFonts w:ascii="Times New Roman" w:hAnsi="Times New Roman" w:cs="Times New Roman"/>
          <w:b/>
          <w:bCs/>
          <w:i/>
          <w:iCs/>
        </w:rPr>
      </w:pPr>
    </w:p>
    <w:p w14:paraId="44CBA5DF" w14:textId="77777777" w:rsidR="00474ACE" w:rsidRPr="00474ACE" w:rsidRDefault="00474ACE" w:rsidP="00474ACE">
      <w:pPr>
        <w:spacing w:line="360" w:lineRule="auto"/>
        <w:jc w:val="center"/>
        <w:rPr>
          <w:rFonts w:ascii="Times New Roman" w:hAnsi="Times New Roman" w:cs="Times New Roman"/>
          <w:b/>
          <w:bCs/>
          <w:i/>
          <w:iCs/>
        </w:rPr>
      </w:pPr>
    </w:p>
    <w:p w14:paraId="3EB41198" w14:textId="77777777" w:rsidR="00474ACE" w:rsidRPr="00474ACE" w:rsidRDefault="00474ACE" w:rsidP="00474ACE">
      <w:pPr>
        <w:spacing w:line="360" w:lineRule="auto"/>
        <w:rPr>
          <w:rFonts w:ascii="Times New Roman" w:hAnsi="Times New Roman" w:cs="Times New Roman"/>
          <w:b/>
          <w:bCs/>
          <w:i/>
          <w:iCs/>
        </w:rPr>
      </w:pPr>
    </w:p>
    <w:sdt>
      <w:sdtPr>
        <w:rPr>
          <w:rFonts w:ascii="Times New Roman" w:hAnsi="Times New Roman" w:cs="Times New Roman"/>
          <w:sz w:val="24"/>
          <w:szCs w:val="24"/>
          <w:lang w:val="en-GB"/>
        </w:rPr>
        <w:id w:val="-1653291766"/>
        <w:docPartObj>
          <w:docPartGallery w:val="Table of Contents"/>
          <w:docPartUnique/>
        </w:docPartObj>
      </w:sdtPr>
      <w:sdtEndPr>
        <w:rPr>
          <w:rFonts w:eastAsiaTheme="minorHAnsi"/>
          <w:b/>
          <w:bCs/>
          <w:noProof/>
          <w:color w:val="auto"/>
          <w:kern w:val="2"/>
          <w14:ligatures w14:val="standardContextual"/>
        </w:rPr>
      </w:sdtEndPr>
      <w:sdtContent>
        <w:p w14:paraId="63DC2A22" w14:textId="2AE5D8CA" w:rsidR="00474ACE" w:rsidRPr="00474ACE" w:rsidRDefault="00474ACE" w:rsidP="00474ACE">
          <w:pPr>
            <w:pStyle w:val="TOCHeading"/>
            <w:spacing w:line="360" w:lineRule="auto"/>
            <w:rPr>
              <w:rFonts w:ascii="Times New Roman" w:hAnsi="Times New Roman" w:cs="Times New Roman"/>
              <w:sz w:val="24"/>
              <w:szCs w:val="24"/>
              <w:lang w:val="en-GB"/>
            </w:rPr>
          </w:pPr>
          <w:r w:rsidRPr="00474ACE">
            <w:rPr>
              <w:rFonts w:ascii="Times New Roman" w:hAnsi="Times New Roman" w:cs="Times New Roman"/>
              <w:sz w:val="24"/>
              <w:szCs w:val="24"/>
              <w:lang w:val="en-GB"/>
            </w:rPr>
            <w:t>Contents</w:t>
          </w:r>
        </w:p>
        <w:p w14:paraId="4E793ADA" w14:textId="186F1D8D" w:rsidR="00474ACE" w:rsidRDefault="00474ACE">
          <w:pPr>
            <w:pStyle w:val="TOC2"/>
            <w:tabs>
              <w:tab w:val="right" w:leader="dot" w:pos="9016"/>
            </w:tabs>
            <w:rPr>
              <w:rFonts w:eastAsiaTheme="minorEastAsia"/>
              <w:noProof/>
              <w:lang w:eastAsia="en-GB"/>
            </w:rPr>
          </w:pPr>
          <w:r w:rsidRPr="00474ACE">
            <w:rPr>
              <w:rFonts w:ascii="Times New Roman" w:hAnsi="Times New Roman" w:cs="Times New Roman"/>
            </w:rPr>
            <w:fldChar w:fldCharType="begin"/>
          </w:r>
          <w:r w:rsidRPr="00474ACE">
            <w:rPr>
              <w:rFonts w:ascii="Times New Roman" w:hAnsi="Times New Roman" w:cs="Times New Roman"/>
            </w:rPr>
            <w:instrText xml:space="preserve"> TOC \o "1-3" \h \z \u </w:instrText>
          </w:r>
          <w:r w:rsidRPr="00474ACE">
            <w:rPr>
              <w:rFonts w:ascii="Times New Roman" w:hAnsi="Times New Roman" w:cs="Times New Roman"/>
            </w:rPr>
            <w:fldChar w:fldCharType="separate"/>
          </w:r>
          <w:hyperlink w:anchor="_Toc228352200" w:history="1">
            <w:r w:rsidRPr="00274499">
              <w:rPr>
                <w:rStyle w:val="Hyperlink"/>
                <w:rFonts w:cs="Times New Roman"/>
                <w:noProof/>
              </w:rPr>
              <w:t>Introduction</w:t>
            </w:r>
            <w:r>
              <w:rPr>
                <w:noProof/>
                <w:webHidden/>
              </w:rPr>
              <w:tab/>
            </w:r>
            <w:r>
              <w:rPr>
                <w:noProof/>
                <w:webHidden/>
              </w:rPr>
              <w:fldChar w:fldCharType="begin"/>
            </w:r>
            <w:r>
              <w:rPr>
                <w:noProof/>
                <w:webHidden/>
              </w:rPr>
              <w:instrText xml:space="preserve"> PAGEREF _Toc228352200 \h </w:instrText>
            </w:r>
            <w:r>
              <w:rPr>
                <w:noProof/>
                <w:webHidden/>
              </w:rPr>
            </w:r>
            <w:r>
              <w:rPr>
                <w:noProof/>
                <w:webHidden/>
              </w:rPr>
              <w:fldChar w:fldCharType="separate"/>
            </w:r>
            <w:r>
              <w:rPr>
                <w:noProof/>
                <w:webHidden/>
              </w:rPr>
              <w:t>3</w:t>
            </w:r>
            <w:r>
              <w:rPr>
                <w:noProof/>
                <w:webHidden/>
              </w:rPr>
              <w:fldChar w:fldCharType="end"/>
            </w:r>
          </w:hyperlink>
        </w:p>
        <w:p w14:paraId="1BD38AD3" w14:textId="59988AC8" w:rsidR="00474ACE" w:rsidRDefault="00474ACE">
          <w:pPr>
            <w:pStyle w:val="TOC2"/>
            <w:tabs>
              <w:tab w:val="right" w:leader="dot" w:pos="9016"/>
            </w:tabs>
            <w:rPr>
              <w:rFonts w:eastAsiaTheme="minorEastAsia"/>
              <w:noProof/>
              <w:lang w:eastAsia="en-GB"/>
            </w:rPr>
          </w:pPr>
          <w:hyperlink w:anchor="_Toc228352201" w:history="1">
            <w:r w:rsidRPr="00274499">
              <w:rPr>
                <w:rStyle w:val="Hyperlink"/>
                <w:rFonts w:cs="Times New Roman"/>
                <w:noProof/>
              </w:rPr>
              <w:t>The Critical Thinking Definition</w:t>
            </w:r>
            <w:r>
              <w:rPr>
                <w:noProof/>
                <w:webHidden/>
              </w:rPr>
              <w:tab/>
            </w:r>
            <w:r>
              <w:rPr>
                <w:noProof/>
                <w:webHidden/>
              </w:rPr>
              <w:fldChar w:fldCharType="begin"/>
            </w:r>
            <w:r>
              <w:rPr>
                <w:noProof/>
                <w:webHidden/>
              </w:rPr>
              <w:instrText xml:space="preserve"> PAGEREF _Toc228352201 \h </w:instrText>
            </w:r>
            <w:r>
              <w:rPr>
                <w:noProof/>
                <w:webHidden/>
              </w:rPr>
            </w:r>
            <w:r>
              <w:rPr>
                <w:noProof/>
                <w:webHidden/>
              </w:rPr>
              <w:fldChar w:fldCharType="separate"/>
            </w:r>
            <w:r>
              <w:rPr>
                <w:noProof/>
                <w:webHidden/>
              </w:rPr>
              <w:t>3</w:t>
            </w:r>
            <w:r>
              <w:rPr>
                <w:noProof/>
                <w:webHidden/>
              </w:rPr>
              <w:fldChar w:fldCharType="end"/>
            </w:r>
          </w:hyperlink>
        </w:p>
        <w:p w14:paraId="1D817B06" w14:textId="41697ED8" w:rsidR="00474ACE" w:rsidRDefault="00474ACE">
          <w:pPr>
            <w:pStyle w:val="TOC2"/>
            <w:tabs>
              <w:tab w:val="right" w:leader="dot" w:pos="9016"/>
            </w:tabs>
            <w:rPr>
              <w:rFonts w:eastAsiaTheme="minorEastAsia"/>
              <w:noProof/>
              <w:lang w:eastAsia="en-GB"/>
            </w:rPr>
          </w:pPr>
          <w:hyperlink w:anchor="_Toc228352202" w:history="1">
            <w:r w:rsidRPr="00274499">
              <w:rPr>
                <w:rStyle w:val="Hyperlink"/>
                <w:rFonts w:cs="Times New Roman"/>
                <w:noProof/>
              </w:rPr>
              <w:t>Importance of Critical Thinking for Academic Success</w:t>
            </w:r>
            <w:r>
              <w:rPr>
                <w:noProof/>
                <w:webHidden/>
              </w:rPr>
              <w:tab/>
            </w:r>
            <w:r>
              <w:rPr>
                <w:noProof/>
                <w:webHidden/>
              </w:rPr>
              <w:fldChar w:fldCharType="begin"/>
            </w:r>
            <w:r>
              <w:rPr>
                <w:noProof/>
                <w:webHidden/>
              </w:rPr>
              <w:instrText xml:space="preserve"> PAGEREF _Toc228352202 \h </w:instrText>
            </w:r>
            <w:r>
              <w:rPr>
                <w:noProof/>
                <w:webHidden/>
              </w:rPr>
            </w:r>
            <w:r>
              <w:rPr>
                <w:noProof/>
                <w:webHidden/>
              </w:rPr>
              <w:fldChar w:fldCharType="separate"/>
            </w:r>
            <w:r>
              <w:rPr>
                <w:noProof/>
                <w:webHidden/>
              </w:rPr>
              <w:t>3</w:t>
            </w:r>
            <w:r>
              <w:rPr>
                <w:noProof/>
                <w:webHidden/>
              </w:rPr>
              <w:fldChar w:fldCharType="end"/>
            </w:r>
          </w:hyperlink>
        </w:p>
        <w:p w14:paraId="0B595BC4" w14:textId="6FCFB875" w:rsidR="00474ACE" w:rsidRDefault="00474ACE">
          <w:pPr>
            <w:pStyle w:val="TOC2"/>
            <w:tabs>
              <w:tab w:val="right" w:leader="dot" w:pos="9016"/>
            </w:tabs>
            <w:rPr>
              <w:rFonts w:eastAsiaTheme="minorEastAsia"/>
              <w:noProof/>
              <w:lang w:eastAsia="en-GB"/>
            </w:rPr>
          </w:pPr>
          <w:hyperlink w:anchor="_Toc228352203" w:history="1">
            <w:r w:rsidRPr="00274499">
              <w:rPr>
                <w:rStyle w:val="Hyperlink"/>
                <w:rFonts w:cs="Times New Roman"/>
                <w:noProof/>
              </w:rPr>
              <w:t>Critical Thinking Strategy</w:t>
            </w:r>
            <w:r>
              <w:rPr>
                <w:noProof/>
                <w:webHidden/>
              </w:rPr>
              <w:tab/>
            </w:r>
            <w:r>
              <w:rPr>
                <w:noProof/>
                <w:webHidden/>
              </w:rPr>
              <w:fldChar w:fldCharType="begin"/>
            </w:r>
            <w:r>
              <w:rPr>
                <w:noProof/>
                <w:webHidden/>
              </w:rPr>
              <w:instrText xml:space="preserve"> PAGEREF _Toc228352203 \h </w:instrText>
            </w:r>
            <w:r>
              <w:rPr>
                <w:noProof/>
                <w:webHidden/>
              </w:rPr>
            </w:r>
            <w:r>
              <w:rPr>
                <w:noProof/>
                <w:webHidden/>
              </w:rPr>
              <w:fldChar w:fldCharType="separate"/>
            </w:r>
            <w:r>
              <w:rPr>
                <w:noProof/>
                <w:webHidden/>
              </w:rPr>
              <w:t>4</w:t>
            </w:r>
            <w:r>
              <w:rPr>
                <w:noProof/>
                <w:webHidden/>
              </w:rPr>
              <w:fldChar w:fldCharType="end"/>
            </w:r>
          </w:hyperlink>
        </w:p>
        <w:p w14:paraId="7E2225B9" w14:textId="66BB7B66" w:rsidR="00474ACE" w:rsidRDefault="00474ACE">
          <w:pPr>
            <w:pStyle w:val="TOC2"/>
            <w:tabs>
              <w:tab w:val="right" w:leader="dot" w:pos="9016"/>
            </w:tabs>
            <w:rPr>
              <w:rFonts w:eastAsiaTheme="minorEastAsia"/>
              <w:noProof/>
              <w:lang w:eastAsia="en-GB"/>
            </w:rPr>
          </w:pPr>
          <w:hyperlink w:anchor="_Toc228352204" w:history="1">
            <w:r w:rsidRPr="00274499">
              <w:rPr>
                <w:rStyle w:val="Hyperlink"/>
                <w:rFonts w:cs="Times New Roman"/>
                <w:noProof/>
              </w:rPr>
              <w:t>Conclusion</w:t>
            </w:r>
            <w:r>
              <w:rPr>
                <w:noProof/>
                <w:webHidden/>
              </w:rPr>
              <w:tab/>
            </w:r>
            <w:r>
              <w:rPr>
                <w:noProof/>
                <w:webHidden/>
              </w:rPr>
              <w:fldChar w:fldCharType="begin"/>
            </w:r>
            <w:r>
              <w:rPr>
                <w:noProof/>
                <w:webHidden/>
              </w:rPr>
              <w:instrText xml:space="preserve"> PAGEREF _Toc228352204 \h </w:instrText>
            </w:r>
            <w:r>
              <w:rPr>
                <w:noProof/>
                <w:webHidden/>
              </w:rPr>
            </w:r>
            <w:r>
              <w:rPr>
                <w:noProof/>
                <w:webHidden/>
              </w:rPr>
              <w:fldChar w:fldCharType="separate"/>
            </w:r>
            <w:r>
              <w:rPr>
                <w:noProof/>
                <w:webHidden/>
              </w:rPr>
              <w:t>5</w:t>
            </w:r>
            <w:r>
              <w:rPr>
                <w:noProof/>
                <w:webHidden/>
              </w:rPr>
              <w:fldChar w:fldCharType="end"/>
            </w:r>
          </w:hyperlink>
        </w:p>
        <w:p w14:paraId="7F0E1AE5" w14:textId="7F106F53" w:rsidR="00474ACE" w:rsidRDefault="00474ACE">
          <w:pPr>
            <w:pStyle w:val="TOC2"/>
            <w:tabs>
              <w:tab w:val="right" w:leader="dot" w:pos="9016"/>
            </w:tabs>
            <w:rPr>
              <w:rFonts w:eastAsiaTheme="minorEastAsia"/>
              <w:noProof/>
              <w:lang w:eastAsia="en-GB"/>
            </w:rPr>
          </w:pPr>
          <w:hyperlink w:anchor="_Toc228352205" w:history="1">
            <w:r w:rsidRPr="00274499">
              <w:rPr>
                <w:rStyle w:val="Hyperlink"/>
                <w:rFonts w:eastAsia="Times New Roman" w:cs="Times New Roman"/>
                <w:noProof/>
                <w:lang w:eastAsia="en-GB"/>
              </w:rPr>
              <w:t>References</w:t>
            </w:r>
            <w:r>
              <w:rPr>
                <w:noProof/>
                <w:webHidden/>
              </w:rPr>
              <w:tab/>
            </w:r>
            <w:r>
              <w:rPr>
                <w:noProof/>
                <w:webHidden/>
              </w:rPr>
              <w:fldChar w:fldCharType="begin"/>
            </w:r>
            <w:r>
              <w:rPr>
                <w:noProof/>
                <w:webHidden/>
              </w:rPr>
              <w:instrText xml:space="preserve"> PAGEREF _Toc228352205 \h </w:instrText>
            </w:r>
            <w:r>
              <w:rPr>
                <w:noProof/>
                <w:webHidden/>
              </w:rPr>
            </w:r>
            <w:r>
              <w:rPr>
                <w:noProof/>
                <w:webHidden/>
              </w:rPr>
              <w:fldChar w:fldCharType="separate"/>
            </w:r>
            <w:r>
              <w:rPr>
                <w:noProof/>
                <w:webHidden/>
              </w:rPr>
              <w:t>7</w:t>
            </w:r>
            <w:r>
              <w:rPr>
                <w:noProof/>
                <w:webHidden/>
              </w:rPr>
              <w:fldChar w:fldCharType="end"/>
            </w:r>
          </w:hyperlink>
        </w:p>
        <w:p w14:paraId="10494FC4" w14:textId="5B2ACA96"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b/>
              <w:bCs/>
              <w:noProof/>
            </w:rPr>
            <w:fldChar w:fldCharType="end"/>
          </w:r>
        </w:p>
      </w:sdtContent>
    </w:sdt>
    <w:p w14:paraId="767C962A" w14:textId="77777777" w:rsidR="00474ACE" w:rsidRDefault="00474ACE" w:rsidP="00474ACE">
      <w:pPr>
        <w:pStyle w:val="Heading2"/>
        <w:spacing w:line="360" w:lineRule="auto"/>
        <w:rPr>
          <w:rFonts w:cs="Times New Roman"/>
          <w:szCs w:val="24"/>
        </w:rPr>
      </w:pPr>
    </w:p>
    <w:p w14:paraId="003C0540" w14:textId="77777777" w:rsidR="00474ACE" w:rsidRDefault="00474ACE" w:rsidP="00474ACE"/>
    <w:p w14:paraId="78B5BB45" w14:textId="77777777" w:rsidR="00474ACE" w:rsidRDefault="00474ACE" w:rsidP="00474ACE"/>
    <w:p w14:paraId="3C4CC222" w14:textId="77777777" w:rsidR="00474ACE" w:rsidRDefault="00474ACE" w:rsidP="00474ACE"/>
    <w:p w14:paraId="7B9B9508" w14:textId="77777777" w:rsidR="00474ACE" w:rsidRDefault="00474ACE" w:rsidP="00474ACE"/>
    <w:p w14:paraId="6D0247D9" w14:textId="77777777" w:rsidR="00474ACE" w:rsidRDefault="00474ACE" w:rsidP="00474ACE"/>
    <w:p w14:paraId="6B8B6B27" w14:textId="77777777" w:rsidR="00474ACE" w:rsidRDefault="00474ACE" w:rsidP="00474ACE"/>
    <w:p w14:paraId="1DCF4467" w14:textId="77777777" w:rsidR="00474ACE" w:rsidRDefault="00474ACE" w:rsidP="00474ACE"/>
    <w:p w14:paraId="656C9931" w14:textId="77777777" w:rsidR="00474ACE" w:rsidRDefault="00474ACE" w:rsidP="00474ACE"/>
    <w:p w14:paraId="492C4137" w14:textId="77777777" w:rsidR="00474ACE" w:rsidRDefault="00474ACE" w:rsidP="00474ACE"/>
    <w:p w14:paraId="779FFA10" w14:textId="77777777" w:rsidR="00474ACE" w:rsidRDefault="00474ACE" w:rsidP="00474ACE"/>
    <w:p w14:paraId="1AC22F6C" w14:textId="77777777" w:rsidR="00474ACE" w:rsidRDefault="00474ACE" w:rsidP="00474ACE"/>
    <w:p w14:paraId="279F5C45" w14:textId="77777777" w:rsidR="00474ACE" w:rsidRDefault="00474ACE" w:rsidP="00474ACE"/>
    <w:p w14:paraId="42539521" w14:textId="77777777" w:rsidR="00474ACE" w:rsidRPr="00474ACE" w:rsidRDefault="00474ACE" w:rsidP="00474ACE"/>
    <w:p w14:paraId="7D859DBF" w14:textId="723BA587" w:rsidR="00474ACE" w:rsidRPr="00474ACE" w:rsidRDefault="00474ACE" w:rsidP="00474ACE">
      <w:pPr>
        <w:pStyle w:val="Heading2"/>
        <w:spacing w:line="360" w:lineRule="auto"/>
        <w:rPr>
          <w:rFonts w:cs="Times New Roman"/>
          <w:szCs w:val="24"/>
        </w:rPr>
      </w:pPr>
      <w:bookmarkStart w:id="0" w:name="_Toc228352200"/>
      <w:r w:rsidRPr="00474ACE">
        <w:rPr>
          <w:rFonts w:cs="Times New Roman"/>
          <w:szCs w:val="24"/>
        </w:rPr>
        <w:lastRenderedPageBreak/>
        <w:t>Introduction</w:t>
      </w:r>
      <w:bookmarkEnd w:id="0"/>
    </w:p>
    <w:p w14:paraId="7B3D8B27" w14:textId="09F78071"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 xml:space="preserve">Students in modern colleges need to show more than basic understanding because they must demonstrate their ability to </w:t>
      </w:r>
      <w:r w:rsidRPr="00474ACE">
        <w:rPr>
          <w:rFonts w:ascii="Times New Roman" w:hAnsi="Times New Roman" w:cs="Times New Roman"/>
        </w:rPr>
        <w:t>analyse</w:t>
      </w:r>
      <w:r w:rsidRPr="00474ACE">
        <w:rPr>
          <w:rFonts w:ascii="Times New Roman" w:hAnsi="Times New Roman" w:cs="Times New Roman"/>
        </w:rPr>
        <w:t xml:space="preserve"> and evaluate and combine different types of information. Critical thinking has therefore become a fundamental academic skill that supports deeper learning and intellectual development (Ennis, 2020). Students use this skill to assess evidence and develop arguments which form the basis of their academic success (Saiz and Rivas, 2021).</w:t>
      </w:r>
    </w:p>
    <w:p w14:paraId="2FCA13B1" w14:textId="76623AEC"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The report aims to define critical thinking and demonstrate its role in academic achievement while presenting students with effective methods for enhancing this essential capability. The report shows the positive effects of critical thinking on academic results through its analysis of both theoretical viewpoints and real-world applications (Bezanilla et al., 2021).</w:t>
      </w:r>
    </w:p>
    <w:p w14:paraId="0AD66EB1" w14:textId="77072F56" w:rsidR="00474ACE" w:rsidRPr="00474ACE" w:rsidRDefault="00474ACE" w:rsidP="00474ACE">
      <w:pPr>
        <w:pStyle w:val="Heading2"/>
        <w:spacing w:line="360" w:lineRule="auto"/>
        <w:rPr>
          <w:rFonts w:cs="Times New Roman"/>
          <w:szCs w:val="24"/>
        </w:rPr>
      </w:pPr>
      <w:bookmarkStart w:id="1" w:name="_Toc228352201"/>
      <w:r w:rsidRPr="00474ACE">
        <w:rPr>
          <w:rFonts w:cs="Times New Roman"/>
          <w:szCs w:val="24"/>
        </w:rPr>
        <w:t>The Critical Thinking Definition</w:t>
      </w:r>
      <w:bookmarkEnd w:id="1"/>
    </w:p>
    <w:p w14:paraId="2C0E7283" w14:textId="69AFF099"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Critical thinking Defined as an organized method to evaluate data which enables people to reach rational decisions. The process requires individuals to engage in three mental activities which include thinking through different possibilities and understanding data through logical reasoning (</w:t>
      </w:r>
      <w:proofErr w:type="spellStart"/>
      <w:r w:rsidRPr="00474ACE">
        <w:rPr>
          <w:rFonts w:ascii="Times New Roman" w:hAnsi="Times New Roman" w:cs="Times New Roman"/>
        </w:rPr>
        <w:t>Facione</w:t>
      </w:r>
      <w:proofErr w:type="spellEnd"/>
      <w:r w:rsidRPr="00474ACE">
        <w:rPr>
          <w:rFonts w:ascii="Times New Roman" w:hAnsi="Times New Roman" w:cs="Times New Roman"/>
        </w:rPr>
        <w:t>, 2020). Students need to actively work with information because this practice establishes a requirement for critical thinking which enables them to test existing concepts while investigating new beliefs (Paul and Elder, 2021).</w:t>
      </w:r>
    </w:p>
    <w:p w14:paraId="16ECE74D" w14:textId="442215E7"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Critical thinking in academic environments requires students to develop skills that help them to assess arguments while recognizing biases and making evidence-based decisions. These abilities help students develop their comprehension skills from basic memori</w:t>
      </w:r>
      <w:r>
        <w:rPr>
          <w:rFonts w:ascii="Times New Roman" w:hAnsi="Times New Roman" w:cs="Times New Roman"/>
        </w:rPr>
        <w:t>s</w:t>
      </w:r>
      <w:r w:rsidRPr="00474ACE">
        <w:rPr>
          <w:rFonts w:ascii="Times New Roman" w:hAnsi="Times New Roman" w:cs="Times New Roman"/>
        </w:rPr>
        <w:t>ation to advanced understanding (Moon, 2020). Critical thinking Skills function as a fundamental requirement which helps students create their own independent thoughts while they develop confidence in their academic abilities.</w:t>
      </w:r>
    </w:p>
    <w:p w14:paraId="791CA11B" w14:textId="5A5D85B6"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Students use critical thinking skills to evaluate information reliability because they require both analytical and evaluative abilities (Tiruneh et al.</w:t>
      </w:r>
      <w:r w:rsidRPr="00474ACE">
        <w:rPr>
          <w:rFonts w:ascii="Times New Roman" w:hAnsi="Times New Roman" w:cs="Times New Roman"/>
        </w:rPr>
        <w:t>,</w:t>
      </w:r>
      <w:r w:rsidRPr="00474ACE">
        <w:rPr>
          <w:rFonts w:ascii="Times New Roman" w:hAnsi="Times New Roman" w:cs="Times New Roman"/>
        </w:rPr>
        <w:t xml:space="preserve"> 2020). The process serves as an essential element which leads to successful educational outcomes and academic achievement.</w:t>
      </w:r>
    </w:p>
    <w:p w14:paraId="030383B7" w14:textId="6AAF1130" w:rsidR="00474ACE" w:rsidRPr="00474ACE" w:rsidRDefault="00474ACE" w:rsidP="00474ACE">
      <w:pPr>
        <w:pStyle w:val="Heading2"/>
        <w:spacing w:line="360" w:lineRule="auto"/>
        <w:rPr>
          <w:rFonts w:cs="Times New Roman"/>
          <w:szCs w:val="24"/>
        </w:rPr>
      </w:pPr>
      <w:bookmarkStart w:id="2" w:name="_Toc228352202"/>
      <w:r w:rsidRPr="00474ACE">
        <w:rPr>
          <w:rFonts w:cs="Times New Roman"/>
          <w:szCs w:val="24"/>
        </w:rPr>
        <w:t>Importance of Critical Thinking for Academic Success</w:t>
      </w:r>
      <w:bookmarkEnd w:id="2"/>
    </w:p>
    <w:p w14:paraId="1E05FBA2" w14:textId="69BAA2E8"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 xml:space="preserve">The vital nature of critical thinking stands as a crucial factor that determines academic performance because it helps students navigate through intricate academic content. Students </w:t>
      </w:r>
      <w:r w:rsidRPr="00474ACE">
        <w:rPr>
          <w:rFonts w:ascii="Times New Roman" w:hAnsi="Times New Roman" w:cs="Times New Roman"/>
        </w:rPr>
        <w:lastRenderedPageBreak/>
        <w:t>who utili</w:t>
      </w:r>
      <w:r>
        <w:rPr>
          <w:rFonts w:ascii="Times New Roman" w:hAnsi="Times New Roman" w:cs="Times New Roman"/>
        </w:rPr>
        <w:t>s</w:t>
      </w:r>
      <w:r w:rsidRPr="00474ACE">
        <w:rPr>
          <w:rFonts w:ascii="Times New Roman" w:hAnsi="Times New Roman" w:cs="Times New Roman"/>
        </w:rPr>
        <w:t>e critical thinking abilities can better understand information and assess different perspectives while creating superior academic work (Davies, 2021).</w:t>
      </w:r>
    </w:p>
    <w:p w14:paraId="3696EDD6" w14:textId="78C1DA15"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 xml:space="preserve">The main benefit of critical thinking exists because it helps people develop their analytical abilities. Students need to develop their critical thinking abilities because they must evaluate different arguments while determining which viewpoint holds more validity (Saiz and Rivas, 2021). The study results demonstrate that students who work together with their </w:t>
      </w:r>
      <w:r w:rsidRPr="00474ACE">
        <w:rPr>
          <w:rFonts w:ascii="Times New Roman" w:hAnsi="Times New Roman" w:cs="Times New Roman"/>
        </w:rPr>
        <w:t>peer’s</w:t>
      </w:r>
      <w:r w:rsidRPr="00474ACE">
        <w:rPr>
          <w:rFonts w:ascii="Times New Roman" w:hAnsi="Times New Roman" w:cs="Times New Roman"/>
        </w:rPr>
        <w:t xml:space="preserve"> experience better academic results because of their ability to resolve problems.</w:t>
      </w:r>
    </w:p>
    <w:p w14:paraId="2B9203EA" w14:textId="6A6EEF89"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 xml:space="preserve">Critical thinking helps students produce academic writing that meets scholarly standards by enabling them to develop sound academic arguments. Students who use critical evaluation skills can </w:t>
      </w:r>
      <w:r w:rsidRPr="00474ACE">
        <w:rPr>
          <w:rFonts w:ascii="Times New Roman" w:hAnsi="Times New Roman" w:cs="Times New Roman"/>
        </w:rPr>
        <w:t>analyse</w:t>
      </w:r>
      <w:r w:rsidRPr="00474ACE">
        <w:rPr>
          <w:rFonts w:ascii="Times New Roman" w:hAnsi="Times New Roman" w:cs="Times New Roman"/>
        </w:rPr>
        <w:t xml:space="preserve"> sources to back up their claims, which leads to the creation of stronger and better organized academic assignments (Abrami et al., 2020).</w:t>
      </w:r>
    </w:p>
    <w:p w14:paraId="13D8CE1E" w14:textId="3CE83A87"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Critical thinking ability permits students to learn independently which constitutes a necessary requirement for success in higher education. Students who think critically are more likely to question information, seek additional sources, and develop their own perspectives on a topic (Bezanilla et al., 2021). Students who gain independence in their studies will take control of their learning process which leads to improved performance.</w:t>
      </w:r>
    </w:p>
    <w:p w14:paraId="58F8AFCD" w14:textId="341A2C21"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The second advantage provides students with the ability to assess source credibility. The modern world requires students to handle extensive information which makes it necessary to learn how to identify trustworthy sources and untrustworthy ones (Ennis, 2020). Critical thinking enables students to assess the quality of information and use credible evidence in their work.</w:t>
      </w:r>
    </w:p>
    <w:p w14:paraId="2775A36F" w14:textId="577D1E6B"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Critical thinking enables both decision-making processes and judgment execution. Students must often make decisions based on incomplete or complex information, and critical thinking allows them to evaluate different options and select the most appropriate solution (Halpern, 2021). This skill exists as an academic asset which people can also use throughout their entire professional lives.</w:t>
      </w:r>
    </w:p>
    <w:p w14:paraId="0450E776" w14:textId="6B1BB4B8" w:rsidR="00474ACE" w:rsidRPr="00474ACE" w:rsidRDefault="00474ACE" w:rsidP="00474ACE">
      <w:pPr>
        <w:pStyle w:val="Heading2"/>
        <w:spacing w:line="360" w:lineRule="auto"/>
        <w:rPr>
          <w:rFonts w:cs="Times New Roman"/>
          <w:szCs w:val="24"/>
        </w:rPr>
      </w:pPr>
      <w:bookmarkStart w:id="3" w:name="_Toc228352203"/>
      <w:r w:rsidRPr="00474ACE">
        <w:rPr>
          <w:rFonts w:cs="Times New Roman"/>
          <w:szCs w:val="24"/>
        </w:rPr>
        <w:t>Critical Thinking Strategy</w:t>
      </w:r>
      <w:bookmarkEnd w:id="3"/>
    </w:p>
    <w:p w14:paraId="6BF71AB6" w14:textId="20F0E2AB"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 xml:space="preserve">The application of problem-based learning (PBL) as an educational method enables students to develop critical thinking skills through their work on authentic real-world assignments which require them to solve problems by conducting critical assessments (Tiruneh et al., </w:t>
      </w:r>
      <w:r w:rsidRPr="00474ACE">
        <w:rPr>
          <w:rFonts w:ascii="Times New Roman" w:hAnsi="Times New Roman" w:cs="Times New Roman"/>
        </w:rPr>
        <w:lastRenderedPageBreak/>
        <w:t>2020). The method enables active student learning while students learn to use their theoretical understanding to solve real-life situations.</w:t>
      </w:r>
    </w:p>
    <w:p w14:paraId="0A31CC1D" w14:textId="54347C48"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Problem-based learning requires students to evaluate intricate challenges while collecting essential data and assessing different alternatives. The process develops critical thinking skills because it promotes independent student thought and requires students to examine diverse viewpoints (Abrami et al., 2020).</w:t>
      </w:r>
    </w:p>
    <w:p w14:paraId="6E51DF8F" w14:textId="7C90BEE7"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Collaboration serves as another crucial element within this strategic framework. The group work process enables students to exchange their thoughts while testing their beliefs which leads to the creation of deeper problem solutions (Bezanilla et al., 2021). The process of interacting with others from various backgrounds allows students to develop critical thinking skills through exposure to different viewpoints which results in educational discussions.</w:t>
      </w:r>
    </w:p>
    <w:p w14:paraId="00AA8B49" w14:textId="57F8A192"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Problem-based learning enables students to acquire vital communication and teamwork and decision-making skills which they require to succeed in their academic work and professional careers (Davies, 2021). The process of solving actual problems enables students to enhance their critical thinking skills which results in better academic performance.</w:t>
      </w:r>
    </w:p>
    <w:p w14:paraId="3104DABF" w14:textId="29AE2F36"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The method of problem-based learning delivers effective results in critical thinking development because it enables students to connect academic theories with real-world instances while studying materials through active participation.</w:t>
      </w:r>
    </w:p>
    <w:p w14:paraId="452DA79C" w14:textId="785B4F67" w:rsidR="00474ACE" w:rsidRPr="00474ACE" w:rsidRDefault="00474ACE" w:rsidP="00474ACE">
      <w:pPr>
        <w:pStyle w:val="Heading2"/>
        <w:spacing w:line="360" w:lineRule="auto"/>
        <w:rPr>
          <w:rFonts w:cs="Times New Roman"/>
          <w:szCs w:val="24"/>
        </w:rPr>
      </w:pPr>
      <w:bookmarkStart w:id="4" w:name="_Toc228352204"/>
      <w:r w:rsidRPr="00474ACE">
        <w:rPr>
          <w:rFonts w:cs="Times New Roman"/>
          <w:szCs w:val="24"/>
        </w:rPr>
        <w:t>Conclusion</w:t>
      </w:r>
      <w:bookmarkEnd w:id="4"/>
    </w:p>
    <w:p w14:paraId="765640C4" w14:textId="62021BCD"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Critical thinking stands as an essential academic skill which students must develop to achieve their academic goals. The ability assesses information through two methods which students need to develop valid arguments that support their learning goals (</w:t>
      </w:r>
      <w:proofErr w:type="spellStart"/>
      <w:r w:rsidRPr="00474ACE">
        <w:rPr>
          <w:rFonts w:ascii="Times New Roman" w:hAnsi="Times New Roman" w:cs="Times New Roman"/>
        </w:rPr>
        <w:t>Facione</w:t>
      </w:r>
      <w:proofErr w:type="spellEnd"/>
      <w:r w:rsidRPr="00474ACE">
        <w:rPr>
          <w:rFonts w:ascii="Times New Roman" w:hAnsi="Times New Roman" w:cs="Times New Roman"/>
        </w:rPr>
        <w:t>,</w:t>
      </w:r>
      <w:r w:rsidRPr="00474ACE">
        <w:rPr>
          <w:rFonts w:ascii="Times New Roman" w:hAnsi="Times New Roman" w:cs="Times New Roman"/>
        </w:rPr>
        <w:t xml:space="preserve"> 2020).</w:t>
      </w:r>
    </w:p>
    <w:p w14:paraId="1B1484A3" w14:textId="05F16B35"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The report shows that critical thinking improves analytical abilities while developing writing skills through academic work and supporting students who want to study independently. The system helps students make decisions while they verify information which needs proper assessment in today digital world (Paul and Elder</w:t>
      </w:r>
      <w:r w:rsidRPr="00474ACE">
        <w:rPr>
          <w:rFonts w:ascii="Times New Roman" w:hAnsi="Times New Roman" w:cs="Times New Roman"/>
        </w:rPr>
        <w:t>,</w:t>
      </w:r>
      <w:r w:rsidRPr="00474ACE">
        <w:rPr>
          <w:rFonts w:ascii="Times New Roman" w:hAnsi="Times New Roman" w:cs="Times New Roman"/>
        </w:rPr>
        <w:t xml:space="preserve"> 2021).</w:t>
      </w:r>
    </w:p>
    <w:p w14:paraId="5FD6B1C1" w14:textId="19AA7AAA" w:rsidR="00474ACE" w:rsidRPr="00474ACE" w:rsidRDefault="00474ACE" w:rsidP="00474ACE">
      <w:pPr>
        <w:spacing w:line="360" w:lineRule="auto"/>
        <w:rPr>
          <w:rFonts w:ascii="Times New Roman" w:hAnsi="Times New Roman" w:cs="Times New Roman"/>
        </w:rPr>
      </w:pPr>
      <w:r w:rsidRPr="00474ACE">
        <w:rPr>
          <w:rFonts w:ascii="Times New Roman" w:hAnsi="Times New Roman" w:cs="Times New Roman"/>
        </w:rPr>
        <w:t>The educational method of problem-based learning offers students actual methods to build their critical thinking abilities which they can use in school settings. The methods enable students to enhance their academic results while they develop skills for upcoming difficulties (Tiruneh et al.</w:t>
      </w:r>
      <w:r w:rsidRPr="00474ACE">
        <w:rPr>
          <w:rFonts w:ascii="Times New Roman" w:hAnsi="Times New Roman" w:cs="Times New Roman"/>
        </w:rPr>
        <w:t>,</w:t>
      </w:r>
      <w:r w:rsidRPr="00474ACE">
        <w:rPr>
          <w:rFonts w:ascii="Times New Roman" w:hAnsi="Times New Roman" w:cs="Times New Roman"/>
        </w:rPr>
        <w:t xml:space="preserve"> 2020).</w:t>
      </w:r>
    </w:p>
    <w:p w14:paraId="6D7AC1C4" w14:textId="4A6E2649" w:rsidR="00474ACE" w:rsidRDefault="00474ACE" w:rsidP="00474ACE">
      <w:pPr>
        <w:spacing w:line="360" w:lineRule="auto"/>
        <w:rPr>
          <w:rFonts w:ascii="Times New Roman" w:hAnsi="Times New Roman" w:cs="Times New Roman"/>
        </w:rPr>
      </w:pPr>
      <w:r w:rsidRPr="00474ACE">
        <w:rPr>
          <w:rFonts w:ascii="Times New Roman" w:hAnsi="Times New Roman" w:cs="Times New Roman"/>
        </w:rPr>
        <w:lastRenderedPageBreak/>
        <w:t>Critical thinking stands as a fundamental academic requirement which students need to develop their personal growth and professional achievements throughout their entire lives.</w:t>
      </w:r>
    </w:p>
    <w:p w14:paraId="3033FCEE" w14:textId="77777777" w:rsidR="00474ACE" w:rsidRDefault="00474ACE" w:rsidP="00474ACE">
      <w:pPr>
        <w:spacing w:line="360" w:lineRule="auto"/>
        <w:rPr>
          <w:rFonts w:ascii="Times New Roman" w:hAnsi="Times New Roman" w:cs="Times New Roman"/>
        </w:rPr>
      </w:pPr>
    </w:p>
    <w:p w14:paraId="6A644BB7" w14:textId="77777777" w:rsidR="00474ACE" w:rsidRDefault="00474ACE" w:rsidP="00474ACE">
      <w:pPr>
        <w:spacing w:line="360" w:lineRule="auto"/>
        <w:rPr>
          <w:rFonts w:ascii="Times New Roman" w:hAnsi="Times New Roman" w:cs="Times New Roman"/>
        </w:rPr>
      </w:pPr>
    </w:p>
    <w:p w14:paraId="58A4C3BD" w14:textId="77777777" w:rsidR="00474ACE" w:rsidRDefault="00474ACE" w:rsidP="00474ACE">
      <w:pPr>
        <w:spacing w:line="360" w:lineRule="auto"/>
        <w:rPr>
          <w:rFonts w:ascii="Times New Roman" w:hAnsi="Times New Roman" w:cs="Times New Roman"/>
        </w:rPr>
      </w:pPr>
    </w:p>
    <w:p w14:paraId="134DB6EB" w14:textId="77777777" w:rsidR="00474ACE" w:rsidRDefault="00474ACE" w:rsidP="00474ACE">
      <w:pPr>
        <w:spacing w:line="360" w:lineRule="auto"/>
        <w:rPr>
          <w:rFonts w:ascii="Times New Roman" w:hAnsi="Times New Roman" w:cs="Times New Roman"/>
        </w:rPr>
      </w:pPr>
    </w:p>
    <w:p w14:paraId="0746DE36" w14:textId="77777777" w:rsidR="00474ACE" w:rsidRDefault="00474ACE" w:rsidP="00474ACE">
      <w:pPr>
        <w:spacing w:line="360" w:lineRule="auto"/>
        <w:rPr>
          <w:rFonts w:ascii="Times New Roman" w:hAnsi="Times New Roman" w:cs="Times New Roman"/>
        </w:rPr>
      </w:pPr>
    </w:p>
    <w:p w14:paraId="02C51430" w14:textId="77777777" w:rsidR="00474ACE" w:rsidRDefault="00474ACE" w:rsidP="00474ACE">
      <w:pPr>
        <w:spacing w:line="360" w:lineRule="auto"/>
        <w:rPr>
          <w:rFonts w:ascii="Times New Roman" w:hAnsi="Times New Roman" w:cs="Times New Roman"/>
        </w:rPr>
      </w:pPr>
    </w:p>
    <w:p w14:paraId="3FB2F68D" w14:textId="77777777" w:rsidR="00474ACE" w:rsidRDefault="00474ACE" w:rsidP="00474ACE">
      <w:pPr>
        <w:spacing w:line="360" w:lineRule="auto"/>
        <w:rPr>
          <w:rFonts w:ascii="Times New Roman" w:hAnsi="Times New Roman" w:cs="Times New Roman"/>
        </w:rPr>
      </w:pPr>
    </w:p>
    <w:p w14:paraId="1916A8BB" w14:textId="77777777" w:rsidR="00474ACE" w:rsidRDefault="00474ACE" w:rsidP="00474ACE">
      <w:pPr>
        <w:spacing w:line="360" w:lineRule="auto"/>
        <w:rPr>
          <w:rFonts w:ascii="Times New Roman" w:hAnsi="Times New Roman" w:cs="Times New Roman"/>
        </w:rPr>
      </w:pPr>
    </w:p>
    <w:p w14:paraId="37CDE3BF" w14:textId="77777777" w:rsidR="00474ACE" w:rsidRDefault="00474ACE" w:rsidP="00474ACE">
      <w:pPr>
        <w:spacing w:line="360" w:lineRule="auto"/>
        <w:rPr>
          <w:rFonts w:ascii="Times New Roman" w:hAnsi="Times New Roman" w:cs="Times New Roman"/>
        </w:rPr>
      </w:pPr>
    </w:p>
    <w:p w14:paraId="090D10C9" w14:textId="77777777" w:rsidR="00474ACE" w:rsidRDefault="00474ACE" w:rsidP="00474ACE">
      <w:pPr>
        <w:spacing w:line="360" w:lineRule="auto"/>
        <w:rPr>
          <w:rFonts w:ascii="Times New Roman" w:hAnsi="Times New Roman" w:cs="Times New Roman"/>
        </w:rPr>
      </w:pPr>
    </w:p>
    <w:p w14:paraId="15AF4685" w14:textId="77777777" w:rsidR="00474ACE" w:rsidRDefault="00474ACE" w:rsidP="00474ACE">
      <w:pPr>
        <w:spacing w:line="360" w:lineRule="auto"/>
        <w:rPr>
          <w:rFonts w:ascii="Times New Roman" w:hAnsi="Times New Roman" w:cs="Times New Roman"/>
        </w:rPr>
      </w:pPr>
    </w:p>
    <w:p w14:paraId="6B3A3C45" w14:textId="77777777" w:rsidR="00474ACE" w:rsidRDefault="00474ACE" w:rsidP="00474ACE">
      <w:pPr>
        <w:spacing w:line="360" w:lineRule="auto"/>
        <w:rPr>
          <w:rFonts w:ascii="Times New Roman" w:hAnsi="Times New Roman" w:cs="Times New Roman"/>
        </w:rPr>
      </w:pPr>
    </w:p>
    <w:p w14:paraId="399E6853" w14:textId="77777777" w:rsidR="00474ACE" w:rsidRDefault="00474ACE" w:rsidP="00474ACE">
      <w:pPr>
        <w:spacing w:line="360" w:lineRule="auto"/>
        <w:rPr>
          <w:rFonts w:ascii="Times New Roman" w:hAnsi="Times New Roman" w:cs="Times New Roman"/>
        </w:rPr>
      </w:pPr>
    </w:p>
    <w:p w14:paraId="5DF73898" w14:textId="77777777" w:rsidR="00474ACE" w:rsidRDefault="00474ACE" w:rsidP="00474ACE">
      <w:pPr>
        <w:spacing w:line="360" w:lineRule="auto"/>
        <w:rPr>
          <w:rFonts w:ascii="Times New Roman" w:hAnsi="Times New Roman" w:cs="Times New Roman"/>
        </w:rPr>
      </w:pPr>
    </w:p>
    <w:p w14:paraId="11658167" w14:textId="77777777" w:rsidR="00474ACE" w:rsidRDefault="00474ACE" w:rsidP="00474ACE">
      <w:pPr>
        <w:spacing w:line="360" w:lineRule="auto"/>
        <w:rPr>
          <w:rFonts w:ascii="Times New Roman" w:hAnsi="Times New Roman" w:cs="Times New Roman"/>
        </w:rPr>
      </w:pPr>
    </w:p>
    <w:p w14:paraId="7F4BBAC1" w14:textId="77777777" w:rsidR="00474ACE" w:rsidRDefault="00474ACE" w:rsidP="00474ACE">
      <w:pPr>
        <w:spacing w:line="360" w:lineRule="auto"/>
        <w:rPr>
          <w:rFonts w:ascii="Times New Roman" w:hAnsi="Times New Roman" w:cs="Times New Roman"/>
        </w:rPr>
      </w:pPr>
    </w:p>
    <w:p w14:paraId="547D10BE" w14:textId="77777777" w:rsidR="00474ACE" w:rsidRDefault="00474ACE" w:rsidP="00474ACE">
      <w:pPr>
        <w:spacing w:line="360" w:lineRule="auto"/>
        <w:rPr>
          <w:rFonts w:ascii="Times New Roman" w:hAnsi="Times New Roman" w:cs="Times New Roman"/>
        </w:rPr>
      </w:pPr>
    </w:p>
    <w:p w14:paraId="38730574" w14:textId="77777777" w:rsidR="00474ACE" w:rsidRDefault="00474ACE" w:rsidP="00474ACE">
      <w:pPr>
        <w:spacing w:line="360" w:lineRule="auto"/>
        <w:rPr>
          <w:rFonts w:ascii="Times New Roman" w:hAnsi="Times New Roman" w:cs="Times New Roman"/>
        </w:rPr>
      </w:pPr>
    </w:p>
    <w:p w14:paraId="292A6E13" w14:textId="77777777" w:rsidR="00474ACE" w:rsidRDefault="00474ACE" w:rsidP="00474ACE">
      <w:pPr>
        <w:spacing w:line="360" w:lineRule="auto"/>
        <w:rPr>
          <w:rFonts w:ascii="Times New Roman" w:hAnsi="Times New Roman" w:cs="Times New Roman"/>
        </w:rPr>
      </w:pPr>
    </w:p>
    <w:p w14:paraId="1AA4907E" w14:textId="77777777" w:rsidR="00474ACE" w:rsidRDefault="00474ACE" w:rsidP="00474ACE">
      <w:pPr>
        <w:spacing w:line="360" w:lineRule="auto"/>
        <w:rPr>
          <w:rFonts w:ascii="Times New Roman" w:hAnsi="Times New Roman" w:cs="Times New Roman"/>
        </w:rPr>
      </w:pPr>
    </w:p>
    <w:p w14:paraId="430EC514" w14:textId="77777777" w:rsidR="00474ACE" w:rsidRPr="00474ACE" w:rsidRDefault="00474ACE" w:rsidP="00474ACE">
      <w:pPr>
        <w:spacing w:line="360" w:lineRule="auto"/>
        <w:rPr>
          <w:rFonts w:ascii="Times New Roman" w:hAnsi="Times New Roman" w:cs="Times New Roman"/>
        </w:rPr>
      </w:pPr>
    </w:p>
    <w:p w14:paraId="5217677F" w14:textId="4CC67544" w:rsidR="00474ACE" w:rsidRPr="00474ACE" w:rsidRDefault="00474ACE" w:rsidP="00474ACE">
      <w:pPr>
        <w:pStyle w:val="Heading2"/>
        <w:spacing w:line="360" w:lineRule="auto"/>
        <w:rPr>
          <w:rFonts w:eastAsia="Times New Roman" w:cs="Times New Roman"/>
          <w:szCs w:val="24"/>
          <w:lang w:eastAsia="en-GB"/>
        </w:rPr>
      </w:pPr>
      <w:bookmarkStart w:id="5" w:name="_Toc228352205"/>
      <w:r w:rsidRPr="00474ACE">
        <w:rPr>
          <w:rFonts w:eastAsia="Times New Roman" w:cs="Times New Roman"/>
          <w:szCs w:val="24"/>
          <w:lang w:eastAsia="en-GB"/>
        </w:rPr>
        <w:lastRenderedPageBreak/>
        <w:t>R</w:t>
      </w:r>
      <w:r w:rsidRPr="00474ACE">
        <w:rPr>
          <w:rFonts w:eastAsia="Times New Roman" w:cs="Times New Roman"/>
          <w:szCs w:val="24"/>
          <w:lang w:eastAsia="en-GB"/>
        </w:rPr>
        <w:t>eferences</w:t>
      </w:r>
      <w:bookmarkEnd w:id="5"/>
    </w:p>
    <w:p w14:paraId="66EA55BE" w14:textId="77777777" w:rsidR="00474ACE" w:rsidRPr="00474ACE" w:rsidRDefault="00474ACE" w:rsidP="00474ACE">
      <w:pPr>
        <w:spacing w:before="100" w:beforeAutospacing="1" w:after="100" w:afterAutospacing="1" w:line="360" w:lineRule="auto"/>
        <w:rPr>
          <w:rFonts w:ascii="Times New Roman" w:eastAsia="Times New Roman" w:hAnsi="Times New Roman" w:cs="Times New Roman"/>
          <w:kern w:val="0"/>
          <w:lang w:eastAsia="en-GB"/>
          <w14:ligatures w14:val="none"/>
        </w:rPr>
      </w:pPr>
      <w:r w:rsidRPr="00474ACE">
        <w:rPr>
          <w:rFonts w:ascii="Times New Roman" w:eastAsia="Times New Roman" w:hAnsi="Times New Roman" w:cs="Times New Roman"/>
          <w:kern w:val="0"/>
          <w:lang w:eastAsia="en-GB"/>
          <w14:ligatures w14:val="none"/>
        </w:rPr>
        <w:t xml:space="preserve">Abrami, P.C. et al. (2020) ‘Strategies for teaching critical thinking’, </w:t>
      </w:r>
      <w:r w:rsidRPr="00474ACE">
        <w:rPr>
          <w:rFonts w:ascii="Times New Roman" w:eastAsia="Times New Roman" w:hAnsi="Times New Roman" w:cs="Times New Roman"/>
          <w:i/>
          <w:iCs/>
          <w:kern w:val="0"/>
          <w:lang w:eastAsia="en-GB"/>
          <w14:ligatures w14:val="none"/>
        </w:rPr>
        <w:t>Review of Educational Research</w:t>
      </w:r>
      <w:r w:rsidRPr="00474ACE">
        <w:rPr>
          <w:rFonts w:ascii="Times New Roman" w:eastAsia="Times New Roman" w:hAnsi="Times New Roman" w:cs="Times New Roman"/>
          <w:kern w:val="0"/>
          <w:lang w:eastAsia="en-GB"/>
          <w14:ligatures w14:val="none"/>
        </w:rPr>
        <w:t>, 90(2), pp. 1–25.</w:t>
      </w:r>
    </w:p>
    <w:p w14:paraId="46E8355C" w14:textId="77777777" w:rsidR="00474ACE" w:rsidRPr="00474ACE" w:rsidRDefault="00474ACE" w:rsidP="00474ACE">
      <w:pPr>
        <w:spacing w:before="100" w:beforeAutospacing="1" w:after="100" w:afterAutospacing="1" w:line="360" w:lineRule="auto"/>
        <w:rPr>
          <w:rFonts w:ascii="Times New Roman" w:eastAsia="Times New Roman" w:hAnsi="Times New Roman" w:cs="Times New Roman"/>
          <w:kern w:val="0"/>
          <w:lang w:eastAsia="en-GB"/>
          <w14:ligatures w14:val="none"/>
        </w:rPr>
      </w:pPr>
      <w:r w:rsidRPr="00474ACE">
        <w:rPr>
          <w:rFonts w:ascii="Times New Roman" w:eastAsia="Times New Roman" w:hAnsi="Times New Roman" w:cs="Times New Roman"/>
          <w:kern w:val="0"/>
          <w:lang w:eastAsia="en-GB"/>
          <w14:ligatures w14:val="none"/>
        </w:rPr>
        <w:t xml:space="preserve">Bezanilla, M.J. et al. (2021) ‘A model for critical thinking development’, </w:t>
      </w:r>
      <w:r w:rsidRPr="00474ACE">
        <w:rPr>
          <w:rFonts w:ascii="Times New Roman" w:eastAsia="Times New Roman" w:hAnsi="Times New Roman" w:cs="Times New Roman"/>
          <w:i/>
          <w:iCs/>
          <w:kern w:val="0"/>
          <w:lang w:eastAsia="en-GB"/>
          <w14:ligatures w14:val="none"/>
        </w:rPr>
        <w:t>Education Sciences</w:t>
      </w:r>
      <w:r w:rsidRPr="00474ACE">
        <w:rPr>
          <w:rFonts w:ascii="Times New Roman" w:eastAsia="Times New Roman" w:hAnsi="Times New Roman" w:cs="Times New Roman"/>
          <w:kern w:val="0"/>
          <w:lang w:eastAsia="en-GB"/>
          <w14:ligatures w14:val="none"/>
        </w:rPr>
        <w:t>, 11(4), pp. 1–15.</w:t>
      </w:r>
    </w:p>
    <w:p w14:paraId="5553F45F" w14:textId="77777777" w:rsidR="00474ACE" w:rsidRPr="00474ACE" w:rsidRDefault="00474ACE" w:rsidP="00474ACE">
      <w:pPr>
        <w:spacing w:before="100" w:beforeAutospacing="1" w:after="100" w:afterAutospacing="1" w:line="360" w:lineRule="auto"/>
        <w:rPr>
          <w:rFonts w:ascii="Times New Roman" w:eastAsia="Times New Roman" w:hAnsi="Times New Roman" w:cs="Times New Roman"/>
          <w:kern w:val="0"/>
          <w:lang w:eastAsia="en-GB"/>
          <w14:ligatures w14:val="none"/>
        </w:rPr>
      </w:pPr>
      <w:r w:rsidRPr="00474ACE">
        <w:rPr>
          <w:rFonts w:ascii="Times New Roman" w:eastAsia="Times New Roman" w:hAnsi="Times New Roman" w:cs="Times New Roman"/>
          <w:kern w:val="0"/>
          <w:lang w:eastAsia="en-GB"/>
          <w14:ligatures w14:val="none"/>
        </w:rPr>
        <w:t xml:space="preserve">Davies, M. (2021) ‘Critical thinking and its importance in education’, </w:t>
      </w:r>
      <w:r w:rsidRPr="00474ACE">
        <w:rPr>
          <w:rFonts w:ascii="Times New Roman" w:eastAsia="Times New Roman" w:hAnsi="Times New Roman" w:cs="Times New Roman"/>
          <w:i/>
          <w:iCs/>
          <w:kern w:val="0"/>
          <w:lang w:eastAsia="en-GB"/>
          <w14:ligatures w14:val="none"/>
        </w:rPr>
        <w:t>Higher Education Research &amp; Development</w:t>
      </w:r>
      <w:r w:rsidRPr="00474ACE">
        <w:rPr>
          <w:rFonts w:ascii="Times New Roman" w:eastAsia="Times New Roman" w:hAnsi="Times New Roman" w:cs="Times New Roman"/>
          <w:kern w:val="0"/>
          <w:lang w:eastAsia="en-GB"/>
          <w14:ligatures w14:val="none"/>
        </w:rPr>
        <w:t>, 40(5), pp. 1–15.</w:t>
      </w:r>
    </w:p>
    <w:p w14:paraId="10D2B436" w14:textId="77777777" w:rsidR="00474ACE" w:rsidRPr="00474ACE" w:rsidRDefault="00474ACE" w:rsidP="00474ACE">
      <w:pPr>
        <w:spacing w:before="100" w:beforeAutospacing="1" w:after="100" w:afterAutospacing="1" w:line="360" w:lineRule="auto"/>
        <w:rPr>
          <w:rFonts w:ascii="Times New Roman" w:eastAsia="Times New Roman" w:hAnsi="Times New Roman" w:cs="Times New Roman"/>
          <w:kern w:val="0"/>
          <w:lang w:eastAsia="en-GB"/>
          <w14:ligatures w14:val="none"/>
        </w:rPr>
      </w:pPr>
      <w:r w:rsidRPr="00474ACE">
        <w:rPr>
          <w:rFonts w:ascii="Times New Roman" w:eastAsia="Times New Roman" w:hAnsi="Times New Roman" w:cs="Times New Roman"/>
          <w:kern w:val="0"/>
          <w:lang w:eastAsia="en-GB"/>
          <w14:ligatures w14:val="none"/>
        </w:rPr>
        <w:t xml:space="preserve">Ennis, R.H. (2020) ‘Critical thinking across the curriculum’, </w:t>
      </w:r>
      <w:r w:rsidRPr="00474ACE">
        <w:rPr>
          <w:rFonts w:ascii="Times New Roman" w:eastAsia="Times New Roman" w:hAnsi="Times New Roman" w:cs="Times New Roman"/>
          <w:i/>
          <w:iCs/>
          <w:kern w:val="0"/>
          <w:lang w:eastAsia="en-GB"/>
          <w14:ligatures w14:val="none"/>
        </w:rPr>
        <w:t>Educational Researcher</w:t>
      </w:r>
      <w:r w:rsidRPr="00474ACE">
        <w:rPr>
          <w:rFonts w:ascii="Times New Roman" w:eastAsia="Times New Roman" w:hAnsi="Times New Roman" w:cs="Times New Roman"/>
          <w:kern w:val="0"/>
          <w:lang w:eastAsia="en-GB"/>
          <w14:ligatures w14:val="none"/>
        </w:rPr>
        <w:t>, 49(3), pp. 165–173.</w:t>
      </w:r>
    </w:p>
    <w:p w14:paraId="7E582AF8" w14:textId="77777777" w:rsidR="00474ACE" w:rsidRPr="00474ACE" w:rsidRDefault="00474ACE" w:rsidP="00474ACE">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474ACE">
        <w:rPr>
          <w:rFonts w:ascii="Times New Roman" w:eastAsia="Times New Roman" w:hAnsi="Times New Roman" w:cs="Times New Roman"/>
          <w:kern w:val="0"/>
          <w:lang w:eastAsia="en-GB"/>
          <w14:ligatures w14:val="none"/>
        </w:rPr>
        <w:t>Facione</w:t>
      </w:r>
      <w:proofErr w:type="spellEnd"/>
      <w:r w:rsidRPr="00474ACE">
        <w:rPr>
          <w:rFonts w:ascii="Times New Roman" w:eastAsia="Times New Roman" w:hAnsi="Times New Roman" w:cs="Times New Roman"/>
          <w:kern w:val="0"/>
          <w:lang w:eastAsia="en-GB"/>
          <w14:ligatures w14:val="none"/>
        </w:rPr>
        <w:t xml:space="preserve">, P.A. (2020) </w:t>
      </w:r>
      <w:r w:rsidRPr="00474ACE">
        <w:rPr>
          <w:rFonts w:ascii="Times New Roman" w:eastAsia="Times New Roman" w:hAnsi="Times New Roman" w:cs="Times New Roman"/>
          <w:i/>
          <w:iCs/>
          <w:kern w:val="0"/>
          <w:lang w:eastAsia="en-GB"/>
          <w14:ligatures w14:val="none"/>
        </w:rPr>
        <w:t>Critical Thinking: What It Is and Why It Counts</w:t>
      </w:r>
      <w:r w:rsidRPr="00474ACE">
        <w:rPr>
          <w:rFonts w:ascii="Times New Roman" w:eastAsia="Times New Roman" w:hAnsi="Times New Roman" w:cs="Times New Roman"/>
          <w:kern w:val="0"/>
          <w:lang w:eastAsia="en-GB"/>
          <w14:ligatures w14:val="none"/>
        </w:rPr>
        <w:t>. Insight Assessment.</w:t>
      </w:r>
    </w:p>
    <w:p w14:paraId="17756482" w14:textId="77777777" w:rsidR="00474ACE" w:rsidRPr="00474ACE" w:rsidRDefault="00474ACE" w:rsidP="00474ACE">
      <w:pPr>
        <w:spacing w:before="100" w:beforeAutospacing="1" w:after="100" w:afterAutospacing="1" w:line="360" w:lineRule="auto"/>
        <w:rPr>
          <w:rFonts w:ascii="Times New Roman" w:eastAsia="Times New Roman" w:hAnsi="Times New Roman" w:cs="Times New Roman"/>
          <w:kern w:val="0"/>
          <w:lang w:eastAsia="en-GB"/>
          <w14:ligatures w14:val="none"/>
        </w:rPr>
      </w:pPr>
      <w:r w:rsidRPr="00474ACE">
        <w:rPr>
          <w:rFonts w:ascii="Times New Roman" w:eastAsia="Times New Roman" w:hAnsi="Times New Roman" w:cs="Times New Roman"/>
          <w:kern w:val="0"/>
          <w:lang w:eastAsia="en-GB"/>
          <w14:ligatures w14:val="none"/>
        </w:rPr>
        <w:t xml:space="preserve">Halpern, D.F. (2021) </w:t>
      </w:r>
      <w:r w:rsidRPr="00474ACE">
        <w:rPr>
          <w:rFonts w:ascii="Times New Roman" w:eastAsia="Times New Roman" w:hAnsi="Times New Roman" w:cs="Times New Roman"/>
          <w:i/>
          <w:iCs/>
          <w:kern w:val="0"/>
          <w:lang w:eastAsia="en-GB"/>
          <w14:ligatures w14:val="none"/>
        </w:rPr>
        <w:t>Thought and Knowledge: An Introduction to Critical Thinking</w:t>
      </w:r>
      <w:r w:rsidRPr="00474ACE">
        <w:rPr>
          <w:rFonts w:ascii="Times New Roman" w:eastAsia="Times New Roman" w:hAnsi="Times New Roman" w:cs="Times New Roman"/>
          <w:kern w:val="0"/>
          <w:lang w:eastAsia="en-GB"/>
          <w14:ligatures w14:val="none"/>
        </w:rPr>
        <w:t xml:space="preserve">. 6th </w:t>
      </w:r>
      <w:proofErr w:type="spellStart"/>
      <w:r w:rsidRPr="00474ACE">
        <w:rPr>
          <w:rFonts w:ascii="Times New Roman" w:eastAsia="Times New Roman" w:hAnsi="Times New Roman" w:cs="Times New Roman"/>
          <w:kern w:val="0"/>
          <w:lang w:eastAsia="en-GB"/>
          <w14:ligatures w14:val="none"/>
        </w:rPr>
        <w:t>edn</w:t>
      </w:r>
      <w:proofErr w:type="spellEnd"/>
      <w:r w:rsidRPr="00474ACE">
        <w:rPr>
          <w:rFonts w:ascii="Times New Roman" w:eastAsia="Times New Roman" w:hAnsi="Times New Roman" w:cs="Times New Roman"/>
          <w:kern w:val="0"/>
          <w:lang w:eastAsia="en-GB"/>
          <w14:ligatures w14:val="none"/>
        </w:rPr>
        <w:t>. New York: Psychology Press.</w:t>
      </w:r>
    </w:p>
    <w:p w14:paraId="0D9D7ECF" w14:textId="77777777" w:rsidR="00474ACE" w:rsidRPr="00474ACE" w:rsidRDefault="00474ACE" w:rsidP="00474ACE">
      <w:pPr>
        <w:spacing w:before="100" w:beforeAutospacing="1" w:after="100" w:afterAutospacing="1" w:line="360" w:lineRule="auto"/>
        <w:rPr>
          <w:rFonts w:ascii="Times New Roman" w:eastAsia="Times New Roman" w:hAnsi="Times New Roman" w:cs="Times New Roman"/>
          <w:kern w:val="0"/>
          <w:lang w:eastAsia="en-GB"/>
          <w14:ligatures w14:val="none"/>
        </w:rPr>
      </w:pPr>
      <w:r w:rsidRPr="00474ACE">
        <w:rPr>
          <w:rFonts w:ascii="Times New Roman" w:eastAsia="Times New Roman" w:hAnsi="Times New Roman" w:cs="Times New Roman"/>
          <w:kern w:val="0"/>
          <w:lang w:eastAsia="en-GB"/>
          <w14:ligatures w14:val="none"/>
        </w:rPr>
        <w:t xml:space="preserve">Moon, J.A. (2020) </w:t>
      </w:r>
      <w:r w:rsidRPr="00474ACE">
        <w:rPr>
          <w:rFonts w:ascii="Times New Roman" w:eastAsia="Times New Roman" w:hAnsi="Times New Roman" w:cs="Times New Roman"/>
          <w:i/>
          <w:iCs/>
          <w:kern w:val="0"/>
          <w:lang w:eastAsia="en-GB"/>
          <w14:ligatures w14:val="none"/>
        </w:rPr>
        <w:t>Reflection in Learning and Professional Development</w:t>
      </w:r>
      <w:r w:rsidRPr="00474ACE">
        <w:rPr>
          <w:rFonts w:ascii="Times New Roman" w:eastAsia="Times New Roman" w:hAnsi="Times New Roman" w:cs="Times New Roman"/>
          <w:kern w:val="0"/>
          <w:lang w:eastAsia="en-GB"/>
          <w14:ligatures w14:val="none"/>
        </w:rPr>
        <w:t>. London: Routledge.</w:t>
      </w:r>
    </w:p>
    <w:p w14:paraId="6E168BC9" w14:textId="77777777" w:rsidR="00474ACE" w:rsidRPr="00474ACE" w:rsidRDefault="00474ACE" w:rsidP="00474ACE">
      <w:pPr>
        <w:spacing w:before="100" w:beforeAutospacing="1" w:after="100" w:afterAutospacing="1" w:line="360" w:lineRule="auto"/>
        <w:rPr>
          <w:rFonts w:ascii="Times New Roman" w:eastAsia="Times New Roman" w:hAnsi="Times New Roman" w:cs="Times New Roman"/>
          <w:kern w:val="0"/>
          <w:lang w:eastAsia="en-GB"/>
          <w14:ligatures w14:val="none"/>
        </w:rPr>
      </w:pPr>
      <w:r w:rsidRPr="00474ACE">
        <w:rPr>
          <w:rFonts w:ascii="Times New Roman" w:eastAsia="Times New Roman" w:hAnsi="Times New Roman" w:cs="Times New Roman"/>
          <w:kern w:val="0"/>
          <w:lang w:eastAsia="en-GB"/>
          <w14:ligatures w14:val="none"/>
        </w:rPr>
        <w:t xml:space="preserve">Paul, R. and Elder, L. (2021) </w:t>
      </w:r>
      <w:r w:rsidRPr="00474ACE">
        <w:rPr>
          <w:rFonts w:ascii="Times New Roman" w:eastAsia="Times New Roman" w:hAnsi="Times New Roman" w:cs="Times New Roman"/>
          <w:i/>
          <w:iCs/>
          <w:kern w:val="0"/>
          <w:lang w:eastAsia="en-GB"/>
          <w14:ligatures w14:val="none"/>
        </w:rPr>
        <w:t>The Miniature Guide to Critical Thinking Concepts and Tools</w:t>
      </w:r>
      <w:r w:rsidRPr="00474ACE">
        <w:rPr>
          <w:rFonts w:ascii="Times New Roman" w:eastAsia="Times New Roman" w:hAnsi="Times New Roman" w:cs="Times New Roman"/>
          <w:kern w:val="0"/>
          <w:lang w:eastAsia="en-GB"/>
          <w14:ligatures w14:val="none"/>
        </w:rPr>
        <w:t>. Foundation for Critical Thinking.</w:t>
      </w:r>
    </w:p>
    <w:p w14:paraId="71FD8DE2" w14:textId="77777777" w:rsidR="00474ACE" w:rsidRPr="00474ACE" w:rsidRDefault="00474ACE" w:rsidP="00474ACE">
      <w:pPr>
        <w:spacing w:before="100" w:beforeAutospacing="1" w:after="100" w:afterAutospacing="1" w:line="360" w:lineRule="auto"/>
        <w:rPr>
          <w:rFonts w:ascii="Times New Roman" w:eastAsia="Times New Roman" w:hAnsi="Times New Roman" w:cs="Times New Roman"/>
          <w:kern w:val="0"/>
          <w:lang w:eastAsia="en-GB"/>
          <w14:ligatures w14:val="none"/>
        </w:rPr>
      </w:pPr>
      <w:r w:rsidRPr="00474ACE">
        <w:rPr>
          <w:rFonts w:ascii="Times New Roman" w:eastAsia="Times New Roman" w:hAnsi="Times New Roman" w:cs="Times New Roman"/>
          <w:kern w:val="0"/>
          <w:lang w:eastAsia="en-GB"/>
          <w14:ligatures w14:val="none"/>
        </w:rPr>
        <w:t xml:space="preserve">Saiz, C. and Rivas, S.F. (2021) ‘New approaches to critical thinking’, </w:t>
      </w:r>
      <w:r w:rsidRPr="00474ACE">
        <w:rPr>
          <w:rFonts w:ascii="Times New Roman" w:eastAsia="Times New Roman" w:hAnsi="Times New Roman" w:cs="Times New Roman"/>
          <w:i/>
          <w:iCs/>
          <w:kern w:val="0"/>
          <w:lang w:eastAsia="en-GB"/>
          <w14:ligatures w14:val="none"/>
        </w:rPr>
        <w:t>Thinking Skills and Creativity</w:t>
      </w:r>
      <w:r w:rsidRPr="00474ACE">
        <w:rPr>
          <w:rFonts w:ascii="Times New Roman" w:eastAsia="Times New Roman" w:hAnsi="Times New Roman" w:cs="Times New Roman"/>
          <w:kern w:val="0"/>
          <w:lang w:eastAsia="en-GB"/>
          <w14:ligatures w14:val="none"/>
        </w:rPr>
        <w:t>, 39, pp. 100–112.</w:t>
      </w:r>
    </w:p>
    <w:p w14:paraId="27391EA6" w14:textId="77777777" w:rsidR="00474ACE" w:rsidRPr="00474ACE" w:rsidRDefault="00474ACE" w:rsidP="00474ACE">
      <w:pPr>
        <w:spacing w:before="100" w:beforeAutospacing="1" w:after="100" w:afterAutospacing="1" w:line="360" w:lineRule="auto"/>
        <w:rPr>
          <w:rFonts w:ascii="Times New Roman" w:eastAsia="Times New Roman" w:hAnsi="Times New Roman" w:cs="Times New Roman"/>
          <w:kern w:val="0"/>
          <w:lang w:eastAsia="en-GB"/>
          <w14:ligatures w14:val="none"/>
        </w:rPr>
      </w:pPr>
      <w:r w:rsidRPr="00474ACE">
        <w:rPr>
          <w:rFonts w:ascii="Times New Roman" w:eastAsia="Times New Roman" w:hAnsi="Times New Roman" w:cs="Times New Roman"/>
          <w:kern w:val="0"/>
          <w:lang w:eastAsia="en-GB"/>
          <w14:ligatures w14:val="none"/>
        </w:rPr>
        <w:t xml:space="preserve">Tiruneh, D.T. et al. (2020) ‘Improving critical thinking skills’, </w:t>
      </w:r>
      <w:r w:rsidRPr="00474ACE">
        <w:rPr>
          <w:rFonts w:ascii="Times New Roman" w:eastAsia="Times New Roman" w:hAnsi="Times New Roman" w:cs="Times New Roman"/>
          <w:i/>
          <w:iCs/>
          <w:kern w:val="0"/>
          <w:lang w:eastAsia="en-GB"/>
          <w14:ligatures w14:val="none"/>
        </w:rPr>
        <w:t>Educational Technology Research and Development</w:t>
      </w:r>
      <w:r w:rsidRPr="00474ACE">
        <w:rPr>
          <w:rFonts w:ascii="Times New Roman" w:eastAsia="Times New Roman" w:hAnsi="Times New Roman" w:cs="Times New Roman"/>
          <w:kern w:val="0"/>
          <w:lang w:eastAsia="en-GB"/>
          <w14:ligatures w14:val="none"/>
        </w:rPr>
        <w:t>, 68(2), pp. 1–20.</w:t>
      </w:r>
    </w:p>
    <w:p w14:paraId="55599068" w14:textId="77777777" w:rsidR="00474ACE" w:rsidRPr="00474ACE" w:rsidRDefault="00474ACE" w:rsidP="00474ACE">
      <w:pPr>
        <w:spacing w:before="100" w:beforeAutospacing="1" w:after="100" w:afterAutospacing="1" w:line="360" w:lineRule="auto"/>
        <w:rPr>
          <w:rFonts w:ascii="Times New Roman" w:eastAsia="Times New Roman" w:hAnsi="Times New Roman" w:cs="Times New Roman"/>
          <w:kern w:val="0"/>
          <w:lang w:eastAsia="en-GB"/>
          <w14:ligatures w14:val="none"/>
        </w:rPr>
      </w:pPr>
      <w:r w:rsidRPr="00474ACE">
        <w:rPr>
          <w:rFonts w:ascii="Times New Roman" w:eastAsia="Times New Roman" w:hAnsi="Times New Roman" w:cs="Times New Roman"/>
          <w:kern w:val="0"/>
          <w:lang w:eastAsia="en-GB"/>
          <w14:ligatures w14:val="none"/>
        </w:rPr>
        <w:t xml:space="preserve">Brookfield, S.D. (2020) </w:t>
      </w:r>
      <w:r w:rsidRPr="00474ACE">
        <w:rPr>
          <w:rFonts w:ascii="Times New Roman" w:eastAsia="Times New Roman" w:hAnsi="Times New Roman" w:cs="Times New Roman"/>
          <w:i/>
          <w:iCs/>
          <w:kern w:val="0"/>
          <w:lang w:eastAsia="en-GB"/>
          <w14:ligatures w14:val="none"/>
        </w:rPr>
        <w:t>Teaching for Critical Thinking</w:t>
      </w:r>
      <w:r w:rsidRPr="00474ACE">
        <w:rPr>
          <w:rFonts w:ascii="Times New Roman" w:eastAsia="Times New Roman" w:hAnsi="Times New Roman" w:cs="Times New Roman"/>
          <w:kern w:val="0"/>
          <w:lang w:eastAsia="en-GB"/>
          <w14:ligatures w14:val="none"/>
        </w:rPr>
        <w:t>. San Francisco: Jossey-Bass.</w:t>
      </w:r>
    </w:p>
    <w:p w14:paraId="565C88A6" w14:textId="77777777" w:rsidR="00474ACE" w:rsidRPr="00474ACE" w:rsidRDefault="00474ACE" w:rsidP="00474ACE">
      <w:pPr>
        <w:spacing w:line="360" w:lineRule="auto"/>
        <w:rPr>
          <w:rFonts w:ascii="Times New Roman" w:hAnsi="Times New Roman" w:cs="Times New Roman"/>
        </w:rPr>
      </w:pPr>
    </w:p>
    <w:p w14:paraId="28EA9BB7" w14:textId="77777777" w:rsidR="00474ACE" w:rsidRPr="00474ACE" w:rsidRDefault="00474ACE" w:rsidP="00474ACE">
      <w:pPr>
        <w:spacing w:line="360" w:lineRule="auto"/>
        <w:rPr>
          <w:rFonts w:ascii="Times New Roman" w:hAnsi="Times New Roman" w:cs="Times New Roman"/>
          <w:b/>
          <w:bCs/>
          <w:i/>
          <w:iCs/>
        </w:rPr>
      </w:pPr>
    </w:p>
    <w:p w14:paraId="6A93958C" w14:textId="77777777" w:rsidR="00474ACE" w:rsidRPr="00474ACE" w:rsidRDefault="00474ACE" w:rsidP="00474ACE">
      <w:pPr>
        <w:spacing w:line="360" w:lineRule="auto"/>
        <w:rPr>
          <w:rFonts w:ascii="Times New Roman" w:hAnsi="Times New Roman" w:cs="Times New Roman"/>
          <w:b/>
          <w:bCs/>
          <w:i/>
          <w:iCs/>
        </w:rPr>
      </w:pPr>
    </w:p>
    <w:p w14:paraId="4E8D6EDD" w14:textId="77777777" w:rsidR="00474ACE" w:rsidRPr="00474ACE" w:rsidRDefault="00474ACE" w:rsidP="00474ACE">
      <w:pPr>
        <w:spacing w:line="360" w:lineRule="auto"/>
        <w:rPr>
          <w:rFonts w:ascii="Times New Roman" w:hAnsi="Times New Roman" w:cs="Times New Roman"/>
          <w:b/>
          <w:bCs/>
          <w:i/>
          <w:iCs/>
        </w:rPr>
      </w:pPr>
    </w:p>
    <w:p w14:paraId="795FB611" w14:textId="77777777" w:rsidR="00474ACE" w:rsidRPr="00474ACE" w:rsidRDefault="00474ACE" w:rsidP="00474ACE">
      <w:pPr>
        <w:spacing w:line="360" w:lineRule="auto"/>
        <w:rPr>
          <w:rFonts w:ascii="Times New Roman" w:hAnsi="Times New Roman" w:cs="Times New Roman"/>
          <w:b/>
          <w:bCs/>
          <w:i/>
          <w:iCs/>
        </w:rPr>
      </w:pPr>
    </w:p>
    <w:p w14:paraId="7C63B01F" w14:textId="77777777" w:rsidR="00474ACE" w:rsidRPr="00474ACE" w:rsidRDefault="00474ACE" w:rsidP="00474ACE">
      <w:pPr>
        <w:spacing w:line="360" w:lineRule="auto"/>
        <w:rPr>
          <w:rFonts w:ascii="Times New Roman" w:hAnsi="Times New Roman" w:cs="Times New Roman"/>
          <w:b/>
          <w:bCs/>
          <w:i/>
          <w:iCs/>
        </w:rPr>
      </w:pPr>
    </w:p>
    <w:p w14:paraId="229F6387" w14:textId="77777777" w:rsidR="00474ACE" w:rsidRPr="00474ACE" w:rsidRDefault="00474ACE" w:rsidP="00474ACE">
      <w:pPr>
        <w:spacing w:line="360" w:lineRule="auto"/>
        <w:rPr>
          <w:rFonts w:ascii="Times New Roman" w:hAnsi="Times New Roman" w:cs="Times New Roman"/>
          <w:b/>
          <w:bCs/>
          <w:i/>
          <w:iCs/>
        </w:rPr>
      </w:pPr>
    </w:p>
    <w:p w14:paraId="150DE9CE" w14:textId="77777777" w:rsidR="00474ACE" w:rsidRPr="00474ACE" w:rsidRDefault="00474ACE" w:rsidP="00474ACE">
      <w:pPr>
        <w:spacing w:line="360" w:lineRule="auto"/>
        <w:rPr>
          <w:rFonts w:ascii="Times New Roman" w:hAnsi="Times New Roman" w:cs="Times New Roman"/>
          <w:b/>
          <w:bCs/>
          <w:i/>
          <w:iCs/>
        </w:rPr>
      </w:pPr>
    </w:p>
    <w:p w14:paraId="18108CA4" w14:textId="77777777" w:rsidR="00474ACE" w:rsidRPr="00474ACE" w:rsidRDefault="00474ACE" w:rsidP="00474ACE">
      <w:pPr>
        <w:spacing w:line="360" w:lineRule="auto"/>
        <w:rPr>
          <w:rFonts w:ascii="Times New Roman" w:hAnsi="Times New Roman" w:cs="Times New Roman"/>
          <w:b/>
          <w:bCs/>
          <w:i/>
          <w:iCs/>
        </w:rPr>
      </w:pPr>
    </w:p>
    <w:p w14:paraId="0F724DCA" w14:textId="77777777" w:rsidR="00474ACE" w:rsidRPr="00474ACE" w:rsidRDefault="00474ACE" w:rsidP="00474ACE">
      <w:pPr>
        <w:spacing w:line="360" w:lineRule="auto"/>
        <w:rPr>
          <w:rFonts w:ascii="Times New Roman" w:hAnsi="Times New Roman" w:cs="Times New Roman"/>
          <w:b/>
          <w:bCs/>
          <w:i/>
          <w:iCs/>
        </w:rPr>
      </w:pPr>
    </w:p>
    <w:p w14:paraId="5111B804" w14:textId="77777777" w:rsidR="00474ACE" w:rsidRPr="00474ACE" w:rsidRDefault="00474ACE" w:rsidP="00474ACE">
      <w:pPr>
        <w:spacing w:line="360" w:lineRule="auto"/>
        <w:rPr>
          <w:rFonts w:ascii="Times New Roman" w:hAnsi="Times New Roman" w:cs="Times New Roman"/>
          <w:b/>
          <w:bCs/>
          <w:i/>
          <w:iCs/>
        </w:rPr>
      </w:pPr>
    </w:p>
    <w:p w14:paraId="72C862AA" w14:textId="77777777" w:rsidR="00474ACE" w:rsidRPr="00474ACE" w:rsidRDefault="00474ACE" w:rsidP="00474ACE">
      <w:pPr>
        <w:spacing w:line="360" w:lineRule="auto"/>
        <w:rPr>
          <w:rFonts w:ascii="Times New Roman" w:hAnsi="Times New Roman" w:cs="Times New Roman"/>
          <w:b/>
          <w:bCs/>
          <w:i/>
          <w:iCs/>
        </w:rPr>
      </w:pPr>
    </w:p>
    <w:p w14:paraId="59C28DB4" w14:textId="77777777" w:rsidR="00474ACE" w:rsidRPr="00474ACE" w:rsidRDefault="00474ACE" w:rsidP="00474ACE">
      <w:pPr>
        <w:spacing w:line="360" w:lineRule="auto"/>
        <w:rPr>
          <w:rFonts w:ascii="Times New Roman" w:hAnsi="Times New Roman" w:cs="Times New Roman"/>
          <w:b/>
          <w:bCs/>
          <w:i/>
          <w:iCs/>
        </w:rPr>
      </w:pPr>
    </w:p>
    <w:p w14:paraId="1B7AF8CC" w14:textId="77777777" w:rsidR="00474ACE" w:rsidRPr="00474ACE" w:rsidRDefault="00474ACE" w:rsidP="00474ACE">
      <w:pPr>
        <w:spacing w:line="360" w:lineRule="auto"/>
        <w:rPr>
          <w:rFonts w:ascii="Times New Roman" w:hAnsi="Times New Roman" w:cs="Times New Roman"/>
          <w:b/>
          <w:bCs/>
          <w:i/>
          <w:iCs/>
        </w:rPr>
      </w:pPr>
    </w:p>
    <w:p w14:paraId="4C5642CD" w14:textId="77777777" w:rsidR="00474ACE" w:rsidRPr="00474ACE" w:rsidRDefault="00474ACE" w:rsidP="00474ACE">
      <w:pPr>
        <w:spacing w:line="360" w:lineRule="auto"/>
        <w:rPr>
          <w:rFonts w:ascii="Times New Roman" w:hAnsi="Times New Roman" w:cs="Times New Roman"/>
        </w:rPr>
      </w:pPr>
    </w:p>
    <w:sectPr w:rsidR="00474ACE" w:rsidRPr="00474AC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596B9" w14:textId="77777777" w:rsidR="00B041DE" w:rsidRDefault="00B041DE" w:rsidP="00474ACE">
      <w:pPr>
        <w:spacing w:after="0" w:line="240" w:lineRule="auto"/>
      </w:pPr>
      <w:r>
        <w:separator/>
      </w:r>
    </w:p>
  </w:endnote>
  <w:endnote w:type="continuationSeparator" w:id="0">
    <w:p w14:paraId="2116403A" w14:textId="77777777" w:rsidR="00B041DE" w:rsidRDefault="00B041DE" w:rsidP="00474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404794"/>
      <w:docPartObj>
        <w:docPartGallery w:val="Page Numbers (Bottom of Page)"/>
        <w:docPartUnique/>
      </w:docPartObj>
    </w:sdtPr>
    <w:sdtContent>
      <w:sdt>
        <w:sdtPr>
          <w:id w:val="-1769616900"/>
          <w:docPartObj>
            <w:docPartGallery w:val="Page Numbers (Top of Page)"/>
            <w:docPartUnique/>
          </w:docPartObj>
        </w:sdtPr>
        <w:sdtContent>
          <w:p w14:paraId="289DC8FB" w14:textId="109A31BF" w:rsidR="00474ACE" w:rsidRDefault="00474AC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3FFC4DB" w14:textId="77777777" w:rsidR="00474ACE" w:rsidRDefault="0047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006FA" w14:textId="77777777" w:rsidR="00B041DE" w:rsidRDefault="00B041DE" w:rsidP="00474ACE">
      <w:pPr>
        <w:spacing w:after="0" w:line="240" w:lineRule="auto"/>
      </w:pPr>
      <w:r>
        <w:separator/>
      </w:r>
    </w:p>
  </w:footnote>
  <w:footnote w:type="continuationSeparator" w:id="0">
    <w:p w14:paraId="70EA4207" w14:textId="77777777" w:rsidR="00B041DE" w:rsidRDefault="00B041DE" w:rsidP="00474A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CE"/>
    <w:rsid w:val="00041CE0"/>
    <w:rsid w:val="001E33BC"/>
    <w:rsid w:val="002E0C6E"/>
    <w:rsid w:val="00474ACE"/>
    <w:rsid w:val="00B041DE"/>
    <w:rsid w:val="00B91E99"/>
    <w:rsid w:val="00E76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9E3B9"/>
  <w15:chartTrackingRefBased/>
  <w15:docId w15:val="{BBD1F66C-2DA3-4233-B16E-BE85243B1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A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2E0C6E"/>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474A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A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A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A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A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A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A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0C6E"/>
    <w:rPr>
      <w:rFonts w:ascii="Times New Roman" w:eastAsiaTheme="majorEastAsia" w:hAnsi="Times New Roman" w:cstheme="majorBidi"/>
      <w:b/>
      <w:color w:val="000000" w:themeColor="text1"/>
      <w:szCs w:val="32"/>
    </w:rPr>
  </w:style>
  <w:style w:type="character" w:customStyle="1" w:styleId="Heading1Char">
    <w:name w:val="Heading 1 Char"/>
    <w:basedOn w:val="DefaultParagraphFont"/>
    <w:link w:val="Heading1"/>
    <w:uiPriority w:val="9"/>
    <w:rsid w:val="00474ACE"/>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474A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A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A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A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A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A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ACE"/>
    <w:rPr>
      <w:rFonts w:eastAsiaTheme="majorEastAsia" w:cstheme="majorBidi"/>
      <w:color w:val="272727" w:themeColor="text1" w:themeTint="D8"/>
    </w:rPr>
  </w:style>
  <w:style w:type="paragraph" w:styleId="Title">
    <w:name w:val="Title"/>
    <w:basedOn w:val="Normal"/>
    <w:next w:val="Normal"/>
    <w:link w:val="TitleChar"/>
    <w:uiPriority w:val="10"/>
    <w:qFormat/>
    <w:rsid w:val="00474A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A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A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A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ACE"/>
    <w:pPr>
      <w:spacing w:before="160"/>
      <w:jc w:val="center"/>
    </w:pPr>
    <w:rPr>
      <w:i/>
      <w:iCs/>
      <w:color w:val="404040" w:themeColor="text1" w:themeTint="BF"/>
    </w:rPr>
  </w:style>
  <w:style w:type="character" w:customStyle="1" w:styleId="QuoteChar">
    <w:name w:val="Quote Char"/>
    <w:basedOn w:val="DefaultParagraphFont"/>
    <w:link w:val="Quote"/>
    <w:uiPriority w:val="29"/>
    <w:rsid w:val="00474ACE"/>
    <w:rPr>
      <w:i/>
      <w:iCs/>
      <w:color w:val="404040" w:themeColor="text1" w:themeTint="BF"/>
    </w:rPr>
  </w:style>
  <w:style w:type="paragraph" w:styleId="ListParagraph">
    <w:name w:val="List Paragraph"/>
    <w:basedOn w:val="Normal"/>
    <w:uiPriority w:val="34"/>
    <w:qFormat/>
    <w:rsid w:val="00474ACE"/>
    <w:pPr>
      <w:ind w:left="720"/>
      <w:contextualSpacing/>
    </w:pPr>
  </w:style>
  <w:style w:type="character" w:styleId="IntenseEmphasis">
    <w:name w:val="Intense Emphasis"/>
    <w:basedOn w:val="DefaultParagraphFont"/>
    <w:uiPriority w:val="21"/>
    <w:qFormat/>
    <w:rsid w:val="00474ACE"/>
    <w:rPr>
      <w:i/>
      <w:iCs/>
      <w:color w:val="0F4761" w:themeColor="accent1" w:themeShade="BF"/>
    </w:rPr>
  </w:style>
  <w:style w:type="paragraph" w:styleId="IntenseQuote">
    <w:name w:val="Intense Quote"/>
    <w:basedOn w:val="Normal"/>
    <w:next w:val="Normal"/>
    <w:link w:val="IntenseQuoteChar"/>
    <w:uiPriority w:val="30"/>
    <w:qFormat/>
    <w:rsid w:val="00474A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ACE"/>
    <w:rPr>
      <w:i/>
      <w:iCs/>
      <w:color w:val="0F4761" w:themeColor="accent1" w:themeShade="BF"/>
    </w:rPr>
  </w:style>
  <w:style w:type="character" w:styleId="IntenseReference">
    <w:name w:val="Intense Reference"/>
    <w:basedOn w:val="DefaultParagraphFont"/>
    <w:uiPriority w:val="32"/>
    <w:qFormat/>
    <w:rsid w:val="00474ACE"/>
    <w:rPr>
      <w:b/>
      <w:bCs/>
      <w:smallCaps/>
      <w:color w:val="0F4761" w:themeColor="accent1" w:themeShade="BF"/>
      <w:spacing w:val="5"/>
    </w:rPr>
  </w:style>
  <w:style w:type="paragraph" w:styleId="Header">
    <w:name w:val="header"/>
    <w:basedOn w:val="Normal"/>
    <w:link w:val="HeaderChar"/>
    <w:uiPriority w:val="99"/>
    <w:unhideWhenUsed/>
    <w:rsid w:val="00474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ACE"/>
  </w:style>
  <w:style w:type="paragraph" w:styleId="Footer">
    <w:name w:val="footer"/>
    <w:basedOn w:val="Normal"/>
    <w:link w:val="FooterChar"/>
    <w:uiPriority w:val="99"/>
    <w:unhideWhenUsed/>
    <w:rsid w:val="00474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ACE"/>
  </w:style>
  <w:style w:type="paragraph" w:styleId="TOCHeading">
    <w:name w:val="TOC Heading"/>
    <w:basedOn w:val="Heading1"/>
    <w:next w:val="Normal"/>
    <w:uiPriority w:val="39"/>
    <w:unhideWhenUsed/>
    <w:qFormat/>
    <w:rsid w:val="00474AC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474ACE"/>
    <w:pPr>
      <w:spacing w:after="100"/>
      <w:ind w:left="240"/>
    </w:pPr>
  </w:style>
  <w:style w:type="character" w:styleId="Hyperlink">
    <w:name w:val="Hyperlink"/>
    <w:basedOn w:val="DefaultParagraphFont"/>
    <w:uiPriority w:val="99"/>
    <w:unhideWhenUsed/>
    <w:rsid w:val="00474AC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1410</Words>
  <Characters>8038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Avram</dc:creator>
  <cp:keywords/>
  <dc:description/>
  <dcterms:created xsi:type="dcterms:W3CDTF">2026-04-29T09:42:00Z</dcterms:created>
  <dcterms:modified xsi:type="dcterms:W3CDTF">2026-04-29T09:50:00Z</dcterms:modified>
</cp:coreProperties>
</file>