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9AA054" w14:textId="3FB34B59" w:rsidR="006C5B99" w:rsidRDefault="006C5B99" w:rsidP="00780E42">
      <w:pPr>
        <w:spacing w:line="480" w:lineRule="auto"/>
        <w:jc w:val="center"/>
        <w:rPr>
          <w:b/>
          <w:bCs/>
          <w:sz w:val="36"/>
          <w:szCs w:val="32"/>
        </w:rPr>
      </w:pPr>
      <w:r w:rsidRPr="006C5B99">
        <w:rPr>
          <w:b/>
          <w:bCs/>
          <w:sz w:val="36"/>
          <w:szCs w:val="32"/>
        </w:rPr>
        <w:t>LCBB4002</w:t>
      </w:r>
    </w:p>
    <w:p w14:paraId="5EBFAB38" w14:textId="647B633A" w:rsidR="001643D8" w:rsidRPr="001643D8" w:rsidRDefault="001643D8" w:rsidP="00780E42">
      <w:pPr>
        <w:spacing w:line="480" w:lineRule="auto"/>
        <w:jc w:val="center"/>
        <w:rPr>
          <w:b/>
          <w:bCs/>
          <w:sz w:val="36"/>
          <w:szCs w:val="32"/>
        </w:rPr>
      </w:pPr>
      <w:r w:rsidRPr="001643D8">
        <w:rPr>
          <w:b/>
          <w:bCs/>
          <w:sz w:val="36"/>
          <w:szCs w:val="32"/>
        </w:rPr>
        <w:t>Community Engagement</w:t>
      </w:r>
    </w:p>
    <w:p w14:paraId="0A650F90" w14:textId="40FD7858" w:rsidR="00036DE0" w:rsidRDefault="001643D8" w:rsidP="00780E42">
      <w:pPr>
        <w:spacing w:line="480" w:lineRule="auto"/>
        <w:jc w:val="center"/>
        <w:rPr>
          <w:b/>
          <w:bCs/>
          <w:sz w:val="36"/>
          <w:szCs w:val="32"/>
        </w:rPr>
      </w:pPr>
      <w:r w:rsidRPr="001643D8">
        <w:rPr>
          <w:b/>
          <w:bCs/>
          <w:sz w:val="36"/>
          <w:szCs w:val="32"/>
        </w:rPr>
        <w:t>Assessment 1</w:t>
      </w:r>
    </w:p>
    <w:p w14:paraId="56FE8F86" w14:textId="5473C5EC" w:rsidR="0039572A" w:rsidRDefault="0039572A" w:rsidP="00780E42">
      <w:pPr>
        <w:spacing w:line="480" w:lineRule="auto"/>
        <w:jc w:val="center"/>
        <w:rPr>
          <w:b/>
          <w:bCs/>
          <w:sz w:val="36"/>
          <w:szCs w:val="32"/>
        </w:rPr>
      </w:pPr>
      <w:r>
        <w:rPr>
          <w:b/>
          <w:bCs/>
          <w:sz w:val="36"/>
          <w:szCs w:val="32"/>
        </w:rPr>
        <w:t>Name: Mihaela Madalina Calugaru</w:t>
      </w:r>
    </w:p>
    <w:p w14:paraId="0221BE3C" w14:textId="787CC6D9" w:rsidR="0039572A" w:rsidRDefault="0039572A" w:rsidP="00780E42">
      <w:pPr>
        <w:spacing w:line="480" w:lineRule="auto"/>
        <w:jc w:val="center"/>
        <w:rPr>
          <w:b/>
          <w:bCs/>
          <w:sz w:val="36"/>
          <w:szCs w:val="32"/>
        </w:rPr>
      </w:pPr>
      <w:r>
        <w:rPr>
          <w:b/>
          <w:bCs/>
          <w:sz w:val="36"/>
          <w:szCs w:val="32"/>
        </w:rPr>
        <w:t>Student ID: 2013036</w:t>
      </w:r>
    </w:p>
    <w:p w14:paraId="65E5640C" w14:textId="0326B2EA" w:rsidR="0039572A" w:rsidRDefault="0039572A" w:rsidP="00780E42">
      <w:pPr>
        <w:spacing w:line="480" w:lineRule="auto"/>
        <w:jc w:val="center"/>
        <w:rPr>
          <w:b/>
          <w:bCs/>
          <w:sz w:val="36"/>
          <w:szCs w:val="32"/>
        </w:rPr>
      </w:pPr>
      <w:r>
        <w:rPr>
          <w:b/>
          <w:bCs/>
          <w:sz w:val="36"/>
          <w:szCs w:val="32"/>
        </w:rPr>
        <w:t>Module Lecturer’s Name: Molly Jack</w:t>
      </w:r>
    </w:p>
    <w:p w14:paraId="4171BEC9" w14:textId="6CB071C5" w:rsidR="00780E42" w:rsidRDefault="00780E42" w:rsidP="00780E42">
      <w:pPr>
        <w:spacing w:line="480" w:lineRule="auto"/>
        <w:jc w:val="center"/>
        <w:rPr>
          <w:b/>
          <w:bCs/>
          <w:sz w:val="36"/>
          <w:szCs w:val="32"/>
        </w:rPr>
      </w:pPr>
      <w:r>
        <w:rPr>
          <w:b/>
          <w:bCs/>
          <w:sz w:val="36"/>
          <w:szCs w:val="32"/>
        </w:rPr>
        <w:t>Topic: “</w:t>
      </w:r>
      <w:r w:rsidRPr="00780E42">
        <w:rPr>
          <w:b/>
          <w:bCs/>
          <w:sz w:val="36"/>
          <w:szCs w:val="32"/>
        </w:rPr>
        <w:t>Wells Fargo's Charity and Donation for Underprivileged Community in UK</w:t>
      </w:r>
      <w:r>
        <w:rPr>
          <w:b/>
          <w:bCs/>
          <w:sz w:val="36"/>
          <w:szCs w:val="32"/>
        </w:rPr>
        <w:t>”</w:t>
      </w:r>
    </w:p>
    <w:p w14:paraId="0AFA0EF2" w14:textId="361BFEC8" w:rsidR="001643D8" w:rsidRDefault="001643D8">
      <w:pPr>
        <w:spacing w:line="259" w:lineRule="auto"/>
        <w:jc w:val="left"/>
        <w:rPr>
          <w:b/>
          <w:bCs/>
          <w:sz w:val="36"/>
          <w:szCs w:val="32"/>
        </w:rPr>
      </w:pPr>
      <w:r>
        <w:rPr>
          <w:b/>
          <w:bCs/>
          <w:sz w:val="36"/>
          <w:szCs w:val="32"/>
        </w:rPr>
        <w:br w:type="page"/>
      </w:r>
    </w:p>
    <w:sdt>
      <w:sdtPr>
        <w:rPr>
          <w:rFonts w:ascii="Times New Roman" w:eastAsiaTheme="minorHAnsi" w:hAnsi="Times New Roman" w:cstheme="minorBidi"/>
          <w:noProof/>
          <w:color w:val="auto"/>
          <w:sz w:val="24"/>
          <w:szCs w:val="22"/>
          <w:lang w:val="en-GB"/>
        </w:rPr>
        <w:id w:val="277068007"/>
        <w:docPartObj>
          <w:docPartGallery w:val="Table of Contents"/>
          <w:docPartUnique/>
        </w:docPartObj>
      </w:sdtPr>
      <w:sdtEndPr>
        <w:rPr>
          <w:b/>
          <w:bCs/>
        </w:rPr>
      </w:sdtEndPr>
      <w:sdtContent>
        <w:p w14:paraId="50239521" w14:textId="7AE6EDE7" w:rsidR="00D115D9" w:rsidRDefault="00D115D9">
          <w:pPr>
            <w:pStyle w:val="TOCHeading"/>
          </w:pPr>
          <w:r>
            <w:t>Table of Contents</w:t>
          </w:r>
        </w:p>
        <w:p w14:paraId="50CF170A" w14:textId="77777777" w:rsidR="00D115D9" w:rsidRDefault="00D115D9">
          <w:pPr>
            <w:pStyle w:val="TOC1"/>
            <w:tabs>
              <w:tab w:val="right" w:leader="dot" w:pos="9350"/>
            </w:tabs>
            <w:rPr>
              <w:rFonts w:asciiTheme="minorHAnsi" w:eastAsiaTheme="minorEastAsia" w:hAnsiTheme="minorHAnsi"/>
              <w:sz w:val="22"/>
              <w:lang w:val="en-US"/>
            </w:rPr>
          </w:pPr>
          <w:r>
            <w:fldChar w:fldCharType="begin"/>
          </w:r>
          <w:r>
            <w:instrText xml:space="preserve"> TOC \o "1-3" \h \z \u </w:instrText>
          </w:r>
          <w:r>
            <w:fldChar w:fldCharType="separate"/>
          </w:r>
          <w:hyperlink w:anchor="_Toc58691606" w:history="1">
            <w:r w:rsidRPr="001A6C65">
              <w:rPr>
                <w:rStyle w:val="Hyperlink"/>
              </w:rPr>
              <w:t>1. Introduction</w:t>
            </w:r>
            <w:r>
              <w:rPr>
                <w:webHidden/>
              </w:rPr>
              <w:tab/>
            </w:r>
            <w:r>
              <w:rPr>
                <w:webHidden/>
              </w:rPr>
              <w:fldChar w:fldCharType="begin"/>
            </w:r>
            <w:r>
              <w:rPr>
                <w:webHidden/>
              </w:rPr>
              <w:instrText xml:space="preserve"> PAGEREF _Toc58691606 \h </w:instrText>
            </w:r>
            <w:r>
              <w:rPr>
                <w:webHidden/>
              </w:rPr>
            </w:r>
            <w:r>
              <w:rPr>
                <w:webHidden/>
              </w:rPr>
              <w:fldChar w:fldCharType="separate"/>
            </w:r>
            <w:r>
              <w:rPr>
                <w:webHidden/>
              </w:rPr>
              <w:t>3</w:t>
            </w:r>
            <w:r>
              <w:rPr>
                <w:webHidden/>
              </w:rPr>
              <w:fldChar w:fldCharType="end"/>
            </w:r>
          </w:hyperlink>
        </w:p>
        <w:p w14:paraId="33B3BA8B" w14:textId="77777777" w:rsidR="00D115D9" w:rsidRDefault="0039572A">
          <w:pPr>
            <w:pStyle w:val="TOC1"/>
            <w:tabs>
              <w:tab w:val="right" w:leader="dot" w:pos="9350"/>
            </w:tabs>
            <w:rPr>
              <w:rFonts w:asciiTheme="minorHAnsi" w:eastAsiaTheme="minorEastAsia" w:hAnsiTheme="minorHAnsi"/>
              <w:sz w:val="22"/>
              <w:lang w:val="en-US"/>
            </w:rPr>
          </w:pPr>
          <w:hyperlink w:anchor="_Toc58691607" w:history="1">
            <w:r w:rsidR="00D115D9" w:rsidRPr="001A6C65">
              <w:rPr>
                <w:rStyle w:val="Hyperlink"/>
              </w:rPr>
              <w:t>2. Best Practice</w:t>
            </w:r>
            <w:r w:rsidR="00D115D9">
              <w:rPr>
                <w:webHidden/>
              </w:rPr>
              <w:tab/>
            </w:r>
            <w:r w:rsidR="00D115D9">
              <w:rPr>
                <w:webHidden/>
              </w:rPr>
              <w:fldChar w:fldCharType="begin"/>
            </w:r>
            <w:r w:rsidR="00D115D9">
              <w:rPr>
                <w:webHidden/>
              </w:rPr>
              <w:instrText xml:space="preserve"> PAGEREF _Toc58691607 \h </w:instrText>
            </w:r>
            <w:r w:rsidR="00D115D9">
              <w:rPr>
                <w:webHidden/>
              </w:rPr>
            </w:r>
            <w:r w:rsidR="00D115D9">
              <w:rPr>
                <w:webHidden/>
              </w:rPr>
              <w:fldChar w:fldCharType="separate"/>
            </w:r>
            <w:r w:rsidR="00D115D9">
              <w:rPr>
                <w:webHidden/>
              </w:rPr>
              <w:t>4</w:t>
            </w:r>
            <w:r w:rsidR="00D115D9">
              <w:rPr>
                <w:webHidden/>
              </w:rPr>
              <w:fldChar w:fldCharType="end"/>
            </w:r>
          </w:hyperlink>
        </w:p>
        <w:p w14:paraId="11082D28" w14:textId="77777777" w:rsidR="00D115D9" w:rsidRDefault="0039572A">
          <w:pPr>
            <w:pStyle w:val="TOC1"/>
            <w:tabs>
              <w:tab w:val="right" w:leader="dot" w:pos="9350"/>
            </w:tabs>
            <w:rPr>
              <w:rFonts w:asciiTheme="minorHAnsi" w:eastAsiaTheme="minorEastAsia" w:hAnsiTheme="minorHAnsi"/>
              <w:sz w:val="22"/>
              <w:lang w:val="en-US"/>
            </w:rPr>
          </w:pPr>
          <w:hyperlink w:anchor="_Toc58691608" w:history="1">
            <w:r w:rsidR="00D115D9" w:rsidRPr="001A6C65">
              <w:rPr>
                <w:rStyle w:val="Hyperlink"/>
              </w:rPr>
              <w:t>3. Relationship with stakeholders and building relationship</w:t>
            </w:r>
            <w:r w:rsidR="00D115D9">
              <w:rPr>
                <w:webHidden/>
              </w:rPr>
              <w:tab/>
            </w:r>
            <w:r w:rsidR="00D115D9">
              <w:rPr>
                <w:webHidden/>
              </w:rPr>
              <w:fldChar w:fldCharType="begin"/>
            </w:r>
            <w:r w:rsidR="00D115D9">
              <w:rPr>
                <w:webHidden/>
              </w:rPr>
              <w:instrText xml:space="preserve"> PAGEREF _Toc58691608 \h </w:instrText>
            </w:r>
            <w:r w:rsidR="00D115D9">
              <w:rPr>
                <w:webHidden/>
              </w:rPr>
            </w:r>
            <w:r w:rsidR="00D115D9">
              <w:rPr>
                <w:webHidden/>
              </w:rPr>
              <w:fldChar w:fldCharType="separate"/>
            </w:r>
            <w:r w:rsidR="00D115D9">
              <w:rPr>
                <w:webHidden/>
              </w:rPr>
              <w:t>4</w:t>
            </w:r>
            <w:r w:rsidR="00D115D9">
              <w:rPr>
                <w:webHidden/>
              </w:rPr>
              <w:fldChar w:fldCharType="end"/>
            </w:r>
          </w:hyperlink>
        </w:p>
        <w:p w14:paraId="01B91607" w14:textId="77777777" w:rsidR="00D115D9" w:rsidRDefault="0039572A">
          <w:pPr>
            <w:pStyle w:val="TOC1"/>
            <w:tabs>
              <w:tab w:val="right" w:leader="dot" w:pos="9350"/>
            </w:tabs>
            <w:rPr>
              <w:rFonts w:asciiTheme="minorHAnsi" w:eastAsiaTheme="minorEastAsia" w:hAnsiTheme="minorHAnsi"/>
              <w:sz w:val="22"/>
              <w:lang w:val="en-US"/>
            </w:rPr>
          </w:pPr>
          <w:hyperlink w:anchor="_Toc58691609" w:history="1">
            <w:r w:rsidR="00D115D9" w:rsidRPr="001A6C65">
              <w:rPr>
                <w:rStyle w:val="Hyperlink"/>
              </w:rPr>
              <w:t xml:space="preserve">4. Different </w:t>
            </w:r>
            <w:r w:rsidR="00D115D9" w:rsidRPr="001A6C65">
              <w:rPr>
                <w:rStyle w:val="Hyperlink"/>
                <w:lang w:val="en-US"/>
              </w:rPr>
              <w:t>era on community engagement</w:t>
            </w:r>
            <w:r w:rsidR="00D115D9">
              <w:rPr>
                <w:webHidden/>
              </w:rPr>
              <w:tab/>
            </w:r>
            <w:r w:rsidR="00D115D9">
              <w:rPr>
                <w:webHidden/>
              </w:rPr>
              <w:fldChar w:fldCharType="begin"/>
            </w:r>
            <w:r w:rsidR="00D115D9">
              <w:rPr>
                <w:webHidden/>
              </w:rPr>
              <w:instrText xml:space="preserve"> PAGEREF _Toc58691609 \h </w:instrText>
            </w:r>
            <w:r w:rsidR="00D115D9">
              <w:rPr>
                <w:webHidden/>
              </w:rPr>
            </w:r>
            <w:r w:rsidR="00D115D9">
              <w:rPr>
                <w:webHidden/>
              </w:rPr>
              <w:fldChar w:fldCharType="separate"/>
            </w:r>
            <w:r w:rsidR="00D115D9">
              <w:rPr>
                <w:webHidden/>
              </w:rPr>
              <w:t>5</w:t>
            </w:r>
            <w:r w:rsidR="00D115D9">
              <w:rPr>
                <w:webHidden/>
              </w:rPr>
              <w:fldChar w:fldCharType="end"/>
            </w:r>
          </w:hyperlink>
        </w:p>
        <w:p w14:paraId="348EAA63" w14:textId="77777777" w:rsidR="00D115D9" w:rsidRDefault="0039572A">
          <w:pPr>
            <w:pStyle w:val="TOC1"/>
            <w:tabs>
              <w:tab w:val="right" w:leader="dot" w:pos="9350"/>
            </w:tabs>
            <w:rPr>
              <w:rFonts w:asciiTheme="minorHAnsi" w:eastAsiaTheme="minorEastAsia" w:hAnsiTheme="minorHAnsi"/>
              <w:sz w:val="22"/>
              <w:lang w:val="en-US"/>
            </w:rPr>
          </w:pPr>
          <w:hyperlink w:anchor="_Toc58691610" w:history="1">
            <w:r w:rsidR="00D115D9" w:rsidRPr="001A6C65">
              <w:rPr>
                <w:rStyle w:val="Hyperlink"/>
                <w:lang w:val="en-US"/>
              </w:rPr>
              <w:t>5. Different social media platforms to support the program</w:t>
            </w:r>
            <w:r w:rsidR="00D115D9">
              <w:rPr>
                <w:webHidden/>
              </w:rPr>
              <w:tab/>
            </w:r>
            <w:r w:rsidR="00D115D9">
              <w:rPr>
                <w:webHidden/>
              </w:rPr>
              <w:fldChar w:fldCharType="begin"/>
            </w:r>
            <w:r w:rsidR="00D115D9">
              <w:rPr>
                <w:webHidden/>
              </w:rPr>
              <w:instrText xml:space="preserve"> PAGEREF _Toc58691610 \h </w:instrText>
            </w:r>
            <w:r w:rsidR="00D115D9">
              <w:rPr>
                <w:webHidden/>
              </w:rPr>
            </w:r>
            <w:r w:rsidR="00D115D9">
              <w:rPr>
                <w:webHidden/>
              </w:rPr>
              <w:fldChar w:fldCharType="separate"/>
            </w:r>
            <w:r w:rsidR="00D115D9">
              <w:rPr>
                <w:webHidden/>
              </w:rPr>
              <w:t>7</w:t>
            </w:r>
            <w:r w:rsidR="00D115D9">
              <w:rPr>
                <w:webHidden/>
              </w:rPr>
              <w:fldChar w:fldCharType="end"/>
            </w:r>
          </w:hyperlink>
        </w:p>
        <w:p w14:paraId="602B795F" w14:textId="77777777" w:rsidR="00D115D9" w:rsidRDefault="0039572A">
          <w:pPr>
            <w:pStyle w:val="TOC1"/>
            <w:tabs>
              <w:tab w:val="right" w:leader="dot" w:pos="9350"/>
            </w:tabs>
            <w:rPr>
              <w:rFonts w:asciiTheme="minorHAnsi" w:eastAsiaTheme="minorEastAsia" w:hAnsiTheme="minorHAnsi"/>
              <w:sz w:val="22"/>
              <w:lang w:val="en-US"/>
            </w:rPr>
          </w:pPr>
          <w:hyperlink w:anchor="_Toc58691611" w:history="1">
            <w:r w:rsidR="00D115D9" w:rsidRPr="001A6C65">
              <w:rPr>
                <w:rStyle w:val="Hyperlink"/>
              </w:rPr>
              <w:t>6. Training and development required to equip employees</w:t>
            </w:r>
            <w:r w:rsidR="00D115D9">
              <w:rPr>
                <w:webHidden/>
              </w:rPr>
              <w:tab/>
            </w:r>
            <w:r w:rsidR="00D115D9">
              <w:rPr>
                <w:webHidden/>
              </w:rPr>
              <w:fldChar w:fldCharType="begin"/>
            </w:r>
            <w:r w:rsidR="00D115D9">
              <w:rPr>
                <w:webHidden/>
              </w:rPr>
              <w:instrText xml:space="preserve"> PAGEREF _Toc58691611 \h </w:instrText>
            </w:r>
            <w:r w:rsidR="00D115D9">
              <w:rPr>
                <w:webHidden/>
              </w:rPr>
            </w:r>
            <w:r w:rsidR="00D115D9">
              <w:rPr>
                <w:webHidden/>
              </w:rPr>
              <w:fldChar w:fldCharType="separate"/>
            </w:r>
            <w:r w:rsidR="00D115D9">
              <w:rPr>
                <w:webHidden/>
              </w:rPr>
              <w:t>7</w:t>
            </w:r>
            <w:r w:rsidR="00D115D9">
              <w:rPr>
                <w:webHidden/>
              </w:rPr>
              <w:fldChar w:fldCharType="end"/>
            </w:r>
          </w:hyperlink>
        </w:p>
        <w:p w14:paraId="7EDC2772" w14:textId="77777777" w:rsidR="00D115D9" w:rsidRDefault="0039572A">
          <w:pPr>
            <w:pStyle w:val="TOC1"/>
            <w:tabs>
              <w:tab w:val="right" w:leader="dot" w:pos="9350"/>
            </w:tabs>
            <w:rPr>
              <w:rFonts w:asciiTheme="minorHAnsi" w:eastAsiaTheme="minorEastAsia" w:hAnsiTheme="minorHAnsi"/>
              <w:sz w:val="22"/>
              <w:lang w:val="en-US"/>
            </w:rPr>
          </w:pPr>
          <w:hyperlink w:anchor="_Toc58691612" w:history="1">
            <w:r w:rsidR="00D115D9" w:rsidRPr="001A6C65">
              <w:rPr>
                <w:rStyle w:val="Hyperlink"/>
              </w:rPr>
              <w:t>7. Importance of forward-looking approach on multiculturism</w:t>
            </w:r>
            <w:r w:rsidR="00D115D9">
              <w:rPr>
                <w:webHidden/>
              </w:rPr>
              <w:tab/>
            </w:r>
            <w:r w:rsidR="00D115D9">
              <w:rPr>
                <w:webHidden/>
              </w:rPr>
              <w:fldChar w:fldCharType="begin"/>
            </w:r>
            <w:r w:rsidR="00D115D9">
              <w:rPr>
                <w:webHidden/>
              </w:rPr>
              <w:instrText xml:space="preserve"> PAGEREF _Toc58691612 \h </w:instrText>
            </w:r>
            <w:r w:rsidR="00D115D9">
              <w:rPr>
                <w:webHidden/>
              </w:rPr>
            </w:r>
            <w:r w:rsidR="00D115D9">
              <w:rPr>
                <w:webHidden/>
              </w:rPr>
              <w:fldChar w:fldCharType="separate"/>
            </w:r>
            <w:r w:rsidR="00D115D9">
              <w:rPr>
                <w:webHidden/>
              </w:rPr>
              <w:t>8</w:t>
            </w:r>
            <w:r w:rsidR="00D115D9">
              <w:rPr>
                <w:webHidden/>
              </w:rPr>
              <w:fldChar w:fldCharType="end"/>
            </w:r>
          </w:hyperlink>
        </w:p>
        <w:p w14:paraId="5EE23CDE" w14:textId="77777777" w:rsidR="00D115D9" w:rsidRDefault="0039572A">
          <w:pPr>
            <w:pStyle w:val="TOC1"/>
            <w:tabs>
              <w:tab w:val="right" w:leader="dot" w:pos="9350"/>
            </w:tabs>
            <w:rPr>
              <w:rFonts w:asciiTheme="minorHAnsi" w:eastAsiaTheme="minorEastAsia" w:hAnsiTheme="minorHAnsi"/>
              <w:sz w:val="22"/>
              <w:lang w:val="en-US"/>
            </w:rPr>
          </w:pPr>
          <w:hyperlink w:anchor="_Toc58691613" w:history="1">
            <w:r w:rsidR="00D115D9" w:rsidRPr="001A6C65">
              <w:rPr>
                <w:rStyle w:val="Hyperlink"/>
              </w:rPr>
              <w:t>8. Recommendation</w:t>
            </w:r>
            <w:r w:rsidR="00D115D9">
              <w:rPr>
                <w:webHidden/>
              </w:rPr>
              <w:tab/>
            </w:r>
            <w:r w:rsidR="00D115D9">
              <w:rPr>
                <w:webHidden/>
              </w:rPr>
              <w:fldChar w:fldCharType="begin"/>
            </w:r>
            <w:r w:rsidR="00D115D9">
              <w:rPr>
                <w:webHidden/>
              </w:rPr>
              <w:instrText xml:space="preserve"> PAGEREF _Toc58691613 \h </w:instrText>
            </w:r>
            <w:r w:rsidR="00D115D9">
              <w:rPr>
                <w:webHidden/>
              </w:rPr>
            </w:r>
            <w:r w:rsidR="00D115D9">
              <w:rPr>
                <w:webHidden/>
              </w:rPr>
              <w:fldChar w:fldCharType="separate"/>
            </w:r>
            <w:r w:rsidR="00D115D9">
              <w:rPr>
                <w:webHidden/>
              </w:rPr>
              <w:t>8</w:t>
            </w:r>
            <w:r w:rsidR="00D115D9">
              <w:rPr>
                <w:webHidden/>
              </w:rPr>
              <w:fldChar w:fldCharType="end"/>
            </w:r>
          </w:hyperlink>
        </w:p>
        <w:p w14:paraId="2846059D" w14:textId="77777777" w:rsidR="00D115D9" w:rsidRDefault="0039572A">
          <w:pPr>
            <w:pStyle w:val="TOC1"/>
            <w:tabs>
              <w:tab w:val="right" w:leader="dot" w:pos="9350"/>
            </w:tabs>
            <w:rPr>
              <w:rFonts w:asciiTheme="minorHAnsi" w:eastAsiaTheme="minorEastAsia" w:hAnsiTheme="minorHAnsi"/>
              <w:sz w:val="22"/>
              <w:lang w:val="en-US"/>
            </w:rPr>
          </w:pPr>
          <w:hyperlink w:anchor="_Toc58691614" w:history="1">
            <w:r w:rsidR="00D115D9" w:rsidRPr="001A6C65">
              <w:rPr>
                <w:rStyle w:val="Hyperlink"/>
              </w:rPr>
              <w:t>9. Conclusion</w:t>
            </w:r>
            <w:r w:rsidR="00D115D9">
              <w:rPr>
                <w:webHidden/>
              </w:rPr>
              <w:tab/>
            </w:r>
            <w:r w:rsidR="00D115D9">
              <w:rPr>
                <w:webHidden/>
              </w:rPr>
              <w:fldChar w:fldCharType="begin"/>
            </w:r>
            <w:r w:rsidR="00D115D9">
              <w:rPr>
                <w:webHidden/>
              </w:rPr>
              <w:instrText xml:space="preserve"> PAGEREF _Toc58691614 \h </w:instrText>
            </w:r>
            <w:r w:rsidR="00D115D9">
              <w:rPr>
                <w:webHidden/>
              </w:rPr>
            </w:r>
            <w:r w:rsidR="00D115D9">
              <w:rPr>
                <w:webHidden/>
              </w:rPr>
              <w:fldChar w:fldCharType="separate"/>
            </w:r>
            <w:r w:rsidR="00D115D9">
              <w:rPr>
                <w:webHidden/>
              </w:rPr>
              <w:t>10</w:t>
            </w:r>
            <w:r w:rsidR="00D115D9">
              <w:rPr>
                <w:webHidden/>
              </w:rPr>
              <w:fldChar w:fldCharType="end"/>
            </w:r>
          </w:hyperlink>
        </w:p>
        <w:p w14:paraId="21522045" w14:textId="77777777" w:rsidR="00D115D9" w:rsidRDefault="0039572A">
          <w:pPr>
            <w:pStyle w:val="TOC1"/>
            <w:tabs>
              <w:tab w:val="right" w:leader="dot" w:pos="9350"/>
            </w:tabs>
            <w:rPr>
              <w:rFonts w:asciiTheme="minorHAnsi" w:eastAsiaTheme="minorEastAsia" w:hAnsiTheme="minorHAnsi"/>
              <w:sz w:val="22"/>
              <w:lang w:val="en-US"/>
            </w:rPr>
          </w:pPr>
          <w:hyperlink w:anchor="_Toc58691615" w:history="1">
            <w:r w:rsidR="00D115D9" w:rsidRPr="001A6C65">
              <w:rPr>
                <w:rStyle w:val="Hyperlink"/>
              </w:rPr>
              <w:t>References</w:t>
            </w:r>
            <w:r w:rsidR="00D115D9">
              <w:rPr>
                <w:webHidden/>
              </w:rPr>
              <w:tab/>
            </w:r>
            <w:r w:rsidR="00D115D9">
              <w:rPr>
                <w:webHidden/>
              </w:rPr>
              <w:fldChar w:fldCharType="begin"/>
            </w:r>
            <w:r w:rsidR="00D115D9">
              <w:rPr>
                <w:webHidden/>
              </w:rPr>
              <w:instrText xml:space="preserve"> PAGEREF _Toc58691615 \h </w:instrText>
            </w:r>
            <w:r w:rsidR="00D115D9">
              <w:rPr>
                <w:webHidden/>
              </w:rPr>
            </w:r>
            <w:r w:rsidR="00D115D9">
              <w:rPr>
                <w:webHidden/>
              </w:rPr>
              <w:fldChar w:fldCharType="separate"/>
            </w:r>
            <w:r w:rsidR="00D115D9">
              <w:rPr>
                <w:webHidden/>
              </w:rPr>
              <w:t>11</w:t>
            </w:r>
            <w:r w:rsidR="00D115D9">
              <w:rPr>
                <w:webHidden/>
              </w:rPr>
              <w:fldChar w:fldCharType="end"/>
            </w:r>
          </w:hyperlink>
        </w:p>
        <w:p w14:paraId="001CFA52" w14:textId="349CB560" w:rsidR="00D115D9" w:rsidRDefault="00D115D9">
          <w:r>
            <w:rPr>
              <w:b/>
              <w:bCs/>
            </w:rPr>
            <w:fldChar w:fldCharType="end"/>
          </w:r>
        </w:p>
      </w:sdtContent>
    </w:sdt>
    <w:p w14:paraId="4989E17E" w14:textId="4E95E7C5" w:rsidR="00552F5C" w:rsidRPr="00552F5C" w:rsidRDefault="001643D8" w:rsidP="00D115D9">
      <w:pPr>
        <w:pStyle w:val="Heading1"/>
      </w:pPr>
      <w:r w:rsidRPr="00146A02">
        <w:br w:type="page"/>
      </w:r>
      <w:bookmarkStart w:id="0" w:name="_Toc58691606"/>
      <w:r w:rsidR="00552F5C" w:rsidRPr="00552F5C">
        <w:lastRenderedPageBreak/>
        <w:t xml:space="preserve">1. </w:t>
      </w:r>
      <w:r w:rsidR="00CF40FB" w:rsidRPr="00552F5C">
        <w:t>Introduction</w:t>
      </w:r>
      <w:bookmarkEnd w:id="0"/>
    </w:p>
    <w:p w14:paraId="533A71F7" w14:textId="4A1574B6" w:rsidR="004A0680" w:rsidRDefault="00F15FCF" w:rsidP="004A0680">
      <w:r>
        <w:t xml:space="preserve">Community engagement </w:t>
      </w:r>
      <w:r w:rsidR="00207D20">
        <w:t xml:space="preserve">indicates and presents the involvement of the </w:t>
      </w:r>
      <w:r w:rsidR="008C189C">
        <w:t xml:space="preserve">employees on the </w:t>
      </w:r>
      <w:r w:rsidR="0097333B">
        <w:t>improvement of the community practi</w:t>
      </w:r>
      <w:r w:rsidR="00462F32">
        <w:t xml:space="preserve">ces. </w:t>
      </w:r>
      <w:r w:rsidR="00AF57FB">
        <w:t xml:space="preserve">Wells Fargo </w:t>
      </w:r>
      <w:r w:rsidR="004A0680">
        <w:t>have partnership with 560 non profit organization in UK and they have established operations for creating food bank, establishing special schools for children with specific needs, and so on. As the social needs are being met easily, it can be useful for upholding the quality of the livelihood of the individuals of society.</w:t>
      </w:r>
      <w:r w:rsidR="004A0680">
        <w:tab/>
      </w:r>
    </w:p>
    <w:p w14:paraId="290E8941" w14:textId="4F9C7E6A" w:rsidR="004A0680" w:rsidRDefault="004A0680" w:rsidP="004A0680">
      <w:r>
        <w:t xml:space="preserve">While operating with this practice, Wells Fargo mostly tends to focus on a proper communication rate. While posting these pictures of community engagement, Wells Fargo also invites others to join the cause the save the underprevileged population. </w:t>
      </w:r>
      <w:r>
        <w:rPr>
          <w:lang w:val="en-US"/>
        </w:rPr>
        <w:t xml:space="preserve">From their business foundation, they had always been a very effective organization because they used to donate during any natural calamites. </w:t>
      </w:r>
    </w:p>
    <w:p w14:paraId="12476848" w14:textId="1318C7A1" w:rsidR="000F65C3" w:rsidRPr="00552F5C" w:rsidRDefault="000F65C3" w:rsidP="004A0680">
      <w:pPr>
        <w:rPr>
          <w:sz w:val="36"/>
        </w:rPr>
      </w:pPr>
      <w:r>
        <w:br w:type="page"/>
      </w:r>
    </w:p>
    <w:p w14:paraId="64CCBE7C" w14:textId="5ACD2F05" w:rsidR="002A7781" w:rsidRPr="002A7781" w:rsidRDefault="00D61264" w:rsidP="00E950BC">
      <w:pPr>
        <w:pStyle w:val="Heading1"/>
      </w:pPr>
      <w:bookmarkStart w:id="1" w:name="_Toc58691607"/>
      <w:r>
        <w:lastRenderedPageBreak/>
        <w:t xml:space="preserve">2. </w:t>
      </w:r>
      <w:r w:rsidR="007D545E">
        <w:t>Best Practice</w:t>
      </w:r>
      <w:bookmarkEnd w:id="1"/>
    </w:p>
    <w:p w14:paraId="66F25D02" w14:textId="7D306599" w:rsidR="00B34CAD" w:rsidRDefault="007D545E" w:rsidP="001643D8">
      <w:r>
        <w:t xml:space="preserve">Wells Fargo is an USA based financial service providing </w:t>
      </w:r>
      <w:r w:rsidR="00F3398F">
        <w:t>organization</w:t>
      </w:r>
      <w:r>
        <w:t xml:space="preserve"> which is also operating in UK. </w:t>
      </w:r>
      <w:r w:rsidR="00F3398F">
        <w:t xml:space="preserve">They are well known for their volunteering activities in various phases. For the purpose of charity, they </w:t>
      </w:r>
      <w:r w:rsidR="00790953">
        <w:t>donate</w:t>
      </w:r>
      <w:r w:rsidR="00F3398F">
        <w:t xml:space="preserve"> more than </w:t>
      </w:r>
      <w:r w:rsidR="00033DCE">
        <w:t>1.3% of their re</w:t>
      </w:r>
      <w:r w:rsidR="00F85023">
        <w:t xml:space="preserve">venue every year. </w:t>
      </w:r>
      <w:r w:rsidR="005321F9">
        <w:t>As the result of it, they are being able to raise at lea</w:t>
      </w:r>
      <w:r w:rsidR="00F92CBB">
        <w:t xml:space="preserve">st </w:t>
      </w:r>
      <w:r w:rsidR="00B67EEA">
        <w:t>£</w:t>
      </w:r>
      <w:r w:rsidR="00F713B0">
        <w:t>250 million</w:t>
      </w:r>
      <w:r w:rsidR="00B67EEA">
        <w:t xml:space="preserve"> </w:t>
      </w:r>
      <w:r w:rsidR="001827A6">
        <w:t>per year. Among the whole amount, more tha</w:t>
      </w:r>
      <w:r w:rsidR="00CA41FD">
        <w:t>n</w:t>
      </w:r>
      <w:r w:rsidR="00650A09">
        <w:t xml:space="preserve"> </w:t>
      </w:r>
      <w:r w:rsidR="00803183">
        <w:t>£50 million is being used for the underprivleged peoples of UK</w:t>
      </w:r>
      <w:r w:rsidR="002A7781">
        <w:t xml:space="preserve"> (</w:t>
      </w:r>
      <w:r w:rsidR="002A7781" w:rsidRPr="00D671D0">
        <w:rPr>
          <w:lang w:val="en-US"/>
        </w:rPr>
        <w:t>Boira</w:t>
      </w:r>
      <w:r w:rsidR="002A7781">
        <w:rPr>
          <w:lang w:val="en-US"/>
        </w:rPr>
        <w:t xml:space="preserve">l et al., </w:t>
      </w:r>
      <w:r w:rsidR="002A7781" w:rsidRPr="00D671D0">
        <w:rPr>
          <w:lang w:val="en-US"/>
        </w:rPr>
        <w:t>2019)</w:t>
      </w:r>
      <w:r w:rsidR="00803183">
        <w:t xml:space="preserve">. </w:t>
      </w:r>
      <w:r w:rsidR="002C69FE">
        <w:t>They have partnership with</w:t>
      </w:r>
      <w:r w:rsidR="00C8289C">
        <w:t xml:space="preserve"> 560 non profit organization in UK and they</w:t>
      </w:r>
      <w:r w:rsidR="009D6EF3">
        <w:t xml:space="preserve"> have established operations for creating food bank, establishing special schools for </w:t>
      </w:r>
      <w:r w:rsidR="0095118F">
        <w:t>children with specific needs, and so</w:t>
      </w:r>
      <w:r w:rsidR="00020E78">
        <w:t xml:space="preserve"> on.</w:t>
      </w:r>
      <w:r w:rsidR="008A515A">
        <w:t xml:space="preserve"> Howeve</w:t>
      </w:r>
      <w:r w:rsidR="004A7655">
        <w:t xml:space="preserve">r, </w:t>
      </w:r>
      <w:r w:rsidR="00C41787">
        <w:t>Wells Fargo</w:t>
      </w:r>
      <w:r w:rsidR="00B13D80">
        <w:t xml:space="preserve"> is also providing with </w:t>
      </w:r>
      <w:r w:rsidR="00B34CAD">
        <w:t xml:space="preserve">payment of 2 days per year </w:t>
      </w:r>
      <w:r w:rsidR="00D61264">
        <w:t>for the voluntary services.</w:t>
      </w:r>
    </w:p>
    <w:p w14:paraId="3B31F164" w14:textId="3C9E13B3" w:rsidR="00D61264" w:rsidRPr="008B2432" w:rsidRDefault="00D61264" w:rsidP="001643D8">
      <w:r>
        <w:t xml:space="preserve">By these practices, </w:t>
      </w:r>
      <w:r w:rsidR="00492BC0">
        <w:t xml:space="preserve">Wells Fargo is being able to work on the charitable </w:t>
      </w:r>
      <w:r w:rsidR="005119A8">
        <w:t>foundati</w:t>
      </w:r>
      <w:r w:rsidR="006A55D2">
        <w:t xml:space="preserve">ons. </w:t>
      </w:r>
      <w:r w:rsidR="002B2982">
        <w:t xml:space="preserve">Because of providing with the charity servcies, the social aspectas will be facilitated. Following this, the practice of Wells Fargo is </w:t>
      </w:r>
      <w:r w:rsidR="0051515E">
        <w:t>also ensuring the</w:t>
      </w:r>
      <w:r w:rsidR="008B2432">
        <w:t xml:space="preserve"> proper volunteering</w:t>
      </w:r>
      <w:r w:rsidR="0020698D">
        <w:t xml:space="preserve"> on th</w:t>
      </w:r>
      <w:r w:rsidR="00695759">
        <w:t>e communication. This kind o</w:t>
      </w:r>
      <w:r w:rsidR="00E32CDA">
        <w:t xml:space="preserve">f </w:t>
      </w:r>
      <w:r w:rsidR="00836FB9">
        <w:t xml:space="preserve">volunteering in the community is being able to support the social needs easily. As the social needs are being met easily, </w:t>
      </w:r>
      <w:r w:rsidR="00710FD5">
        <w:t xml:space="preserve">it can be useful for </w:t>
      </w:r>
      <w:r w:rsidR="00274B81">
        <w:t>upholding the quality of the livelihood</w:t>
      </w:r>
      <w:r w:rsidR="002E7761">
        <w:t xml:space="preserve"> of the individuals of society</w:t>
      </w:r>
      <w:r w:rsidR="002A7781">
        <w:t xml:space="preserve"> (</w:t>
      </w:r>
      <w:r w:rsidR="002A7781">
        <w:rPr>
          <w:lang w:val="en-US"/>
        </w:rPr>
        <w:t xml:space="preserve">O’Hagan et al., </w:t>
      </w:r>
      <w:r w:rsidR="002A7781" w:rsidRPr="001F627C">
        <w:rPr>
          <w:lang w:val="en-US"/>
        </w:rPr>
        <w:t>2020)</w:t>
      </w:r>
      <w:r w:rsidR="002E7761">
        <w:t>.</w:t>
      </w:r>
      <w:r w:rsidR="002A7781">
        <w:t xml:space="preserve"> </w:t>
      </w:r>
      <w:r w:rsidR="00F01D8C">
        <w:t xml:space="preserve">They are also using the voluntering to support the environment. Thus, the practice is also being able to make positive changes on the society by altering all of these important aspects. </w:t>
      </w:r>
      <w:r w:rsidR="00836FB9">
        <w:t xml:space="preserve"> </w:t>
      </w:r>
    </w:p>
    <w:p w14:paraId="01BE2EC4" w14:textId="0E0998B0" w:rsidR="00D61264" w:rsidRDefault="00D61264" w:rsidP="003428B1">
      <w:pPr>
        <w:pStyle w:val="Heading1"/>
      </w:pPr>
      <w:bookmarkStart w:id="2" w:name="_Toc58691608"/>
      <w:r>
        <w:t xml:space="preserve">3. </w:t>
      </w:r>
      <w:r w:rsidR="00947ACB">
        <w:t>Relationship with stakeholders and building relationship</w:t>
      </w:r>
      <w:bookmarkEnd w:id="2"/>
    </w:p>
    <w:p w14:paraId="213347B5" w14:textId="74ADD7F7" w:rsidR="00947ACB" w:rsidRDefault="0074307D" w:rsidP="001643D8">
      <w:r>
        <w:t>In most of the cases, an organization will need to deal with a lot of stakeholders. While operating with</w:t>
      </w:r>
      <w:r w:rsidR="00A07358">
        <w:t xml:space="preserve"> this practice, Wells Fargo mostly tends to focus on a proper communication rate. This kind of communication is </w:t>
      </w:r>
      <w:r w:rsidR="00E95D50">
        <w:t>the base behind buildinhg an effective relationship with their stakeholders. As example,</w:t>
      </w:r>
      <w:r w:rsidR="00C569F0">
        <w:t xml:space="preserve"> </w:t>
      </w:r>
      <w:r w:rsidR="00A72B8A">
        <w:t xml:space="preserve">underprevileged </w:t>
      </w:r>
      <w:r w:rsidR="00C569F0">
        <w:t xml:space="preserve">community </w:t>
      </w:r>
      <w:r w:rsidR="009E124E">
        <w:t xml:space="preserve">is a very big stakeholder </w:t>
      </w:r>
      <w:r w:rsidR="00BE5A00">
        <w:t xml:space="preserve">of this practice of Wells Fargo. In order to deal with this matter, </w:t>
      </w:r>
      <w:r w:rsidR="008A1FE3">
        <w:t>they</w:t>
      </w:r>
      <w:r w:rsidR="00EB4C76">
        <w:t xml:space="preserve"> use the maximum communication process. When they are actually working on these communition, </w:t>
      </w:r>
      <w:r w:rsidR="0020751C">
        <w:t>they are also being able to interact with all the possile stakeholders of the organization</w:t>
      </w:r>
      <w:r w:rsidR="002A7781">
        <w:t xml:space="preserve"> (</w:t>
      </w:r>
      <w:r w:rsidR="002A7781">
        <w:rPr>
          <w:lang w:val="en-US"/>
        </w:rPr>
        <w:t xml:space="preserve">Marston et al., </w:t>
      </w:r>
      <w:r w:rsidR="002A7781" w:rsidRPr="000C23BC">
        <w:rPr>
          <w:lang w:val="en-US"/>
        </w:rPr>
        <w:t>2020)</w:t>
      </w:r>
      <w:r w:rsidR="0020751C">
        <w:t xml:space="preserve">. </w:t>
      </w:r>
    </w:p>
    <w:p w14:paraId="32D3DD62" w14:textId="14D0C715" w:rsidR="00705917" w:rsidRDefault="0020751C" w:rsidP="001643D8">
      <w:r>
        <w:t xml:space="preserve">On behalf of Wells Fargo, volunteers do all of these communiction. In this way, they are being able to make a very strong relationship within the stakeholders. </w:t>
      </w:r>
      <w:r w:rsidR="00BF44BE">
        <w:t xml:space="preserve">However, for building relationship, Wells Fargo is using socia media too. </w:t>
      </w:r>
      <w:r w:rsidR="005F6D84">
        <w:t>They are using social media for the fund raising and communuty outreach program. As example,</w:t>
      </w:r>
      <w:r w:rsidR="00853793">
        <w:t xml:space="preserve"> they post </w:t>
      </w:r>
      <w:r w:rsidR="000471B8">
        <w:t xml:space="preserve">about </w:t>
      </w:r>
      <w:r w:rsidR="00853793">
        <w:t>various voluntering</w:t>
      </w:r>
      <w:r w:rsidR="000471B8">
        <w:t xml:space="preserve"> tasks that they </w:t>
      </w:r>
      <w:r w:rsidR="000471B8">
        <w:lastRenderedPageBreak/>
        <w:t xml:space="preserve">have done on facebook. They invite their customers, partners, and other stakeholders </w:t>
      </w:r>
      <w:r w:rsidR="003A456A">
        <w:t>to come forward to help the peoples</w:t>
      </w:r>
      <w:r w:rsidR="002A7781">
        <w:t xml:space="preserve"> (</w:t>
      </w:r>
      <w:r w:rsidR="002A7781">
        <w:rPr>
          <w:lang w:val="en-US"/>
        </w:rPr>
        <w:t xml:space="preserve">Di Napoli et al., </w:t>
      </w:r>
      <w:r w:rsidR="002A7781" w:rsidRPr="00C82578">
        <w:rPr>
          <w:lang w:val="en-US"/>
        </w:rPr>
        <w:t>2019)</w:t>
      </w:r>
      <w:r w:rsidR="003A456A">
        <w:t>. In this place</w:t>
      </w:r>
      <w:r w:rsidR="0008226F">
        <w:t xml:space="preserve">, </w:t>
      </w:r>
      <w:r w:rsidR="003A456A">
        <w:t>they becom</w:t>
      </w:r>
      <w:r w:rsidR="00EE068C">
        <w:t xml:space="preserve">e </w:t>
      </w:r>
      <w:r w:rsidR="003A456A">
        <w:t>inf</w:t>
      </w:r>
      <w:r w:rsidR="00EE068C">
        <w:t>ormed about</w:t>
      </w:r>
      <w:r w:rsidR="00776205">
        <w:t xml:space="preserve"> how the </w:t>
      </w:r>
      <w:r w:rsidR="0064018C">
        <w:t xml:space="preserve">Wells Fargo </w:t>
      </w:r>
      <w:r w:rsidR="00776205">
        <w:t xml:space="preserve">is being able to change the way </w:t>
      </w:r>
      <w:r w:rsidR="008C6644">
        <w:t xml:space="preserve">of community engagement. </w:t>
      </w:r>
    </w:p>
    <w:p w14:paraId="3AED4AE1" w14:textId="53EDF27B" w:rsidR="009A12D9" w:rsidRDefault="009A12D9" w:rsidP="009A12D9">
      <w:pPr>
        <w:jc w:val="center"/>
      </w:pPr>
      <w:r>
        <w:rPr>
          <w:lang w:val="en-US"/>
        </w:rPr>
        <w:drawing>
          <wp:inline distT="0" distB="0" distL="0" distR="0" wp14:anchorId="1D8EE5CB" wp14:editId="1AC0A15E">
            <wp:extent cx="3162300" cy="2125852"/>
            <wp:effectExtent l="0" t="0" r="0" b="8255"/>
            <wp:docPr id="1" name="Picture 1" descr="Community Practice Model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ty Practice Models - YouTub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19943"/>
                    <a:stretch/>
                  </pic:blipFill>
                  <pic:spPr bwMode="auto">
                    <a:xfrm>
                      <a:off x="0" y="0"/>
                      <a:ext cx="3164823" cy="2127548"/>
                    </a:xfrm>
                    <a:prstGeom prst="rect">
                      <a:avLst/>
                    </a:prstGeom>
                    <a:noFill/>
                    <a:ln>
                      <a:noFill/>
                    </a:ln>
                    <a:extLst>
                      <a:ext uri="{53640926-AAD7-44D8-BBD7-CCE9431645EC}">
                        <a14:shadowObscured xmlns:a14="http://schemas.microsoft.com/office/drawing/2010/main"/>
                      </a:ext>
                    </a:extLst>
                  </pic:spPr>
                </pic:pic>
              </a:graphicData>
            </a:graphic>
          </wp:inline>
        </w:drawing>
      </w:r>
    </w:p>
    <w:p w14:paraId="6AFB5588" w14:textId="2C98A66A" w:rsidR="009A12D9" w:rsidRDefault="009A12D9" w:rsidP="009A12D9">
      <w:pPr>
        <w:jc w:val="center"/>
      </w:pPr>
      <w:r>
        <w:t>Figure: Community practice models (</w:t>
      </w:r>
      <w:r>
        <w:rPr>
          <w:lang w:val="en-US"/>
        </w:rPr>
        <w:t xml:space="preserve">Di Napoli et al., </w:t>
      </w:r>
      <w:r w:rsidRPr="00C82578">
        <w:rPr>
          <w:lang w:val="en-US"/>
        </w:rPr>
        <w:t>2019)</w:t>
      </w:r>
      <w:r>
        <w:t xml:space="preserve"> </w:t>
      </w:r>
    </w:p>
    <w:p w14:paraId="26FB4425" w14:textId="4931BBBA" w:rsidR="0020751C" w:rsidRDefault="008C6644" w:rsidP="001643D8">
      <w:r>
        <w:t xml:space="preserve">While posting these pictures of </w:t>
      </w:r>
      <w:r w:rsidR="00431030">
        <w:t xml:space="preserve">community engagement, </w:t>
      </w:r>
      <w:r w:rsidR="00705917">
        <w:t xml:space="preserve">Wells Fargo also invites others </w:t>
      </w:r>
      <w:r w:rsidR="00185A0C">
        <w:t>to join the cause the save</w:t>
      </w:r>
      <w:r w:rsidR="00FB05D0">
        <w:t xml:space="preserve"> the underprevileged </w:t>
      </w:r>
      <w:r w:rsidR="00674B64">
        <w:t>population. As the reuslt of it,</w:t>
      </w:r>
      <w:r w:rsidR="00874ABC">
        <w:t xml:space="preserve"> </w:t>
      </w:r>
      <w:r w:rsidR="00B2233C">
        <w:t xml:space="preserve">a very strong relationship is being created between the organizations and </w:t>
      </w:r>
      <w:r w:rsidR="00DC74E5">
        <w:t xml:space="preserve">stakeholders of the organiuzation. It is also important for </w:t>
      </w:r>
      <w:r w:rsidR="00047E6A">
        <w:t xml:space="preserve">communicating with the stakeholders by </w:t>
      </w:r>
      <w:r w:rsidR="00C45EAB">
        <w:t xml:space="preserve">fulfilling the CSR responsibilities of </w:t>
      </w:r>
      <w:r w:rsidR="0082174C">
        <w:t>organization</w:t>
      </w:r>
      <w:r w:rsidR="002A7781">
        <w:t xml:space="preserve"> (</w:t>
      </w:r>
      <w:r w:rsidR="002A7781">
        <w:rPr>
          <w:lang w:val="en-US"/>
        </w:rPr>
        <w:t xml:space="preserve">Lee et al., </w:t>
      </w:r>
      <w:r w:rsidR="002A7781" w:rsidRPr="00633E02">
        <w:rPr>
          <w:lang w:val="en-US"/>
        </w:rPr>
        <w:t>2020)</w:t>
      </w:r>
      <w:r w:rsidR="0082174C">
        <w:t xml:space="preserve">. It is placing Wells Fargo to be a responsible ogranization which is focusing on social objectives. Thus, by using communication aspect, </w:t>
      </w:r>
      <w:r w:rsidR="003D5DCD">
        <w:t xml:space="preserve">Wells Fargo has been successful at using the social media to build an effective relationship with the customers </w:t>
      </w:r>
      <w:r w:rsidR="00A61A6F">
        <w:t xml:space="preserve">and stakeholders by this practice. </w:t>
      </w:r>
    </w:p>
    <w:p w14:paraId="0D7A6A2C" w14:textId="4E7CA68B" w:rsidR="00E545D9" w:rsidRDefault="003A4C14" w:rsidP="00294FC4">
      <w:pPr>
        <w:pStyle w:val="Heading1"/>
        <w:rPr>
          <w:lang w:val="en-US"/>
        </w:rPr>
      </w:pPr>
      <w:bookmarkStart w:id="3" w:name="_Toc58691609"/>
      <w:r>
        <w:t xml:space="preserve">4. Different </w:t>
      </w:r>
      <w:r w:rsidR="00590CE8">
        <w:rPr>
          <w:lang w:val="en-US"/>
        </w:rPr>
        <w:t>era on community engagement</w:t>
      </w:r>
      <w:bookmarkEnd w:id="3"/>
    </w:p>
    <w:p w14:paraId="63CB38EF" w14:textId="769FA499" w:rsidR="00B53254" w:rsidRPr="00B472F9" w:rsidRDefault="00EE5411" w:rsidP="001643D8">
      <w:r>
        <w:rPr>
          <w:lang w:val="en-US"/>
        </w:rPr>
        <w:t xml:space="preserve">For the purpose of community engagement, </w:t>
      </w:r>
      <w:r w:rsidR="00CF06C2">
        <w:t>Wells Fargo</w:t>
      </w:r>
      <w:r w:rsidR="00FC7451">
        <w:t xml:space="preserve"> always been a very active organziation. They are active on their performan</w:t>
      </w:r>
      <w:r w:rsidR="0050650B">
        <w:rPr>
          <w:lang w:val="en-US"/>
        </w:rPr>
        <w:t>ce regarding t</w:t>
      </w:r>
      <w:r w:rsidR="008800AA">
        <w:rPr>
          <w:lang w:val="en-US"/>
        </w:rPr>
        <w:t>he</w:t>
      </w:r>
      <w:r w:rsidR="00212F93">
        <w:rPr>
          <w:lang w:val="en-US"/>
        </w:rPr>
        <w:t xml:space="preserve"> charity in terms of donation. From their business foundation, </w:t>
      </w:r>
      <w:r w:rsidR="00642F22">
        <w:rPr>
          <w:lang w:val="en-US"/>
        </w:rPr>
        <w:t xml:space="preserve">they had always been a very </w:t>
      </w:r>
      <w:r w:rsidR="00DD310D">
        <w:rPr>
          <w:lang w:val="en-US"/>
        </w:rPr>
        <w:t>effective</w:t>
      </w:r>
      <w:r w:rsidR="0066243A">
        <w:rPr>
          <w:lang w:val="en-US"/>
        </w:rPr>
        <w:t xml:space="preserve"> organization because they used to donate during any natural calamites. Back in </w:t>
      </w:r>
      <w:r w:rsidR="00814D6C">
        <w:rPr>
          <w:lang w:val="en-US"/>
        </w:rPr>
        <w:t>2004</w:t>
      </w:r>
      <w:r w:rsidR="00A41B0D">
        <w:rPr>
          <w:lang w:val="en-US"/>
        </w:rPr>
        <w:t xml:space="preserve"> Tsunami, they had donated more than </w:t>
      </w:r>
      <w:r w:rsidR="00167457">
        <w:t>£</w:t>
      </w:r>
      <w:r w:rsidR="00D417D5">
        <w:rPr>
          <w:lang w:val="en-US"/>
        </w:rPr>
        <w:t>10</w:t>
      </w:r>
      <w:r w:rsidR="00167457">
        <w:rPr>
          <w:lang w:val="en-US"/>
        </w:rPr>
        <w:t xml:space="preserve"> million to the Indonesia and Sri Lanka. However, their direct charity has started w</w:t>
      </w:r>
      <w:r w:rsidR="00260743">
        <w:rPr>
          <w:lang w:val="en-US"/>
        </w:rPr>
        <w:t xml:space="preserve">hen </w:t>
      </w:r>
      <w:r w:rsidR="000A7893">
        <w:rPr>
          <w:lang w:val="en-US"/>
        </w:rPr>
        <w:t>their new CEO was appointed</w:t>
      </w:r>
      <w:r w:rsidR="00B472F9">
        <w:rPr>
          <w:lang w:val="en-US"/>
        </w:rPr>
        <w:t xml:space="preserve"> (Medinm et al., </w:t>
      </w:r>
      <w:r w:rsidR="00B472F9" w:rsidRPr="00883DF7">
        <w:rPr>
          <w:lang w:val="en-US"/>
        </w:rPr>
        <w:t>2019)</w:t>
      </w:r>
      <w:r w:rsidR="000A7893">
        <w:rPr>
          <w:lang w:val="en-US"/>
        </w:rPr>
        <w:t>. Their new CEO has changed the organziational mission, and vision</w:t>
      </w:r>
      <w:r w:rsidR="0034407A">
        <w:rPr>
          <w:lang w:val="en-US"/>
        </w:rPr>
        <w:t xml:space="preserve"> which has created them as a </w:t>
      </w:r>
      <w:r w:rsidR="00E11803">
        <w:rPr>
          <w:lang w:val="en-US"/>
        </w:rPr>
        <w:t xml:space="preserve">leading business organziation. </w:t>
      </w:r>
      <w:r w:rsidR="006C1DF9">
        <w:rPr>
          <w:lang w:val="en-US"/>
        </w:rPr>
        <w:t>Their cha</w:t>
      </w:r>
      <w:r w:rsidR="009604D8">
        <w:rPr>
          <w:lang w:val="en-US"/>
        </w:rPr>
        <w:t>rity</w:t>
      </w:r>
      <w:r w:rsidR="00506069">
        <w:rPr>
          <w:lang w:val="en-US"/>
        </w:rPr>
        <w:t xml:space="preserve"> has </w:t>
      </w:r>
      <w:r w:rsidR="008B1248">
        <w:rPr>
          <w:lang w:val="en-US"/>
        </w:rPr>
        <w:lastRenderedPageBreak/>
        <w:t xml:space="preserve">already </w:t>
      </w:r>
      <w:r w:rsidR="00E63DD7">
        <w:rPr>
          <w:lang w:val="en-US"/>
        </w:rPr>
        <w:t xml:space="preserve">suppoorted </w:t>
      </w:r>
      <w:r w:rsidR="003B3530">
        <w:rPr>
          <w:lang w:val="en-US"/>
        </w:rPr>
        <w:t>to</w:t>
      </w:r>
      <w:r w:rsidR="004807CF">
        <w:rPr>
          <w:lang w:val="en-US"/>
        </w:rPr>
        <w:t xml:space="preserve"> provide with financial services to a lot of </w:t>
      </w:r>
      <w:r w:rsidR="007200A1">
        <w:rPr>
          <w:lang w:val="en-US"/>
        </w:rPr>
        <w:t>commun</w:t>
      </w:r>
      <w:r w:rsidR="00822675">
        <w:rPr>
          <w:lang w:val="en-US"/>
        </w:rPr>
        <w:t>i</w:t>
      </w:r>
      <w:r w:rsidR="007200A1">
        <w:rPr>
          <w:lang w:val="en-US"/>
        </w:rPr>
        <w:t xml:space="preserve">ty who were </w:t>
      </w:r>
      <w:r w:rsidR="00FE2F9E">
        <w:rPr>
          <w:lang w:val="en-US"/>
        </w:rPr>
        <w:t>beyond</w:t>
      </w:r>
      <w:r w:rsidR="00B53254">
        <w:rPr>
          <w:lang w:val="en-US"/>
        </w:rPr>
        <w:t xml:space="preserve"> the solvency line. </w:t>
      </w:r>
    </w:p>
    <w:p w14:paraId="2C60F108" w14:textId="4464318B" w:rsidR="005B4D9C" w:rsidRDefault="00B53254" w:rsidP="001643D8">
      <w:r>
        <w:rPr>
          <w:lang w:val="en-US"/>
        </w:rPr>
        <w:t xml:space="preserve">They have </w:t>
      </w:r>
      <w:r w:rsidR="009B7191">
        <w:rPr>
          <w:lang w:val="en-US"/>
        </w:rPr>
        <w:t xml:space="preserve">started free school for children on </w:t>
      </w:r>
      <w:r w:rsidR="00B262F1">
        <w:rPr>
          <w:lang w:val="en-US"/>
        </w:rPr>
        <w:t>various regions. On the other side, they have also b</w:t>
      </w:r>
      <w:r w:rsidR="003B3C79">
        <w:rPr>
          <w:lang w:val="en-US"/>
        </w:rPr>
        <w:t>een providi</w:t>
      </w:r>
      <w:r w:rsidR="00090690">
        <w:rPr>
          <w:lang w:val="en-US"/>
        </w:rPr>
        <w:t>n</w:t>
      </w:r>
      <w:r w:rsidR="003B3C79">
        <w:rPr>
          <w:lang w:val="en-US"/>
        </w:rPr>
        <w:t>g with the food services to a</w:t>
      </w:r>
      <w:r w:rsidR="00090690">
        <w:rPr>
          <w:lang w:val="en-US"/>
        </w:rPr>
        <w:t xml:space="preserve"> lot of </w:t>
      </w:r>
      <w:r w:rsidR="00327DBE">
        <w:rPr>
          <w:lang w:val="en-US"/>
        </w:rPr>
        <w:t xml:space="preserve">individuals by creatng partnership with </w:t>
      </w:r>
      <w:r w:rsidR="00221301">
        <w:rPr>
          <w:lang w:val="en-US"/>
        </w:rPr>
        <w:t>the local organization</w:t>
      </w:r>
      <w:r w:rsidR="00AE4477">
        <w:rPr>
          <w:lang w:val="en-US"/>
        </w:rPr>
        <w:t>s</w:t>
      </w:r>
      <w:r w:rsidR="00221301">
        <w:rPr>
          <w:lang w:val="en-US"/>
        </w:rPr>
        <w:t xml:space="preserve">. </w:t>
      </w:r>
      <w:r w:rsidR="00AE4477">
        <w:rPr>
          <w:lang w:val="en-US"/>
        </w:rPr>
        <w:t xml:space="preserve">So, it is fair to say that their new era of </w:t>
      </w:r>
      <w:r w:rsidR="00BB071F">
        <w:rPr>
          <w:lang w:val="en-US"/>
        </w:rPr>
        <w:t xml:space="preserve">community engagement has started after the </w:t>
      </w:r>
      <w:r w:rsidR="006C0C0D">
        <w:rPr>
          <w:lang w:val="en-US"/>
        </w:rPr>
        <w:t xml:space="preserve">appointment of new CEO. </w:t>
      </w:r>
      <w:r w:rsidR="00EF1851">
        <w:rPr>
          <w:lang w:val="en-US"/>
        </w:rPr>
        <w:t xml:space="preserve">To provide with such practices on the community engagement, employees of </w:t>
      </w:r>
      <w:r w:rsidR="00EF1851">
        <w:t>Wells Fargo needs a lot of skills and competencies. As example,</w:t>
      </w:r>
      <w:r w:rsidR="00650EB9">
        <w:t xml:space="preserve"> employees of Wells Fargo are also working as volunteer</w:t>
      </w:r>
      <w:r w:rsidR="00B472F9">
        <w:t xml:space="preserve"> (</w:t>
      </w:r>
      <w:r w:rsidR="00B472F9">
        <w:rPr>
          <w:lang w:val="en-US"/>
        </w:rPr>
        <w:t xml:space="preserve">Miller, </w:t>
      </w:r>
      <w:r w:rsidR="00B472F9" w:rsidRPr="002A69ED">
        <w:rPr>
          <w:lang w:val="en-US"/>
        </w:rPr>
        <w:t>2020)</w:t>
      </w:r>
      <w:r w:rsidR="00650EB9">
        <w:t xml:space="preserve">. So, they will need to have empathy skills so that they </w:t>
      </w:r>
      <w:r w:rsidR="009E62C7">
        <w:t>can understand others. In the similar way, the</w:t>
      </w:r>
      <w:r w:rsidR="005B4D9C">
        <w:t>y will also need to have proper communication skills.</w:t>
      </w:r>
    </w:p>
    <w:p w14:paraId="3DC15F96" w14:textId="6E6D12A3" w:rsidR="000D0C29" w:rsidRDefault="000D0C29" w:rsidP="000D0C29">
      <w:pPr>
        <w:jc w:val="center"/>
      </w:pPr>
      <w:r>
        <w:rPr>
          <w:lang w:val="en-US"/>
        </w:rPr>
        <w:drawing>
          <wp:inline distT="0" distB="0" distL="0" distR="0" wp14:anchorId="77B32657" wp14:editId="356445DE">
            <wp:extent cx="3352800" cy="2257280"/>
            <wp:effectExtent l="0" t="0" r="0" b="0"/>
            <wp:docPr id="2" name="Picture 2" descr="Communities of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ties of Practi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4921" cy="2265441"/>
                    </a:xfrm>
                    <a:prstGeom prst="rect">
                      <a:avLst/>
                    </a:prstGeom>
                    <a:noFill/>
                    <a:ln>
                      <a:noFill/>
                    </a:ln>
                  </pic:spPr>
                </pic:pic>
              </a:graphicData>
            </a:graphic>
          </wp:inline>
        </w:drawing>
      </w:r>
    </w:p>
    <w:p w14:paraId="62D92BD0" w14:textId="2CD3821C" w:rsidR="000D0C29" w:rsidRDefault="000D0C29" w:rsidP="000D0C29">
      <w:pPr>
        <w:jc w:val="center"/>
      </w:pPr>
      <w:r>
        <w:t>Figure: Community practice</w:t>
      </w:r>
      <w:r w:rsidR="00EA6EF0">
        <w:t xml:space="preserve"> (</w:t>
      </w:r>
      <w:r w:rsidR="00EA6EF0">
        <w:rPr>
          <w:lang w:val="en-US"/>
        </w:rPr>
        <w:t>Mohan</w:t>
      </w:r>
      <w:r w:rsidR="00EA6EF0" w:rsidRPr="006A3DAC">
        <w:rPr>
          <w:lang w:val="en-US"/>
        </w:rPr>
        <w:t xml:space="preserve"> </w:t>
      </w:r>
      <w:r w:rsidR="00EA6EF0">
        <w:rPr>
          <w:lang w:val="en-US"/>
        </w:rPr>
        <w:t xml:space="preserve">and Bennett, </w:t>
      </w:r>
      <w:r w:rsidR="00EA6EF0" w:rsidRPr="006A3DAC">
        <w:rPr>
          <w:lang w:val="en-US"/>
        </w:rPr>
        <w:t>2019)</w:t>
      </w:r>
    </w:p>
    <w:p w14:paraId="304F476F" w14:textId="58B4D427" w:rsidR="00B30403" w:rsidRDefault="005B4D9C" w:rsidP="001643D8">
      <w:r>
        <w:t xml:space="preserve">Because of having effective communication skills, the individuals will be succesful at achieveing better output </w:t>
      </w:r>
      <w:r w:rsidR="00B07613">
        <w:t xml:space="preserve">while </w:t>
      </w:r>
      <w:r w:rsidR="00534A96">
        <w:t xml:space="preserve">working on community engagement. </w:t>
      </w:r>
      <w:r w:rsidR="00213AE7">
        <w:t xml:space="preserve">In Wells Fargo, there are a lot of skills that are needed to be carried. It will start with the listening ability because the community engagement needs a lot of </w:t>
      </w:r>
      <w:r w:rsidR="00E97881">
        <w:t>aspec</w:t>
      </w:r>
      <w:r w:rsidR="00FE42E3">
        <w:t xml:space="preserve">ts of listenting. Skills of </w:t>
      </w:r>
      <w:r w:rsidR="006C0121">
        <w:t>r</w:t>
      </w:r>
      <w:r w:rsidR="00213AE7">
        <w:t>espon</w:t>
      </w:r>
      <w:r w:rsidR="006C0121">
        <w:t>ding is also imoprotant because organ</w:t>
      </w:r>
      <w:r w:rsidR="00003D21">
        <w:t>i</w:t>
      </w:r>
      <w:r w:rsidR="006C0121">
        <w:t xml:space="preserve">zations will have </w:t>
      </w:r>
      <w:r w:rsidR="00003D21">
        <w:t>to</w:t>
      </w:r>
      <w:r w:rsidR="00213AE7">
        <w:t xml:space="preserve"> </w:t>
      </w:r>
      <w:r w:rsidR="00003D21">
        <w:t>respond to the changing needs on the market</w:t>
      </w:r>
      <w:r w:rsidR="00B472F9">
        <w:t xml:space="preserve"> (</w:t>
      </w:r>
      <w:r w:rsidR="00B472F9">
        <w:rPr>
          <w:lang w:val="en-US"/>
        </w:rPr>
        <w:t>Mohan</w:t>
      </w:r>
      <w:r w:rsidR="00B472F9" w:rsidRPr="006A3DAC">
        <w:rPr>
          <w:lang w:val="en-US"/>
        </w:rPr>
        <w:t xml:space="preserve"> </w:t>
      </w:r>
      <w:r w:rsidR="00B472F9">
        <w:rPr>
          <w:lang w:val="en-US"/>
        </w:rPr>
        <w:t xml:space="preserve">and Bennett, </w:t>
      </w:r>
      <w:r w:rsidR="00B472F9" w:rsidRPr="006A3DAC">
        <w:rPr>
          <w:lang w:val="en-US"/>
        </w:rPr>
        <w:t>2019)</w:t>
      </w:r>
      <w:r w:rsidR="00003D21">
        <w:t>. As the result of it, the needs of the community will be well met and satisfied.</w:t>
      </w:r>
      <w:r w:rsidR="00C14F06">
        <w:t xml:space="preserve"> In Wells Fargo, there can also be v</w:t>
      </w:r>
      <w:r w:rsidR="00785B4F">
        <w:t>a</w:t>
      </w:r>
      <w:r w:rsidR="00C14F06">
        <w:t>arious c</w:t>
      </w:r>
      <w:r w:rsidR="00213AE7">
        <w:t>onflict</w:t>
      </w:r>
      <w:r w:rsidR="00C14F06">
        <w:t xml:space="preserve">s and each of these conflicts are required to be solved </w:t>
      </w:r>
      <w:r w:rsidR="0034014F">
        <w:t xml:space="preserve">one by one. </w:t>
      </w:r>
    </w:p>
    <w:p w14:paraId="78CF33E6" w14:textId="77777777" w:rsidR="00683E0C" w:rsidRDefault="0034014F" w:rsidP="001643D8">
      <w:r>
        <w:lastRenderedPageBreak/>
        <w:t>So, the employees will need to have proper ideas ab</w:t>
      </w:r>
      <w:r w:rsidR="003F29DD">
        <w:t xml:space="preserve">out the </w:t>
      </w:r>
      <w:r w:rsidR="00E0280F">
        <w:t xml:space="preserve">conflict resolution theory too. </w:t>
      </w:r>
      <w:r w:rsidR="00213AE7">
        <w:t xml:space="preserve"> </w:t>
      </w:r>
      <w:r w:rsidR="00B30403">
        <w:t xml:space="preserve">Following this, employees </w:t>
      </w:r>
      <w:r w:rsidR="002D43F0">
        <w:t>will also need to act on the</w:t>
      </w:r>
      <w:r w:rsidR="00B765B7">
        <w:t xml:space="preserve"> p</w:t>
      </w:r>
      <w:r w:rsidR="00213AE7">
        <w:t>roductiv</w:t>
      </w:r>
      <w:r w:rsidR="00B765B7">
        <w:t xml:space="preserve">ity condition. The employees will also need to have the skill of productivity in different condition. So, by the help of these productivity </w:t>
      </w:r>
      <w:r w:rsidR="005960EC">
        <w:t xml:space="preserve">issues, an organization will be successful at </w:t>
      </w:r>
      <w:r w:rsidR="002B1AAA">
        <w:t xml:space="preserve">assuring </w:t>
      </w:r>
      <w:r w:rsidR="00AC4EC1">
        <w:t xml:space="preserve">proactive and efficient services for the customers. </w:t>
      </w:r>
    </w:p>
    <w:p w14:paraId="0D78156A" w14:textId="7909A323" w:rsidR="00A32ACF" w:rsidRDefault="00A32ACF" w:rsidP="00A32ACF">
      <w:pPr>
        <w:pStyle w:val="Heading1"/>
        <w:rPr>
          <w:lang w:val="en-US"/>
        </w:rPr>
      </w:pPr>
      <w:bookmarkStart w:id="4" w:name="_Toc58691610"/>
      <w:r>
        <w:rPr>
          <w:lang w:val="en-US"/>
        </w:rPr>
        <w:t>5. D</w:t>
      </w:r>
      <w:r w:rsidRPr="00A32ACF">
        <w:rPr>
          <w:lang w:val="en-US"/>
        </w:rPr>
        <w:t>ifferent social media platforms</w:t>
      </w:r>
      <w:r>
        <w:rPr>
          <w:lang w:val="en-US"/>
        </w:rPr>
        <w:t xml:space="preserve"> to support the program</w:t>
      </w:r>
      <w:bookmarkEnd w:id="4"/>
    </w:p>
    <w:p w14:paraId="23FAC1B3" w14:textId="3A6A4F4D" w:rsidR="00F2223D" w:rsidRDefault="00844621" w:rsidP="001643D8">
      <w:r>
        <w:rPr>
          <w:lang w:val="en-US"/>
        </w:rPr>
        <w:t xml:space="preserve">There are a lot of social media platforms and all of these platforms are being used by </w:t>
      </w:r>
      <w:r w:rsidR="00192694">
        <w:t xml:space="preserve">Wells Fargo to </w:t>
      </w:r>
      <w:r w:rsidR="00356596">
        <w:t xml:space="preserve">support the practice of community engagement. </w:t>
      </w:r>
      <w:r w:rsidR="00B83C8B">
        <w:t xml:space="preserve">Wells Fargo has been using facebook and </w:t>
      </w:r>
      <w:r w:rsidR="007E6D57">
        <w:t>twitter closely for the purpsoe of communication. As it has been found</w:t>
      </w:r>
      <w:r w:rsidR="006B4C56">
        <w:t xml:space="preserve"> that Wells Fargo has a facebook</w:t>
      </w:r>
      <w:r w:rsidR="00BD1652">
        <w:t xml:space="preserve"> group which is consisting of volunteers. For the food program an</w:t>
      </w:r>
      <w:r w:rsidR="000A5418">
        <w:t xml:space="preserve">d other operations, </w:t>
      </w:r>
      <w:r w:rsidR="00F22455">
        <w:t>a lot of volunteers will be needed</w:t>
      </w:r>
      <w:r w:rsidR="00E950BC">
        <w:t xml:space="preserve"> (</w:t>
      </w:r>
      <w:r w:rsidR="00E950BC">
        <w:rPr>
          <w:lang w:val="en-US"/>
        </w:rPr>
        <w:t xml:space="preserve">Wilson, </w:t>
      </w:r>
      <w:r w:rsidR="00E950BC" w:rsidRPr="005E52C8">
        <w:rPr>
          <w:lang w:val="en-US"/>
        </w:rPr>
        <w:t>2019)</w:t>
      </w:r>
      <w:r w:rsidR="00F22455">
        <w:t xml:space="preserve">. These volunteers </w:t>
      </w:r>
      <w:r w:rsidR="009909F8">
        <w:t xml:space="preserve">are recruited based on their communiction skills and hire from the social media. The facebook and twitter account of Wells Fargo are also used to reach the words of their actions. </w:t>
      </w:r>
    </w:p>
    <w:p w14:paraId="1F0E07CD" w14:textId="3274C380" w:rsidR="00590CE8" w:rsidRDefault="009909F8" w:rsidP="001643D8">
      <w:r>
        <w:t>As exam</w:t>
      </w:r>
      <w:r w:rsidR="00730677">
        <w:t xml:space="preserve">ple, </w:t>
      </w:r>
      <w:r w:rsidR="00DF725B">
        <w:rPr>
          <w:lang w:val="en-US"/>
        </w:rPr>
        <w:t xml:space="preserve">in the facebook platform, </w:t>
      </w:r>
      <w:r w:rsidR="00622565">
        <w:t xml:space="preserve">a lot of pictures, posts, and videos are posted </w:t>
      </w:r>
      <w:r w:rsidR="008A1FB9">
        <w:t>about the community issues. In most of the cases, the</w:t>
      </w:r>
      <w:r w:rsidR="0043031C">
        <w:t>y</w:t>
      </w:r>
      <w:r w:rsidR="00EC0E67">
        <w:t xml:space="preserve"> </w:t>
      </w:r>
      <w:r w:rsidR="00A13049">
        <w:t xml:space="preserve">talk about the contemporary issues such as flood, </w:t>
      </w:r>
      <w:r w:rsidR="00FE339B">
        <w:t xml:space="preserve">accidents, and so on. So, in this way, </w:t>
      </w:r>
      <w:r w:rsidR="005B7F00">
        <w:t xml:space="preserve">Wells Fargo is becoming able to deal with the customers in significant ways. </w:t>
      </w:r>
      <w:r w:rsidR="00F43371">
        <w:t xml:space="preserve">This is </w:t>
      </w:r>
      <w:r w:rsidR="00467AA9">
        <w:t xml:space="preserve">how, </w:t>
      </w:r>
      <w:r w:rsidR="00A16C80">
        <w:t xml:space="preserve">the facebook </w:t>
      </w:r>
      <w:r w:rsidR="00302577">
        <w:t>account of Wells Fargo is being us</w:t>
      </w:r>
      <w:r w:rsidR="00745534">
        <w:t>ed to support the overall program</w:t>
      </w:r>
      <w:r w:rsidR="00E950BC">
        <w:t xml:space="preserve"> (</w:t>
      </w:r>
      <w:r w:rsidR="00E950BC">
        <w:rPr>
          <w:lang w:val="en-US"/>
        </w:rPr>
        <w:t xml:space="preserve">Johnston and Lane, </w:t>
      </w:r>
      <w:r w:rsidR="00E950BC" w:rsidRPr="005E49DA">
        <w:rPr>
          <w:lang w:val="en-US"/>
        </w:rPr>
        <w:t>2019)</w:t>
      </w:r>
      <w:r w:rsidR="00745534">
        <w:t xml:space="preserve">. </w:t>
      </w:r>
      <w:r w:rsidR="00A324D1">
        <w:t xml:space="preserve">Following this, </w:t>
      </w:r>
      <w:r w:rsidR="00617375">
        <w:t xml:space="preserve">Wells Fargo is also using the twitter to pass the short information </w:t>
      </w:r>
      <w:r w:rsidR="00FD06F0">
        <w:t xml:space="preserve">on quicker manner. Thus, </w:t>
      </w:r>
      <w:r w:rsidR="00AC1A74">
        <w:t xml:space="preserve">it presents </w:t>
      </w:r>
      <w:r w:rsidR="002B106B">
        <w:t xml:space="preserve">that </w:t>
      </w:r>
      <w:r w:rsidR="0090495E">
        <w:t>Wells Fargo is</w:t>
      </w:r>
      <w:r w:rsidR="00C47892">
        <w:t xml:space="preserve"> presneting </w:t>
      </w:r>
      <w:r w:rsidR="009060AE">
        <w:t xml:space="preserve">short </w:t>
      </w:r>
      <w:r w:rsidR="005742BF">
        <w:t xml:space="preserve">and interacting posts on the </w:t>
      </w:r>
      <w:r w:rsidR="00EB1B2E">
        <w:t>community engagement.</w:t>
      </w:r>
    </w:p>
    <w:p w14:paraId="1600B706" w14:textId="2AD27DD0" w:rsidR="00D64897" w:rsidRPr="00E950BC" w:rsidRDefault="00EB1B2E" w:rsidP="00E950BC">
      <w:r>
        <w:t>As the result of it,</w:t>
      </w:r>
      <w:r w:rsidR="00627A61">
        <w:t xml:space="preserve"> Wells Fargo is being able to </w:t>
      </w:r>
      <w:r w:rsidR="000202E1">
        <w:t>deal with the stakeholders and</w:t>
      </w:r>
      <w:r w:rsidR="005B6DE0">
        <w:t xml:space="preserve"> it can be influential </w:t>
      </w:r>
      <w:r w:rsidR="00835A82">
        <w:t xml:space="preserve">to support the program </w:t>
      </w:r>
      <w:r w:rsidR="00F54A07">
        <w:t xml:space="preserve">in various manner. </w:t>
      </w:r>
      <w:r w:rsidR="00DD0E4F">
        <w:t xml:space="preserve">Wells Fargo has also been presenting various creative posts </w:t>
      </w:r>
      <w:r w:rsidR="00580952">
        <w:t xml:space="preserve">to </w:t>
      </w:r>
      <w:r w:rsidR="001C0D60">
        <w:t>support the social me</w:t>
      </w:r>
      <w:r w:rsidR="00C17B7E">
        <w:t xml:space="preserve">dia issues. </w:t>
      </w:r>
    </w:p>
    <w:p w14:paraId="09CFFFD7" w14:textId="347A15C8" w:rsidR="00131EEB" w:rsidRDefault="001B3372" w:rsidP="00D64897">
      <w:pPr>
        <w:pStyle w:val="Heading1"/>
      </w:pPr>
      <w:bookmarkStart w:id="5" w:name="_Toc58691611"/>
      <w:r>
        <w:t xml:space="preserve">6. </w:t>
      </w:r>
      <w:r w:rsidR="005365D4">
        <w:t>T</w:t>
      </w:r>
      <w:r w:rsidR="005365D4" w:rsidRPr="005365D4">
        <w:t>raining and development required to equip employees</w:t>
      </w:r>
      <w:bookmarkEnd w:id="5"/>
    </w:p>
    <w:p w14:paraId="52ECF195" w14:textId="47B381A3" w:rsidR="00DA67E7" w:rsidRDefault="00A4322B" w:rsidP="00E950BC">
      <w:r>
        <w:t xml:space="preserve">To deal with the socio-cultural </w:t>
      </w:r>
      <w:r w:rsidR="00945AC9">
        <w:t xml:space="preserve">issues in various manner, </w:t>
      </w:r>
      <w:r w:rsidR="00AE16FB">
        <w:t xml:space="preserve">training and development </w:t>
      </w:r>
      <w:r w:rsidR="00415E8B">
        <w:t xml:space="preserve">roles can play a lot of </w:t>
      </w:r>
      <w:r w:rsidR="000A7528">
        <w:t>important</w:t>
      </w:r>
      <w:r w:rsidR="009C3724">
        <w:t xml:space="preserve"> aspect. A lot of training and development opportunities are available for the employees. In this case</w:t>
      </w:r>
      <w:r w:rsidR="00DB27A6">
        <w:t>, the employees will n</w:t>
      </w:r>
      <w:r w:rsidR="00816349">
        <w:t xml:space="preserve">eed to get the training on communication. By the support of these communciation aspects, </w:t>
      </w:r>
      <w:r w:rsidR="006D2F2D">
        <w:t xml:space="preserve">Wells Fargo can be successful at </w:t>
      </w:r>
      <w:r w:rsidR="002A2C9D">
        <w:t xml:space="preserve">creating an effective workforce whichc an respond to the socio cultural needs. </w:t>
      </w:r>
      <w:r w:rsidR="006040C0">
        <w:t xml:space="preserve">The skills on empathy and member </w:t>
      </w:r>
      <w:r w:rsidR="006040C0">
        <w:lastRenderedPageBreak/>
        <w:t>supports are also needed to be provided. As the result of it, employees of Wells Fargo will need to get th</w:t>
      </w:r>
      <w:r w:rsidR="008F5734">
        <w:t>e</w:t>
      </w:r>
      <w:r w:rsidR="006040C0">
        <w:t xml:space="preserve"> training on</w:t>
      </w:r>
      <w:r w:rsidR="00795746">
        <w:t xml:space="preserve"> </w:t>
      </w:r>
      <w:r w:rsidR="00E86DEC">
        <w:t>understanding others</w:t>
      </w:r>
      <w:r w:rsidR="00E950BC">
        <w:t xml:space="preserve"> (</w:t>
      </w:r>
      <w:r w:rsidR="00E950BC">
        <w:rPr>
          <w:lang w:val="en-US"/>
        </w:rPr>
        <w:t xml:space="preserve">Wilson, </w:t>
      </w:r>
      <w:r w:rsidR="00E950BC" w:rsidRPr="005E52C8">
        <w:rPr>
          <w:lang w:val="en-US"/>
        </w:rPr>
        <w:t>2019)</w:t>
      </w:r>
      <w:r w:rsidR="00E86DEC">
        <w:t xml:space="preserve">. </w:t>
      </w:r>
      <w:r w:rsidR="008F5734">
        <w:t>So, it will be successful at administeri</w:t>
      </w:r>
      <w:r w:rsidR="006C71C9">
        <w:t xml:space="preserve">ng </w:t>
      </w:r>
      <w:r w:rsidR="0099420D">
        <w:t xml:space="preserve">reaction on the service process. The services of Wells Fargo are </w:t>
      </w:r>
      <w:r w:rsidR="00DD1F66">
        <w:t xml:space="preserve">used to promote the services on faciliating process. Following </w:t>
      </w:r>
      <w:r w:rsidR="009A7B61">
        <w:t>this,</w:t>
      </w:r>
      <w:r w:rsidR="00EE16E9">
        <w:t xml:space="preserve"> the skills on welcoming new employees will also be needed. As the result of it</w:t>
      </w:r>
      <w:r w:rsidR="00F70FA3">
        <w:t>, Wells Fargo will also have to develop the</w:t>
      </w:r>
      <w:r w:rsidR="00C11390">
        <w:t xml:space="preserve"> productive behavior </w:t>
      </w:r>
      <w:r w:rsidR="00004D74">
        <w:t xml:space="preserve">in several manner. By the support of these </w:t>
      </w:r>
      <w:r w:rsidR="007159E3">
        <w:t xml:space="preserve">training and development, Wells Fargo can be successful at </w:t>
      </w:r>
      <w:r w:rsidR="007F7FC1">
        <w:t xml:space="preserve">dealing with the </w:t>
      </w:r>
      <w:r w:rsidR="00772BA1">
        <w:t xml:space="preserve">socio-cultural aspects </w:t>
      </w:r>
      <w:r w:rsidR="005F75BF">
        <w:t>within soci</w:t>
      </w:r>
      <w:r w:rsidR="009D1AAF">
        <w:t xml:space="preserve">ety to achieve better outputs. </w:t>
      </w:r>
    </w:p>
    <w:p w14:paraId="4F9AD271" w14:textId="452C9760" w:rsidR="00BF2314" w:rsidRDefault="00082F67" w:rsidP="0017411A">
      <w:pPr>
        <w:pStyle w:val="Heading1"/>
      </w:pPr>
      <w:bookmarkStart w:id="6" w:name="_Toc58691612"/>
      <w:r>
        <w:t xml:space="preserve">7. </w:t>
      </w:r>
      <w:r w:rsidR="002D5097">
        <w:t xml:space="preserve">Importance of </w:t>
      </w:r>
      <w:r w:rsidR="002D5097" w:rsidRPr="002D5097">
        <w:t>forward-looking approach</w:t>
      </w:r>
      <w:r w:rsidR="00C226E1">
        <w:t xml:space="preserve"> on multiculturism</w:t>
      </w:r>
      <w:bookmarkEnd w:id="6"/>
    </w:p>
    <w:p w14:paraId="5AB81936" w14:textId="6894FED1" w:rsidR="00C226E1" w:rsidRDefault="005F4652" w:rsidP="00082F67">
      <w:r>
        <w:t xml:space="preserve">Forward looking approach is important for an organization to deal with the multiculturism </w:t>
      </w:r>
      <w:r w:rsidR="004446CC">
        <w:t>issues on</w:t>
      </w:r>
      <w:r w:rsidR="003D6A51">
        <w:t xml:space="preserve"> the community engagement. Wells Fargo will be benefited on </w:t>
      </w:r>
      <w:r w:rsidR="00D63B93">
        <w:t xml:space="preserve">various </w:t>
      </w:r>
      <w:r w:rsidR="00A370B9">
        <w:t>manner</w:t>
      </w:r>
      <w:r w:rsidR="00D123C4">
        <w:t xml:space="preserve"> </w:t>
      </w:r>
      <w:r w:rsidR="00E34D64">
        <w:t>because of dealing with the issues of multiculturism issues. Wells Fargo can be successful a</w:t>
      </w:r>
      <w:r w:rsidR="00723FC0">
        <w:t xml:space="preserve">t creating a challenging workpalce </w:t>
      </w:r>
      <w:r w:rsidR="00512276">
        <w:t xml:space="preserve">which can improve the </w:t>
      </w:r>
      <w:r w:rsidR="009E39FF">
        <w:t>performance on various nanner</w:t>
      </w:r>
      <w:r w:rsidR="001A73FC">
        <w:t xml:space="preserve">. After that, </w:t>
      </w:r>
      <w:r w:rsidR="00C618CE">
        <w:t xml:space="preserve">it helps Wells Fargo to </w:t>
      </w:r>
      <w:r w:rsidR="00A1305F">
        <w:t>manage the responsibilit</w:t>
      </w:r>
      <w:r w:rsidR="00226172">
        <w:t>y related</w:t>
      </w:r>
      <w:r w:rsidR="0054770A">
        <w:t xml:space="preserve"> needs</w:t>
      </w:r>
      <w:r w:rsidR="00D07C70">
        <w:t>. In order to perform in the condition of multiculturism,</w:t>
      </w:r>
      <w:r w:rsidR="005C24A5">
        <w:t xml:space="preserve"> responsibilites will have to be passed</w:t>
      </w:r>
      <w:r w:rsidR="00E950BC">
        <w:t xml:space="preserve"> (</w:t>
      </w:r>
      <w:r w:rsidR="00E950BC">
        <w:rPr>
          <w:lang w:val="en-US"/>
        </w:rPr>
        <w:t xml:space="preserve">Johnston and Lane, </w:t>
      </w:r>
      <w:r w:rsidR="00E950BC" w:rsidRPr="005E49DA">
        <w:rPr>
          <w:lang w:val="en-US"/>
        </w:rPr>
        <w:t>2019)</w:t>
      </w:r>
      <w:r w:rsidR="005C24A5">
        <w:t xml:space="preserve">. </w:t>
      </w:r>
      <w:r w:rsidR="00A8336D">
        <w:t xml:space="preserve">By considering the forward looking approach, </w:t>
      </w:r>
      <w:r w:rsidR="00E16A62">
        <w:t xml:space="preserve">organization will be able to deal with the issues of responsibility. </w:t>
      </w:r>
    </w:p>
    <w:p w14:paraId="2E3003C5" w14:textId="60C12623" w:rsidR="002D5097" w:rsidRDefault="004017D6" w:rsidP="00082F67">
      <w:r>
        <w:t xml:space="preserve">Apart from that, to create an effective network, </w:t>
      </w:r>
      <w:r w:rsidR="007960D2">
        <w:t>different factors are needed to be considered. These factors are very much useful for dealing with the sustainable performance in various manner</w:t>
      </w:r>
      <w:r w:rsidR="00912E1E">
        <w:t>. This sustainable performance can be possible</w:t>
      </w:r>
      <w:r w:rsidR="004A647C">
        <w:t xml:space="preserve"> </w:t>
      </w:r>
      <w:r w:rsidR="00721729">
        <w:t xml:space="preserve">when Wells Fargo is considering </w:t>
      </w:r>
      <w:r w:rsidR="003F1CD2">
        <w:t>the business objectives and needs</w:t>
      </w:r>
      <w:r w:rsidR="00E950BC">
        <w:t xml:space="preserve"> (</w:t>
      </w:r>
      <w:r w:rsidR="00E950BC">
        <w:rPr>
          <w:lang w:val="en-US"/>
        </w:rPr>
        <w:t>Mohan</w:t>
      </w:r>
      <w:r w:rsidR="00E950BC" w:rsidRPr="006A3DAC">
        <w:rPr>
          <w:lang w:val="en-US"/>
        </w:rPr>
        <w:t xml:space="preserve"> </w:t>
      </w:r>
      <w:r w:rsidR="00E950BC">
        <w:rPr>
          <w:lang w:val="en-US"/>
        </w:rPr>
        <w:t xml:space="preserve">and Bennett, </w:t>
      </w:r>
      <w:r w:rsidR="00E950BC" w:rsidRPr="006A3DAC">
        <w:rPr>
          <w:lang w:val="en-US"/>
        </w:rPr>
        <w:t>2019)</w:t>
      </w:r>
      <w:r w:rsidR="003F1CD2">
        <w:t xml:space="preserve">. In order to interact with the </w:t>
      </w:r>
      <w:r w:rsidR="00670183">
        <w:t>creation of network, the understanding o</w:t>
      </w:r>
      <w:r w:rsidR="00C17018">
        <w:t xml:space="preserve">f business objectives will need to be applied. </w:t>
      </w:r>
      <w:r w:rsidR="00421259">
        <w:t xml:space="preserve">The business objectives will need to </w:t>
      </w:r>
      <w:r w:rsidR="00CB6902">
        <w:t>be considered</w:t>
      </w:r>
      <w:r w:rsidR="001F156D">
        <w:t xml:space="preserve"> for </w:t>
      </w:r>
      <w:r w:rsidR="009B230C">
        <w:t xml:space="preserve">ensuring the </w:t>
      </w:r>
      <w:r w:rsidR="003C30A1">
        <w:t xml:space="preserve">networking </w:t>
      </w:r>
      <w:r w:rsidR="00B60B64">
        <w:t xml:space="preserve">roles. </w:t>
      </w:r>
      <w:r w:rsidR="006E4022">
        <w:t>So, it will be very much important for an org</w:t>
      </w:r>
      <w:r w:rsidR="00D63255">
        <w:t xml:space="preserve">anization </w:t>
      </w:r>
      <w:r w:rsidR="00455117">
        <w:t xml:space="preserve">like Wells Fargo to focus on the multiculturism </w:t>
      </w:r>
      <w:r w:rsidR="00F645A0">
        <w:t xml:space="preserve">condition. </w:t>
      </w:r>
      <w:r w:rsidR="00854F66">
        <w:t xml:space="preserve">Thus, </w:t>
      </w:r>
      <w:r w:rsidR="00492F56">
        <w:t xml:space="preserve">it will be creating a sustainable </w:t>
      </w:r>
      <w:r w:rsidR="00107842">
        <w:t xml:space="preserve">business relationship on various manner. </w:t>
      </w:r>
    </w:p>
    <w:p w14:paraId="43410E6E" w14:textId="0931D7A9" w:rsidR="00E2004F" w:rsidRDefault="00046FA3" w:rsidP="007234FF">
      <w:pPr>
        <w:pStyle w:val="Heading1"/>
      </w:pPr>
      <w:bookmarkStart w:id="7" w:name="_Toc58691613"/>
      <w:r>
        <w:t>8. Recommendation</w:t>
      </w:r>
      <w:bookmarkEnd w:id="7"/>
    </w:p>
    <w:p w14:paraId="2F6CF584" w14:textId="14625493" w:rsidR="00797D3A" w:rsidRDefault="00797D3A" w:rsidP="00082F67">
      <w:r>
        <w:t>Wells Fargo will need to focus on a lot of recommendations. These recommendations are:</w:t>
      </w:r>
    </w:p>
    <w:p w14:paraId="2DD0C1D3" w14:textId="69F65417" w:rsidR="005E7132" w:rsidRDefault="00E14322" w:rsidP="00FD2A4F">
      <w:pPr>
        <w:pStyle w:val="ListParagraph"/>
        <w:numPr>
          <w:ilvl w:val="0"/>
          <w:numId w:val="1"/>
        </w:numPr>
      </w:pPr>
      <w:r>
        <w:t>Wells Fargo will need to create an</w:t>
      </w:r>
      <w:r w:rsidR="00BF789C">
        <w:t xml:space="preserve"> environment where all the stakeholders can take part on the process,</w:t>
      </w:r>
    </w:p>
    <w:p w14:paraId="2A04DA50" w14:textId="7F3FB091" w:rsidR="00FD2A4F" w:rsidRDefault="00FD2A4F" w:rsidP="00FD2A4F">
      <w:pPr>
        <w:pStyle w:val="ListParagraph"/>
        <w:numPr>
          <w:ilvl w:val="0"/>
          <w:numId w:val="1"/>
        </w:numPr>
      </w:pPr>
      <w:r>
        <w:t>Wells Fargo will also have to</w:t>
      </w:r>
      <w:r w:rsidR="006942F7">
        <w:t xml:space="preserve"> interact with the </w:t>
      </w:r>
      <w:r w:rsidR="0013372D">
        <w:t xml:space="preserve">commuunity on different manner to </w:t>
      </w:r>
      <w:r w:rsidR="00172D45">
        <w:t>train the employees performance,</w:t>
      </w:r>
    </w:p>
    <w:p w14:paraId="4965AE1A" w14:textId="0E0D43D3" w:rsidR="00172D45" w:rsidRDefault="007A7C51" w:rsidP="00FD2A4F">
      <w:pPr>
        <w:pStyle w:val="ListParagraph"/>
        <w:numPr>
          <w:ilvl w:val="0"/>
          <w:numId w:val="1"/>
        </w:numPr>
      </w:pPr>
      <w:r>
        <w:lastRenderedPageBreak/>
        <w:t xml:space="preserve">Wells Fargo will require to provide with proper training to their employees </w:t>
      </w:r>
      <w:r w:rsidR="0000752C">
        <w:t>for performing the community engagement on significant manner</w:t>
      </w:r>
      <w:r w:rsidR="00E950BC">
        <w:t xml:space="preserve"> (</w:t>
      </w:r>
      <w:r w:rsidR="00E950BC">
        <w:rPr>
          <w:lang w:val="en-US"/>
        </w:rPr>
        <w:t>Mohan</w:t>
      </w:r>
      <w:r w:rsidR="00E950BC" w:rsidRPr="006A3DAC">
        <w:rPr>
          <w:lang w:val="en-US"/>
        </w:rPr>
        <w:t xml:space="preserve"> </w:t>
      </w:r>
      <w:r w:rsidR="00E950BC">
        <w:rPr>
          <w:lang w:val="en-US"/>
        </w:rPr>
        <w:t xml:space="preserve">and Bennett, </w:t>
      </w:r>
      <w:r w:rsidR="00E950BC" w:rsidRPr="006A3DAC">
        <w:rPr>
          <w:lang w:val="en-US"/>
        </w:rPr>
        <w:t>2019)</w:t>
      </w:r>
      <w:r w:rsidR="0000752C">
        <w:t xml:space="preserve">. </w:t>
      </w:r>
    </w:p>
    <w:p w14:paraId="1F44FA7B" w14:textId="146D40DB" w:rsidR="00C96497" w:rsidRDefault="00C96497" w:rsidP="00C96497">
      <w:r>
        <w:t xml:space="preserve">So, these are the main recommendations associated with the Wells Fargo. </w:t>
      </w:r>
    </w:p>
    <w:p w14:paraId="3E5DCA6E" w14:textId="08BECB9B" w:rsidR="00D22005" w:rsidRDefault="00D22005">
      <w:pPr>
        <w:spacing w:line="259" w:lineRule="auto"/>
        <w:jc w:val="left"/>
      </w:pPr>
      <w:r>
        <w:br w:type="page"/>
      </w:r>
    </w:p>
    <w:p w14:paraId="1A95A13F" w14:textId="284D811D" w:rsidR="00C1417A" w:rsidRDefault="00D22005" w:rsidP="00A35EB4">
      <w:pPr>
        <w:pStyle w:val="Heading1"/>
      </w:pPr>
      <w:bookmarkStart w:id="8" w:name="_Toc58691614"/>
      <w:r>
        <w:lastRenderedPageBreak/>
        <w:t>9. Conclusion</w:t>
      </w:r>
      <w:bookmarkEnd w:id="8"/>
    </w:p>
    <w:p w14:paraId="0FA1691C" w14:textId="50A4BD2B" w:rsidR="00AF57FB" w:rsidRDefault="00AF57FB" w:rsidP="00AF57FB">
      <w:r>
        <w:t>The practice of Wells Fargo is also ensuring the proper volunteering on the communication. Wells Fargo has been using facebook and twitter closely for the purpsoe of communication. The facebook and twitter account of Wells Fargo are also used to reach the words of their actions. As the result of it, Wells Fargo is being able to deal with the stakeholders and it can be influential to support the program in various manner. In this case, the employees will need to get the training on communication. The services of Wells Fargo are used to promote the services on faciliating process.</w:t>
      </w:r>
    </w:p>
    <w:p w14:paraId="405EF4DA" w14:textId="5AF9F4AF" w:rsidR="00AF57FB" w:rsidRDefault="00AF57FB">
      <w:pPr>
        <w:spacing w:line="259" w:lineRule="auto"/>
        <w:jc w:val="left"/>
      </w:pPr>
      <w:r>
        <w:br w:type="page"/>
      </w:r>
    </w:p>
    <w:p w14:paraId="422CC427" w14:textId="7B273EC6" w:rsidR="00D22005" w:rsidRDefault="00AF57FB" w:rsidP="00B77122">
      <w:pPr>
        <w:pStyle w:val="Heading1"/>
      </w:pPr>
      <w:bookmarkStart w:id="9" w:name="_Toc58691615"/>
      <w:r>
        <w:lastRenderedPageBreak/>
        <w:t>References</w:t>
      </w:r>
      <w:bookmarkEnd w:id="9"/>
    </w:p>
    <w:p w14:paraId="6940D3C7" w14:textId="77777777" w:rsidR="006C5B99" w:rsidRPr="00D671D0" w:rsidRDefault="006C5B99" w:rsidP="00D671D0">
      <w:pPr>
        <w:rPr>
          <w:lang w:val="en-US"/>
        </w:rPr>
      </w:pPr>
      <w:r w:rsidRPr="00D671D0">
        <w:rPr>
          <w:lang w:val="en-US"/>
        </w:rPr>
        <w:t xml:space="preserve">Boiral, O., Heras-Saizarbitoria, I., </w:t>
      </w:r>
      <w:r>
        <w:rPr>
          <w:lang w:val="en-US"/>
        </w:rPr>
        <w:t>and</w:t>
      </w:r>
      <w:r w:rsidRPr="00D671D0">
        <w:rPr>
          <w:lang w:val="en-US"/>
        </w:rPr>
        <w:t xml:space="preserve"> Brotherton, M. C. (2019). Corporate sustainability and indigenous community engagement in the extractive industry. </w:t>
      </w:r>
      <w:r w:rsidRPr="00D671D0">
        <w:rPr>
          <w:i/>
          <w:iCs/>
          <w:lang w:val="en-US"/>
        </w:rPr>
        <w:t>Journal of Cleaner Production</w:t>
      </w:r>
      <w:r w:rsidRPr="00D671D0">
        <w:rPr>
          <w:lang w:val="en-US"/>
        </w:rPr>
        <w:t xml:space="preserve">, </w:t>
      </w:r>
      <w:r w:rsidRPr="00D671D0">
        <w:rPr>
          <w:i/>
          <w:iCs/>
          <w:lang w:val="en-US"/>
        </w:rPr>
        <w:t>235</w:t>
      </w:r>
      <w:r w:rsidRPr="00D671D0">
        <w:rPr>
          <w:lang w:val="en-US"/>
        </w:rPr>
        <w:t>, 701-711.</w:t>
      </w:r>
    </w:p>
    <w:p w14:paraId="770973A6" w14:textId="77777777" w:rsidR="006C5B99" w:rsidRPr="00C82578" w:rsidRDefault="006C5B99" w:rsidP="00C82578">
      <w:pPr>
        <w:rPr>
          <w:lang w:val="en-US"/>
        </w:rPr>
      </w:pPr>
      <w:r w:rsidRPr="00C82578">
        <w:rPr>
          <w:lang w:val="en-US"/>
        </w:rPr>
        <w:t xml:space="preserve">Di Napoli, I., Dolce, P., </w:t>
      </w:r>
      <w:r>
        <w:rPr>
          <w:lang w:val="en-US"/>
        </w:rPr>
        <w:t>and</w:t>
      </w:r>
      <w:r w:rsidRPr="00C82578">
        <w:rPr>
          <w:lang w:val="en-US"/>
        </w:rPr>
        <w:t xml:space="preserve"> Arcidiacono, C. (2019). Community trust: A social indicator related to community Engagement. </w:t>
      </w:r>
      <w:r w:rsidRPr="00C82578">
        <w:rPr>
          <w:i/>
          <w:iCs/>
          <w:lang w:val="en-US"/>
        </w:rPr>
        <w:t>Social Indicators Research</w:t>
      </w:r>
      <w:r w:rsidRPr="00C82578">
        <w:rPr>
          <w:lang w:val="en-US"/>
        </w:rPr>
        <w:t xml:space="preserve">, </w:t>
      </w:r>
      <w:r w:rsidRPr="00C82578">
        <w:rPr>
          <w:i/>
          <w:iCs/>
          <w:lang w:val="en-US"/>
        </w:rPr>
        <w:t>145</w:t>
      </w:r>
      <w:r w:rsidRPr="00C82578">
        <w:rPr>
          <w:lang w:val="en-US"/>
        </w:rPr>
        <w:t>(2), 551-579.</w:t>
      </w:r>
    </w:p>
    <w:p w14:paraId="40A698E5" w14:textId="77777777" w:rsidR="006C5B99" w:rsidRPr="005E49DA" w:rsidRDefault="006C5B99" w:rsidP="005E49DA">
      <w:pPr>
        <w:rPr>
          <w:lang w:val="en-US"/>
        </w:rPr>
      </w:pPr>
      <w:r w:rsidRPr="005E49DA">
        <w:rPr>
          <w:lang w:val="en-US"/>
        </w:rPr>
        <w:t xml:space="preserve">Johnston, K. A., </w:t>
      </w:r>
      <w:r>
        <w:rPr>
          <w:lang w:val="en-US"/>
        </w:rPr>
        <w:t>and</w:t>
      </w:r>
      <w:r w:rsidRPr="005E49DA">
        <w:rPr>
          <w:lang w:val="en-US"/>
        </w:rPr>
        <w:t xml:space="preserve"> Lane, A. B. (2019). An authenticity matrix for community engagement. </w:t>
      </w:r>
      <w:r w:rsidRPr="005E49DA">
        <w:rPr>
          <w:i/>
          <w:iCs/>
          <w:lang w:val="en-US"/>
        </w:rPr>
        <w:t>Public Relations Review</w:t>
      </w:r>
      <w:r w:rsidRPr="005E49DA">
        <w:rPr>
          <w:lang w:val="en-US"/>
        </w:rPr>
        <w:t xml:space="preserve">, </w:t>
      </w:r>
      <w:r w:rsidRPr="005E49DA">
        <w:rPr>
          <w:i/>
          <w:iCs/>
          <w:lang w:val="en-US"/>
        </w:rPr>
        <w:t>45</w:t>
      </w:r>
      <w:r w:rsidRPr="005E49DA">
        <w:rPr>
          <w:lang w:val="en-US"/>
        </w:rPr>
        <w:t>(4), 101811.</w:t>
      </w:r>
    </w:p>
    <w:p w14:paraId="5244711E" w14:textId="77777777" w:rsidR="006C5B99" w:rsidRPr="00633E02" w:rsidRDefault="006C5B99" w:rsidP="00633E02">
      <w:pPr>
        <w:rPr>
          <w:lang w:val="en-US"/>
        </w:rPr>
      </w:pPr>
      <w:r w:rsidRPr="00633E02">
        <w:rPr>
          <w:lang w:val="en-US"/>
        </w:rPr>
        <w:t xml:space="preserve">Lee, L., Currie, V., Saied, N., </w:t>
      </w:r>
      <w:r>
        <w:rPr>
          <w:lang w:val="en-US"/>
        </w:rPr>
        <w:t>and</w:t>
      </w:r>
      <w:r w:rsidRPr="00633E02">
        <w:rPr>
          <w:lang w:val="en-US"/>
        </w:rPr>
        <w:t xml:space="preserve"> Wright, L. (2020). Journey to hope, self-expression and community engagement: Youth-led arts-based participatory action research. </w:t>
      </w:r>
      <w:r w:rsidRPr="00633E02">
        <w:rPr>
          <w:i/>
          <w:iCs/>
          <w:lang w:val="en-US"/>
        </w:rPr>
        <w:t>Children and Youth Services Review</w:t>
      </w:r>
      <w:r w:rsidRPr="00633E02">
        <w:rPr>
          <w:lang w:val="en-US"/>
        </w:rPr>
        <w:t xml:space="preserve">, </w:t>
      </w:r>
      <w:r w:rsidRPr="00633E02">
        <w:rPr>
          <w:i/>
          <w:iCs/>
          <w:lang w:val="en-US"/>
        </w:rPr>
        <w:t>109</w:t>
      </w:r>
      <w:r w:rsidRPr="00633E02">
        <w:rPr>
          <w:lang w:val="en-US"/>
        </w:rPr>
        <w:t>, 104581.</w:t>
      </w:r>
    </w:p>
    <w:p w14:paraId="26B46344" w14:textId="77777777" w:rsidR="006C5B99" w:rsidRPr="000C23BC" w:rsidRDefault="006C5B99" w:rsidP="000C23BC">
      <w:pPr>
        <w:rPr>
          <w:lang w:val="en-US"/>
        </w:rPr>
      </w:pPr>
      <w:r w:rsidRPr="000C23BC">
        <w:rPr>
          <w:lang w:val="en-US"/>
        </w:rPr>
        <w:t xml:space="preserve">Marston, C., Renedo, A., </w:t>
      </w:r>
      <w:r>
        <w:rPr>
          <w:lang w:val="en-US"/>
        </w:rPr>
        <w:t>and</w:t>
      </w:r>
      <w:r w:rsidRPr="000C23BC">
        <w:rPr>
          <w:lang w:val="en-US"/>
        </w:rPr>
        <w:t xml:space="preserve"> Miles, S. (2020). Community participation is crucial in a pandemic. </w:t>
      </w:r>
      <w:r w:rsidRPr="000C23BC">
        <w:rPr>
          <w:i/>
          <w:iCs/>
          <w:lang w:val="en-US"/>
        </w:rPr>
        <w:t>The Lancet</w:t>
      </w:r>
      <w:r w:rsidRPr="000C23BC">
        <w:rPr>
          <w:lang w:val="en-US"/>
        </w:rPr>
        <w:t xml:space="preserve">, </w:t>
      </w:r>
      <w:r w:rsidRPr="000C23BC">
        <w:rPr>
          <w:i/>
          <w:iCs/>
          <w:lang w:val="en-US"/>
        </w:rPr>
        <w:t>395</w:t>
      </w:r>
      <w:r w:rsidRPr="000C23BC">
        <w:rPr>
          <w:lang w:val="en-US"/>
        </w:rPr>
        <w:t>(10238), 1676-1678.</w:t>
      </w:r>
    </w:p>
    <w:p w14:paraId="7150F999" w14:textId="77777777" w:rsidR="006C5B99" w:rsidRPr="00883DF7" w:rsidRDefault="006C5B99" w:rsidP="00883DF7">
      <w:pPr>
        <w:rPr>
          <w:lang w:val="en-US"/>
        </w:rPr>
      </w:pPr>
      <w:r w:rsidRPr="00883DF7">
        <w:rPr>
          <w:lang w:val="en-US"/>
        </w:rPr>
        <w:t xml:space="preserve">Medina, M. A., Cosby, G., </w:t>
      </w:r>
      <w:r>
        <w:rPr>
          <w:lang w:val="en-US"/>
        </w:rPr>
        <w:t>and</w:t>
      </w:r>
      <w:r w:rsidRPr="00883DF7">
        <w:rPr>
          <w:lang w:val="en-US"/>
        </w:rPr>
        <w:t xml:space="preserve"> Grim, J. (2019). Community engagement through partnerships: Lessons learned from a decade of full-service community school implementation. </w:t>
      </w:r>
      <w:r w:rsidRPr="00883DF7">
        <w:rPr>
          <w:i/>
          <w:iCs/>
          <w:lang w:val="en-US"/>
        </w:rPr>
        <w:t>Journal of Education for Students Placed at Risk (JESPAR)</w:t>
      </w:r>
      <w:r w:rsidRPr="00883DF7">
        <w:rPr>
          <w:lang w:val="en-US"/>
        </w:rPr>
        <w:t xml:space="preserve">, </w:t>
      </w:r>
      <w:r w:rsidRPr="00883DF7">
        <w:rPr>
          <w:i/>
          <w:iCs/>
          <w:lang w:val="en-US"/>
        </w:rPr>
        <w:t>24</w:t>
      </w:r>
      <w:r w:rsidRPr="00883DF7">
        <w:rPr>
          <w:lang w:val="en-US"/>
        </w:rPr>
        <w:t>(3), 272-287.</w:t>
      </w:r>
    </w:p>
    <w:p w14:paraId="4A8450E0" w14:textId="77777777" w:rsidR="006C5B99" w:rsidRPr="002A69ED" w:rsidRDefault="006C5B99" w:rsidP="002A69ED">
      <w:pPr>
        <w:rPr>
          <w:lang w:val="en-US"/>
        </w:rPr>
      </w:pPr>
      <w:r w:rsidRPr="002A69ED">
        <w:rPr>
          <w:lang w:val="en-US"/>
        </w:rPr>
        <w:t xml:space="preserve">Miller, S. E. (2020). Community engagement in the twenty-first century. </w:t>
      </w:r>
      <w:r w:rsidRPr="002A69ED">
        <w:rPr>
          <w:i/>
          <w:iCs/>
          <w:lang w:val="en-US"/>
        </w:rPr>
        <w:t>The Routledge Handbook of Global Historical Archaeology</w:t>
      </w:r>
      <w:r w:rsidRPr="002A69ED">
        <w:rPr>
          <w:lang w:val="en-US"/>
        </w:rPr>
        <w:t>, 150-176.</w:t>
      </w:r>
    </w:p>
    <w:p w14:paraId="511F8999" w14:textId="77777777" w:rsidR="006C5B99" w:rsidRPr="006A3DAC" w:rsidRDefault="006C5B99" w:rsidP="006A3DAC">
      <w:pPr>
        <w:rPr>
          <w:lang w:val="en-US"/>
        </w:rPr>
      </w:pPr>
      <w:r w:rsidRPr="006A3DAC">
        <w:rPr>
          <w:lang w:val="en-US"/>
        </w:rPr>
        <w:t xml:space="preserve">Mohan, J., </w:t>
      </w:r>
      <w:r>
        <w:rPr>
          <w:lang w:val="en-US"/>
        </w:rPr>
        <w:t>and</w:t>
      </w:r>
      <w:r w:rsidRPr="006A3DAC">
        <w:rPr>
          <w:lang w:val="en-US"/>
        </w:rPr>
        <w:t xml:space="preserve"> Bennett, M. R. (2019). Community-level impacts of the third sector: Does the local distribution of voluntary organizations influence the likelihood of volunteering?. </w:t>
      </w:r>
      <w:r w:rsidRPr="006A3DAC">
        <w:rPr>
          <w:i/>
          <w:iCs/>
          <w:lang w:val="en-US"/>
        </w:rPr>
        <w:t>Environment and Planning A: Economy and Space</w:t>
      </w:r>
      <w:r w:rsidRPr="006A3DAC">
        <w:rPr>
          <w:lang w:val="en-US"/>
        </w:rPr>
        <w:t xml:space="preserve">, </w:t>
      </w:r>
      <w:r w:rsidRPr="006A3DAC">
        <w:rPr>
          <w:i/>
          <w:iCs/>
          <w:lang w:val="en-US"/>
        </w:rPr>
        <w:t>51</w:t>
      </w:r>
      <w:r w:rsidRPr="006A3DAC">
        <w:rPr>
          <w:lang w:val="en-US"/>
        </w:rPr>
        <w:t>(4), 950-979.</w:t>
      </w:r>
    </w:p>
    <w:p w14:paraId="41EEA5D2" w14:textId="77777777" w:rsidR="006C5B99" w:rsidRPr="001F627C" w:rsidRDefault="006C5B99" w:rsidP="001F627C">
      <w:pPr>
        <w:rPr>
          <w:lang w:val="en-US"/>
        </w:rPr>
      </w:pPr>
      <w:r w:rsidRPr="001F627C">
        <w:rPr>
          <w:lang w:val="en-US"/>
        </w:rPr>
        <w:t xml:space="preserve">O’Hagan, A., MacRae, C., O’Connor, C. H., </w:t>
      </w:r>
      <w:r>
        <w:rPr>
          <w:lang w:val="en-US"/>
        </w:rPr>
        <w:t>and</w:t>
      </w:r>
      <w:r w:rsidRPr="001F627C">
        <w:rPr>
          <w:lang w:val="en-US"/>
        </w:rPr>
        <w:t xml:space="preserve"> Teedon, P. (2020). Participatory budgeting, community engagement and impact on public services in Scotland. </w:t>
      </w:r>
      <w:r w:rsidRPr="001F627C">
        <w:rPr>
          <w:i/>
          <w:iCs/>
          <w:lang w:val="en-US"/>
        </w:rPr>
        <w:t xml:space="preserve">Public Money </w:t>
      </w:r>
      <w:r>
        <w:rPr>
          <w:i/>
          <w:iCs/>
          <w:lang w:val="en-US"/>
        </w:rPr>
        <w:t>and</w:t>
      </w:r>
      <w:r w:rsidRPr="001F627C">
        <w:rPr>
          <w:i/>
          <w:iCs/>
          <w:lang w:val="en-US"/>
        </w:rPr>
        <w:t xml:space="preserve"> Management</w:t>
      </w:r>
      <w:r w:rsidRPr="001F627C">
        <w:rPr>
          <w:lang w:val="en-US"/>
        </w:rPr>
        <w:t xml:space="preserve">, </w:t>
      </w:r>
      <w:r w:rsidRPr="001F627C">
        <w:rPr>
          <w:i/>
          <w:iCs/>
          <w:lang w:val="en-US"/>
        </w:rPr>
        <w:t>40</w:t>
      </w:r>
      <w:r w:rsidRPr="001F627C">
        <w:rPr>
          <w:lang w:val="en-US"/>
        </w:rPr>
        <w:t>(6), 446-456.</w:t>
      </w:r>
    </w:p>
    <w:p w14:paraId="7B5C5110" w14:textId="77777777" w:rsidR="006C5B99" w:rsidRPr="005E52C8" w:rsidRDefault="006C5B99" w:rsidP="005E52C8">
      <w:pPr>
        <w:rPr>
          <w:lang w:val="en-US"/>
        </w:rPr>
      </w:pPr>
      <w:r w:rsidRPr="005E52C8">
        <w:rPr>
          <w:lang w:val="en-US"/>
        </w:rPr>
        <w:t xml:space="preserve">Wilson, P. A. (2019). </w:t>
      </w:r>
      <w:r w:rsidRPr="005E52C8">
        <w:rPr>
          <w:i/>
          <w:iCs/>
          <w:lang w:val="en-US"/>
        </w:rPr>
        <w:t>The Heart of Community Engagement: Practitioner Stories from Across the Globe</w:t>
      </w:r>
      <w:r w:rsidRPr="005E52C8">
        <w:rPr>
          <w:lang w:val="en-US"/>
        </w:rPr>
        <w:t>. Routledge.</w:t>
      </w:r>
    </w:p>
    <w:p w14:paraId="2BA02300" w14:textId="77777777" w:rsidR="00AF57FB" w:rsidRPr="00D64897" w:rsidRDefault="00AF57FB" w:rsidP="00AE4D74"/>
    <w:sectPr w:rsidR="00AF57FB" w:rsidRPr="00D648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02110D"/>
    <w:multiLevelType w:val="hybridMultilevel"/>
    <w:tmpl w:val="F462F5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A043A3"/>
    <w:multiLevelType w:val="hybridMultilevel"/>
    <w:tmpl w:val="8A14C0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EB2C2F"/>
    <w:multiLevelType w:val="hybridMultilevel"/>
    <w:tmpl w:val="65F038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820350"/>
    <w:multiLevelType w:val="hybridMultilevel"/>
    <w:tmpl w:val="1084D4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262204"/>
    <w:multiLevelType w:val="hybridMultilevel"/>
    <w:tmpl w:val="66EE11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3D8"/>
    <w:rsid w:val="00003D21"/>
    <w:rsid w:val="00004D74"/>
    <w:rsid w:val="0000752C"/>
    <w:rsid w:val="000202E1"/>
    <w:rsid w:val="00020E78"/>
    <w:rsid w:val="00033DCE"/>
    <w:rsid w:val="00036DE0"/>
    <w:rsid w:val="00046FA3"/>
    <w:rsid w:val="000471B8"/>
    <w:rsid w:val="00047E6A"/>
    <w:rsid w:val="0008226F"/>
    <w:rsid w:val="00082F67"/>
    <w:rsid w:val="00090690"/>
    <w:rsid w:val="000A5418"/>
    <w:rsid w:val="000A7528"/>
    <w:rsid w:val="000A7893"/>
    <w:rsid w:val="000C23BC"/>
    <w:rsid w:val="000D0C29"/>
    <w:rsid w:val="000D7285"/>
    <w:rsid w:val="000F65C3"/>
    <w:rsid w:val="00107842"/>
    <w:rsid w:val="0011625C"/>
    <w:rsid w:val="00131EEB"/>
    <w:rsid w:val="0013372D"/>
    <w:rsid w:val="0013692C"/>
    <w:rsid w:val="00143A9B"/>
    <w:rsid w:val="00146A02"/>
    <w:rsid w:val="001643D8"/>
    <w:rsid w:val="00167457"/>
    <w:rsid w:val="00172D45"/>
    <w:rsid w:val="0017411A"/>
    <w:rsid w:val="001827A6"/>
    <w:rsid w:val="00182D16"/>
    <w:rsid w:val="00185A0C"/>
    <w:rsid w:val="00192694"/>
    <w:rsid w:val="001A73FC"/>
    <w:rsid w:val="001B3372"/>
    <w:rsid w:val="001C0D60"/>
    <w:rsid w:val="001F156D"/>
    <w:rsid w:val="001F627C"/>
    <w:rsid w:val="0020698D"/>
    <w:rsid w:val="0020751C"/>
    <w:rsid w:val="00207D20"/>
    <w:rsid w:val="00212F93"/>
    <w:rsid w:val="00213AE7"/>
    <w:rsid w:val="00221301"/>
    <w:rsid w:val="00226172"/>
    <w:rsid w:val="00235D15"/>
    <w:rsid w:val="00260743"/>
    <w:rsid w:val="00274B81"/>
    <w:rsid w:val="00294FC4"/>
    <w:rsid w:val="002A2C9D"/>
    <w:rsid w:val="002A69ED"/>
    <w:rsid w:val="002A7781"/>
    <w:rsid w:val="002B106B"/>
    <w:rsid w:val="002B1AAA"/>
    <w:rsid w:val="002B2982"/>
    <w:rsid w:val="002C69FE"/>
    <w:rsid w:val="002D43F0"/>
    <w:rsid w:val="002D5097"/>
    <w:rsid w:val="002E7761"/>
    <w:rsid w:val="00302577"/>
    <w:rsid w:val="00327DBE"/>
    <w:rsid w:val="0034014F"/>
    <w:rsid w:val="003428B1"/>
    <w:rsid w:val="0034407A"/>
    <w:rsid w:val="00356596"/>
    <w:rsid w:val="0039572A"/>
    <w:rsid w:val="003A456A"/>
    <w:rsid w:val="003A4C14"/>
    <w:rsid w:val="003B3530"/>
    <w:rsid w:val="003B3C79"/>
    <w:rsid w:val="003C30A1"/>
    <w:rsid w:val="003D106B"/>
    <w:rsid w:val="003D5DCD"/>
    <w:rsid w:val="003D6A51"/>
    <w:rsid w:val="003F1CD2"/>
    <w:rsid w:val="003F29DD"/>
    <w:rsid w:val="004017D6"/>
    <w:rsid w:val="0041374A"/>
    <w:rsid w:val="00415E8B"/>
    <w:rsid w:val="00421259"/>
    <w:rsid w:val="0042501B"/>
    <w:rsid w:val="0043031C"/>
    <w:rsid w:val="00431030"/>
    <w:rsid w:val="004446CC"/>
    <w:rsid w:val="00455117"/>
    <w:rsid w:val="00461EAA"/>
    <w:rsid w:val="00462F32"/>
    <w:rsid w:val="00467AA9"/>
    <w:rsid w:val="004807CF"/>
    <w:rsid w:val="00492BC0"/>
    <w:rsid w:val="00492F56"/>
    <w:rsid w:val="004A0680"/>
    <w:rsid w:val="004A647C"/>
    <w:rsid w:val="004A7655"/>
    <w:rsid w:val="004B1735"/>
    <w:rsid w:val="00506069"/>
    <w:rsid w:val="0050650B"/>
    <w:rsid w:val="005119A8"/>
    <w:rsid w:val="00512276"/>
    <w:rsid w:val="0051515E"/>
    <w:rsid w:val="005321F9"/>
    <w:rsid w:val="00534A96"/>
    <w:rsid w:val="00536256"/>
    <w:rsid w:val="005365D4"/>
    <w:rsid w:val="0054770A"/>
    <w:rsid w:val="00552F5C"/>
    <w:rsid w:val="00567DE3"/>
    <w:rsid w:val="005742BF"/>
    <w:rsid w:val="00580952"/>
    <w:rsid w:val="00590CE8"/>
    <w:rsid w:val="005960EC"/>
    <w:rsid w:val="00597D5B"/>
    <w:rsid w:val="005B4D9C"/>
    <w:rsid w:val="005B6DE0"/>
    <w:rsid w:val="005B7F00"/>
    <w:rsid w:val="005C24A5"/>
    <w:rsid w:val="005E49DA"/>
    <w:rsid w:val="005E52C8"/>
    <w:rsid w:val="005E7132"/>
    <w:rsid w:val="005F4652"/>
    <w:rsid w:val="005F6D84"/>
    <w:rsid w:val="005F75BF"/>
    <w:rsid w:val="006040C0"/>
    <w:rsid w:val="00617375"/>
    <w:rsid w:val="00622565"/>
    <w:rsid w:val="00625697"/>
    <w:rsid w:val="00627A61"/>
    <w:rsid w:val="00633E02"/>
    <w:rsid w:val="0064018C"/>
    <w:rsid w:val="00642F22"/>
    <w:rsid w:val="00650A09"/>
    <w:rsid w:val="00650EB9"/>
    <w:rsid w:val="0066243A"/>
    <w:rsid w:val="00670183"/>
    <w:rsid w:val="00674B64"/>
    <w:rsid w:val="00683E0C"/>
    <w:rsid w:val="006942F7"/>
    <w:rsid w:val="00695759"/>
    <w:rsid w:val="006A3DAC"/>
    <w:rsid w:val="006A55D2"/>
    <w:rsid w:val="006A5ED0"/>
    <w:rsid w:val="006B4C56"/>
    <w:rsid w:val="006C0121"/>
    <w:rsid w:val="006C0C0D"/>
    <w:rsid w:val="006C1DF9"/>
    <w:rsid w:val="006C5B99"/>
    <w:rsid w:val="006C71C9"/>
    <w:rsid w:val="006D2F2D"/>
    <w:rsid w:val="006E4022"/>
    <w:rsid w:val="00705917"/>
    <w:rsid w:val="007109FA"/>
    <w:rsid w:val="00710FD5"/>
    <w:rsid w:val="007159E3"/>
    <w:rsid w:val="007200A1"/>
    <w:rsid w:val="00721729"/>
    <w:rsid w:val="007234FF"/>
    <w:rsid w:val="00723FC0"/>
    <w:rsid w:val="00730677"/>
    <w:rsid w:val="0074307D"/>
    <w:rsid w:val="00743E3C"/>
    <w:rsid w:val="00745534"/>
    <w:rsid w:val="007559B3"/>
    <w:rsid w:val="00766BEE"/>
    <w:rsid w:val="007710F0"/>
    <w:rsid w:val="00772BA1"/>
    <w:rsid w:val="00776205"/>
    <w:rsid w:val="00780E42"/>
    <w:rsid w:val="00785B4F"/>
    <w:rsid w:val="00790953"/>
    <w:rsid w:val="00795746"/>
    <w:rsid w:val="007960D2"/>
    <w:rsid w:val="00797D3A"/>
    <w:rsid w:val="007A7C51"/>
    <w:rsid w:val="007D545E"/>
    <w:rsid w:val="007E6D57"/>
    <w:rsid w:val="007F7FC1"/>
    <w:rsid w:val="00803183"/>
    <w:rsid w:val="00814D6C"/>
    <w:rsid w:val="00816349"/>
    <w:rsid w:val="0082174C"/>
    <w:rsid w:val="00822675"/>
    <w:rsid w:val="00835A82"/>
    <w:rsid w:val="00836FB9"/>
    <w:rsid w:val="00844621"/>
    <w:rsid w:val="00853793"/>
    <w:rsid w:val="00854F66"/>
    <w:rsid w:val="00874ABC"/>
    <w:rsid w:val="008800AA"/>
    <w:rsid w:val="00883DF7"/>
    <w:rsid w:val="008A1FB9"/>
    <w:rsid w:val="008A1FE3"/>
    <w:rsid w:val="008A2775"/>
    <w:rsid w:val="008A515A"/>
    <w:rsid w:val="008B1248"/>
    <w:rsid w:val="008B2432"/>
    <w:rsid w:val="008C189C"/>
    <w:rsid w:val="008C6644"/>
    <w:rsid w:val="008F5734"/>
    <w:rsid w:val="009027F9"/>
    <w:rsid w:val="0090495E"/>
    <w:rsid w:val="009060AE"/>
    <w:rsid w:val="00911730"/>
    <w:rsid w:val="00912E1E"/>
    <w:rsid w:val="00940103"/>
    <w:rsid w:val="00945AC9"/>
    <w:rsid w:val="00947ACB"/>
    <w:rsid w:val="0095118F"/>
    <w:rsid w:val="009604D8"/>
    <w:rsid w:val="00967599"/>
    <w:rsid w:val="0097333B"/>
    <w:rsid w:val="009909F8"/>
    <w:rsid w:val="0099420D"/>
    <w:rsid w:val="009A12D9"/>
    <w:rsid w:val="009A7B61"/>
    <w:rsid w:val="009B230C"/>
    <w:rsid w:val="009B4C95"/>
    <w:rsid w:val="009B7191"/>
    <w:rsid w:val="009C3724"/>
    <w:rsid w:val="009D1AAF"/>
    <w:rsid w:val="009D6EF3"/>
    <w:rsid w:val="009E124E"/>
    <w:rsid w:val="009E39FF"/>
    <w:rsid w:val="009E62C7"/>
    <w:rsid w:val="00A07358"/>
    <w:rsid w:val="00A13049"/>
    <w:rsid w:val="00A1305F"/>
    <w:rsid w:val="00A16C80"/>
    <w:rsid w:val="00A324D1"/>
    <w:rsid w:val="00A32ACF"/>
    <w:rsid w:val="00A35EB4"/>
    <w:rsid w:val="00A370B9"/>
    <w:rsid w:val="00A41B0D"/>
    <w:rsid w:val="00A4322B"/>
    <w:rsid w:val="00A5747A"/>
    <w:rsid w:val="00A61A6F"/>
    <w:rsid w:val="00A72B8A"/>
    <w:rsid w:val="00A8336D"/>
    <w:rsid w:val="00AC1A74"/>
    <w:rsid w:val="00AC4EC1"/>
    <w:rsid w:val="00AE16FB"/>
    <w:rsid w:val="00AE4477"/>
    <w:rsid w:val="00AE4D74"/>
    <w:rsid w:val="00AF57FB"/>
    <w:rsid w:val="00B07613"/>
    <w:rsid w:val="00B1047F"/>
    <w:rsid w:val="00B13D80"/>
    <w:rsid w:val="00B2233C"/>
    <w:rsid w:val="00B262F1"/>
    <w:rsid w:val="00B30403"/>
    <w:rsid w:val="00B34CAD"/>
    <w:rsid w:val="00B472F9"/>
    <w:rsid w:val="00B53254"/>
    <w:rsid w:val="00B60B64"/>
    <w:rsid w:val="00B67EEA"/>
    <w:rsid w:val="00B765B7"/>
    <w:rsid w:val="00B77122"/>
    <w:rsid w:val="00B83C8B"/>
    <w:rsid w:val="00BB071F"/>
    <w:rsid w:val="00BB09BA"/>
    <w:rsid w:val="00BD1652"/>
    <w:rsid w:val="00BE5A00"/>
    <w:rsid w:val="00BF2314"/>
    <w:rsid w:val="00BF44BE"/>
    <w:rsid w:val="00BF789C"/>
    <w:rsid w:val="00C11390"/>
    <w:rsid w:val="00C13254"/>
    <w:rsid w:val="00C1417A"/>
    <w:rsid w:val="00C14F06"/>
    <w:rsid w:val="00C17018"/>
    <w:rsid w:val="00C17B7E"/>
    <w:rsid w:val="00C226E1"/>
    <w:rsid w:val="00C41787"/>
    <w:rsid w:val="00C45EAB"/>
    <w:rsid w:val="00C47892"/>
    <w:rsid w:val="00C569F0"/>
    <w:rsid w:val="00C618CE"/>
    <w:rsid w:val="00C82578"/>
    <w:rsid w:val="00C8289C"/>
    <w:rsid w:val="00C96497"/>
    <w:rsid w:val="00CA41FD"/>
    <w:rsid w:val="00CB6902"/>
    <w:rsid w:val="00CD5ABD"/>
    <w:rsid w:val="00CF06C2"/>
    <w:rsid w:val="00CF40FB"/>
    <w:rsid w:val="00D07C70"/>
    <w:rsid w:val="00D115D9"/>
    <w:rsid w:val="00D123C4"/>
    <w:rsid w:val="00D17074"/>
    <w:rsid w:val="00D22005"/>
    <w:rsid w:val="00D417D5"/>
    <w:rsid w:val="00D61264"/>
    <w:rsid w:val="00D63255"/>
    <w:rsid w:val="00D63B93"/>
    <w:rsid w:val="00D64897"/>
    <w:rsid w:val="00D671D0"/>
    <w:rsid w:val="00D8574A"/>
    <w:rsid w:val="00DA67E7"/>
    <w:rsid w:val="00DB27A6"/>
    <w:rsid w:val="00DC74E5"/>
    <w:rsid w:val="00DD0E4F"/>
    <w:rsid w:val="00DD1F66"/>
    <w:rsid w:val="00DD310D"/>
    <w:rsid w:val="00DD31E6"/>
    <w:rsid w:val="00DF58E6"/>
    <w:rsid w:val="00DF725B"/>
    <w:rsid w:val="00E0280F"/>
    <w:rsid w:val="00E0770B"/>
    <w:rsid w:val="00E11803"/>
    <w:rsid w:val="00E14322"/>
    <w:rsid w:val="00E16A62"/>
    <w:rsid w:val="00E2004F"/>
    <w:rsid w:val="00E32CDA"/>
    <w:rsid w:val="00E34D64"/>
    <w:rsid w:val="00E545D9"/>
    <w:rsid w:val="00E63DD7"/>
    <w:rsid w:val="00E86DEC"/>
    <w:rsid w:val="00E950BC"/>
    <w:rsid w:val="00E95D50"/>
    <w:rsid w:val="00E97881"/>
    <w:rsid w:val="00EA6EF0"/>
    <w:rsid w:val="00EB1B2E"/>
    <w:rsid w:val="00EB4C76"/>
    <w:rsid w:val="00EC0E67"/>
    <w:rsid w:val="00ED5EE6"/>
    <w:rsid w:val="00EE068C"/>
    <w:rsid w:val="00EE16E9"/>
    <w:rsid w:val="00EE17FC"/>
    <w:rsid w:val="00EE5411"/>
    <w:rsid w:val="00EF1851"/>
    <w:rsid w:val="00F01D8C"/>
    <w:rsid w:val="00F15FCF"/>
    <w:rsid w:val="00F2223D"/>
    <w:rsid w:val="00F22455"/>
    <w:rsid w:val="00F3398F"/>
    <w:rsid w:val="00F43371"/>
    <w:rsid w:val="00F54A07"/>
    <w:rsid w:val="00F645A0"/>
    <w:rsid w:val="00F70FA3"/>
    <w:rsid w:val="00F713B0"/>
    <w:rsid w:val="00F85023"/>
    <w:rsid w:val="00F92CBB"/>
    <w:rsid w:val="00FB05D0"/>
    <w:rsid w:val="00FB3F3B"/>
    <w:rsid w:val="00FC7451"/>
    <w:rsid w:val="00FD06F0"/>
    <w:rsid w:val="00FD2A4F"/>
    <w:rsid w:val="00FE2F9E"/>
    <w:rsid w:val="00FE339B"/>
    <w:rsid w:val="00FE42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083D0"/>
  <w15:chartTrackingRefBased/>
  <w15:docId w15:val="{C8DFFD54-A1FF-45DE-943C-B1FACBEF9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3D8"/>
    <w:pPr>
      <w:spacing w:line="36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1643D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1643D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3D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1643D8"/>
    <w:rPr>
      <w:rFonts w:ascii="Times New Roman" w:eastAsiaTheme="majorEastAsia" w:hAnsi="Times New Roman" w:cstheme="majorBidi"/>
      <w:b/>
      <w:color w:val="2F5496" w:themeColor="accent1" w:themeShade="BF"/>
      <w:sz w:val="28"/>
      <w:szCs w:val="26"/>
    </w:rPr>
  </w:style>
  <w:style w:type="character" w:styleId="Hyperlink">
    <w:name w:val="Hyperlink"/>
    <w:basedOn w:val="DefaultParagraphFont"/>
    <w:uiPriority w:val="99"/>
    <w:unhideWhenUsed/>
    <w:rsid w:val="007D545E"/>
    <w:rPr>
      <w:color w:val="0000FF"/>
      <w:u w:val="single"/>
    </w:rPr>
  </w:style>
  <w:style w:type="paragraph" w:styleId="ListParagraph">
    <w:name w:val="List Paragraph"/>
    <w:basedOn w:val="Normal"/>
    <w:uiPriority w:val="34"/>
    <w:qFormat/>
    <w:rsid w:val="00E14322"/>
    <w:pPr>
      <w:ind w:left="720"/>
      <w:contextualSpacing/>
    </w:pPr>
  </w:style>
  <w:style w:type="paragraph" w:styleId="NoSpacing">
    <w:name w:val="No Spacing"/>
    <w:uiPriority w:val="1"/>
    <w:qFormat/>
    <w:rsid w:val="00AE4D74"/>
    <w:pPr>
      <w:spacing w:after="0" w:line="240" w:lineRule="auto"/>
      <w:jc w:val="both"/>
    </w:pPr>
    <w:rPr>
      <w:rFonts w:ascii="Times New Roman" w:hAnsi="Times New Roman"/>
      <w:noProof/>
      <w:sz w:val="24"/>
      <w:lang w:val="en-GB"/>
    </w:rPr>
  </w:style>
  <w:style w:type="paragraph" w:styleId="TOCHeading">
    <w:name w:val="TOC Heading"/>
    <w:basedOn w:val="Heading1"/>
    <w:next w:val="Normal"/>
    <w:uiPriority w:val="39"/>
    <w:unhideWhenUsed/>
    <w:qFormat/>
    <w:rsid w:val="00D115D9"/>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D115D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9205398">
      <w:bodyDiv w:val="1"/>
      <w:marLeft w:val="0"/>
      <w:marRight w:val="0"/>
      <w:marTop w:val="0"/>
      <w:marBottom w:val="0"/>
      <w:divBdr>
        <w:top w:val="none" w:sz="0" w:space="0" w:color="auto"/>
        <w:left w:val="none" w:sz="0" w:space="0" w:color="auto"/>
        <w:bottom w:val="none" w:sz="0" w:space="0" w:color="auto"/>
        <w:right w:val="none" w:sz="0" w:space="0" w:color="auto"/>
      </w:divBdr>
      <w:divsChild>
        <w:div w:id="1772622366">
          <w:marLeft w:val="0"/>
          <w:marRight w:val="0"/>
          <w:marTop w:val="0"/>
          <w:marBottom w:val="0"/>
          <w:divBdr>
            <w:top w:val="none" w:sz="0" w:space="0" w:color="auto"/>
            <w:left w:val="none" w:sz="0" w:space="0" w:color="auto"/>
            <w:bottom w:val="none" w:sz="0" w:space="0" w:color="auto"/>
            <w:right w:val="none" w:sz="0" w:space="0" w:color="auto"/>
          </w:divBdr>
        </w:div>
      </w:divsChild>
    </w:div>
    <w:div w:id="605424377">
      <w:bodyDiv w:val="1"/>
      <w:marLeft w:val="0"/>
      <w:marRight w:val="0"/>
      <w:marTop w:val="0"/>
      <w:marBottom w:val="0"/>
      <w:divBdr>
        <w:top w:val="none" w:sz="0" w:space="0" w:color="auto"/>
        <w:left w:val="none" w:sz="0" w:space="0" w:color="auto"/>
        <w:bottom w:val="none" w:sz="0" w:space="0" w:color="auto"/>
        <w:right w:val="none" w:sz="0" w:space="0" w:color="auto"/>
      </w:divBdr>
      <w:divsChild>
        <w:div w:id="137770959">
          <w:marLeft w:val="0"/>
          <w:marRight w:val="0"/>
          <w:marTop w:val="0"/>
          <w:marBottom w:val="0"/>
          <w:divBdr>
            <w:top w:val="none" w:sz="0" w:space="0" w:color="auto"/>
            <w:left w:val="none" w:sz="0" w:space="0" w:color="auto"/>
            <w:bottom w:val="none" w:sz="0" w:space="0" w:color="auto"/>
            <w:right w:val="none" w:sz="0" w:space="0" w:color="auto"/>
          </w:divBdr>
        </w:div>
      </w:divsChild>
    </w:div>
    <w:div w:id="728264539">
      <w:bodyDiv w:val="1"/>
      <w:marLeft w:val="0"/>
      <w:marRight w:val="0"/>
      <w:marTop w:val="0"/>
      <w:marBottom w:val="0"/>
      <w:divBdr>
        <w:top w:val="none" w:sz="0" w:space="0" w:color="auto"/>
        <w:left w:val="none" w:sz="0" w:space="0" w:color="auto"/>
        <w:bottom w:val="none" w:sz="0" w:space="0" w:color="auto"/>
        <w:right w:val="none" w:sz="0" w:space="0" w:color="auto"/>
      </w:divBdr>
      <w:divsChild>
        <w:div w:id="1563058351">
          <w:marLeft w:val="0"/>
          <w:marRight w:val="0"/>
          <w:marTop w:val="0"/>
          <w:marBottom w:val="0"/>
          <w:divBdr>
            <w:top w:val="none" w:sz="0" w:space="0" w:color="auto"/>
            <w:left w:val="none" w:sz="0" w:space="0" w:color="auto"/>
            <w:bottom w:val="none" w:sz="0" w:space="0" w:color="auto"/>
            <w:right w:val="none" w:sz="0" w:space="0" w:color="auto"/>
          </w:divBdr>
        </w:div>
      </w:divsChild>
    </w:div>
    <w:div w:id="890531858">
      <w:bodyDiv w:val="1"/>
      <w:marLeft w:val="0"/>
      <w:marRight w:val="0"/>
      <w:marTop w:val="0"/>
      <w:marBottom w:val="0"/>
      <w:divBdr>
        <w:top w:val="none" w:sz="0" w:space="0" w:color="auto"/>
        <w:left w:val="none" w:sz="0" w:space="0" w:color="auto"/>
        <w:bottom w:val="none" w:sz="0" w:space="0" w:color="auto"/>
        <w:right w:val="none" w:sz="0" w:space="0" w:color="auto"/>
      </w:divBdr>
      <w:divsChild>
        <w:div w:id="57095697">
          <w:marLeft w:val="0"/>
          <w:marRight w:val="0"/>
          <w:marTop w:val="0"/>
          <w:marBottom w:val="0"/>
          <w:divBdr>
            <w:top w:val="none" w:sz="0" w:space="0" w:color="auto"/>
            <w:left w:val="none" w:sz="0" w:space="0" w:color="auto"/>
            <w:bottom w:val="none" w:sz="0" w:space="0" w:color="auto"/>
            <w:right w:val="none" w:sz="0" w:space="0" w:color="auto"/>
          </w:divBdr>
        </w:div>
      </w:divsChild>
    </w:div>
    <w:div w:id="911743177">
      <w:bodyDiv w:val="1"/>
      <w:marLeft w:val="0"/>
      <w:marRight w:val="0"/>
      <w:marTop w:val="0"/>
      <w:marBottom w:val="0"/>
      <w:divBdr>
        <w:top w:val="none" w:sz="0" w:space="0" w:color="auto"/>
        <w:left w:val="none" w:sz="0" w:space="0" w:color="auto"/>
        <w:bottom w:val="none" w:sz="0" w:space="0" w:color="auto"/>
        <w:right w:val="none" w:sz="0" w:space="0" w:color="auto"/>
      </w:divBdr>
      <w:divsChild>
        <w:div w:id="1234315165">
          <w:marLeft w:val="0"/>
          <w:marRight w:val="0"/>
          <w:marTop w:val="0"/>
          <w:marBottom w:val="0"/>
          <w:divBdr>
            <w:top w:val="none" w:sz="0" w:space="0" w:color="auto"/>
            <w:left w:val="none" w:sz="0" w:space="0" w:color="auto"/>
            <w:bottom w:val="none" w:sz="0" w:space="0" w:color="auto"/>
            <w:right w:val="none" w:sz="0" w:space="0" w:color="auto"/>
          </w:divBdr>
        </w:div>
      </w:divsChild>
    </w:div>
    <w:div w:id="1197305908">
      <w:bodyDiv w:val="1"/>
      <w:marLeft w:val="0"/>
      <w:marRight w:val="0"/>
      <w:marTop w:val="0"/>
      <w:marBottom w:val="0"/>
      <w:divBdr>
        <w:top w:val="none" w:sz="0" w:space="0" w:color="auto"/>
        <w:left w:val="none" w:sz="0" w:space="0" w:color="auto"/>
        <w:bottom w:val="none" w:sz="0" w:space="0" w:color="auto"/>
        <w:right w:val="none" w:sz="0" w:space="0" w:color="auto"/>
      </w:divBdr>
      <w:divsChild>
        <w:div w:id="2018147428">
          <w:marLeft w:val="0"/>
          <w:marRight w:val="0"/>
          <w:marTop w:val="0"/>
          <w:marBottom w:val="0"/>
          <w:divBdr>
            <w:top w:val="none" w:sz="0" w:space="0" w:color="auto"/>
            <w:left w:val="none" w:sz="0" w:space="0" w:color="auto"/>
            <w:bottom w:val="none" w:sz="0" w:space="0" w:color="auto"/>
            <w:right w:val="none" w:sz="0" w:space="0" w:color="auto"/>
          </w:divBdr>
        </w:div>
      </w:divsChild>
    </w:div>
    <w:div w:id="1797680866">
      <w:bodyDiv w:val="1"/>
      <w:marLeft w:val="0"/>
      <w:marRight w:val="0"/>
      <w:marTop w:val="0"/>
      <w:marBottom w:val="0"/>
      <w:divBdr>
        <w:top w:val="none" w:sz="0" w:space="0" w:color="auto"/>
        <w:left w:val="none" w:sz="0" w:space="0" w:color="auto"/>
        <w:bottom w:val="none" w:sz="0" w:space="0" w:color="auto"/>
        <w:right w:val="none" w:sz="0" w:space="0" w:color="auto"/>
      </w:divBdr>
      <w:divsChild>
        <w:div w:id="1815562298">
          <w:marLeft w:val="0"/>
          <w:marRight w:val="0"/>
          <w:marTop w:val="0"/>
          <w:marBottom w:val="0"/>
          <w:divBdr>
            <w:top w:val="none" w:sz="0" w:space="0" w:color="auto"/>
            <w:left w:val="none" w:sz="0" w:space="0" w:color="auto"/>
            <w:bottom w:val="none" w:sz="0" w:space="0" w:color="auto"/>
            <w:right w:val="none" w:sz="0" w:space="0" w:color="auto"/>
          </w:divBdr>
        </w:div>
      </w:divsChild>
    </w:div>
    <w:div w:id="1854419518">
      <w:bodyDiv w:val="1"/>
      <w:marLeft w:val="0"/>
      <w:marRight w:val="0"/>
      <w:marTop w:val="0"/>
      <w:marBottom w:val="0"/>
      <w:divBdr>
        <w:top w:val="none" w:sz="0" w:space="0" w:color="auto"/>
        <w:left w:val="none" w:sz="0" w:space="0" w:color="auto"/>
        <w:bottom w:val="none" w:sz="0" w:space="0" w:color="auto"/>
        <w:right w:val="none" w:sz="0" w:space="0" w:color="auto"/>
      </w:divBdr>
      <w:divsChild>
        <w:div w:id="941575059">
          <w:marLeft w:val="0"/>
          <w:marRight w:val="0"/>
          <w:marTop w:val="0"/>
          <w:marBottom w:val="0"/>
          <w:divBdr>
            <w:top w:val="none" w:sz="0" w:space="0" w:color="auto"/>
            <w:left w:val="none" w:sz="0" w:space="0" w:color="auto"/>
            <w:bottom w:val="none" w:sz="0" w:space="0" w:color="auto"/>
            <w:right w:val="none" w:sz="0" w:space="0" w:color="auto"/>
          </w:divBdr>
        </w:div>
      </w:divsChild>
    </w:div>
    <w:div w:id="1867912640">
      <w:bodyDiv w:val="1"/>
      <w:marLeft w:val="0"/>
      <w:marRight w:val="0"/>
      <w:marTop w:val="0"/>
      <w:marBottom w:val="0"/>
      <w:divBdr>
        <w:top w:val="none" w:sz="0" w:space="0" w:color="auto"/>
        <w:left w:val="none" w:sz="0" w:space="0" w:color="auto"/>
        <w:bottom w:val="none" w:sz="0" w:space="0" w:color="auto"/>
        <w:right w:val="none" w:sz="0" w:space="0" w:color="auto"/>
      </w:divBdr>
      <w:divsChild>
        <w:div w:id="740912238">
          <w:marLeft w:val="0"/>
          <w:marRight w:val="0"/>
          <w:marTop w:val="0"/>
          <w:marBottom w:val="0"/>
          <w:divBdr>
            <w:top w:val="none" w:sz="0" w:space="0" w:color="auto"/>
            <w:left w:val="none" w:sz="0" w:space="0" w:color="auto"/>
            <w:bottom w:val="none" w:sz="0" w:space="0" w:color="auto"/>
            <w:right w:val="none" w:sz="0" w:space="0" w:color="auto"/>
          </w:divBdr>
        </w:div>
      </w:divsChild>
    </w:div>
    <w:div w:id="1937663917">
      <w:bodyDiv w:val="1"/>
      <w:marLeft w:val="0"/>
      <w:marRight w:val="0"/>
      <w:marTop w:val="0"/>
      <w:marBottom w:val="0"/>
      <w:divBdr>
        <w:top w:val="none" w:sz="0" w:space="0" w:color="auto"/>
        <w:left w:val="none" w:sz="0" w:space="0" w:color="auto"/>
        <w:bottom w:val="none" w:sz="0" w:space="0" w:color="auto"/>
        <w:right w:val="none" w:sz="0" w:space="0" w:color="auto"/>
      </w:divBdr>
      <w:divsChild>
        <w:div w:id="16249664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017B5-415D-41E0-921F-7D91B293B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Pages>
  <Words>2314</Words>
  <Characters>13193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iustina.ilinca94@icloud.com</cp:lastModifiedBy>
  <cp:revision>3</cp:revision>
  <dcterms:created xsi:type="dcterms:W3CDTF">2020-12-12T04:27:00Z</dcterms:created>
  <dcterms:modified xsi:type="dcterms:W3CDTF">2020-12-13T20:41:00Z</dcterms:modified>
</cp:coreProperties>
</file>