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0020921"/>
        <w:docPartObj>
          <w:docPartGallery w:val="Cover Pages"/>
          <w:docPartUnique/>
        </w:docPartObj>
      </w:sdtPr>
      <w:sdtContent>
        <w:p w14:paraId="5FBF29B3" w14:textId="648F0D46" w:rsidR="0044578B" w:rsidRDefault="0044578B">
          <w:r>
            <w:rPr>
              <w:noProof/>
            </w:rPr>
            <mc:AlternateContent>
              <mc:Choice Requires="wpg">
                <w:drawing>
                  <wp:anchor distT="0" distB="0" distL="114300" distR="114300" simplePos="0" relativeHeight="251662336" behindDoc="0" locked="0" layoutInCell="1" allowOverlap="1" wp14:anchorId="43AFA9D8" wp14:editId="451399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16198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055731" wp14:editId="379AEA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8B52C8" w14:textId="3243FF24" w:rsidR="0044578B" w:rsidRDefault="0044578B">
                                    <w:pPr>
                                      <w:pStyle w:val="NoSpacing"/>
                                      <w:jc w:val="right"/>
                                      <w:rPr>
                                        <w:color w:val="595959" w:themeColor="text1" w:themeTint="A6"/>
                                        <w:sz w:val="28"/>
                                        <w:szCs w:val="28"/>
                                      </w:rPr>
                                    </w:pPr>
                                    <w:r>
                                      <w:rPr>
                                        <w:color w:val="595959" w:themeColor="text1" w:themeTint="A6"/>
                                        <w:sz w:val="28"/>
                                        <w:szCs w:val="28"/>
                                      </w:rPr>
                                      <w:t>Ryan Wilkins-Williams (1702928)</w:t>
                                    </w:r>
                                  </w:p>
                                </w:sdtContent>
                              </w:sdt>
                              <w:p w14:paraId="34F37CCD" w14:textId="2AA5ABF4" w:rsidR="0044578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4578B">
                                      <w:rPr>
                                        <w:color w:val="595959" w:themeColor="text1" w:themeTint="A6"/>
                                        <w:sz w:val="18"/>
                                        <w:szCs w:val="18"/>
                                      </w:rPr>
                                      <w:t>1702928@student.uwtsd.ac.uk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05573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8B52C8" w14:textId="3243FF24" w:rsidR="0044578B" w:rsidRDefault="0044578B">
                              <w:pPr>
                                <w:pStyle w:val="NoSpacing"/>
                                <w:jc w:val="right"/>
                                <w:rPr>
                                  <w:color w:val="595959" w:themeColor="text1" w:themeTint="A6"/>
                                  <w:sz w:val="28"/>
                                  <w:szCs w:val="28"/>
                                </w:rPr>
                              </w:pPr>
                              <w:r>
                                <w:rPr>
                                  <w:color w:val="595959" w:themeColor="text1" w:themeTint="A6"/>
                                  <w:sz w:val="28"/>
                                  <w:szCs w:val="28"/>
                                </w:rPr>
                                <w:t>Ryan Wilkins-Williams (1702928)</w:t>
                              </w:r>
                            </w:p>
                          </w:sdtContent>
                        </w:sdt>
                        <w:p w14:paraId="34F37CCD" w14:textId="2AA5ABF4" w:rsidR="0044578B" w:rsidRDefault="0044578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1702928@student.uwtsd.ac.uk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8C2D859" wp14:editId="5EFD233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760F0" w14:textId="2B0E1BCD" w:rsidR="0044578B"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578B">
                                      <w:rPr>
                                        <w:caps/>
                                        <w:color w:val="4472C4" w:themeColor="accent1"/>
                                        <w:sz w:val="64"/>
                                        <w:szCs w:val="64"/>
                                      </w:rPr>
                                      <w:t>BMBM4005 – Marketing fundamentals – assignment 2</w:t>
                                    </w:r>
                                  </w:sdtContent>
                                </w:sdt>
                              </w:p>
                              <w:p w14:paraId="700E9FB7" w14:textId="4C5BAF48" w:rsidR="0044578B"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44578B">
                                      <w:rPr>
                                        <w:color w:val="404040" w:themeColor="text1" w:themeTint="BF"/>
                                        <w:sz w:val="36"/>
                                        <w:szCs w:val="36"/>
                                      </w:rPr>
                                      <w:t>An evaluation of marketing</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8C2D85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22B760F0" w14:textId="2B0E1BCD" w:rsidR="0044578B" w:rsidRDefault="0044578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BMBM4005 – Marketing fundamentals – assignment 2</w:t>
                              </w:r>
                            </w:sdtContent>
                          </w:sdt>
                        </w:p>
                        <w:p w14:paraId="700E9FB7" w14:textId="4C5BAF48" w:rsidR="0044578B" w:rsidRDefault="0044578B">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An evaluation of marketing</w:t>
                              </w:r>
                            </w:sdtContent>
                          </w:sdt>
                        </w:p>
                      </w:txbxContent>
                    </v:textbox>
                    <w10:wrap type="square" anchorx="page" anchory="page"/>
                  </v:shape>
                </w:pict>
              </mc:Fallback>
            </mc:AlternateContent>
          </w:r>
        </w:p>
        <w:p w14:paraId="5AAC74FE" w14:textId="1F629C24" w:rsidR="00DF0079" w:rsidRDefault="0044578B" w:rsidP="00712C11">
          <w:pPr>
            <w:spacing w:before="30" w:after="30" w:line="360" w:lineRule="auto"/>
          </w:pPr>
          <w:r>
            <w:br w:type="page"/>
          </w:r>
          <w:r w:rsidR="00DF0079">
            <w:lastRenderedPageBreak/>
            <w:t>The following essay is an analysis of the role of marketing in an organisatio</w:t>
          </w:r>
          <w:r w:rsidR="00AA01E9">
            <w:t xml:space="preserve">n. The definition of marketing according to AMA.org is “Marketing is the activity, set of institutions, and processes for creating, communicating, delivering, and exchanging offerings that have value for customers, clients, </w:t>
          </w:r>
          <w:r w:rsidR="00712C11">
            <w:t>partners,</w:t>
          </w:r>
          <w:r w:rsidR="00AA01E9">
            <w:t xml:space="preserve"> and society at large.</w:t>
          </w:r>
          <w:r w:rsidR="00712C11">
            <w:t xml:space="preserve"> (Approved 2007)</w:t>
          </w:r>
          <w:r w:rsidR="00AA01E9">
            <w:t>”</w:t>
          </w:r>
          <w:r w:rsidR="00155A44">
            <w:t xml:space="preserve"> This essay will look in detail at how an organisation will use </w:t>
          </w:r>
          <w:r w:rsidR="00712C11">
            <w:t xml:space="preserve">effective </w:t>
          </w:r>
          <w:r w:rsidR="00155A44">
            <w:t xml:space="preserve">marketing to achieve its </w:t>
          </w:r>
          <w:r w:rsidR="00FD7C8E">
            <w:t xml:space="preserve">wider organisational </w:t>
          </w:r>
          <w:r w:rsidR="00155A44">
            <w:t>goals</w:t>
          </w:r>
          <w:r w:rsidR="00712C11">
            <w:t xml:space="preserve">. PESTLE and </w:t>
          </w:r>
          <w:r w:rsidR="00155A44">
            <w:t>what factors and trends in a wider environment will influence an organisation</w:t>
          </w:r>
          <w:r w:rsidR="00712C11">
            <w:t>’</w:t>
          </w:r>
          <w:r w:rsidR="00155A44">
            <w:t>s marketing decisions and how an organisation will need to adapt its marketing strategies in the modern digital world</w:t>
          </w:r>
          <w:r w:rsidR="00712C11">
            <w:t>.</w:t>
          </w:r>
          <w:r w:rsidR="00155A44">
            <w:t xml:space="preserve"> </w:t>
          </w:r>
          <w:r w:rsidR="00712C11">
            <w:t xml:space="preserve">This is </w:t>
          </w:r>
          <w:r w:rsidR="00155A44">
            <w:t xml:space="preserve">something that is constantly evolving with the </w:t>
          </w:r>
          <w:r w:rsidR="00712C11">
            <w:t>prevalence</w:t>
          </w:r>
          <w:r w:rsidR="00155A44">
            <w:t xml:space="preserve"> of social media </w:t>
          </w:r>
          <w:r w:rsidR="00712C11">
            <w:t>and its use as a marketing platform.</w:t>
          </w:r>
          <w:r w:rsidR="001E21CA">
            <w:t xml:space="preserve"> </w:t>
          </w:r>
        </w:p>
        <w:p w14:paraId="2FE5E3B4" w14:textId="215D38D9" w:rsidR="001E21CA" w:rsidRDefault="001E21CA" w:rsidP="00712C11">
          <w:pPr>
            <w:spacing w:before="30" w:after="30" w:line="360" w:lineRule="auto"/>
          </w:pPr>
        </w:p>
        <w:p w14:paraId="105AA91D" w14:textId="66E42EC9" w:rsidR="001E21CA" w:rsidRDefault="001E21CA" w:rsidP="00712C11">
          <w:pPr>
            <w:spacing w:before="30" w:after="30" w:line="360" w:lineRule="auto"/>
          </w:pPr>
          <w:r>
            <w:t xml:space="preserve">Marketing is a major player in any organisation getting traction, It’s the most important tool to get attention, push a product or get investment. Basic marketing is in every organisation but with proper investment it can make leaps and bounds in progress towards an organisation’s goals and objectives. This can be seen everywhere in </w:t>
          </w:r>
          <w:r w:rsidR="00343780">
            <w:t>day-to-day</w:t>
          </w:r>
          <w:r>
            <w:t xml:space="preserve"> life Apple is a brilliant example. Using </w:t>
          </w:r>
          <w:r w:rsidR="00343780">
            <w:t>well organised</w:t>
          </w:r>
          <w:r>
            <w:t xml:space="preserve"> adverts they very quickly became one of the leading computing and mobile device manufacturers and from the investment in their marketing they managed to get the iPhone to hold a whopping market share of 17.2</w:t>
          </w:r>
          <w:r w:rsidR="00952025">
            <w:t>%</w:t>
          </w:r>
          <w:r>
            <w:t xml:space="preserve"> in Q3 of 2022 (Federica </w:t>
          </w:r>
          <w:proofErr w:type="spellStart"/>
          <w:r>
            <w:t>Laricchia</w:t>
          </w:r>
          <w:proofErr w:type="spellEnd"/>
          <w:r>
            <w:t>, 2022)</w:t>
          </w:r>
          <w:r w:rsidR="00343780">
            <w:t xml:space="preserve">. It is also an essential tool for charitable organisations too. Organisations like Oxfam use multiple methods of marketing to achieve their goals, these include representatives, television adverts and fundraisers. Oxfam using effective marketing led to them raising £344 million pounds in 2021 (Stephen </w:t>
          </w:r>
          <w:proofErr w:type="spellStart"/>
          <w:r w:rsidR="00343780">
            <w:t>Delahunty</w:t>
          </w:r>
          <w:proofErr w:type="spellEnd"/>
          <w:r w:rsidR="00343780">
            <w:t xml:space="preserve">, 2022) which was a fall of £50m but this was due to the </w:t>
          </w:r>
          <w:r w:rsidR="001C0385">
            <w:t>pandemic and</w:t>
          </w:r>
          <w:r w:rsidR="00343780">
            <w:t xml:space="preserve"> given the circumstances this was still an incredible amount of money. </w:t>
          </w:r>
        </w:p>
        <w:p w14:paraId="1E9B4F32" w14:textId="23E00C0E" w:rsidR="001C0385" w:rsidRDefault="001C0385" w:rsidP="00712C11">
          <w:pPr>
            <w:spacing w:before="30" w:after="30" w:line="360" w:lineRule="auto"/>
          </w:pPr>
        </w:p>
        <w:p w14:paraId="2F2A648F" w14:textId="77777777" w:rsidR="00F00991" w:rsidRDefault="001C0385" w:rsidP="00712C11">
          <w:pPr>
            <w:spacing w:before="30" w:after="30" w:line="360" w:lineRule="auto"/>
          </w:pPr>
          <w:r>
            <w:t xml:space="preserve">When an organisation is planning how they want to market themselves they will have to look at the wider (macro) environment to decide how they are going to proceed and ensure they are doing so effectively. One of the main tools used to achieve this is called PESTLE. </w:t>
          </w:r>
          <w:r w:rsidR="001E12DC">
            <w:t xml:space="preserve">This is a tool of breaking down the factors of said macro environment. It stands for Political, Economic, Social, Technological, Legal and Environmental. Each of these factors will have different effects dependent on what an organisation wants to achieve. </w:t>
          </w:r>
        </w:p>
        <w:p w14:paraId="0452C933" w14:textId="458E149B" w:rsidR="00F00991" w:rsidRDefault="00F00991" w:rsidP="00712C11">
          <w:pPr>
            <w:spacing w:before="30" w:after="30" w:line="360" w:lineRule="auto"/>
          </w:pPr>
          <w:r>
            <w:lastRenderedPageBreak/>
            <w:t>Political aspects in a PESTLE analysis look at things like trade procedures, the cost of import</w:t>
          </w:r>
          <w:r w:rsidR="007F222B">
            <w:t>ing</w:t>
          </w:r>
          <w:r>
            <w:t xml:space="preserve"> and exporting products and materials and how ethical standards could change depending on the quality of product.</w:t>
          </w:r>
        </w:p>
        <w:p w14:paraId="76B961CF" w14:textId="77777777" w:rsidR="00333FD7" w:rsidRDefault="00333FD7" w:rsidP="00712C11">
          <w:pPr>
            <w:spacing w:before="30" w:after="30" w:line="360" w:lineRule="auto"/>
          </w:pPr>
        </w:p>
        <w:p w14:paraId="53995280" w14:textId="0C407A8F" w:rsidR="00F00991" w:rsidRDefault="00F00991" w:rsidP="00712C11">
          <w:pPr>
            <w:spacing w:before="30" w:after="30" w:line="360" w:lineRule="auto"/>
          </w:pPr>
          <w:r>
            <w:t>Economic factors include things like product performance, the change in inflation and cost of living crises’ something that’s currently being experienced today. (Brigid Francis-Devine et al. 2022</w:t>
          </w:r>
        </w:p>
        <w:p w14:paraId="20AA6FC1" w14:textId="77777777" w:rsidR="00333FD7" w:rsidRDefault="00333FD7" w:rsidP="00712C11">
          <w:pPr>
            <w:spacing w:before="30" w:after="30" w:line="360" w:lineRule="auto"/>
          </w:pPr>
        </w:p>
        <w:p w14:paraId="1F3A7081" w14:textId="15DC1452" w:rsidR="00F00991" w:rsidRDefault="00EE4FF0" w:rsidP="00712C11">
          <w:pPr>
            <w:spacing w:before="30" w:after="30" w:line="360" w:lineRule="auto"/>
          </w:pPr>
          <w:r>
            <w:t xml:space="preserve">A social aspect looks at changing lifestyles, like increased product use, smart </w:t>
          </w:r>
          <w:r w:rsidR="002944AF">
            <w:t>phones</w:t>
          </w:r>
          <w:r>
            <w:t xml:space="preserve"> are the best example of this, the use of these has increased by over 3 million since 2016 and this is not something that will ever slow down.</w:t>
          </w:r>
        </w:p>
        <w:p w14:paraId="37045233" w14:textId="77777777" w:rsidR="00333FD7" w:rsidRDefault="00333FD7" w:rsidP="00712C11">
          <w:pPr>
            <w:spacing w:before="30" w:after="30" w:line="360" w:lineRule="auto"/>
          </w:pPr>
        </w:p>
        <w:p w14:paraId="1D44F5AC" w14:textId="190EB962" w:rsidR="002944AF" w:rsidRDefault="002944AF" w:rsidP="00712C11">
          <w:pPr>
            <w:spacing w:before="30" w:after="30" w:line="360" w:lineRule="auto"/>
          </w:pPr>
          <w:r>
            <w:t>Technological includes changes to the online environment, production standards, popularity on different items and product personalisation.</w:t>
          </w:r>
        </w:p>
        <w:p w14:paraId="64EA917B" w14:textId="77777777" w:rsidR="00333FD7" w:rsidRDefault="00333FD7" w:rsidP="00712C11">
          <w:pPr>
            <w:spacing w:before="30" w:after="30" w:line="360" w:lineRule="auto"/>
          </w:pPr>
        </w:p>
        <w:p w14:paraId="23006F42" w14:textId="15ADFAEB" w:rsidR="002944AF" w:rsidRDefault="002944AF" w:rsidP="00712C11">
          <w:pPr>
            <w:spacing w:before="30" w:after="30" w:line="360" w:lineRule="auto"/>
          </w:pPr>
          <w:r>
            <w:t>The legal looks at country specific laws, health and safety issues, employment law and trade inter-continental trade laws.</w:t>
          </w:r>
          <w:r w:rsidR="0058490E">
            <w:t xml:space="preserve"> In the UK this is something that has recently changed due to BREXIT and the people’s choice to leave the European Union.</w:t>
          </w:r>
        </w:p>
        <w:p w14:paraId="4E7FD4AC" w14:textId="77777777" w:rsidR="00333FD7" w:rsidRDefault="00333FD7" w:rsidP="00712C11">
          <w:pPr>
            <w:spacing w:before="30" w:after="30" w:line="360" w:lineRule="auto"/>
          </w:pPr>
        </w:p>
        <w:p w14:paraId="49380D85" w14:textId="42670959" w:rsidR="004E2DE0" w:rsidRDefault="007F222B" w:rsidP="00712C11">
          <w:pPr>
            <w:spacing w:before="30" w:after="30" w:line="360" w:lineRule="auto"/>
          </w:pPr>
          <w:r>
            <w:t>Finally,</w:t>
          </w:r>
          <w:r w:rsidR="004E2DE0">
            <w:t xml:space="preserve"> is Environmental, this will look at product waste, animal welfare and currently the global push for organisations to become more green and environmentally friendly.</w:t>
          </w:r>
        </w:p>
        <w:p w14:paraId="17B9A311" w14:textId="50971486" w:rsidR="001C0385" w:rsidRDefault="001C0385" w:rsidP="00712C11">
          <w:pPr>
            <w:spacing w:before="30" w:after="30" w:line="360" w:lineRule="auto"/>
          </w:pPr>
        </w:p>
        <w:p w14:paraId="4EFB3A9C" w14:textId="1E132D19" w:rsidR="005A6AFA" w:rsidRDefault="005A6AFA" w:rsidP="00712C11">
          <w:pPr>
            <w:spacing w:before="30" w:after="30" w:line="360" w:lineRule="auto"/>
          </w:pPr>
          <w:r>
            <w:t xml:space="preserve">Using this analysis an organisation can have a detailed scan of </w:t>
          </w:r>
          <w:r w:rsidR="005B585E">
            <w:t>all</w:t>
          </w:r>
          <w:r>
            <w:t xml:space="preserve"> these factors to see how competitors are doing, what trends need to be followed </w:t>
          </w:r>
          <w:r w:rsidR="005B585E">
            <w:t>and how they can maintain their competitive edge.</w:t>
          </w:r>
        </w:p>
        <w:p w14:paraId="2B4F1B52" w14:textId="14D7D88E" w:rsidR="00712C11" w:rsidRDefault="00712C11" w:rsidP="00712C11">
          <w:pPr>
            <w:spacing w:before="30" w:after="30" w:line="360" w:lineRule="auto"/>
          </w:pPr>
        </w:p>
        <w:p w14:paraId="379B892B" w14:textId="77777777" w:rsidR="00712C11" w:rsidRDefault="00712C11" w:rsidP="00712C11">
          <w:pPr>
            <w:spacing w:before="30" w:after="30" w:line="360" w:lineRule="auto"/>
          </w:pPr>
        </w:p>
        <w:p w14:paraId="0AFC6D53" w14:textId="10FAD189" w:rsidR="00712C11" w:rsidRDefault="00712C11" w:rsidP="00DF7718">
          <w:pPr>
            <w:spacing w:before="30" w:after="30"/>
          </w:pPr>
        </w:p>
        <w:p w14:paraId="01453A15" w14:textId="77777777" w:rsidR="00712C11" w:rsidRDefault="00712C11" w:rsidP="00712C11">
          <w:pPr>
            <w:spacing w:before="30" w:after="30" w:line="360" w:lineRule="auto"/>
          </w:pPr>
        </w:p>
        <w:p w14:paraId="727100EF" w14:textId="77777777" w:rsidR="00DF0079" w:rsidRDefault="00DF0079" w:rsidP="00DF0079">
          <w:pPr>
            <w:pStyle w:val="Heading1"/>
          </w:pPr>
          <w:r>
            <w:lastRenderedPageBreak/>
            <w:t>References</w:t>
          </w:r>
        </w:p>
        <w:p w14:paraId="03085562" w14:textId="79F1D7B4" w:rsidR="00DF7718" w:rsidRDefault="00AA01E9" w:rsidP="00DF0079">
          <w:r>
            <w:t xml:space="preserve">Definitions of marketing, available at: </w:t>
          </w:r>
          <w:hyperlink r:id="rId7" w:history="1">
            <w:r w:rsidRPr="0002785C">
              <w:rPr>
                <w:rStyle w:val="Hyperlink"/>
              </w:rPr>
              <w:t>https://www.ama.org/the-definition-of-marketing-what-is-marketing/</w:t>
            </w:r>
          </w:hyperlink>
          <w:r>
            <w:t>, (Accessed on 2</w:t>
          </w:r>
          <w:r w:rsidRPr="00AA01E9">
            <w:rPr>
              <w:vertAlign w:val="superscript"/>
            </w:rPr>
            <w:t>nd</w:t>
          </w:r>
          <w:r>
            <w:t xml:space="preserve"> January 202</w:t>
          </w:r>
          <w:r w:rsidR="00343780">
            <w:t>3</w:t>
          </w:r>
          <w:r>
            <w:t xml:space="preserve">) </w:t>
          </w:r>
        </w:p>
      </w:sdtContent>
    </w:sdt>
    <w:p w14:paraId="182D0F40" w14:textId="182E0025" w:rsidR="001E21CA" w:rsidRDefault="00343780" w:rsidP="00DF0079">
      <w:r>
        <w:t xml:space="preserve">Federica </w:t>
      </w:r>
      <w:proofErr w:type="spellStart"/>
      <w:r>
        <w:t>Laricchia</w:t>
      </w:r>
      <w:proofErr w:type="spellEnd"/>
      <w:r>
        <w:t xml:space="preserve">, November 2022, </w:t>
      </w:r>
      <w:r w:rsidR="001E21CA">
        <w:t>Market share of Apple iPhone smartphones sales worldwide 2007-2022</w:t>
      </w:r>
      <w:r>
        <w:t xml:space="preserve">, available at: </w:t>
      </w:r>
      <w:hyperlink r:id="rId8" w:history="1">
        <w:r w:rsidRPr="0002785C">
          <w:rPr>
            <w:rStyle w:val="Hyperlink"/>
          </w:rPr>
          <w:t>https://www.statista.com/statistics/216459/global-market-share-of-apple-iphone/</w:t>
        </w:r>
      </w:hyperlink>
      <w:r>
        <w:t>, (Accessed on 3</w:t>
      </w:r>
      <w:r w:rsidRPr="00343780">
        <w:rPr>
          <w:vertAlign w:val="superscript"/>
        </w:rPr>
        <w:t>rd</w:t>
      </w:r>
      <w:r>
        <w:t xml:space="preserve"> January 2023) </w:t>
      </w:r>
    </w:p>
    <w:p w14:paraId="3583B01F" w14:textId="5AE3C470" w:rsidR="00343780" w:rsidRDefault="00343780" w:rsidP="00DF0079">
      <w:r>
        <w:t xml:space="preserve">Stephen </w:t>
      </w:r>
      <w:proofErr w:type="spellStart"/>
      <w:r>
        <w:t>Delahunty</w:t>
      </w:r>
      <w:proofErr w:type="spellEnd"/>
      <w:r>
        <w:t xml:space="preserve">, January 2022, Oxfam GB’s trading income down by more than £50m last year as pandemic bit, available at: </w:t>
      </w:r>
      <w:hyperlink r:id="rId9" w:history="1">
        <w:r w:rsidRPr="0002785C">
          <w:rPr>
            <w:rStyle w:val="Hyperlink"/>
          </w:rPr>
          <w:t>https://www.thirdsector.co.uk/oxfam-gbs-trading-income-down-50m-last-year-pandemic-bit/finance/article/1736747</w:t>
        </w:r>
      </w:hyperlink>
      <w:r>
        <w:t>, (Accessed on 3</w:t>
      </w:r>
      <w:r w:rsidRPr="00343780">
        <w:rPr>
          <w:vertAlign w:val="superscript"/>
        </w:rPr>
        <w:t>rd</w:t>
      </w:r>
      <w:r>
        <w:t xml:space="preserve"> January 2023) </w:t>
      </w:r>
    </w:p>
    <w:p w14:paraId="6EF3DA58" w14:textId="76BEEAA6" w:rsidR="00952025" w:rsidRDefault="00952025" w:rsidP="00DF0079">
      <w:r>
        <w:t xml:space="preserve">PESTLE – The ultimate beginner friendly step-by-step guide, available at: </w:t>
      </w:r>
      <w:hyperlink r:id="rId10" w:history="1">
        <w:r w:rsidRPr="0002785C">
          <w:rPr>
            <w:rStyle w:val="Hyperlink"/>
          </w:rPr>
          <w:t>https://getlucidity.com/strategy-resources/ultimate-guide-to-pestle/</w:t>
        </w:r>
      </w:hyperlink>
      <w:r>
        <w:t>, (Accessed on 4</w:t>
      </w:r>
      <w:r w:rsidRPr="00952025">
        <w:rPr>
          <w:vertAlign w:val="superscript"/>
        </w:rPr>
        <w:t>th</w:t>
      </w:r>
      <w:r>
        <w:t xml:space="preserve"> January 2023) </w:t>
      </w:r>
    </w:p>
    <w:p w14:paraId="153CC9B5" w14:textId="3C1BFACB" w:rsidR="00F00991" w:rsidRDefault="00F00991" w:rsidP="00DF0079">
      <w:proofErr w:type="spellStart"/>
      <w:r>
        <w:t>Bridgid</w:t>
      </w:r>
      <w:proofErr w:type="spellEnd"/>
      <w:r>
        <w:t xml:space="preserve"> Francis-Devine, et al. December 2022, </w:t>
      </w:r>
      <w:proofErr w:type="gramStart"/>
      <w:r>
        <w:t>Rising</w:t>
      </w:r>
      <w:proofErr w:type="gramEnd"/>
      <w:r>
        <w:t xml:space="preserve"> cost of living in the UK, available at: </w:t>
      </w:r>
      <w:hyperlink r:id="rId11" w:history="1">
        <w:r w:rsidRPr="0002785C">
          <w:rPr>
            <w:rStyle w:val="Hyperlink"/>
          </w:rPr>
          <w:t>https://commonslibrary.parliament.uk/research-briefings/cbp-9428/</w:t>
        </w:r>
      </w:hyperlink>
      <w:r>
        <w:t>, (Accessed on 5</w:t>
      </w:r>
      <w:r w:rsidRPr="00F00991">
        <w:rPr>
          <w:vertAlign w:val="superscript"/>
        </w:rPr>
        <w:t>th</w:t>
      </w:r>
      <w:r>
        <w:t xml:space="preserve"> January 202</w:t>
      </w:r>
      <w:r w:rsidR="00EE4FF0">
        <w:t>3</w:t>
      </w:r>
      <w:r>
        <w:t xml:space="preserve">) </w:t>
      </w:r>
    </w:p>
    <w:p w14:paraId="0C92C4DF" w14:textId="49F1A478" w:rsidR="00EE4FF0" w:rsidRDefault="00EE4FF0" w:rsidP="00DF0079">
      <w:r>
        <w:t xml:space="preserve">How many people have smartphones in </w:t>
      </w:r>
      <w:proofErr w:type="gramStart"/>
      <w:r>
        <w:t>2023?,</w:t>
      </w:r>
      <w:proofErr w:type="gramEnd"/>
      <w:r>
        <w:t xml:space="preserve"> available at: </w:t>
      </w:r>
      <w:hyperlink r:id="rId12" w:history="1">
        <w:r w:rsidRPr="0002785C">
          <w:rPr>
            <w:rStyle w:val="Hyperlink"/>
          </w:rPr>
          <w:t>https://www.oberlo.co.uk/statistics/how-many-people-have-smartphones</w:t>
        </w:r>
      </w:hyperlink>
      <w:r>
        <w:t>, (Accessed on 5</w:t>
      </w:r>
      <w:r w:rsidRPr="00EE4FF0">
        <w:rPr>
          <w:vertAlign w:val="superscript"/>
        </w:rPr>
        <w:t>th</w:t>
      </w:r>
      <w:r>
        <w:t xml:space="preserve"> January 2023) </w:t>
      </w:r>
    </w:p>
    <w:p w14:paraId="563F7712" w14:textId="03CF6189" w:rsidR="0058490E" w:rsidRPr="00DF0079" w:rsidRDefault="0058490E" w:rsidP="00DF0079">
      <w:r>
        <w:t xml:space="preserve">UK trade agreements in effect, November 2022, available at: </w:t>
      </w:r>
      <w:hyperlink r:id="rId13" w:history="1">
        <w:r w:rsidRPr="0002785C">
          <w:rPr>
            <w:rStyle w:val="Hyperlink"/>
          </w:rPr>
          <w:t>https://www.gov.uk/guidance/uk-trade-agreements-in-effect</w:t>
        </w:r>
      </w:hyperlink>
      <w:r>
        <w:t>, (Accessed on 6</w:t>
      </w:r>
      <w:r w:rsidRPr="0058490E">
        <w:rPr>
          <w:vertAlign w:val="superscript"/>
        </w:rPr>
        <w:t>th</w:t>
      </w:r>
      <w:r>
        <w:t xml:space="preserve"> January 2023) </w:t>
      </w:r>
    </w:p>
    <w:sectPr w:rsidR="0058490E" w:rsidRPr="00DF0079" w:rsidSect="004457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78B"/>
    <w:rsid w:val="00155A44"/>
    <w:rsid w:val="001C0385"/>
    <w:rsid w:val="001E12DC"/>
    <w:rsid w:val="001E21CA"/>
    <w:rsid w:val="002944AF"/>
    <w:rsid w:val="00333FD7"/>
    <w:rsid w:val="00343780"/>
    <w:rsid w:val="0044578B"/>
    <w:rsid w:val="004E2DE0"/>
    <w:rsid w:val="005004FD"/>
    <w:rsid w:val="00514697"/>
    <w:rsid w:val="0058490E"/>
    <w:rsid w:val="005A6AFA"/>
    <w:rsid w:val="005B585E"/>
    <w:rsid w:val="00707ACE"/>
    <w:rsid w:val="00712C11"/>
    <w:rsid w:val="007F222B"/>
    <w:rsid w:val="00952025"/>
    <w:rsid w:val="00AA01E9"/>
    <w:rsid w:val="00DF0079"/>
    <w:rsid w:val="00DF7718"/>
    <w:rsid w:val="00E6568C"/>
    <w:rsid w:val="00EE4FF0"/>
    <w:rsid w:val="00F00991"/>
    <w:rsid w:val="00FA0C9C"/>
    <w:rsid w:val="00FD7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09128"/>
  <w15:chartTrackingRefBased/>
  <w15:docId w15:val="{1D404D66-E648-2E4D-917C-22127EFF0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0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4578B"/>
    <w:rPr>
      <w:rFonts w:eastAsiaTheme="minorEastAsia"/>
      <w:sz w:val="22"/>
      <w:szCs w:val="22"/>
      <w:lang w:val="en-US" w:eastAsia="zh-CN"/>
    </w:rPr>
  </w:style>
  <w:style w:type="character" w:customStyle="1" w:styleId="NoSpacingChar">
    <w:name w:val="No Spacing Char"/>
    <w:basedOn w:val="DefaultParagraphFont"/>
    <w:link w:val="NoSpacing"/>
    <w:uiPriority w:val="1"/>
    <w:rsid w:val="0044578B"/>
    <w:rPr>
      <w:rFonts w:eastAsiaTheme="minorEastAsia"/>
      <w:sz w:val="22"/>
      <w:szCs w:val="22"/>
      <w:lang w:val="en-US" w:eastAsia="zh-CN"/>
    </w:rPr>
  </w:style>
  <w:style w:type="character" w:customStyle="1" w:styleId="Heading1Char">
    <w:name w:val="Heading 1 Char"/>
    <w:basedOn w:val="DefaultParagraphFont"/>
    <w:link w:val="Heading1"/>
    <w:uiPriority w:val="9"/>
    <w:rsid w:val="00DF007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A01E9"/>
    <w:rPr>
      <w:color w:val="0563C1" w:themeColor="hyperlink"/>
      <w:u w:val="single"/>
    </w:rPr>
  </w:style>
  <w:style w:type="character" w:styleId="UnresolvedMention">
    <w:name w:val="Unresolved Mention"/>
    <w:basedOn w:val="DefaultParagraphFont"/>
    <w:uiPriority w:val="99"/>
    <w:semiHidden/>
    <w:unhideWhenUsed/>
    <w:rsid w:val="00AA0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216459/global-market-share-of-apple-iphone/" TargetMode="External"/><Relationship Id="rId13" Type="http://schemas.openxmlformats.org/officeDocument/2006/relationships/hyperlink" Target="https://www.gov.uk/guidance/uk-trade-agreements-in-effect" TargetMode="External"/><Relationship Id="rId3" Type="http://schemas.openxmlformats.org/officeDocument/2006/relationships/settings" Target="settings.xml"/><Relationship Id="rId7" Type="http://schemas.openxmlformats.org/officeDocument/2006/relationships/hyperlink" Target="https://www.ama.org/the-definition-of-marketing-what-is-marketing/" TargetMode="External"/><Relationship Id="rId12" Type="http://schemas.openxmlformats.org/officeDocument/2006/relationships/hyperlink" Target="https://www.oberlo.co.uk/statistics/how-many-people-have-smartphon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commonslibrary.parliament.uk/research-briefings/cbp-9428/"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getlucidity.com/strategy-resources/ultimate-guide-to-pestle/" TargetMode="External"/><Relationship Id="rId4" Type="http://schemas.openxmlformats.org/officeDocument/2006/relationships/webSettings" Target="webSettings.xml"/><Relationship Id="rId9" Type="http://schemas.openxmlformats.org/officeDocument/2006/relationships/hyperlink" Target="https://www.thirdsector.co.uk/oxfam-gbs-trading-income-down-50m-last-year-pandemic-bit/finance/article/173674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1702928@student.uwtsd.ac.uk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4</Pages>
  <Words>864</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BMBM4005 – Marketing fundamentals – assignment 2</vt:lpstr>
    </vt:vector>
  </TitlesOfParts>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BMBM4005 – Marketing fundamentals – assignment 2</dc:title>
  <dc:subject>An evaluation of marketing</dc:subject>
  <dc:creator>Ryan Wilkins-Williams (1702928)</dc:creator>
  <cp:keywords/>
  <dc:description/>
  <cp:lastModifiedBy>Ryan Wilkins-Williams (1702928)</cp:lastModifiedBy>
  <cp:revision>11</cp:revision>
  <dcterms:created xsi:type="dcterms:W3CDTF">2023-01-09T18:39:00Z</dcterms:created>
  <dcterms:modified xsi:type="dcterms:W3CDTF">2023-01-18T17:22:00Z</dcterms:modified>
</cp:coreProperties>
</file>