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9D42D" w14:textId="5DF79914" w:rsidR="006C4640" w:rsidRPr="002B7E60" w:rsidRDefault="00A152A4" w:rsidP="00A152A4">
      <w:pPr>
        <w:spacing w:line="360" w:lineRule="auto"/>
        <w:jc w:val="center"/>
        <w:rPr>
          <w:rFonts w:cs="Arial"/>
          <w:b/>
          <w:sz w:val="52"/>
          <w:szCs w:val="52"/>
          <w:shd w:val="clear" w:color="auto" w:fill="FFFFFF"/>
        </w:rPr>
      </w:pPr>
      <w:r>
        <w:rPr>
          <w:rFonts w:cs="Arial"/>
          <w:b/>
          <w:noProof/>
          <w:sz w:val="52"/>
          <w:szCs w:val="52"/>
          <w:shd w:val="clear" w:color="auto" w:fill="FFFFFF"/>
        </w:rPr>
        <w:drawing>
          <wp:inline distT="0" distB="0" distL="0" distR="0" wp14:anchorId="7EB88421" wp14:editId="31E3B6F4">
            <wp:extent cx="3028950" cy="1514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g"/>
                    <pic:cNvPicPr/>
                  </pic:nvPicPr>
                  <pic:blipFill>
                    <a:blip r:embed="rId6">
                      <a:extLst>
                        <a:ext uri="{28A0092B-C50C-407E-A947-70E740481C1C}">
                          <a14:useLocalDpi xmlns:a14="http://schemas.microsoft.com/office/drawing/2010/main" val="0"/>
                        </a:ext>
                      </a:extLst>
                    </a:blip>
                    <a:stretch>
                      <a:fillRect/>
                    </a:stretch>
                  </pic:blipFill>
                  <pic:spPr>
                    <a:xfrm>
                      <a:off x="0" y="0"/>
                      <a:ext cx="3028950" cy="1514475"/>
                    </a:xfrm>
                    <a:prstGeom prst="rect">
                      <a:avLst/>
                    </a:prstGeom>
                  </pic:spPr>
                </pic:pic>
              </a:graphicData>
            </a:graphic>
          </wp:inline>
        </w:drawing>
      </w:r>
    </w:p>
    <w:p w14:paraId="76FD7F09" w14:textId="77777777" w:rsidR="006C4640" w:rsidRPr="002B7E60" w:rsidRDefault="006C4640" w:rsidP="002B7E60">
      <w:pPr>
        <w:spacing w:line="360" w:lineRule="auto"/>
        <w:jc w:val="both"/>
        <w:rPr>
          <w:rFonts w:cs="Arial"/>
          <w:b/>
          <w:sz w:val="52"/>
          <w:szCs w:val="52"/>
          <w:shd w:val="clear" w:color="auto" w:fill="FFFFFF"/>
        </w:rPr>
      </w:pPr>
    </w:p>
    <w:p w14:paraId="75FF816A" w14:textId="77777777" w:rsidR="006C4640" w:rsidRPr="002B7E60" w:rsidRDefault="006C4640" w:rsidP="002B7E60">
      <w:pPr>
        <w:spacing w:line="360" w:lineRule="auto"/>
        <w:jc w:val="both"/>
        <w:rPr>
          <w:rFonts w:cs="Arial"/>
          <w:b/>
          <w:sz w:val="52"/>
          <w:szCs w:val="52"/>
          <w:shd w:val="clear" w:color="auto" w:fill="FFFFFF"/>
        </w:rPr>
      </w:pPr>
    </w:p>
    <w:p w14:paraId="71E0F863" w14:textId="77777777" w:rsidR="008E0E75" w:rsidRDefault="008E0E75" w:rsidP="008E0E75">
      <w:pPr>
        <w:spacing w:line="360" w:lineRule="auto"/>
        <w:jc w:val="center"/>
        <w:rPr>
          <w:rFonts w:cs="Arial"/>
          <w:b/>
          <w:sz w:val="36"/>
          <w:szCs w:val="36"/>
          <w:shd w:val="clear" w:color="auto" w:fill="FFFFFF"/>
        </w:rPr>
      </w:pPr>
      <w:proofErr w:type="spellStart"/>
      <w:r>
        <w:rPr>
          <w:rFonts w:cs="Arial"/>
          <w:b/>
          <w:sz w:val="36"/>
          <w:szCs w:val="36"/>
          <w:shd w:val="clear" w:color="auto" w:fill="FFFFFF"/>
        </w:rPr>
        <w:t>Programme</w:t>
      </w:r>
      <w:proofErr w:type="spellEnd"/>
      <w:r>
        <w:rPr>
          <w:rFonts w:cs="Arial"/>
          <w:b/>
          <w:sz w:val="36"/>
          <w:szCs w:val="36"/>
          <w:shd w:val="clear" w:color="auto" w:fill="FFFFFF"/>
        </w:rPr>
        <w:t xml:space="preserve"> : </w:t>
      </w:r>
      <w:r>
        <w:rPr>
          <w:rFonts w:cs="Arial"/>
          <w:bCs/>
          <w:sz w:val="36"/>
          <w:szCs w:val="36"/>
          <w:shd w:val="clear" w:color="auto" w:fill="FFFFFF"/>
        </w:rPr>
        <w:t>BA Leadership and Management</w:t>
      </w:r>
      <w:r>
        <w:rPr>
          <w:rFonts w:cs="Arial"/>
          <w:b/>
          <w:sz w:val="36"/>
          <w:szCs w:val="36"/>
          <w:shd w:val="clear" w:color="auto" w:fill="FFFFFF"/>
        </w:rPr>
        <w:t xml:space="preserve">  </w:t>
      </w:r>
    </w:p>
    <w:p w14:paraId="5EA5DCA2" w14:textId="77777777" w:rsidR="008E0E75" w:rsidRDefault="008E0E75" w:rsidP="008E0E75">
      <w:pPr>
        <w:spacing w:line="360" w:lineRule="auto"/>
        <w:jc w:val="center"/>
        <w:rPr>
          <w:rFonts w:cs="Arial"/>
          <w:b/>
          <w:sz w:val="36"/>
          <w:szCs w:val="36"/>
          <w:shd w:val="clear" w:color="auto" w:fill="FFFFFF"/>
        </w:rPr>
      </w:pPr>
      <w:r>
        <w:rPr>
          <w:rFonts w:cs="Arial"/>
          <w:b/>
          <w:sz w:val="36"/>
          <w:szCs w:val="36"/>
          <w:shd w:val="clear" w:color="auto" w:fill="FFFFFF"/>
        </w:rPr>
        <w:t xml:space="preserve">Module: </w:t>
      </w:r>
      <w:r>
        <w:rPr>
          <w:rFonts w:cs="Arial"/>
          <w:bCs/>
          <w:sz w:val="36"/>
          <w:szCs w:val="36"/>
          <w:shd w:val="clear" w:color="auto" w:fill="FFFFFF"/>
        </w:rPr>
        <w:t>DEVELOPING WORKPLACE CRITICAL THINKING</w:t>
      </w:r>
    </w:p>
    <w:p w14:paraId="1C0E17A2" w14:textId="77777777" w:rsidR="008E0E75" w:rsidRDefault="008E0E75" w:rsidP="008E0E75">
      <w:pPr>
        <w:spacing w:line="360" w:lineRule="auto"/>
        <w:jc w:val="center"/>
        <w:rPr>
          <w:rFonts w:cs="Arial"/>
          <w:b/>
          <w:sz w:val="36"/>
          <w:szCs w:val="36"/>
          <w:shd w:val="clear" w:color="auto" w:fill="FFFFFF"/>
        </w:rPr>
      </w:pPr>
      <w:r>
        <w:rPr>
          <w:rFonts w:cs="Arial"/>
          <w:b/>
          <w:sz w:val="36"/>
          <w:szCs w:val="36"/>
          <w:shd w:val="clear" w:color="auto" w:fill="FFFFFF"/>
        </w:rPr>
        <w:t>Module code : BMSW5101</w:t>
      </w:r>
    </w:p>
    <w:p w14:paraId="63AD6117" w14:textId="77777777" w:rsidR="008E0E75" w:rsidRDefault="008E0E75" w:rsidP="008E0E75">
      <w:pPr>
        <w:spacing w:line="360" w:lineRule="auto"/>
        <w:jc w:val="center"/>
        <w:rPr>
          <w:rFonts w:cs="Arial"/>
          <w:bCs/>
          <w:sz w:val="36"/>
          <w:szCs w:val="36"/>
          <w:shd w:val="clear" w:color="auto" w:fill="FFFFFF"/>
        </w:rPr>
      </w:pPr>
      <w:r>
        <w:rPr>
          <w:rFonts w:cs="Arial"/>
          <w:b/>
          <w:sz w:val="36"/>
          <w:szCs w:val="36"/>
          <w:shd w:val="clear" w:color="auto" w:fill="FFFFFF"/>
        </w:rPr>
        <w:t xml:space="preserve">Student Name &amp; id : </w:t>
      </w:r>
      <w:r>
        <w:rPr>
          <w:rFonts w:cs="Arial"/>
          <w:bCs/>
          <w:sz w:val="36"/>
          <w:szCs w:val="36"/>
          <w:shd w:val="clear" w:color="auto" w:fill="FFFFFF"/>
        </w:rPr>
        <w:t xml:space="preserve">Alexandra Felicia Merauta 2121306 </w:t>
      </w:r>
    </w:p>
    <w:p w14:paraId="0D7294E3" w14:textId="77777777" w:rsidR="008E0E75" w:rsidRDefault="008E0E75" w:rsidP="008E0E75">
      <w:pPr>
        <w:spacing w:line="360" w:lineRule="auto"/>
        <w:jc w:val="center"/>
        <w:rPr>
          <w:sz w:val="36"/>
          <w:szCs w:val="36"/>
        </w:rPr>
      </w:pPr>
      <w:r>
        <w:rPr>
          <w:rFonts w:cs="Arial"/>
          <w:b/>
          <w:sz w:val="36"/>
          <w:szCs w:val="36"/>
          <w:shd w:val="clear" w:color="auto" w:fill="FFFFFF"/>
        </w:rPr>
        <w:t xml:space="preserve">Lecturer : </w:t>
      </w:r>
      <w:r>
        <w:rPr>
          <w:rFonts w:cs="Arial"/>
          <w:bCs/>
          <w:sz w:val="36"/>
          <w:szCs w:val="36"/>
          <w:shd w:val="clear" w:color="auto" w:fill="FFFFFF"/>
        </w:rPr>
        <w:t>Zahra</w:t>
      </w:r>
      <w:r>
        <w:rPr>
          <w:rFonts w:cs="Arial"/>
          <w:b/>
          <w:sz w:val="36"/>
          <w:szCs w:val="36"/>
          <w:shd w:val="clear" w:color="auto" w:fill="FFFFFF"/>
        </w:rPr>
        <w:t xml:space="preserve"> </w:t>
      </w:r>
      <w:proofErr w:type="spellStart"/>
      <w:r>
        <w:rPr>
          <w:sz w:val="36"/>
          <w:szCs w:val="36"/>
        </w:rPr>
        <w:t>Mohammadnazar</w:t>
      </w:r>
      <w:proofErr w:type="spellEnd"/>
    </w:p>
    <w:p w14:paraId="0618E8FA" w14:textId="77777777" w:rsidR="008E0E75" w:rsidRDefault="008E0E75" w:rsidP="002B7E60">
      <w:pPr>
        <w:spacing w:line="360" w:lineRule="auto"/>
        <w:jc w:val="center"/>
        <w:rPr>
          <w:rFonts w:cs="Arial"/>
          <w:b/>
          <w:sz w:val="52"/>
          <w:szCs w:val="52"/>
          <w:shd w:val="clear" w:color="auto" w:fill="FFFFFF"/>
        </w:rPr>
      </w:pPr>
      <w:r>
        <w:rPr>
          <w:rFonts w:cs="Arial"/>
          <w:b/>
          <w:sz w:val="52"/>
          <w:szCs w:val="52"/>
          <w:shd w:val="clear" w:color="auto" w:fill="FFFFFF"/>
        </w:rPr>
        <w:t>(Management Essay)</w:t>
      </w:r>
    </w:p>
    <w:p w14:paraId="45EBB0C7" w14:textId="63D1E3B1" w:rsidR="006C4640" w:rsidRPr="002B7E60" w:rsidRDefault="006C4640" w:rsidP="002B7E60">
      <w:pPr>
        <w:spacing w:line="360" w:lineRule="auto"/>
        <w:jc w:val="center"/>
        <w:rPr>
          <w:rFonts w:cs="Arial"/>
          <w:b/>
          <w:sz w:val="52"/>
          <w:szCs w:val="52"/>
          <w:shd w:val="clear" w:color="auto" w:fill="FFFFFF"/>
        </w:rPr>
      </w:pPr>
      <w:r w:rsidRPr="002B7E60">
        <w:rPr>
          <w:rFonts w:cs="Arial"/>
          <w:b/>
          <w:sz w:val="52"/>
          <w:szCs w:val="52"/>
          <w:shd w:val="clear" w:color="auto" w:fill="FFFFFF"/>
        </w:rPr>
        <w:t>Task 1</w:t>
      </w:r>
    </w:p>
    <w:p w14:paraId="7DE9941C" w14:textId="77777777" w:rsidR="006C4640" w:rsidRPr="002B7E60" w:rsidRDefault="006C4640" w:rsidP="002B7E60">
      <w:pPr>
        <w:spacing w:line="360" w:lineRule="auto"/>
        <w:jc w:val="center"/>
        <w:rPr>
          <w:rFonts w:cs="Arial"/>
          <w:b/>
          <w:sz w:val="52"/>
          <w:szCs w:val="52"/>
          <w:shd w:val="clear" w:color="auto" w:fill="FFFFFF"/>
        </w:rPr>
      </w:pPr>
    </w:p>
    <w:p w14:paraId="7B516138" w14:textId="77777777" w:rsidR="006C4640" w:rsidRPr="002B7E60" w:rsidRDefault="006C4640" w:rsidP="002B7E60">
      <w:pPr>
        <w:spacing w:line="360" w:lineRule="auto"/>
        <w:jc w:val="both"/>
        <w:rPr>
          <w:rFonts w:cs="Arial"/>
          <w:sz w:val="28"/>
          <w:shd w:val="clear" w:color="auto" w:fill="FFFFFF"/>
        </w:rPr>
      </w:pPr>
      <w:r w:rsidRPr="002B7E60">
        <w:rPr>
          <w:rFonts w:cs="Arial"/>
          <w:shd w:val="clear" w:color="auto" w:fill="FFFFFF"/>
        </w:rPr>
        <w:br w:type="page"/>
      </w:r>
      <w:r w:rsidRPr="002B7E60">
        <w:rPr>
          <w:rFonts w:cs="Arial"/>
          <w:sz w:val="28"/>
        </w:rPr>
        <w:lastRenderedPageBreak/>
        <w:t>Introduction</w:t>
      </w:r>
    </w:p>
    <w:p w14:paraId="27389874" w14:textId="77777777" w:rsidR="00F432CF" w:rsidRPr="002B7E60" w:rsidRDefault="006C4640" w:rsidP="002B7E60">
      <w:pPr>
        <w:spacing w:line="360" w:lineRule="auto"/>
        <w:jc w:val="both"/>
        <w:rPr>
          <w:rFonts w:cs="Arial"/>
          <w:sz w:val="22"/>
        </w:rPr>
      </w:pPr>
      <w:r w:rsidRPr="002B7E60">
        <w:rPr>
          <w:rFonts w:cs="Arial"/>
          <w:sz w:val="22"/>
        </w:rPr>
        <w:t>The organization chosen for this essay is, “Pizza Hut.” Pizza Hut is an American restaurant chain founded in 1958 by two brothers, Dan and Frank Carney in Wichita, Kansas. The company specializes in serving a variety of pizzas, pasta, wings, sides, and desserts. It has grown to become one of the largest pizza chains in the world, with over 18,000 restaurants in more than 100 countries. The company's main operations involve operating and franchising pizza restaurants. Pizza Hut's franchise system has allowed the company to expand rapidly across the globe, and it currently operates in diverse markets such as Asia, Europe, Africa, and the Middle East. Pizza Hut's target market includes individuals and families who enjoy the convenience and taste of freshly baked pizzas, pasta, and other Italian-American dishes.</w:t>
      </w:r>
    </w:p>
    <w:p w14:paraId="7C0B9D32" w14:textId="65CDA8DF" w:rsidR="00AA24BE" w:rsidRPr="002B7E60" w:rsidRDefault="00F432CF" w:rsidP="002B7E60">
      <w:pPr>
        <w:spacing w:line="360" w:lineRule="auto"/>
        <w:jc w:val="both"/>
        <w:rPr>
          <w:rFonts w:cs="Arial"/>
        </w:rPr>
      </w:pPr>
      <w:r w:rsidRPr="002B7E60">
        <w:rPr>
          <w:rFonts w:cs="Arial"/>
          <w:sz w:val="22"/>
        </w:rPr>
        <w:t xml:space="preserve"> According to published CSR report (assets.ctfassets.net) nearly employed approximately 4,000 people and ran 168 restaurants in England, Scotland, and Wales.</w:t>
      </w:r>
      <w:r w:rsidR="006C4640" w:rsidRPr="002B7E60">
        <w:rPr>
          <w:rFonts w:cs="Arial"/>
          <w:sz w:val="22"/>
        </w:rPr>
        <w:t xml:space="preserve"> The company's profit margin is highly dependent on factors such as location, market conditions, and competition. According to reports, the average profit margin for a Pizza Hut franchise ranges from 6% to 8%. As of 2021, Pizza Hut has approximately 200,000 employees worldwide. The company's success can be attributed to its focus on quality, innovation, and customer satisfaction, which has helped it remain competitive in the highly </w:t>
      </w:r>
      <w:r w:rsidR="001B608B" w:rsidRPr="002B7E60">
        <w:rPr>
          <w:rFonts w:cs="Arial"/>
          <w:sz w:val="22"/>
        </w:rPr>
        <w:t>competitive restaurant industry (</w:t>
      </w:r>
      <w:r w:rsidR="001B608B" w:rsidRPr="002B7E60">
        <w:rPr>
          <w:rFonts w:cs="Arial"/>
          <w:sz w:val="22"/>
          <w:shd w:val="clear" w:color="auto" w:fill="FFFFFF"/>
        </w:rPr>
        <w:t>Claes, 2019</w:t>
      </w:r>
      <w:r w:rsidR="001B608B" w:rsidRPr="002B7E60">
        <w:rPr>
          <w:rFonts w:cs="Arial"/>
          <w:shd w:val="clear" w:color="auto" w:fill="FFFFFF"/>
        </w:rPr>
        <w:t>).</w:t>
      </w:r>
    </w:p>
    <w:p w14:paraId="649A911B" w14:textId="77777777" w:rsidR="00AA24BE" w:rsidRPr="002B7E60" w:rsidRDefault="00AA24BE" w:rsidP="002B7E60">
      <w:pPr>
        <w:spacing w:line="360" w:lineRule="auto"/>
        <w:jc w:val="both"/>
        <w:rPr>
          <w:rFonts w:cs="Arial"/>
        </w:rPr>
      </w:pPr>
      <w:r w:rsidRPr="002B7E60">
        <w:rPr>
          <w:rFonts w:cs="Arial"/>
        </w:rPr>
        <w:br w:type="page"/>
      </w:r>
    </w:p>
    <w:p w14:paraId="3DFFE156" w14:textId="77777777" w:rsidR="00462A7A" w:rsidRPr="002B7E60" w:rsidRDefault="00462A7A" w:rsidP="002B7E60">
      <w:pPr>
        <w:spacing w:line="360" w:lineRule="auto"/>
        <w:jc w:val="both"/>
        <w:rPr>
          <w:rFonts w:cs="Arial"/>
          <w:sz w:val="22"/>
        </w:rPr>
      </w:pPr>
      <w:r w:rsidRPr="002B7E60">
        <w:rPr>
          <w:rFonts w:cs="Arial"/>
          <w:sz w:val="22"/>
        </w:rPr>
        <w:lastRenderedPageBreak/>
        <w:t xml:space="preserve">Pizza Hut's main operation is focused on providing a wide variety of pizza options, as well as other menu items such as pasta, salads, wings, and desserts. The company also offers online ordering and delivery services through its website and mobile app. Pizza Hut's target market includes pizza lovers of all ages and demographics, with a particular focus on families and young adults. In terms of profit margin, Pizza Hut is a publicly traded company and reports its financial results to shareholders. In 2021, the company reported global system sales of $13.3 billion and net income of $934 million. Pizza Hut employs over 300,000 people worldwide, with a mix of full-time and part-time employees. Overall, Pizza Hut's background as a pioneer in the pizza restaurant industry, along with its global reach and focus on quality and variety, have helped the company maintain its position as a leading pizza chain. With a continued focus on innovation and adapting to changing consumer preferences, Pizza Hut is well-positioned to maintain its success in the </w:t>
      </w:r>
      <w:r w:rsidR="001B608B" w:rsidRPr="002B7E60">
        <w:rPr>
          <w:rFonts w:cs="Arial"/>
          <w:sz w:val="22"/>
        </w:rPr>
        <w:t>competitive restaurant industry (</w:t>
      </w:r>
      <w:r w:rsidR="001B608B" w:rsidRPr="002B7E60">
        <w:rPr>
          <w:rFonts w:cs="Arial"/>
          <w:sz w:val="22"/>
          <w:shd w:val="clear" w:color="auto" w:fill="FFFFFF"/>
        </w:rPr>
        <w:t>Abezie, 2020).</w:t>
      </w:r>
    </w:p>
    <w:p w14:paraId="1C7474B0" w14:textId="0CB6A410" w:rsidR="001B608B" w:rsidRPr="002B7E60" w:rsidRDefault="001B608B" w:rsidP="002B7E60">
      <w:pPr>
        <w:spacing w:line="360" w:lineRule="auto"/>
        <w:jc w:val="both"/>
        <w:rPr>
          <w:rFonts w:cs="Arial"/>
          <w:sz w:val="22"/>
        </w:rPr>
      </w:pPr>
      <w:r w:rsidRPr="002B7E60">
        <w:rPr>
          <w:rFonts w:cs="Arial"/>
          <w:sz w:val="22"/>
        </w:rPr>
        <w:t>One theory is Total Quality Management (TQM), which emphasizes continuous improvement and focuses on meeting or exceeding customer expectations. This is evident in Pizza Hut's commitment to using high-quality ingredients, providing efficient delivery, and consistently improving its menu offerings to keep up with changing customer preferences (</w:t>
      </w:r>
      <w:r w:rsidRPr="002B7E60">
        <w:rPr>
          <w:rFonts w:cs="Arial"/>
          <w:sz w:val="22"/>
          <w:shd w:val="clear" w:color="auto" w:fill="FFFFFF"/>
        </w:rPr>
        <w:t>NIRMAL, 2020).</w:t>
      </w:r>
    </w:p>
    <w:p w14:paraId="3AAD529D" w14:textId="77777777" w:rsidR="001B608B" w:rsidRPr="002B7E60" w:rsidRDefault="001B608B" w:rsidP="002B7E60">
      <w:pPr>
        <w:spacing w:line="360" w:lineRule="auto"/>
        <w:jc w:val="both"/>
        <w:rPr>
          <w:rFonts w:cs="Arial"/>
          <w:sz w:val="22"/>
        </w:rPr>
      </w:pPr>
      <w:r w:rsidRPr="002B7E60">
        <w:rPr>
          <w:rFonts w:cs="Arial"/>
          <w:sz w:val="22"/>
        </w:rPr>
        <w:t>Another theory that Pizza Hut seems to employ is Contingency Theory, which suggests that there is no one-size-fits-all approach to management and that a company's management style should be adapted to fit the unique needs and circumstances of each market. This is demonstrated in Pizza Hut's efforts to customize its menu offerings and marketing strategies to appeal to local tastes and preferences in different countries (</w:t>
      </w:r>
      <w:r w:rsidRPr="002B7E60">
        <w:rPr>
          <w:rFonts w:cs="Arial"/>
          <w:sz w:val="22"/>
          <w:shd w:val="clear" w:color="auto" w:fill="FFFFFF"/>
        </w:rPr>
        <w:t>Setiawan, 2021).</w:t>
      </w:r>
    </w:p>
    <w:p w14:paraId="2647203C" w14:textId="77777777" w:rsidR="001B608B" w:rsidRPr="002B7E60" w:rsidRDefault="001B608B" w:rsidP="002B7E60">
      <w:pPr>
        <w:spacing w:line="360" w:lineRule="auto"/>
        <w:jc w:val="both"/>
        <w:rPr>
          <w:rFonts w:cs="Arial"/>
          <w:sz w:val="22"/>
        </w:rPr>
      </w:pPr>
      <w:r w:rsidRPr="002B7E60">
        <w:rPr>
          <w:rFonts w:cs="Arial"/>
          <w:sz w:val="22"/>
        </w:rPr>
        <w:t>Finally, Pizza Hut also appears to implement Transformational Leadership, which focuses on empowering employees and promoting their personal and professional growth. This is reflected in the company's emphasis on providing training and development opportunities for its employees, recognizing and rewarding top performers, and encouraging employees to take ownership of their roles and responsibilities.</w:t>
      </w:r>
    </w:p>
    <w:p w14:paraId="11AC776A" w14:textId="77777777" w:rsidR="00AA24BE" w:rsidRPr="002B7E60" w:rsidRDefault="001B608B" w:rsidP="002B7E60">
      <w:pPr>
        <w:spacing w:line="360" w:lineRule="auto"/>
        <w:jc w:val="both"/>
        <w:rPr>
          <w:rFonts w:cs="Arial"/>
          <w:sz w:val="22"/>
        </w:rPr>
      </w:pPr>
      <w:r w:rsidRPr="002B7E60">
        <w:rPr>
          <w:rFonts w:cs="Arial"/>
          <w:sz w:val="22"/>
        </w:rPr>
        <w:t xml:space="preserve">Overall, the implementation of these management theories has likely contributed to Pizza Hut's success as a global restaurant chain, as evidenced by its strong brand recognition and high customer satisfaction ratings. By prioritizing quality, adaptability, and employee empowerment, Pizza Hut has established itself as a leader in the highly competitive restaurant industry. </w:t>
      </w:r>
      <w:r w:rsidR="00AA24BE" w:rsidRPr="002B7E60">
        <w:rPr>
          <w:rFonts w:cs="Arial"/>
          <w:sz w:val="22"/>
        </w:rPr>
        <w:t>Some theories of management that appear to have been implemented by the company include:</w:t>
      </w:r>
    </w:p>
    <w:p w14:paraId="206DDA47" w14:textId="77777777" w:rsidR="00AA24BE" w:rsidRPr="002B7E60" w:rsidRDefault="00AA24BE" w:rsidP="002B7E60">
      <w:pPr>
        <w:spacing w:line="360" w:lineRule="auto"/>
        <w:jc w:val="both"/>
        <w:rPr>
          <w:rFonts w:cs="Arial"/>
          <w:sz w:val="22"/>
        </w:rPr>
      </w:pPr>
      <w:r w:rsidRPr="002B7E60">
        <w:rPr>
          <w:rFonts w:cs="Arial"/>
          <w:sz w:val="22"/>
        </w:rPr>
        <w:lastRenderedPageBreak/>
        <w:t>Total Quality Management (TQM): Pizza Hut appears to have a strong focus on quality management, which is evident in its commitment to using fresh and high-quality ingredients in its menu items. This approach is aligned with the TQM theory, which emphasizes continuous improvement in all aspects of a</w:t>
      </w:r>
      <w:r w:rsidR="001B608B" w:rsidRPr="002B7E60">
        <w:rPr>
          <w:rFonts w:cs="Arial"/>
          <w:sz w:val="22"/>
        </w:rPr>
        <w:t>n organization's operations (</w:t>
      </w:r>
      <w:r w:rsidR="001B608B" w:rsidRPr="002B7E60">
        <w:rPr>
          <w:rFonts w:cs="Arial"/>
          <w:sz w:val="22"/>
          <w:shd w:val="clear" w:color="auto" w:fill="FFFFFF"/>
        </w:rPr>
        <w:t>Kaung, 2019).</w:t>
      </w:r>
    </w:p>
    <w:p w14:paraId="315B952F" w14:textId="36DB753A" w:rsidR="00AA24BE" w:rsidRPr="002B7E60" w:rsidRDefault="001B608B" w:rsidP="002B7E60">
      <w:pPr>
        <w:spacing w:line="360" w:lineRule="auto"/>
        <w:jc w:val="both"/>
        <w:rPr>
          <w:rFonts w:cs="Arial"/>
          <w:sz w:val="22"/>
        </w:rPr>
      </w:pPr>
      <w:r w:rsidRPr="002B7E60">
        <w:rPr>
          <w:rFonts w:cs="Arial"/>
          <w:sz w:val="22"/>
        </w:rPr>
        <w:t xml:space="preserve">There are several management theories that Pizza Hut appears to have implemented in its operations. One theory is Total Quality Management (TQM), </w:t>
      </w:r>
      <w:r w:rsidR="002B7E60" w:rsidRPr="002B7E60">
        <w:rPr>
          <w:rFonts w:cs="Arial"/>
          <w:sz w:val="22"/>
        </w:rPr>
        <w:t xml:space="preserve">which places an emphasis on constant improvement and meets or exceeds customer expectations. Pizza Hut's commitment to using high-quality ingredients, offering quick delivery, and consistently expanding its menu to accommodate shifting preferences. </w:t>
      </w:r>
      <w:r w:rsidR="00AA24BE" w:rsidRPr="002B7E60">
        <w:rPr>
          <w:rFonts w:cs="Arial"/>
          <w:sz w:val="22"/>
        </w:rPr>
        <w:t xml:space="preserve">Pizza Hut operates in diverse markets around the world, and it appears to have implemented the contingency theory of management. </w:t>
      </w:r>
      <w:r w:rsidR="002B7E60" w:rsidRPr="002B7E60">
        <w:rPr>
          <w:rFonts w:cs="Arial"/>
          <w:sz w:val="22"/>
        </w:rPr>
        <w:t>According to this theory, there is no one-size-fits-all management strategy and that businesses must tailor their strategies to their markets</w:t>
      </w:r>
      <w:r w:rsidR="00AA24BE" w:rsidRPr="002B7E60">
        <w:rPr>
          <w:rFonts w:cs="Arial"/>
          <w:sz w:val="22"/>
        </w:rPr>
        <w:t>. For example, Pizza Hut offers a diverse menu that caters to the local tastes and preferences of its customers in d</w:t>
      </w:r>
      <w:r w:rsidRPr="002B7E60">
        <w:rPr>
          <w:rFonts w:cs="Arial"/>
          <w:sz w:val="22"/>
        </w:rPr>
        <w:t>ifferent regions (</w:t>
      </w:r>
      <w:r w:rsidR="00F432CF" w:rsidRPr="002B7E60">
        <w:rPr>
          <w:rFonts w:cs="Arial"/>
          <w:sz w:val="22"/>
          <w:shd w:val="clear" w:color="auto" w:fill="FFFFFF"/>
        </w:rPr>
        <w:t xml:space="preserve">Adiyanto, </w:t>
      </w:r>
      <w:r w:rsidRPr="002B7E60">
        <w:rPr>
          <w:rFonts w:cs="Arial"/>
          <w:sz w:val="22"/>
          <w:shd w:val="clear" w:color="auto" w:fill="FFFFFF"/>
        </w:rPr>
        <w:t xml:space="preserve">2022). </w:t>
      </w:r>
      <w:r w:rsidR="002B7E60" w:rsidRPr="002B7E60">
        <w:rPr>
          <w:rFonts w:cs="Arial"/>
          <w:sz w:val="22"/>
        </w:rPr>
        <w:t>The transformational leadership theory, which places an emphasis on inspiring and motivating employees to achieve organizational goals, appears to have been implemented at Pizza Hut. The company values its employees and strives to empower them to perform at their best, as evidenced by its focus on employee training and development as well as its reward and recognition programs.</w:t>
      </w:r>
    </w:p>
    <w:p w14:paraId="2176F92D" w14:textId="77777777" w:rsidR="00AA24BE" w:rsidRPr="002B7E60" w:rsidRDefault="00AA24BE" w:rsidP="002B7E60">
      <w:pPr>
        <w:spacing w:line="360" w:lineRule="auto"/>
        <w:jc w:val="both"/>
        <w:rPr>
          <w:rFonts w:cs="Arial"/>
          <w:sz w:val="22"/>
        </w:rPr>
      </w:pPr>
      <w:r w:rsidRPr="002B7E60">
        <w:rPr>
          <w:rFonts w:cs="Arial"/>
          <w:sz w:val="22"/>
        </w:rPr>
        <w:t xml:space="preserve">Process Improvement, Pizza Hut appears to have implemented various process improvement exercises to optimize its operations and enhance its efficiency. For example, the company has introduced online ordering and delivery services, which have streamlined its processes and improved its customer experience. Overall, these management exercises have likely contributed to Pizza Hut's success as a global restaurant chain. By prioritizing quality, adaptation, employee empowerment, and process improvement, the company has positioned itself as a leader in the highly </w:t>
      </w:r>
      <w:r w:rsidR="00530A04" w:rsidRPr="002B7E60">
        <w:rPr>
          <w:rFonts w:cs="Arial"/>
          <w:sz w:val="22"/>
        </w:rPr>
        <w:t>competitive restaurant industry (</w:t>
      </w:r>
      <w:r w:rsidR="00530A04" w:rsidRPr="002B7E60">
        <w:rPr>
          <w:rFonts w:cs="Arial"/>
          <w:sz w:val="22"/>
          <w:shd w:val="clear" w:color="auto" w:fill="FFFFFF"/>
        </w:rPr>
        <w:t>Fajar, 2019).</w:t>
      </w:r>
    </w:p>
    <w:p w14:paraId="6C4209AA" w14:textId="77777777" w:rsidR="00462A7A" w:rsidRPr="002B7E60" w:rsidRDefault="00462A7A" w:rsidP="002B7E60">
      <w:pPr>
        <w:spacing w:line="360" w:lineRule="auto"/>
        <w:jc w:val="both"/>
        <w:rPr>
          <w:rFonts w:cs="Arial"/>
          <w:sz w:val="22"/>
        </w:rPr>
      </w:pPr>
      <w:r w:rsidRPr="002B7E60">
        <w:rPr>
          <w:rFonts w:cs="Arial"/>
          <w:sz w:val="22"/>
        </w:rPr>
        <w:t>Let's evaluate the advantages and disadvantages of the three management theories that appear to have been implemented by Pizza Hut:</w:t>
      </w:r>
    </w:p>
    <w:p w14:paraId="3C79A230" w14:textId="77777777" w:rsidR="00462A7A" w:rsidRPr="002B7E60" w:rsidRDefault="00462A7A" w:rsidP="002B7E60">
      <w:pPr>
        <w:spacing w:line="360" w:lineRule="auto"/>
        <w:jc w:val="both"/>
        <w:rPr>
          <w:rFonts w:cs="Arial"/>
          <w:sz w:val="22"/>
        </w:rPr>
      </w:pPr>
      <w:r w:rsidRPr="002B7E60">
        <w:rPr>
          <w:rFonts w:cs="Arial"/>
          <w:sz w:val="22"/>
        </w:rPr>
        <w:t>Total Quality Management (TQM)</w:t>
      </w:r>
    </w:p>
    <w:p w14:paraId="214FE6C7" w14:textId="77777777" w:rsidR="00462A7A" w:rsidRPr="002B7E60" w:rsidRDefault="00462A7A" w:rsidP="002B7E60">
      <w:pPr>
        <w:spacing w:line="360" w:lineRule="auto"/>
        <w:jc w:val="both"/>
        <w:rPr>
          <w:rFonts w:cs="Arial"/>
          <w:sz w:val="22"/>
        </w:rPr>
      </w:pPr>
      <w:r w:rsidRPr="002B7E60">
        <w:rPr>
          <w:rFonts w:cs="Arial"/>
          <w:sz w:val="22"/>
        </w:rPr>
        <w:t>Advantages:</w:t>
      </w:r>
    </w:p>
    <w:p w14:paraId="115523E2" w14:textId="77777777" w:rsidR="00462A7A" w:rsidRPr="002B7E60" w:rsidRDefault="00462A7A" w:rsidP="002B7E60">
      <w:pPr>
        <w:spacing w:line="360" w:lineRule="auto"/>
        <w:jc w:val="both"/>
        <w:rPr>
          <w:rFonts w:cs="Arial"/>
          <w:sz w:val="22"/>
        </w:rPr>
      </w:pPr>
      <w:r w:rsidRPr="002B7E60">
        <w:rPr>
          <w:rFonts w:cs="Arial"/>
          <w:sz w:val="22"/>
        </w:rPr>
        <w:t xml:space="preserve">Focusing on quality can help Pizza Hut differentiate itself from competitors and build a reputation for high-quality food, Emphasizing continuous improvement can help the company identify and </w:t>
      </w:r>
      <w:r w:rsidRPr="002B7E60">
        <w:rPr>
          <w:rFonts w:cs="Arial"/>
          <w:sz w:val="22"/>
        </w:rPr>
        <w:lastRenderedPageBreak/>
        <w:t>address problems and inefficiencies in its operations, Encouraging employee involvement in quality management can improve their engagement and motivation.</w:t>
      </w:r>
    </w:p>
    <w:p w14:paraId="0A4E4270" w14:textId="77777777" w:rsidR="00462A7A" w:rsidRPr="002B7E60" w:rsidRDefault="00462A7A" w:rsidP="002B7E60">
      <w:pPr>
        <w:spacing w:line="360" w:lineRule="auto"/>
        <w:jc w:val="both"/>
        <w:rPr>
          <w:rFonts w:cs="Arial"/>
          <w:sz w:val="22"/>
        </w:rPr>
      </w:pPr>
      <w:r w:rsidRPr="002B7E60">
        <w:rPr>
          <w:rFonts w:cs="Arial"/>
          <w:sz w:val="22"/>
        </w:rPr>
        <w:t>Disadvantages:</w:t>
      </w:r>
    </w:p>
    <w:p w14:paraId="7757720A" w14:textId="50CD6190" w:rsidR="00462A7A" w:rsidRPr="002B7E60" w:rsidRDefault="00462A7A" w:rsidP="002B7E60">
      <w:pPr>
        <w:spacing w:line="360" w:lineRule="auto"/>
        <w:jc w:val="both"/>
        <w:rPr>
          <w:rFonts w:cs="Arial"/>
          <w:sz w:val="22"/>
        </w:rPr>
      </w:pPr>
      <w:r w:rsidRPr="002B7E60">
        <w:rPr>
          <w:rFonts w:cs="Arial"/>
          <w:sz w:val="22"/>
        </w:rPr>
        <w:t>Implementing TQM can be time-consuming and costly, requiring a signif</w:t>
      </w:r>
      <w:r w:rsidR="002B7E60" w:rsidRPr="002B7E60">
        <w:rPr>
          <w:rFonts w:cs="Arial"/>
          <w:sz w:val="22"/>
        </w:rPr>
        <w:t>icant investment of resources, m</w:t>
      </w:r>
      <w:r w:rsidRPr="002B7E60">
        <w:rPr>
          <w:rFonts w:cs="Arial"/>
          <w:sz w:val="22"/>
        </w:rPr>
        <w:t>easuring and monitoring quality can be challenging, and it can be difficult to quantify the benefits of TQM, Emphasizing quality too much could result in higher costs for the company, which could impact its profitability.</w:t>
      </w:r>
    </w:p>
    <w:p w14:paraId="70BEE20A" w14:textId="77777777" w:rsidR="00462A7A" w:rsidRPr="002B7E60" w:rsidRDefault="00462A7A" w:rsidP="002B7E60">
      <w:pPr>
        <w:spacing w:line="360" w:lineRule="auto"/>
        <w:jc w:val="both"/>
        <w:rPr>
          <w:rFonts w:cs="Arial"/>
          <w:sz w:val="22"/>
        </w:rPr>
      </w:pPr>
      <w:r w:rsidRPr="002B7E60">
        <w:rPr>
          <w:rFonts w:cs="Arial"/>
          <w:sz w:val="22"/>
        </w:rPr>
        <w:t>Contingency Theory</w:t>
      </w:r>
    </w:p>
    <w:p w14:paraId="65F295F0" w14:textId="77777777" w:rsidR="00530A04" w:rsidRPr="002B7E60" w:rsidRDefault="00530A04" w:rsidP="002B7E60">
      <w:pPr>
        <w:spacing w:line="360" w:lineRule="auto"/>
        <w:jc w:val="both"/>
        <w:rPr>
          <w:rFonts w:cs="Arial"/>
          <w:sz w:val="22"/>
        </w:rPr>
      </w:pPr>
      <w:r w:rsidRPr="002B7E60">
        <w:rPr>
          <w:rFonts w:cs="Arial"/>
          <w:sz w:val="22"/>
        </w:rPr>
        <w:t>Advantages</w:t>
      </w:r>
    </w:p>
    <w:p w14:paraId="266EFF37" w14:textId="77777777" w:rsidR="00462A7A" w:rsidRPr="002B7E60" w:rsidRDefault="00462A7A" w:rsidP="002B7E60">
      <w:pPr>
        <w:spacing w:line="360" w:lineRule="auto"/>
        <w:jc w:val="both"/>
        <w:rPr>
          <w:rFonts w:cs="Arial"/>
          <w:sz w:val="22"/>
        </w:rPr>
      </w:pPr>
      <w:r w:rsidRPr="002B7E60">
        <w:rPr>
          <w:rFonts w:cs="Arial"/>
          <w:sz w:val="22"/>
        </w:rPr>
        <w:t>Adapting to local markets can help Pizza Hut build a loyal customer base and increase revenue, Implementing a flexible management approach can help the company respond to changes in the market and industry, Taking into account the unique needs of each market can help Pizza Hut avoid costly mistakes and failures.</w:t>
      </w:r>
    </w:p>
    <w:p w14:paraId="0B41B175" w14:textId="77777777" w:rsidR="00462A7A" w:rsidRPr="002B7E60" w:rsidRDefault="00462A7A" w:rsidP="002B7E60">
      <w:pPr>
        <w:spacing w:line="360" w:lineRule="auto"/>
        <w:jc w:val="both"/>
        <w:rPr>
          <w:rFonts w:cs="Arial"/>
          <w:sz w:val="22"/>
        </w:rPr>
      </w:pPr>
      <w:r w:rsidRPr="002B7E60">
        <w:rPr>
          <w:rFonts w:cs="Arial"/>
          <w:sz w:val="22"/>
        </w:rPr>
        <w:t>Disadvantages:</w:t>
      </w:r>
    </w:p>
    <w:p w14:paraId="72418C20" w14:textId="77777777" w:rsidR="00462A7A" w:rsidRPr="002B7E60" w:rsidRDefault="00462A7A" w:rsidP="002B7E60">
      <w:pPr>
        <w:spacing w:line="360" w:lineRule="auto"/>
        <w:jc w:val="both"/>
        <w:rPr>
          <w:rFonts w:cs="Arial"/>
          <w:sz w:val="22"/>
        </w:rPr>
      </w:pPr>
      <w:r w:rsidRPr="002B7E60">
        <w:rPr>
          <w:rFonts w:cs="Arial"/>
          <w:sz w:val="22"/>
        </w:rPr>
        <w:t>Adapting to different markets can be challenging and require significant resources and expertise, Implementing a flexible management approach could lead to inconsistency in the company's operations and messaging, Catering to the needs of different markets could result in higher costs</w:t>
      </w:r>
      <w:r w:rsidR="00530A04" w:rsidRPr="002B7E60">
        <w:rPr>
          <w:rFonts w:cs="Arial"/>
          <w:sz w:val="22"/>
        </w:rPr>
        <w:t xml:space="preserve"> and complexity for the company (</w:t>
      </w:r>
      <w:r w:rsidR="00530A04" w:rsidRPr="002B7E60">
        <w:rPr>
          <w:rFonts w:cs="Arial"/>
          <w:sz w:val="22"/>
          <w:shd w:val="clear" w:color="auto" w:fill="FFFFFF"/>
        </w:rPr>
        <w:t>Sharma, 2019).</w:t>
      </w:r>
    </w:p>
    <w:p w14:paraId="57A9916C" w14:textId="77777777" w:rsidR="00462A7A" w:rsidRPr="002B7E60" w:rsidRDefault="00462A7A" w:rsidP="002B7E60">
      <w:pPr>
        <w:spacing w:line="360" w:lineRule="auto"/>
        <w:jc w:val="both"/>
        <w:rPr>
          <w:rFonts w:cs="Arial"/>
          <w:sz w:val="22"/>
        </w:rPr>
      </w:pPr>
      <w:r w:rsidRPr="002B7E60">
        <w:rPr>
          <w:rFonts w:cs="Arial"/>
          <w:sz w:val="22"/>
        </w:rPr>
        <w:t>Transformational Leadership</w:t>
      </w:r>
    </w:p>
    <w:p w14:paraId="1F3CC85C" w14:textId="77777777" w:rsidR="00462A7A" w:rsidRPr="002B7E60" w:rsidRDefault="00462A7A" w:rsidP="002B7E60">
      <w:pPr>
        <w:spacing w:line="360" w:lineRule="auto"/>
        <w:jc w:val="both"/>
        <w:rPr>
          <w:rFonts w:cs="Arial"/>
          <w:sz w:val="22"/>
        </w:rPr>
      </w:pPr>
      <w:r w:rsidRPr="002B7E60">
        <w:rPr>
          <w:rFonts w:cs="Arial"/>
          <w:sz w:val="22"/>
        </w:rPr>
        <w:t>Advantages:</w:t>
      </w:r>
    </w:p>
    <w:p w14:paraId="79DF2904" w14:textId="77777777" w:rsidR="00462A7A" w:rsidRPr="002B7E60" w:rsidRDefault="00462A7A" w:rsidP="002B7E60">
      <w:pPr>
        <w:spacing w:line="360" w:lineRule="auto"/>
        <w:jc w:val="both"/>
        <w:rPr>
          <w:rFonts w:cs="Arial"/>
          <w:sz w:val="22"/>
        </w:rPr>
      </w:pPr>
      <w:r w:rsidRPr="002B7E60">
        <w:rPr>
          <w:rFonts w:cs="Arial"/>
          <w:sz w:val="22"/>
        </w:rPr>
        <w:t>Focusing on employee development and empowerment can improve morale and motivation, leading to increased productivity and better customer service, Encouraging employees to think critically and creatively can result in innovative solutions and improved performance, Providing recognition and rewards can help retain top talent and reduce turnover.</w:t>
      </w:r>
    </w:p>
    <w:p w14:paraId="0135761E" w14:textId="77777777" w:rsidR="00462A7A" w:rsidRPr="002B7E60" w:rsidRDefault="00462A7A" w:rsidP="002B7E60">
      <w:pPr>
        <w:spacing w:line="360" w:lineRule="auto"/>
        <w:jc w:val="both"/>
        <w:rPr>
          <w:rFonts w:cs="Arial"/>
          <w:sz w:val="22"/>
        </w:rPr>
      </w:pPr>
      <w:r w:rsidRPr="002B7E60">
        <w:rPr>
          <w:rFonts w:cs="Arial"/>
          <w:sz w:val="22"/>
        </w:rPr>
        <w:t>Disadvantages: Implementing a transformational leadership approach requires significant investment in training and development programs, Empowering employees too much could result in confusion and lack of direction, Recognition and reward programs could be costly and difficult to administer fairly.</w:t>
      </w:r>
    </w:p>
    <w:p w14:paraId="7B011385" w14:textId="77777777" w:rsidR="00462A7A" w:rsidRPr="002B7E60" w:rsidRDefault="00462A7A" w:rsidP="002B7E60">
      <w:pPr>
        <w:spacing w:line="360" w:lineRule="auto"/>
        <w:jc w:val="both"/>
        <w:rPr>
          <w:rFonts w:cs="Arial"/>
          <w:sz w:val="22"/>
        </w:rPr>
      </w:pPr>
      <w:r w:rsidRPr="002B7E60">
        <w:rPr>
          <w:rFonts w:cs="Arial"/>
          <w:sz w:val="22"/>
        </w:rPr>
        <w:lastRenderedPageBreak/>
        <w:t>Overall, the advantages of these management theories likely outweigh the disadvantages for Pizza Hut, as evidenced by the company's success as a global restaurant chain. However, it is important for Pizza Hut to continuously evaluate and adapt its management approach to ensure it remains competitive in the ev</w:t>
      </w:r>
      <w:r w:rsidR="00530A04" w:rsidRPr="002B7E60">
        <w:rPr>
          <w:rFonts w:cs="Arial"/>
          <w:sz w:val="22"/>
        </w:rPr>
        <w:t>er-changing restaurant industry (</w:t>
      </w:r>
      <w:r w:rsidR="00530A04" w:rsidRPr="002B7E60">
        <w:rPr>
          <w:rFonts w:cs="Arial"/>
          <w:sz w:val="22"/>
          <w:shd w:val="clear" w:color="auto" w:fill="FFFFFF"/>
        </w:rPr>
        <w:t>Dung, 2020).</w:t>
      </w:r>
    </w:p>
    <w:p w14:paraId="7356BF1D" w14:textId="77777777" w:rsidR="00462A7A" w:rsidRPr="002B7E60" w:rsidRDefault="00462A7A" w:rsidP="002B7E60">
      <w:pPr>
        <w:spacing w:line="360" w:lineRule="auto"/>
        <w:jc w:val="both"/>
        <w:rPr>
          <w:rFonts w:cs="Arial"/>
          <w:sz w:val="22"/>
        </w:rPr>
      </w:pPr>
      <w:r w:rsidRPr="002B7E60">
        <w:rPr>
          <w:rFonts w:cs="Arial"/>
          <w:sz w:val="22"/>
        </w:rPr>
        <w:t xml:space="preserve">As with any company, conflicts can arise in Pizza Hut, whether between employees, managers, or with customers. One potential source of conflict is differences in opinion or communication breakdowns between team members or managers. This can lead to misunderstandings, frustration, and reduced productivity. Another potential conflict could arise between the company and its franchisees, particularly around issues of profit-sharing or marketing decisions. As with any large organization, conflicts are likely to arise within Pizza Hut. Some possible sources of conflict could include disagreements between franchise owners and corporate management, conflicts between employees and managers, and disputes with suppliers or vendors. Additionally, the COVID-19 pandemic has presented numerous challenges and potential sources of conflict for Pizza Hut, including disruptions to supply chains, changes in customer behavior, and the need to adapt </w:t>
      </w:r>
      <w:r w:rsidR="00530A04" w:rsidRPr="002B7E60">
        <w:rPr>
          <w:rFonts w:cs="Arial"/>
          <w:sz w:val="22"/>
        </w:rPr>
        <w:t>quickly to changing regulations (</w:t>
      </w:r>
      <w:r w:rsidR="00530A04" w:rsidRPr="002B7E60">
        <w:rPr>
          <w:rFonts w:cs="Arial"/>
          <w:sz w:val="22"/>
          <w:shd w:val="clear" w:color="auto" w:fill="FFFFFF"/>
        </w:rPr>
        <w:t>Chow, 2020).</w:t>
      </w:r>
    </w:p>
    <w:p w14:paraId="61EEB332" w14:textId="77777777" w:rsidR="00462A7A" w:rsidRPr="002B7E60" w:rsidRDefault="00462A7A" w:rsidP="002B7E60">
      <w:pPr>
        <w:spacing w:line="360" w:lineRule="auto"/>
        <w:jc w:val="both"/>
        <w:rPr>
          <w:rFonts w:cs="Arial"/>
          <w:sz w:val="22"/>
        </w:rPr>
      </w:pPr>
      <w:r w:rsidRPr="002B7E60">
        <w:rPr>
          <w:rFonts w:cs="Arial"/>
          <w:sz w:val="22"/>
        </w:rPr>
        <w:t>To overcome conflicts, Pizza Hut may implement various resolution strategies. One approach could be to encourage open communication between all parties involved in a conflict to identify the root cause and develop a mutually agreeable solution. This could involve using mediation or other forms of alternative dispute resolution to reach a resolution without resorting to litigation. Another strategy could be to establish clear policies and procedures for addressing conflicts, such as a formal grievance procedure or an ethics hotline, to provide a framework for resolving conflicts in a fair and transparent manner. Additionally, Pizza Hut could invest in training and development programs to help employees and managers develop the skills and knowledge necessary to manage conflicts effectively and prevent them from escalating. Ultimately, by being proactive in identifying and addressing conflicts, Pizza Hut can minimize the negative impact of conflicts on its operations and maintain a positive wor</w:t>
      </w:r>
      <w:r w:rsidR="00530A04" w:rsidRPr="002B7E60">
        <w:rPr>
          <w:rFonts w:cs="Arial"/>
          <w:sz w:val="22"/>
        </w:rPr>
        <w:t>k environment for its employees (</w:t>
      </w:r>
      <w:r w:rsidR="00530A04" w:rsidRPr="002B7E60">
        <w:rPr>
          <w:rFonts w:cs="Arial"/>
          <w:sz w:val="22"/>
          <w:shd w:val="clear" w:color="auto" w:fill="FFFFFF"/>
        </w:rPr>
        <w:t>Hemanth, 2021).</w:t>
      </w:r>
    </w:p>
    <w:p w14:paraId="1D5D6227" w14:textId="77777777" w:rsidR="00462A7A" w:rsidRPr="002B7E60" w:rsidRDefault="00462A7A" w:rsidP="002B7E60">
      <w:pPr>
        <w:spacing w:line="360" w:lineRule="auto"/>
        <w:jc w:val="both"/>
        <w:rPr>
          <w:rFonts w:cs="Arial"/>
          <w:sz w:val="22"/>
        </w:rPr>
      </w:pPr>
      <w:r w:rsidRPr="002B7E60">
        <w:rPr>
          <w:rFonts w:cs="Arial"/>
          <w:sz w:val="22"/>
        </w:rPr>
        <w:t>To resolve conflicts, Pizza Hut may employ various strategies, including:</w:t>
      </w:r>
    </w:p>
    <w:p w14:paraId="46D3C147" w14:textId="77777777" w:rsidR="002B7E60" w:rsidRPr="002B7E60" w:rsidRDefault="00462A7A" w:rsidP="002B7E60">
      <w:pPr>
        <w:spacing w:line="360" w:lineRule="auto"/>
        <w:jc w:val="both"/>
        <w:rPr>
          <w:rFonts w:cs="Arial"/>
          <w:sz w:val="22"/>
        </w:rPr>
      </w:pPr>
      <w:r w:rsidRPr="002B7E60">
        <w:rPr>
          <w:rFonts w:cs="Arial"/>
          <w:sz w:val="22"/>
        </w:rPr>
        <w:t xml:space="preserve">Open communication: Encouraging open and honest communication between team members and management can help to prevent misunderstandings and address conflicts before they escalate. Conflict resolution training: Providing training to employees and managers on how to resolve conflicts effectively can help to prevent conflicts from arising or resolve them in a timely </w:t>
      </w:r>
      <w:r w:rsidRPr="002B7E60">
        <w:rPr>
          <w:rFonts w:cs="Arial"/>
          <w:sz w:val="22"/>
        </w:rPr>
        <w:lastRenderedPageBreak/>
        <w:t xml:space="preserve">and respectful manner. Mediation: Using a third-party mediator to facilitate discussions and negotiations can help to resolve conflicts in a fair and impartial way. </w:t>
      </w:r>
    </w:p>
    <w:p w14:paraId="228B359B" w14:textId="44AA8EA5" w:rsidR="001B608B" w:rsidRPr="002B7E60" w:rsidRDefault="00462A7A" w:rsidP="002B7E60">
      <w:pPr>
        <w:spacing w:line="360" w:lineRule="auto"/>
        <w:jc w:val="both"/>
        <w:rPr>
          <w:rFonts w:cs="Arial"/>
          <w:sz w:val="22"/>
        </w:rPr>
      </w:pPr>
      <w:r w:rsidRPr="002B7E60">
        <w:rPr>
          <w:rFonts w:cs="Arial"/>
          <w:sz w:val="22"/>
        </w:rPr>
        <w:t>Compromise: Encouraging compromise and finding solutions that are acceptable to all parties involved can help to resolve conflicts and maintain positive relationships. Overall, it is important for Pizza Hut to have effective conflict resolution strategies in place to ensure a positive and productive work environment and maintain good relationships with franchisees and customers. By addressing conflicts promptly and effectively, Pizza Hut can minimize the negative impacts of conflicts and ensure its continued succes</w:t>
      </w:r>
      <w:r w:rsidR="00530A04" w:rsidRPr="002B7E60">
        <w:rPr>
          <w:rFonts w:cs="Arial"/>
          <w:sz w:val="22"/>
        </w:rPr>
        <w:t>s as a leading restaurant chain (</w:t>
      </w:r>
      <w:r w:rsidR="00530A04" w:rsidRPr="002B7E60">
        <w:rPr>
          <w:rFonts w:cs="Arial"/>
          <w:sz w:val="22"/>
          <w:shd w:val="clear" w:color="auto" w:fill="FFFFFF"/>
        </w:rPr>
        <w:t>Cooper, 2023).</w:t>
      </w:r>
    </w:p>
    <w:p w14:paraId="1DD4638E" w14:textId="1C3F2AE9" w:rsidR="00F432CF" w:rsidRPr="002B7E60" w:rsidRDefault="00F432CF" w:rsidP="002B7E60">
      <w:pPr>
        <w:spacing w:line="360" w:lineRule="auto"/>
        <w:jc w:val="both"/>
        <w:rPr>
          <w:rFonts w:cs="Arial"/>
          <w:sz w:val="22"/>
        </w:rPr>
      </w:pPr>
    </w:p>
    <w:p w14:paraId="3E5DF94C" w14:textId="77777777" w:rsidR="00F432CF" w:rsidRPr="002B7E60" w:rsidRDefault="00F432CF" w:rsidP="002B7E60">
      <w:pPr>
        <w:spacing w:line="360" w:lineRule="auto"/>
        <w:jc w:val="both"/>
        <w:rPr>
          <w:rFonts w:cs="Arial"/>
          <w:sz w:val="22"/>
        </w:rPr>
      </w:pPr>
    </w:p>
    <w:p w14:paraId="3631AB7B" w14:textId="77777777" w:rsidR="00F432CF" w:rsidRPr="002B7E60" w:rsidRDefault="00F432CF" w:rsidP="002B7E60">
      <w:pPr>
        <w:spacing w:line="360" w:lineRule="auto"/>
        <w:jc w:val="both"/>
        <w:rPr>
          <w:rFonts w:cs="Arial"/>
          <w:sz w:val="22"/>
        </w:rPr>
      </w:pPr>
    </w:p>
    <w:p w14:paraId="2A8C637A" w14:textId="77777777" w:rsidR="00F432CF" w:rsidRPr="002B7E60" w:rsidRDefault="00F432CF" w:rsidP="002B7E60">
      <w:pPr>
        <w:spacing w:line="360" w:lineRule="auto"/>
        <w:jc w:val="both"/>
        <w:rPr>
          <w:rFonts w:cs="Arial"/>
          <w:sz w:val="22"/>
        </w:rPr>
      </w:pPr>
    </w:p>
    <w:p w14:paraId="66D11855" w14:textId="77777777" w:rsidR="00F432CF" w:rsidRPr="002B7E60" w:rsidRDefault="00F432CF" w:rsidP="002B7E60">
      <w:pPr>
        <w:spacing w:line="360" w:lineRule="auto"/>
        <w:jc w:val="both"/>
        <w:rPr>
          <w:rFonts w:cs="Arial"/>
          <w:sz w:val="22"/>
        </w:rPr>
      </w:pPr>
    </w:p>
    <w:p w14:paraId="7E9F6CFC" w14:textId="77777777" w:rsidR="00F432CF" w:rsidRPr="002B7E60" w:rsidRDefault="00F432CF" w:rsidP="002B7E60">
      <w:pPr>
        <w:spacing w:line="360" w:lineRule="auto"/>
        <w:jc w:val="both"/>
        <w:rPr>
          <w:rFonts w:cs="Arial"/>
          <w:sz w:val="22"/>
        </w:rPr>
      </w:pPr>
    </w:p>
    <w:p w14:paraId="45250645" w14:textId="77777777" w:rsidR="00F432CF" w:rsidRPr="002B7E60" w:rsidRDefault="00F432CF" w:rsidP="002B7E60">
      <w:pPr>
        <w:spacing w:line="360" w:lineRule="auto"/>
        <w:jc w:val="both"/>
        <w:rPr>
          <w:rFonts w:cs="Arial"/>
          <w:sz w:val="22"/>
        </w:rPr>
      </w:pPr>
    </w:p>
    <w:p w14:paraId="386E4F52" w14:textId="77777777" w:rsidR="00F432CF" w:rsidRPr="002B7E60" w:rsidRDefault="00F432CF" w:rsidP="002B7E60">
      <w:pPr>
        <w:spacing w:line="360" w:lineRule="auto"/>
        <w:jc w:val="both"/>
        <w:rPr>
          <w:rFonts w:cs="Arial"/>
          <w:sz w:val="22"/>
        </w:rPr>
      </w:pPr>
    </w:p>
    <w:p w14:paraId="7AE5D6D9" w14:textId="77777777" w:rsidR="00F432CF" w:rsidRPr="002B7E60" w:rsidRDefault="00F432CF" w:rsidP="002B7E60">
      <w:pPr>
        <w:spacing w:line="360" w:lineRule="auto"/>
        <w:jc w:val="both"/>
        <w:rPr>
          <w:rFonts w:cs="Arial"/>
          <w:sz w:val="22"/>
        </w:rPr>
      </w:pPr>
    </w:p>
    <w:p w14:paraId="5E704FC5" w14:textId="77777777" w:rsidR="00F432CF" w:rsidRPr="002B7E60" w:rsidRDefault="00F432CF" w:rsidP="002B7E60">
      <w:pPr>
        <w:spacing w:line="360" w:lineRule="auto"/>
        <w:jc w:val="both"/>
        <w:rPr>
          <w:rFonts w:cs="Arial"/>
          <w:sz w:val="22"/>
        </w:rPr>
      </w:pPr>
    </w:p>
    <w:p w14:paraId="15B12C09" w14:textId="77777777" w:rsidR="00F432CF" w:rsidRPr="002B7E60" w:rsidRDefault="00F432CF" w:rsidP="002B7E60">
      <w:pPr>
        <w:spacing w:line="360" w:lineRule="auto"/>
        <w:jc w:val="both"/>
        <w:rPr>
          <w:rFonts w:cs="Arial"/>
          <w:sz w:val="22"/>
        </w:rPr>
      </w:pPr>
    </w:p>
    <w:p w14:paraId="48F30539" w14:textId="77777777" w:rsidR="00F432CF" w:rsidRPr="002B7E60" w:rsidRDefault="00F432CF" w:rsidP="002B7E60">
      <w:pPr>
        <w:spacing w:line="360" w:lineRule="auto"/>
        <w:jc w:val="both"/>
        <w:rPr>
          <w:rFonts w:cs="Arial"/>
          <w:sz w:val="22"/>
        </w:rPr>
      </w:pPr>
    </w:p>
    <w:p w14:paraId="2E1C3F23" w14:textId="77777777" w:rsidR="00F432CF" w:rsidRPr="002B7E60" w:rsidRDefault="00F432CF" w:rsidP="002B7E60">
      <w:pPr>
        <w:spacing w:line="360" w:lineRule="auto"/>
        <w:jc w:val="both"/>
        <w:rPr>
          <w:rFonts w:cs="Arial"/>
          <w:sz w:val="22"/>
        </w:rPr>
      </w:pPr>
    </w:p>
    <w:p w14:paraId="0CAEFCFB" w14:textId="77777777" w:rsidR="00F432CF" w:rsidRPr="002B7E60" w:rsidRDefault="00F432CF" w:rsidP="002B7E60">
      <w:pPr>
        <w:spacing w:line="360" w:lineRule="auto"/>
        <w:jc w:val="both"/>
        <w:rPr>
          <w:rFonts w:cs="Arial"/>
          <w:sz w:val="22"/>
        </w:rPr>
      </w:pPr>
    </w:p>
    <w:p w14:paraId="302BE5CD" w14:textId="77777777" w:rsidR="00F432CF" w:rsidRPr="002B7E60" w:rsidRDefault="00F432CF" w:rsidP="002B7E60">
      <w:pPr>
        <w:spacing w:line="360" w:lineRule="auto"/>
        <w:jc w:val="both"/>
        <w:rPr>
          <w:rFonts w:cs="Arial"/>
          <w:sz w:val="22"/>
        </w:rPr>
      </w:pPr>
    </w:p>
    <w:p w14:paraId="1F1BC14A" w14:textId="77777777" w:rsidR="00F432CF" w:rsidRPr="002B7E60" w:rsidRDefault="00F432CF" w:rsidP="002B7E60">
      <w:pPr>
        <w:spacing w:line="360" w:lineRule="auto"/>
        <w:jc w:val="both"/>
        <w:rPr>
          <w:rFonts w:cs="Arial"/>
          <w:sz w:val="22"/>
        </w:rPr>
      </w:pPr>
    </w:p>
    <w:p w14:paraId="6915CBA3" w14:textId="77777777" w:rsidR="00F432CF" w:rsidRPr="002B7E60" w:rsidRDefault="00F432CF" w:rsidP="002B7E60">
      <w:pPr>
        <w:spacing w:line="360" w:lineRule="auto"/>
        <w:jc w:val="both"/>
        <w:rPr>
          <w:rFonts w:cs="Arial"/>
          <w:sz w:val="22"/>
        </w:rPr>
      </w:pPr>
    </w:p>
    <w:p w14:paraId="3F910723" w14:textId="77777777" w:rsidR="00462A7A" w:rsidRPr="002B7E60" w:rsidRDefault="001B608B" w:rsidP="002B7E60">
      <w:pPr>
        <w:spacing w:line="360" w:lineRule="auto"/>
        <w:jc w:val="both"/>
        <w:rPr>
          <w:rFonts w:cs="Arial"/>
          <w:sz w:val="28"/>
        </w:rPr>
      </w:pPr>
      <w:r w:rsidRPr="002B7E60">
        <w:rPr>
          <w:rFonts w:cs="Arial"/>
          <w:sz w:val="28"/>
        </w:rPr>
        <w:t>Conclusion</w:t>
      </w:r>
    </w:p>
    <w:p w14:paraId="39CB9B03" w14:textId="707D505B" w:rsidR="001B608B" w:rsidRPr="002B7E60" w:rsidRDefault="001B608B" w:rsidP="002B7E60">
      <w:pPr>
        <w:spacing w:line="360" w:lineRule="auto"/>
        <w:jc w:val="both"/>
        <w:rPr>
          <w:rFonts w:cs="Arial"/>
          <w:sz w:val="22"/>
        </w:rPr>
      </w:pPr>
      <w:r w:rsidRPr="002B7E60">
        <w:rPr>
          <w:rFonts w:cs="Arial"/>
          <w:sz w:val="22"/>
        </w:rPr>
        <w:t>Pizza Hut is a global company and has implemented various management theories to ensure its success. These theories include Total Quality Management (TQM), Contingency Theory, and Transformational Leadership. TQM emphasizes continuous improvement and focuses on meeting customer expectations, while Contingency theory suggests that a company's management style should be adapted to fit the unique needs and circumstances of each market. Transformational Leadership focuses on empowering employees and promoting their personal and professional growth. These theories have likely contributed to Pizza Hut's success as a global restaurant chain, as evidenced by its strong brand recognition and high customer satisfaction ratings. Total Quality Management (TQM), Transformational Leadership, and Contingency Theory. TQM focuses on quality and continuous improvement, while Transformational Leadership emphasizes inspiring and motivating employees to achieve organizational goals. Contingency theory focuses on adapting to local markets and responding to changes in the market and industry. All three theories have contributed to Pizza Hut's success as a global restaurant chain by prioritizing quality, adaptation, employee empowerment, and process improvement.</w:t>
      </w:r>
    </w:p>
    <w:p w14:paraId="53069F00" w14:textId="77777777" w:rsidR="001B608B" w:rsidRPr="002B7E60" w:rsidRDefault="001B608B" w:rsidP="002B7E60">
      <w:pPr>
        <w:spacing w:line="360" w:lineRule="auto"/>
        <w:jc w:val="both"/>
        <w:rPr>
          <w:rFonts w:cs="Arial"/>
          <w:sz w:val="22"/>
        </w:rPr>
      </w:pPr>
      <w:r w:rsidRPr="002B7E60">
        <w:rPr>
          <w:rFonts w:cs="Arial"/>
          <w:sz w:val="22"/>
        </w:rPr>
        <w:br w:type="page"/>
      </w:r>
    </w:p>
    <w:p w14:paraId="400EA5D5" w14:textId="77777777" w:rsidR="001B608B" w:rsidRPr="002B7E60" w:rsidRDefault="001B608B" w:rsidP="002B7E60">
      <w:pPr>
        <w:spacing w:line="360" w:lineRule="auto"/>
        <w:jc w:val="both"/>
        <w:rPr>
          <w:rFonts w:cs="Arial"/>
          <w:sz w:val="28"/>
        </w:rPr>
      </w:pPr>
      <w:r w:rsidRPr="002B7E60">
        <w:rPr>
          <w:rFonts w:cs="Arial"/>
          <w:sz w:val="28"/>
        </w:rPr>
        <w:lastRenderedPageBreak/>
        <w:t>References</w:t>
      </w:r>
    </w:p>
    <w:p w14:paraId="0CFCA643" w14:textId="77777777" w:rsidR="001B608B" w:rsidRPr="002B7E60" w:rsidRDefault="001B608B" w:rsidP="002B7E60">
      <w:pPr>
        <w:spacing w:line="360" w:lineRule="auto"/>
        <w:jc w:val="both"/>
        <w:rPr>
          <w:rFonts w:cs="Arial"/>
          <w:sz w:val="22"/>
          <w:shd w:val="clear" w:color="auto" w:fill="FFFFFF"/>
        </w:rPr>
      </w:pPr>
      <w:proofErr w:type="spellStart"/>
      <w:r w:rsidRPr="002B7E60">
        <w:rPr>
          <w:rFonts w:cs="Arial"/>
          <w:sz w:val="22"/>
          <w:shd w:val="clear" w:color="auto" w:fill="FFFFFF"/>
        </w:rPr>
        <w:t>Abezie</w:t>
      </w:r>
      <w:proofErr w:type="spellEnd"/>
      <w:r w:rsidRPr="002B7E60">
        <w:rPr>
          <w:rFonts w:cs="Arial"/>
          <w:sz w:val="22"/>
          <w:shd w:val="clear" w:color="auto" w:fill="FFFFFF"/>
        </w:rPr>
        <w:t>, H., 2020. Assessing a restaurant service quality using the Dineserv model: A quantitative study on Pizza Hut.</w:t>
      </w:r>
    </w:p>
    <w:p w14:paraId="53830F90" w14:textId="77777777" w:rsidR="001B608B" w:rsidRPr="002B7E60" w:rsidRDefault="001B608B" w:rsidP="002B7E60">
      <w:pPr>
        <w:spacing w:line="360" w:lineRule="auto"/>
        <w:jc w:val="both"/>
        <w:rPr>
          <w:rFonts w:cs="Arial"/>
          <w:sz w:val="22"/>
          <w:shd w:val="clear" w:color="auto" w:fill="FFFFFF"/>
        </w:rPr>
      </w:pPr>
      <w:r w:rsidRPr="002B7E60">
        <w:rPr>
          <w:rFonts w:cs="Arial"/>
          <w:sz w:val="22"/>
          <w:shd w:val="clear" w:color="auto" w:fill="FFFFFF"/>
        </w:rPr>
        <w:t>Adiyanto, Y., 2022. The Importance of Indicators: Product Quality Direct Selling and Advertising in Solving The Problem of The Pizza Hut Purchase During The Covid-19 Pandemic. </w:t>
      </w:r>
      <w:r w:rsidRPr="002B7E60">
        <w:rPr>
          <w:rFonts w:cs="Arial"/>
          <w:i/>
          <w:iCs/>
          <w:sz w:val="22"/>
          <w:shd w:val="clear" w:color="auto" w:fill="FFFFFF"/>
        </w:rPr>
        <w:t>Ilomata International Journal of Management</w:t>
      </w:r>
      <w:r w:rsidRPr="002B7E60">
        <w:rPr>
          <w:rFonts w:cs="Arial"/>
          <w:sz w:val="22"/>
          <w:shd w:val="clear" w:color="auto" w:fill="FFFFFF"/>
        </w:rPr>
        <w:t>, </w:t>
      </w:r>
      <w:r w:rsidRPr="002B7E60">
        <w:rPr>
          <w:rFonts w:cs="Arial"/>
          <w:i/>
          <w:iCs/>
          <w:sz w:val="22"/>
          <w:shd w:val="clear" w:color="auto" w:fill="FFFFFF"/>
        </w:rPr>
        <w:t>3</w:t>
      </w:r>
      <w:r w:rsidRPr="002B7E60">
        <w:rPr>
          <w:rFonts w:cs="Arial"/>
          <w:sz w:val="22"/>
          <w:shd w:val="clear" w:color="auto" w:fill="FFFFFF"/>
        </w:rPr>
        <w:t>(3), pp.403-416.</w:t>
      </w:r>
    </w:p>
    <w:p w14:paraId="65F8DC21" w14:textId="77777777" w:rsidR="001B608B" w:rsidRPr="002B7E60" w:rsidRDefault="001B608B" w:rsidP="002B7E60">
      <w:pPr>
        <w:spacing w:line="360" w:lineRule="auto"/>
        <w:jc w:val="both"/>
        <w:rPr>
          <w:rFonts w:cs="Arial"/>
          <w:sz w:val="22"/>
          <w:shd w:val="clear" w:color="auto" w:fill="FFFFFF"/>
        </w:rPr>
      </w:pPr>
      <w:r w:rsidRPr="002B7E60">
        <w:rPr>
          <w:rFonts w:cs="Arial"/>
          <w:sz w:val="22"/>
          <w:shd w:val="clear" w:color="auto" w:fill="FFFFFF"/>
        </w:rPr>
        <w:t>Chow, L.S., 2020. Foodservice waging war against COVID-19 crisis and the opportunity. </w:t>
      </w:r>
      <w:r w:rsidRPr="002B7E60">
        <w:rPr>
          <w:rFonts w:cs="Arial"/>
          <w:i/>
          <w:iCs/>
          <w:sz w:val="22"/>
          <w:shd w:val="clear" w:color="auto" w:fill="FFFFFF"/>
        </w:rPr>
        <w:t>J Tour Hosp Environ Manag</w:t>
      </w:r>
      <w:r w:rsidRPr="002B7E60">
        <w:rPr>
          <w:rFonts w:cs="Arial"/>
          <w:sz w:val="22"/>
          <w:shd w:val="clear" w:color="auto" w:fill="FFFFFF"/>
        </w:rPr>
        <w:t>, </w:t>
      </w:r>
      <w:r w:rsidRPr="002B7E60">
        <w:rPr>
          <w:rFonts w:cs="Arial"/>
          <w:i/>
          <w:iCs/>
          <w:sz w:val="22"/>
          <w:shd w:val="clear" w:color="auto" w:fill="FFFFFF"/>
        </w:rPr>
        <w:t>5</w:t>
      </w:r>
      <w:r w:rsidRPr="002B7E60">
        <w:rPr>
          <w:rFonts w:cs="Arial"/>
          <w:sz w:val="22"/>
          <w:shd w:val="clear" w:color="auto" w:fill="FFFFFF"/>
        </w:rPr>
        <w:t>, pp.41-9.</w:t>
      </w:r>
    </w:p>
    <w:p w14:paraId="1721CF82" w14:textId="77777777" w:rsidR="001B608B" w:rsidRPr="002B7E60" w:rsidRDefault="001B608B" w:rsidP="002B7E60">
      <w:pPr>
        <w:spacing w:line="360" w:lineRule="auto"/>
        <w:jc w:val="both"/>
        <w:rPr>
          <w:rFonts w:cs="Arial"/>
          <w:sz w:val="22"/>
          <w:shd w:val="clear" w:color="auto" w:fill="FFFFFF"/>
        </w:rPr>
      </w:pPr>
      <w:r w:rsidRPr="002B7E60">
        <w:rPr>
          <w:rFonts w:cs="Arial"/>
          <w:sz w:val="22"/>
          <w:shd w:val="clear" w:color="auto" w:fill="FFFFFF"/>
        </w:rPr>
        <w:t>Claes, M.T., 2019. Pizza hut vietnam: adapting a global code of conduct. </w:t>
      </w:r>
      <w:r w:rsidRPr="002B7E60">
        <w:rPr>
          <w:rFonts w:cs="Arial"/>
          <w:i/>
          <w:iCs/>
          <w:sz w:val="22"/>
          <w:shd w:val="clear" w:color="auto" w:fill="FFFFFF"/>
        </w:rPr>
        <w:t>Management Practices in Asia: Case Studies on Market Entry, CSR, and Coaching</w:t>
      </w:r>
      <w:r w:rsidRPr="002B7E60">
        <w:rPr>
          <w:rFonts w:cs="Arial"/>
          <w:sz w:val="22"/>
          <w:shd w:val="clear" w:color="auto" w:fill="FFFFFF"/>
        </w:rPr>
        <w:t>, pp.153-166.</w:t>
      </w:r>
    </w:p>
    <w:p w14:paraId="072268D3" w14:textId="77777777" w:rsidR="001B608B" w:rsidRPr="002B7E60" w:rsidRDefault="001B608B" w:rsidP="002B7E60">
      <w:pPr>
        <w:spacing w:line="360" w:lineRule="auto"/>
        <w:jc w:val="both"/>
        <w:rPr>
          <w:rFonts w:cs="Arial"/>
          <w:b/>
          <w:sz w:val="22"/>
        </w:rPr>
      </w:pPr>
      <w:r w:rsidRPr="002B7E60">
        <w:rPr>
          <w:rFonts w:cs="Arial"/>
          <w:sz w:val="22"/>
          <w:shd w:val="clear" w:color="auto" w:fill="FFFFFF"/>
        </w:rPr>
        <w:t>Cooper, M., 2023. Conflict and cooperation, inside and out. In </w:t>
      </w:r>
      <w:r w:rsidRPr="002B7E60">
        <w:rPr>
          <w:rFonts w:cs="Arial"/>
          <w:i/>
          <w:iCs/>
          <w:sz w:val="22"/>
          <w:shd w:val="clear" w:color="auto" w:fill="FFFFFF"/>
        </w:rPr>
        <w:t>Psychology at the Heart of Social Change</w:t>
      </w:r>
      <w:r w:rsidRPr="002B7E60">
        <w:rPr>
          <w:rFonts w:cs="Arial"/>
          <w:sz w:val="22"/>
          <w:shd w:val="clear" w:color="auto" w:fill="FFFFFF"/>
        </w:rPr>
        <w:t> (pp. 100-133). Policy Press.</w:t>
      </w:r>
    </w:p>
    <w:p w14:paraId="4E1C1BC7" w14:textId="77777777" w:rsidR="001B608B" w:rsidRPr="002B7E60" w:rsidRDefault="001B608B" w:rsidP="002B7E60">
      <w:pPr>
        <w:spacing w:line="360" w:lineRule="auto"/>
        <w:jc w:val="both"/>
        <w:rPr>
          <w:rFonts w:cs="Arial"/>
          <w:sz w:val="22"/>
          <w:shd w:val="clear" w:color="auto" w:fill="FFFFFF"/>
        </w:rPr>
      </w:pPr>
      <w:r w:rsidRPr="002B7E60">
        <w:rPr>
          <w:rFonts w:cs="Arial"/>
          <w:sz w:val="22"/>
          <w:shd w:val="clear" w:color="auto" w:fill="FFFFFF"/>
        </w:rPr>
        <w:t>Dung, T.T.T., 2020, November. COVID-19 pandemic impact on Franchise industry and Franchise dispute resolution. In </w:t>
      </w:r>
      <w:r w:rsidRPr="002B7E60">
        <w:rPr>
          <w:rFonts w:cs="Arial"/>
          <w:i/>
          <w:iCs/>
          <w:sz w:val="22"/>
          <w:shd w:val="clear" w:color="auto" w:fill="FFFFFF"/>
        </w:rPr>
        <w:t>Research Technologies of Pandemic Coronavirus Impact (RTCOV 2020)</w:t>
      </w:r>
      <w:r w:rsidRPr="002B7E60">
        <w:rPr>
          <w:rFonts w:cs="Arial"/>
          <w:sz w:val="22"/>
          <w:shd w:val="clear" w:color="auto" w:fill="FFFFFF"/>
        </w:rPr>
        <w:t> (pp. 239-244). Atlantis Press.</w:t>
      </w:r>
    </w:p>
    <w:p w14:paraId="276272D1" w14:textId="77777777" w:rsidR="001B608B" w:rsidRPr="002B7E60" w:rsidRDefault="001B608B" w:rsidP="002B7E60">
      <w:pPr>
        <w:spacing w:line="360" w:lineRule="auto"/>
        <w:jc w:val="both"/>
        <w:rPr>
          <w:rFonts w:cs="Arial"/>
          <w:sz w:val="22"/>
          <w:shd w:val="clear" w:color="auto" w:fill="FFFFFF"/>
        </w:rPr>
      </w:pPr>
      <w:r w:rsidRPr="002B7E60">
        <w:rPr>
          <w:rFonts w:cs="Arial"/>
          <w:sz w:val="22"/>
          <w:shd w:val="clear" w:color="auto" w:fill="FFFFFF"/>
        </w:rPr>
        <w:t>Fajar, M., 2019, February. The Effect Of Intrinsic Motivation And Work Stress On Performance Of Employee Pizza Hut Merr Surabaya. In </w:t>
      </w:r>
      <w:r w:rsidRPr="002B7E60">
        <w:rPr>
          <w:rFonts w:cs="Arial"/>
          <w:i/>
          <w:iCs/>
          <w:sz w:val="22"/>
          <w:shd w:val="clear" w:color="auto" w:fill="FFFFFF"/>
        </w:rPr>
        <w:t>Journal of World Conference (JWC)</w:t>
      </w:r>
      <w:r w:rsidRPr="002B7E60">
        <w:rPr>
          <w:rFonts w:cs="Arial"/>
          <w:sz w:val="22"/>
          <w:shd w:val="clear" w:color="auto" w:fill="FFFFFF"/>
        </w:rPr>
        <w:t> (Vol. 1, No. 1, pp. 185-193).</w:t>
      </w:r>
    </w:p>
    <w:p w14:paraId="06DB8762" w14:textId="77777777" w:rsidR="001B608B" w:rsidRPr="002B7E60" w:rsidRDefault="001B608B" w:rsidP="002B7E60">
      <w:pPr>
        <w:spacing w:line="360" w:lineRule="auto"/>
        <w:jc w:val="both"/>
        <w:rPr>
          <w:rFonts w:cs="Arial"/>
          <w:sz w:val="22"/>
          <w:shd w:val="clear" w:color="auto" w:fill="FFFFFF"/>
        </w:rPr>
      </w:pPr>
      <w:r w:rsidRPr="002B7E60">
        <w:rPr>
          <w:rFonts w:cs="Arial"/>
          <w:sz w:val="22"/>
          <w:shd w:val="clear" w:color="auto" w:fill="FFFFFF"/>
        </w:rPr>
        <w:t>Hemanth, D.J., 2021. E-Society–A Financial and Event Management System. </w:t>
      </w:r>
      <w:r w:rsidRPr="002B7E60">
        <w:rPr>
          <w:rFonts w:cs="Arial"/>
          <w:i/>
          <w:iCs/>
          <w:sz w:val="22"/>
          <w:shd w:val="clear" w:color="auto" w:fill="FFFFFF"/>
        </w:rPr>
        <w:t>Advances in Parallel Computing Technologies and Applications</w:t>
      </w:r>
      <w:r w:rsidRPr="002B7E60">
        <w:rPr>
          <w:rFonts w:cs="Arial"/>
          <w:sz w:val="22"/>
          <w:shd w:val="clear" w:color="auto" w:fill="FFFFFF"/>
        </w:rPr>
        <w:t>, </w:t>
      </w:r>
      <w:r w:rsidRPr="002B7E60">
        <w:rPr>
          <w:rFonts w:cs="Arial"/>
          <w:i/>
          <w:iCs/>
          <w:sz w:val="22"/>
          <w:shd w:val="clear" w:color="auto" w:fill="FFFFFF"/>
        </w:rPr>
        <w:t>40</w:t>
      </w:r>
      <w:r w:rsidRPr="002B7E60">
        <w:rPr>
          <w:rFonts w:cs="Arial"/>
          <w:sz w:val="22"/>
          <w:shd w:val="clear" w:color="auto" w:fill="FFFFFF"/>
        </w:rPr>
        <w:t>, p.424.</w:t>
      </w:r>
    </w:p>
    <w:p w14:paraId="2EE56AB5" w14:textId="77777777" w:rsidR="001B608B" w:rsidRPr="002B7E60" w:rsidRDefault="001B608B" w:rsidP="002B7E60">
      <w:pPr>
        <w:spacing w:line="360" w:lineRule="auto"/>
        <w:jc w:val="both"/>
        <w:rPr>
          <w:rFonts w:cs="Arial"/>
          <w:sz w:val="22"/>
          <w:shd w:val="clear" w:color="auto" w:fill="FFFFFF"/>
        </w:rPr>
      </w:pPr>
      <w:r w:rsidRPr="002B7E60">
        <w:rPr>
          <w:rFonts w:cs="Arial"/>
          <w:sz w:val="22"/>
          <w:shd w:val="clear" w:color="auto" w:fill="FFFFFF"/>
        </w:rPr>
        <w:t>Kaung, A.A., 2019. </w:t>
      </w:r>
      <w:r w:rsidRPr="002B7E60">
        <w:rPr>
          <w:rFonts w:cs="Arial"/>
          <w:i/>
          <w:iCs/>
          <w:sz w:val="22"/>
          <w:shd w:val="clear" w:color="auto" w:fill="FFFFFF"/>
        </w:rPr>
        <w:t>THE EFFECT OF CUSTOMER PERCEIVED VALUE ON CUSTOMER LOYALTY OF PIZZA HUT IN YANGON</w:t>
      </w:r>
      <w:r w:rsidRPr="002B7E60">
        <w:rPr>
          <w:rFonts w:cs="Arial"/>
          <w:sz w:val="22"/>
          <w:shd w:val="clear" w:color="auto" w:fill="FFFFFF"/>
        </w:rPr>
        <w:t> (Doctoral dissertation, MERAL Portal).</w:t>
      </w:r>
    </w:p>
    <w:p w14:paraId="323B6CC2" w14:textId="77777777" w:rsidR="001B608B" w:rsidRPr="002B7E60" w:rsidRDefault="001B608B" w:rsidP="002B7E60">
      <w:pPr>
        <w:spacing w:line="360" w:lineRule="auto"/>
        <w:jc w:val="both"/>
        <w:rPr>
          <w:rFonts w:cs="Arial"/>
          <w:sz w:val="22"/>
          <w:shd w:val="clear" w:color="auto" w:fill="FFFFFF"/>
        </w:rPr>
      </w:pPr>
      <w:r w:rsidRPr="002B7E60">
        <w:rPr>
          <w:rFonts w:cs="Arial"/>
          <w:sz w:val="22"/>
          <w:shd w:val="clear" w:color="auto" w:fill="FFFFFF"/>
        </w:rPr>
        <w:t>NIRMAL, S., 2020. </w:t>
      </w:r>
      <w:r w:rsidRPr="002B7E60">
        <w:rPr>
          <w:rFonts w:cs="Arial"/>
          <w:i/>
          <w:iCs/>
          <w:sz w:val="22"/>
          <w:shd w:val="clear" w:color="auto" w:fill="FFFFFF"/>
        </w:rPr>
        <w:t>A STUDY ON MARKETING STRATEGIES OF PIZZA HUT IN DELHI</w:t>
      </w:r>
      <w:r w:rsidRPr="002B7E60">
        <w:rPr>
          <w:rFonts w:cs="Arial"/>
          <w:sz w:val="22"/>
          <w:shd w:val="clear" w:color="auto" w:fill="FFFFFF"/>
        </w:rPr>
        <w:t> (Doctoral dissertation).</w:t>
      </w:r>
    </w:p>
    <w:p w14:paraId="2CC82180" w14:textId="77777777" w:rsidR="001B608B" w:rsidRPr="002B7E60" w:rsidRDefault="001B608B" w:rsidP="002B7E60">
      <w:pPr>
        <w:spacing w:line="360" w:lineRule="auto"/>
        <w:jc w:val="both"/>
        <w:rPr>
          <w:rFonts w:cs="Arial"/>
          <w:sz w:val="22"/>
          <w:shd w:val="clear" w:color="auto" w:fill="FFFFFF"/>
        </w:rPr>
      </w:pPr>
      <w:r w:rsidRPr="002B7E60">
        <w:rPr>
          <w:rFonts w:cs="Arial"/>
          <w:sz w:val="22"/>
          <w:shd w:val="clear" w:color="auto" w:fill="FFFFFF"/>
        </w:rPr>
        <w:t>Setiawan, I.B., 2021, February. Educational Background on Product Knowledge: Antecedents Consumer Based Brand Equity. In </w:t>
      </w:r>
      <w:r w:rsidRPr="002B7E60">
        <w:rPr>
          <w:rFonts w:cs="Arial"/>
          <w:i/>
          <w:iCs/>
          <w:sz w:val="22"/>
          <w:shd w:val="clear" w:color="auto" w:fill="FFFFFF"/>
        </w:rPr>
        <w:t>4th International Conference on Research of Educational Administration and Management (ICREAM 2020)</w:t>
      </w:r>
      <w:r w:rsidRPr="002B7E60">
        <w:rPr>
          <w:rFonts w:cs="Arial"/>
          <w:sz w:val="22"/>
          <w:shd w:val="clear" w:color="auto" w:fill="FFFFFF"/>
        </w:rPr>
        <w:t> (pp. 403-407). Atlantis Press.</w:t>
      </w:r>
    </w:p>
    <w:p w14:paraId="14B9E8DF" w14:textId="77777777" w:rsidR="001B608B" w:rsidRPr="002B7E60" w:rsidRDefault="001B608B" w:rsidP="002B7E60">
      <w:pPr>
        <w:spacing w:line="360" w:lineRule="auto"/>
        <w:jc w:val="both"/>
        <w:rPr>
          <w:rFonts w:cs="Arial"/>
          <w:sz w:val="22"/>
          <w:shd w:val="clear" w:color="auto" w:fill="FFFFFF"/>
        </w:rPr>
      </w:pPr>
      <w:r w:rsidRPr="002B7E60">
        <w:rPr>
          <w:rFonts w:cs="Arial"/>
          <w:sz w:val="22"/>
          <w:shd w:val="clear" w:color="auto" w:fill="FFFFFF"/>
        </w:rPr>
        <w:lastRenderedPageBreak/>
        <w:t>Sharma, A., 2019. Building Brand Through B2B Route—Del Monte in India. </w:t>
      </w:r>
      <w:r w:rsidRPr="002B7E60">
        <w:rPr>
          <w:rFonts w:cs="Arial"/>
          <w:i/>
          <w:iCs/>
          <w:sz w:val="22"/>
          <w:shd w:val="clear" w:color="auto" w:fill="FFFFFF"/>
        </w:rPr>
        <w:t>South Asian Journal of Business and Management Cases</w:t>
      </w:r>
      <w:r w:rsidRPr="002B7E60">
        <w:rPr>
          <w:rFonts w:cs="Arial"/>
          <w:sz w:val="22"/>
          <w:shd w:val="clear" w:color="auto" w:fill="FFFFFF"/>
        </w:rPr>
        <w:t>, </w:t>
      </w:r>
      <w:r w:rsidRPr="002B7E60">
        <w:rPr>
          <w:rFonts w:cs="Arial"/>
          <w:i/>
          <w:iCs/>
          <w:sz w:val="22"/>
          <w:shd w:val="clear" w:color="auto" w:fill="FFFFFF"/>
        </w:rPr>
        <w:t>8</w:t>
      </w:r>
      <w:r w:rsidRPr="002B7E60">
        <w:rPr>
          <w:rFonts w:cs="Arial"/>
          <w:sz w:val="22"/>
          <w:shd w:val="clear" w:color="auto" w:fill="FFFFFF"/>
        </w:rPr>
        <w:t>(2), pp.215-227.</w:t>
      </w:r>
    </w:p>
    <w:p w14:paraId="3B275D6C" w14:textId="77777777" w:rsidR="001B608B" w:rsidRPr="002B7E60" w:rsidRDefault="001B608B" w:rsidP="002B7E60">
      <w:pPr>
        <w:spacing w:line="360" w:lineRule="auto"/>
        <w:jc w:val="both"/>
        <w:rPr>
          <w:rFonts w:cs="Arial"/>
          <w:b/>
          <w:sz w:val="22"/>
        </w:rPr>
      </w:pPr>
    </w:p>
    <w:p w14:paraId="7037CABA" w14:textId="77777777" w:rsidR="00462A7A" w:rsidRPr="002B7E60" w:rsidRDefault="00462A7A" w:rsidP="002B7E60">
      <w:pPr>
        <w:spacing w:line="360" w:lineRule="auto"/>
        <w:jc w:val="both"/>
        <w:rPr>
          <w:rFonts w:cs="Arial"/>
        </w:rPr>
      </w:pPr>
    </w:p>
    <w:p w14:paraId="27694140" w14:textId="77777777" w:rsidR="00462A7A" w:rsidRPr="002B7E60" w:rsidRDefault="00462A7A" w:rsidP="002B7E60">
      <w:pPr>
        <w:spacing w:line="360" w:lineRule="auto"/>
        <w:jc w:val="both"/>
        <w:rPr>
          <w:rFonts w:cs="Arial"/>
        </w:rPr>
      </w:pPr>
    </w:p>
    <w:p w14:paraId="0BF8FB83" w14:textId="77777777" w:rsidR="00462A7A" w:rsidRPr="002B7E60" w:rsidRDefault="00462A7A" w:rsidP="002B7E60">
      <w:pPr>
        <w:spacing w:line="360" w:lineRule="auto"/>
        <w:jc w:val="both"/>
        <w:rPr>
          <w:rFonts w:cs="Arial"/>
        </w:rPr>
      </w:pPr>
    </w:p>
    <w:p w14:paraId="69D57A19" w14:textId="77777777" w:rsidR="00462A7A" w:rsidRPr="002B7E60" w:rsidRDefault="00462A7A" w:rsidP="002B7E60">
      <w:pPr>
        <w:spacing w:line="360" w:lineRule="auto"/>
        <w:jc w:val="both"/>
        <w:rPr>
          <w:rFonts w:cs="Arial"/>
        </w:rPr>
      </w:pPr>
    </w:p>
    <w:p w14:paraId="3DBA030C" w14:textId="77777777" w:rsidR="00462A7A" w:rsidRPr="002B7E60" w:rsidRDefault="00462A7A" w:rsidP="002B7E60">
      <w:pPr>
        <w:spacing w:line="360" w:lineRule="auto"/>
        <w:jc w:val="both"/>
        <w:rPr>
          <w:rFonts w:cs="Arial"/>
        </w:rPr>
      </w:pPr>
    </w:p>
    <w:p w14:paraId="2413C7C4" w14:textId="77777777" w:rsidR="00462A7A" w:rsidRPr="002B7E60" w:rsidRDefault="00462A7A" w:rsidP="002B7E60">
      <w:pPr>
        <w:spacing w:line="360" w:lineRule="auto"/>
        <w:jc w:val="both"/>
        <w:rPr>
          <w:rFonts w:cs="Arial"/>
        </w:rPr>
      </w:pPr>
    </w:p>
    <w:p w14:paraId="25E36CF7" w14:textId="77777777" w:rsidR="00462A7A" w:rsidRPr="002B7E60" w:rsidRDefault="00462A7A" w:rsidP="002B7E60">
      <w:pPr>
        <w:spacing w:line="360" w:lineRule="auto"/>
        <w:jc w:val="both"/>
        <w:rPr>
          <w:rFonts w:cs="Arial"/>
        </w:rPr>
      </w:pPr>
    </w:p>
    <w:p w14:paraId="20D81381" w14:textId="77777777" w:rsidR="00462A7A" w:rsidRPr="002B7E60" w:rsidRDefault="00462A7A" w:rsidP="002B7E60">
      <w:pPr>
        <w:spacing w:line="360" w:lineRule="auto"/>
        <w:jc w:val="both"/>
        <w:rPr>
          <w:rFonts w:cs="Arial"/>
        </w:rPr>
      </w:pPr>
    </w:p>
    <w:p w14:paraId="1C70F230" w14:textId="77777777" w:rsidR="00462A7A" w:rsidRPr="002B7E60" w:rsidRDefault="00462A7A" w:rsidP="002B7E60">
      <w:pPr>
        <w:spacing w:line="360" w:lineRule="auto"/>
        <w:jc w:val="both"/>
        <w:rPr>
          <w:rFonts w:cs="Arial"/>
        </w:rPr>
      </w:pPr>
    </w:p>
    <w:p w14:paraId="3407E95D" w14:textId="77777777" w:rsidR="00462A7A" w:rsidRPr="002B7E60" w:rsidRDefault="00462A7A" w:rsidP="002B7E60">
      <w:pPr>
        <w:spacing w:line="360" w:lineRule="auto"/>
        <w:jc w:val="both"/>
        <w:rPr>
          <w:rFonts w:cs="Arial"/>
        </w:rPr>
      </w:pPr>
    </w:p>
    <w:p w14:paraId="2E906B07" w14:textId="77777777" w:rsidR="00AA24BE" w:rsidRPr="002B7E60" w:rsidRDefault="00AA24BE" w:rsidP="002B7E60">
      <w:pPr>
        <w:spacing w:line="360" w:lineRule="auto"/>
        <w:jc w:val="both"/>
        <w:rPr>
          <w:rFonts w:cs="Arial"/>
        </w:rPr>
      </w:pPr>
    </w:p>
    <w:p w14:paraId="7566C800" w14:textId="77777777" w:rsidR="00AA24BE" w:rsidRPr="002B7E60" w:rsidRDefault="00AA24BE" w:rsidP="002B7E60">
      <w:pPr>
        <w:spacing w:line="360" w:lineRule="auto"/>
        <w:jc w:val="both"/>
        <w:rPr>
          <w:rFonts w:cs="Arial"/>
        </w:rPr>
      </w:pPr>
    </w:p>
    <w:p w14:paraId="0313ADC0" w14:textId="77777777" w:rsidR="00AA24BE" w:rsidRPr="002B7E60" w:rsidRDefault="00AA24BE" w:rsidP="002B7E60">
      <w:pPr>
        <w:spacing w:line="360" w:lineRule="auto"/>
        <w:jc w:val="both"/>
        <w:rPr>
          <w:rFonts w:cs="Arial"/>
        </w:rPr>
      </w:pPr>
    </w:p>
    <w:p w14:paraId="24FD5B12" w14:textId="77777777" w:rsidR="00AA24BE" w:rsidRPr="002B7E60" w:rsidRDefault="00AA24BE" w:rsidP="002B7E60">
      <w:pPr>
        <w:spacing w:line="360" w:lineRule="auto"/>
        <w:jc w:val="both"/>
        <w:rPr>
          <w:rFonts w:cs="Arial"/>
        </w:rPr>
      </w:pPr>
    </w:p>
    <w:p w14:paraId="269B7D7C" w14:textId="77777777" w:rsidR="00AA24BE" w:rsidRPr="002B7E60" w:rsidRDefault="00AA24BE" w:rsidP="002B7E60">
      <w:pPr>
        <w:spacing w:line="360" w:lineRule="auto"/>
        <w:jc w:val="both"/>
        <w:rPr>
          <w:rFonts w:cs="Arial"/>
        </w:rPr>
      </w:pPr>
    </w:p>
    <w:p w14:paraId="3629D484" w14:textId="77777777" w:rsidR="00AA24BE" w:rsidRPr="002B7E60" w:rsidRDefault="00AA24BE" w:rsidP="002B7E60">
      <w:pPr>
        <w:spacing w:line="360" w:lineRule="auto"/>
        <w:jc w:val="both"/>
        <w:rPr>
          <w:rFonts w:cs="Arial"/>
        </w:rPr>
      </w:pPr>
    </w:p>
    <w:p w14:paraId="7DCA96F4" w14:textId="77777777" w:rsidR="006C4640" w:rsidRPr="002B7E60" w:rsidRDefault="006C4640" w:rsidP="002B7E60">
      <w:pPr>
        <w:spacing w:line="360" w:lineRule="auto"/>
        <w:jc w:val="both"/>
        <w:rPr>
          <w:rFonts w:cs="Arial"/>
        </w:rPr>
      </w:pPr>
    </w:p>
    <w:p w14:paraId="600E0806" w14:textId="77777777" w:rsidR="006C4640" w:rsidRPr="002B7E60" w:rsidRDefault="006C4640" w:rsidP="002B7E60">
      <w:pPr>
        <w:spacing w:line="360" w:lineRule="auto"/>
        <w:jc w:val="both"/>
        <w:rPr>
          <w:rFonts w:cs="Arial"/>
        </w:rPr>
      </w:pPr>
    </w:p>
    <w:p w14:paraId="1556B1EA" w14:textId="77777777" w:rsidR="006C4640" w:rsidRPr="002B7E60" w:rsidRDefault="006C4640" w:rsidP="002B7E60">
      <w:pPr>
        <w:spacing w:line="360" w:lineRule="auto"/>
        <w:jc w:val="both"/>
        <w:rPr>
          <w:rFonts w:cs="Arial"/>
        </w:rPr>
      </w:pPr>
    </w:p>
    <w:p w14:paraId="39F4086B" w14:textId="77777777" w:rsidR="006C4640" w:rsidRPr="002B7E60" w:rsidRDefault="006C4640" w:rsidP="002B7E60">
      <w:pPr>
        <w:spacing w:line="360" w:lineRule="auto"/>
        <w:jc w:val="both"/>
        <w:rPr>
          <w:rFonts w:cs="Arial"/>
        </w:rPr>
      </w:pPr>
    </w:p>
    <w:sectPr w:rsidR="006C4640" w:rsidRPr="002B7E6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BD497" w14:textId="77777777" w:rsidR="008D6BB0" w:rsidRDefault="008D6BB0" w:rsidP="00530A04">
      <w:pPr>
        <w:spacing w:after="0" w:line="240" w:lineRule="auto"/>
      </w:pPr>
      <w:r>
        <w:separator/>
      </w:r>
    </w:p>
  </w:endnote>
  <w:endnote w:type="continuationSeparator" w:id="0">
    <w:p w14:paraId="78BB0922" w14:textId="77777777" w:rsidR="008D6BB0" w:rsidRDefault="008D6BB0" w:rsidP="00530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7824" w14:textId="77777777" w:rsidR="00B9765D" w:rsidRDefault="00B976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121291"/>
      <w:docPartObj>
        <w:docPartGallery w:val="Page Numbers (Bottom of Page)"/>
        <w:docPartUnique/>
      </w:docPartObj>
    </w:sdtPr>
    <w:sdtEndPr>
      <w:rPr>
        <w:noProof/>
      </w:rPr>
    </w:sdtEndPr>
    <w:sdtContent>
      <w:p w14:paraId="6B1CD8B2" w14:textId="77777777" w:rsidR="00530A04" w:rsidRDefault="00530A04">
        <w:pPr>
          <w:pStyle w:val="Footer"/>
          <w:jc w:val="right"/>
        </w:pPr>
        <w:r>
          <w:fldChar w:fldCharType="begin"/>
        </w:r>
        <w:r>
          <w:instrText xml:space="preserve"> PAGE   \* MERGEFORMAT </w:instrText>
        </w:r>
        <w:r>
          <w:fldChar w:fldCharType="separate"/>
        </w:r>
        <w:r w:rsidR="00A152A4">
          <w:rPr>
            <w:noProof/>
          </w:rPr>
          <w:t>2</w:t>
        </w:r>
        <w:r>
          <w:rPr>
            <w:noProof/>
          </w:rPr>
          <w:fldChar w:fldCharType="end"/>
        </w:r>
      </w:p>
    </w:sdtContent>
  </w:sdt>
  <w:p w14:paraId="4CB218F4" w14:textId="77777777" w:rsidR="00530A04" w:rsidRDefault="00530A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21533" w14:textId="77777777" w:rsidR="00B9765D" w:rsidRDefault="00B97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A051E" w14:textId="77777777" w:rsidR="008D6BB0" w:rsidRDefault="008D6BB0" w:rsidP="00530A04">
      <w:pPr>
        <w:spacing w:after="0" w:line="240" w:lineRule="auto"/>
      </w:pPr>
      <w:r>
        <w:separator/>
      </w:r>
    </w:p>
  </w:footnote>
  <w:footnote w:type="continuationSeparator" w:id="0">
    <w:p w14:paraId="1FF84660" w14:textId="77777777" w:rsidR="008D6BB0" w:rsidRDefault="008D6BB0" w:rsidP="00530A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F49CC" w14:textId="77777777" w:rsidR="00B9765D" w:rsidRDefault="00B976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B8C14" w14:textId="77777777" w:rsidR="00B9765D" w:rsidRDefault="00B976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73736" w14:textId="77777777" w:rsidR="00B9765D" w:rsidRDefault="00B976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640"/>
    <w:rsid w:val="001B608B"/>
    <w:rsid w:val="001F6D14"/>
    <w:rsid w:val="002B7E60"/>
    <w:rsid w:val="00462A7A"/>
    <w:rsid w:val="00530A04"/>
    <w:rsid w:val="006068B1"/>
    <w:rsid w:val="006C4640"/>
    <w:rsid w:val="00837D09"/>
    <w:rsid w:val="0089453C"/>
    <w:rsid w:val="008D6BB0"/>
    <w:rsid w:val="008E0E75"/>
    <w:rsid w:val="00A152A4"/>
    <w:rsid w:val="00AA24BE"/>
    <w:rsid w:val="00B068BA"/>
    <w:rsid w:val="00B9765D"/>
    <w:rsid w:val="00F43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3F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640"/>
    <w:rPr>
      <w:rFonts w:ascii="Arial" w:hAnsi="Arial"/>
      <w:sz w:val="24"/>
    </w:rPr>
  </w:style>
  <w:style w:type="paragraph" w:styleId="Heading1">
    <w:name w:val="heading 1"/>
    <w:basedOn w:val="Normal"/>
    <w:next w:val="Normal"/>
    <w:link w:val="Heading1Char"/>
    <w:uiPriority w:val="9"/>
    <w:qFormat/>
    <w:rsid w:val="006C4640"/>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640"/>
    <w:rPr>
      <w:rFonts w:ascii="Arial" w:eastAsiaTheme="majorEastAsia" w:hAnsi="Arial" w:cstheme="majorBidi"/>
      <w:b/>
      <w:bCs/>
      <w:sz w:val="32"/>
      <w:szCs w:val="28"/>
    </w:rPr>
  </w:style>
  <w:style w:type="paragraph" w:styleId="Header">
    <w:name w:val="header"/>
    <w:basedOn w:val="Normal"/>
    <w:link w:val="HeaderChar"/>
    <w:uiPriority w:val="99"/>
    <w:unhideWhenUsed/>
    <w:rsid w:val="00530A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A04"/>
    <w:rPr>
      <w:rFonts w:ascii="Arial" w:hAnsi="Arial"/>
      <w:sz w:val="24"/>
    </w:rPr>
  </w:style>
  <w:style w:type="paragraph" w:styleId="Footer">
    <w:name w:val="footer"/>
    <w:basedOn w:val="Normal"/>
    <w:link w:val="FooterChar"/>
    <w:uiPriority w:val="99"/>
    <w:unhideWhenUsed/>
    <w:rsid w:val="00530A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A04"/>
    <w:rPr>
      <w:rFonts w:ascii="Arial" w:hAnsi="Arial"/>
      <w:sz w:val="24"/>
    </w:rPr>
  </w:style>
  <w:style w:type="paragraph" w:styleId="ListParagraph">
    <w:name w:val="List Paragraph"/>
    <w:basedOn w:val="Normal"/>
    <w:uiPriority w:val="34"/>
    <w:qFormat/>
    <w:rsid w:val="002B7E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39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2346</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2023-03-11T05:14:00Z</dcterms:created>
  <dcterms:modified xsi:type="dcterms:W3CDTF">2023-04-03T08:57:00Z</dcterms:modified>
</cp:coreProperties>
</file>