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82EFD8" w14:textId="28BA52CB" w:rsidR="00924C98" w:rsidRDefault="00924C98" w:rsidP="00924C98">
      <w:pPr>
        <w:pStyle w:val="paragraph"/>
        <w:spacing w:before="0" w:beforeAutospacing="0" w:after="0" w:afterAutospacing="0"/>
        <w:jc w:val="center"/>
        <w:textAlignment w:val="baseline"/>
        <w:rPr>
          <w:rStyle w:val="normaltextrun"/>
          <w:rFonts w:ascii="Aptos" w:eastAsiaTheme="majorEastAsia" w:hAnsi="Aptos" w:cs="Segoe UI"/>
          <w:sz w:val="21"/>
          <w:szCs w:val="21"/>
        </w:rPr>
      </w:pPr>
      <w:r>
        <w:rPr>
          <w:rStyle w:val="normaltextrun"/>
          <w:rFonts w:ascii="Aptos" w:eastAsiaTheme="majorEastAsia" w:hAnsi="Aptos" w:cs="Segoe UI"/>
          <w:sz w:val="21"/>
          <w:szCs w:val="21"/>
        </w:rPr>
        <w:t>Creative movement lesson evaluations</w:t>
      </w:r>
    </w:p>
    <w:p w14:paraId="1ABCF4FF" w14:textId="77777777" w:rsidR="00924C98" w:rsidRDefault="00924C98" w:rsidP="00924C98">
      <w:pPr>
        <w:pStyle w:val="paragraph"/>
        <w:spacing w:before="0" w:beforeAutospacing="0" w:after="0" w:afterAutospacing="0"/>
        <w:textAlignment w:val="baseline"/>
        <w:rPr>
          <w:rStyle w:val="normaltextrun"/>
          <w:rFonts w:ascii="Aptos" w:eastAsiaTheme="majorEastAsia" w:hAnsi="Aptos" w:cs="Segoe UI"/>
          <w:sz w:val="21"/>
          <w:szCs w:val="21"/>
        </w:rPr>
      </w:pPr>
    </w:p>
    <w:p w14:paraId="698C3DF3" w14:textId="0D87959A" w:rsidR="00924C98" w:rsidRPr="00924C98" w:rsidRDefault="00924C98" w:rsidP="00924C98">
      <w:pPr>
        <w:pStyle w:val="paragraph"/>
        <w:spacing w:before="0" w:beforeAutospacing="0" w:after="0" w:afterAutospacing="0"/>
        <w:textAlignment w:val="baseline"/>
        <w:rPr>
          <w:rFonts w:ascii="Segoe UI" w:hAnsi="Segoe UI" w:cs="Segoe UI"/>
          <w:sz w:val="21"/>
          <w:szCs w:val="21"/>
        </w:rPr>
      </w:pPr>
      <w:r w:rsidRPr="00924C98">
        <w:rPr>
          <w:rStyle w:val="normaltextrun"/>
          <w:rFonts w:ascii="Aptos" w:eastAsiaTheme="majorEastAsia" w:hAnsi="Aptos" w:cs="Segoe UI"/>
          <w:sz w:val="21"/>
          <w:szCs w:val="21"/>
        </w:rPr>
        <w:t>Lesson 1 – I feel the first lesson went well. It was daunting for me, having never taught before, and as a result, I struggled with class control in the warmup, and feel it could have been improved significantly. If we had set boundaries where the children could go for the ‘body parts game’, this could have helped to keep them under better control. A positive to take from the warmup, was that we managed to learn all the children’s names which helped us to build a good rapport with them.  For our explore section, splitting the children into two groups worked well and enabled us to focus more attention on ensuring the rolls and leaps were being performed correctly. To improve, we could have allowed the children to lead by showing us balances they already knew, instead of us giving them cards with examples. This could have helped to improve their creativity skills further. </w:t>
      </w:r>
      <w:r w:rsidRPr="00924C98">
        <w:rPr>
          <w:rStyle w:val="eop"/>
          <w:rFonts w:ascii="Aptos" w:eastAsiaTheme="majorEastAsia" w:hAnsi="Aptos" w:cs="Segoe UI"/>
          <w:sz w:val="21"/>
          <w:szCs w:val="21"/>
        </w:rPr>
        <w:t> </w:t>
      </w:r>
    </w:p>
    <w:p w14:paraId="44317C7A" w14:textId="77777777" w:rsidR="00924C98" w:rsidRPr="00924C98" w:rsidRDefault="00924C98" w:rsidP="00924C98">
      <w:pPr>
        <w:pStyle w:val="paragraph"/>
        <w:spacing w:before="0" w:beforeAutospacing="0" w:after="0" w:afterAutospacing="0"/>
        <w:textAlignment w:val="baseline"/>
        <w:rPr>
          <w:rFonts w:ascii="Segoe UI" w:hAnsi="Segoe UI" w:cs="Segoe UI"/>
          <w:sz w:val="21"/>
          <w:szCs w:val="21"/>
        </w:rPr>
      </w:pPr>
      <w:r w:rsidRPr="00924C98">
        <w:rPr>
          <w:rStyle w:val="normaltextrun"/>
          <w:rFonts w:ascii="Aptos" w:eastAsiaTheme="majorEastAsia" w:hAnsi="Aptos" w:cs="Segoe UI"/>
          <w:sz w:val="21"/>
          <w:szCs w:val="21"/>
        </w:rPr>
        <w:t>For the create section, I feel if we had a bigger space next time, this would have helped with creating a safer environment for the children to perform leaps and rolls in. The environment wasn’t best suited for these kinds of movements as space was restricted. Positives to take were that the children worked well together and seemed to pick up the movements quite easily, reinforcing the fact that we had taught them correctly. We could have improved the children’s performances by asking more questions and challenging them more throughout their rehearsals. I could have asked questions like, can you challenge yourself to do a backwards leap, or to change the tempo of the performance. Our time-keeping skills could have been improved to carry out a better evaluation as I felt this section was very rushed and the children didn’t benefit from it greatly. </w:t>
      </w:r>
      <w:r w:rsidRPr="00924C98">
        <w:rPr>
          <w:rStyle w:val="eop"/>
          <w:rFonts w:ascii="Aptos" w:eastAsiaTheme="majorEastAsia" w:hAnsi="Aptos" w:cs="Segoe UI"/>
          <w:sz w:val="21"/>
          <w:szCs w:val="21"/>
        </w:rPr>
        <w:t> </w:t>
      </w:r>
    </w:p>
    <w:p w14:paraId="39812F0F" w14:textId="1269CCD0" w:rsidR="00924C98" w:rsidRPr="00924C98" w:rsidRDefault="00924C98" w:rsidP="00924C98">
      <w:pPr>
        <w:pStyle w:val="paragraph"/>
        <w:spacing w:before="0" w:beforeAutospacing="0" w:after="0" w:afterAutospacing="0"/>
        <w:textAlignment w:val="baseline"/>
        <w:rPr>
          <w:rFonts w:ascii="Segoe UI" w:hAnsi="Segoe UI" w:cs="Segoe UI"/>
          <w:sz w:val="21"/>
          <w:szCs w:val="21"/>
        </w:rPr>
      </w:pPr>
      <w:r w:rsidRPr="00924C98">
        <w:rPr>
          <w:rStyle w:val="normaltextrun"/>
          <w:rFonts w:ascii="Aptos" w:eastAsiaTheme="majorEastAsia" w:hAnsi="Aptos" w:cs="Segoe UI"/>
          <w:sz w:val="21"/>
          <w:szCs w:val="21"/>
        </w:rPr>
        <w:t>Lesson 2- we had much better class control for the second lesson, setting boundaries from the beginning and ensuring the children were sensible with the equipment we were using. The warmup went well and having a hoop themed game prepared the children for the work we did later in the lesson. Using the iPads for demonstration purposes worked well and allowed the children time to explore using the hoops and balls on their own before intervening was also a good choice. One child with ADHD was given a separate iPad so he could learn the moves independently which was less overwhelming for</w:t>
      </w:r>
      <w:r>
        <w:rPr>
          <w:rStyle w:val="normaltextrun"/>
          <w:rFonts w:ascii="Aptos" w:eastAsiaTheme="majorEastAsia" w:hAnsi="Aptos" w:cs="Segoe UI"/>
          <w:sz w:val="21"/>
          <w:szCs w:val="21"/>
        </w:rPr>
        <w:t xml:space="preserve"> them</w:t>
      </w:r>
      <w:r w:rsidRPr="00924C98">
        <w:rPr>
          <w:rStyle w:val="normaltextrun"/>
          <w:rFonts w:ascii="Aptos" w:eastAsiaTheme="majorEastAsia" w:hAnsi="Aptos" w:cs="Segoe UI"/>
          <w:sz w:val="21"/>
          <w:szCs w:val="21"/>
        </w:rPr>
        <w:t>. One thing that really helped class control was having allocated spots marked on the floor which prevented the children from ‘wondering off’.  Again, we could have worked on preparing more challenges for the children to do with the hoops. We also improved our time keeping for this lesson and ensured we had adequate time to do an evaluation. On reflection, removing the equipment from the children at the end before the evaluation, would have kept them more focused on their peers’ performances. </w:t>
      </w:r>
      <w:r w:rsidRPr="00924C98">
        <w:rPr>
          <w:rStyle w:val="eop"/>
          <w:rFonts w:ascii="Aptos" w:eastAsiaTheme="majorEastAsia" w:hAnsi="Aptos" w:cs="Segoe UI"/>
          <w:sz w:val="21"/>
          <w:szCs w:val="21"/>
        </w:rPr>
        <w:t> </w:t>
      </w:r>
    </w:p>
    <w:p w14:paraId="2BF72B04" w14:textId="77777777" w:rsidR="00924C98" w:rsidRPr="00924C98" w:rsidRDefault="00924C98" w:rsidP="00924C98">
      <w:pPr>
        <w:pStyle w:val="paragraph"/>
        <w:spacing w:before="0" w:beforeAutospacing="0" w:after="0" w:afterAutospacing="0"/>
        <w:textAlignment w:val="baseline"/>
        <w:rPr>
          <w:rFonts w:ascii="Segoe UI" w:hAnsi="Segoe UI" w:cs="Segoe UI"/>
          <w:sz w:val="21"/>
          <w:szCs w:val="21"/>
        </w:rPr>
      </w:pPr>
      <w:r w:rsidRPr="00924C98">
        <w:rPr>
          <w:rStyle w:val="normaltextrun"/>
          <w:rFonts w:ascii="Aptos" w:eastAsiaTheme="majorEastAsia" w:hAnsi="Aptos" w:cs="Segoe UI"/>
          <w:sz w:val="21"/>
          <w:szCs w:val="21"/>
        </w:rPr>
        <w:t>Lesson 3 - I feel the second time we delivered the lesson it went better. We were able to adapt and improve on the things that didn’t go well in the first lesson. For example, setting ground rules and boundaries with the children so we had better class control. This is something I personally need to work on, as I find it difficult to project my voice, so I came up with the strategy of raising my hand in the air if I wanted the children to listen. It worked well splitting the group into 3, which allowed one of us to supervise one group at a time ensuring they were performing the balances safely and correctly. One element in both lessons that I would change would be the warmup games. Whilst we wanted to raise their body temperatures as the room was cold, I feel the game ‘stuck in the mud’ got the children quite excitable and less focused by the time we came to the counterbalances and counter tensions when we needed the children to be focused and engaged for these tasks. For the explore section, it worked well allowing the children to explore the balances on their own before intervening. However, if I were to repeat this session, I would think of more ways to encourage the children to perform the movements in different variations. I found it difficult having to think on the spot and to decide if my ideas would be safe for them to perform.  I feel allowing more time than previous lessons for the evaluation worked well as the children were able to observe the other performances and learn things they could incorporate into their routines. Also, the bingo cards worked well to help them engage in their peers’ performances and to take note of their movements. To conclude, I have thoroughly enjoyed the teaching experience, and feel I have gained confidence in my teaching skills each week.</w:t>
      </w:r>
      <w:r w:rsidRPr="00924C98">
        <w:rPr>
          <w:rStyle w:val="eop"/>
          <w:rFonts w:ascii="Aptos" w:eastAsiaTheme="majorEastAsia" w:hAnsi="Aptos" w:cs="Segoe UI"/>
          <w:sz w:val="21"/>
          <w:szCs w:val="21"/>
        </w:rPr>
        <w:t> </w:t>
      </w:r>
    </w:p>
    <w:p w14:paraId="23169F56" w14:textId="77777777" w:rsidR="00D30C09" w:rsidRDefault="00D30C09"/>
    <w:sectPr w:rsidR="00D30C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4C98"/>
    <w:rsid w:val="00924C98"/>
    <w:rsid w:val="00D30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A4609"/>
  <w15:chartTrackingRefBased/>
  <w15:docId w15:val="{3107F4CA-36E0-4340-9985-D25A19621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4C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4C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4C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4C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4C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4C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4C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4C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4C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4C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4C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4C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4C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4C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4C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4C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4C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4C98"/>
    <w:rPr>
      <w:rFonts w:eastAsiaTheme="majorEastAsia" w:cstheme="majorBidi"/>
      <w:color w:val="272727" w:themeColor="text1" w:themeTint="D8"/>
    </w:rPr>
  </w:style>
  <w:style w:type="paragraph" w:styleId="Title">
    <w:name w:val="Title"/>
    <w:basedOn w:val="Normal"/>
    <w:next w:val="Normal"/>
    <w:link w:val="TitleChar"/>
    <w:uiPriority w:val="10"/>
    <w:qFormat/>
    <w:rsid w:val="00924C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4C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4C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4C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4C98"/>
    <w:pPr>
      <w:spacing w:before="160"/>
      <w:jc w:val="center"/>
    </w:pPr>
    <w:rPr>
      <w:i/>
      <w:iCs/>
      <w:color w:val="404040" w:themeColor="text1" w:themeTint="BF"/>
    </w:rPr>
  </w:style>
  <w:style w:type="character" w:customStyle="1" w:styleId="QuoteChar">
    <w:name w:val="Quote Char"/>
    <w:basedOn w:val="DefaultParagraphFont"/>
    <w:link w:val="Quote"/>
    <w:uiPriority w:val="29"/>
    <w:rsid w:val="00924C98"/>
    <w:rPr>
      <w:i/>
      <w:iCs/>
      <w:color w:val="404040" w:themeColor="text1" w:themeTint="BF"/>
    </w:rPr>
  </w:style>
  <w:style w:type="paragraph" w:styleId="ListParagraph">
    <w:name w:val="List Paragraph"/>
    <w:basedOn w:val="Normal"/>
    <w:uiPriority w:val="34"/>
    <w:qFormat/>
    <w:rsid w:val="00924C98"/>
    <w:pPr>
      <w:ind w:left="720"/>
      <w:contextualSpacing/>
    </w:pPr>
  </w:style>
  <w:style w:type="character" w:styleId="IntenseEmphasis">
    <w:name w:val="Intense Emphasis"/>
    <w:basedOn w:val="DefaultParagraphFont"/>
    <w:uiPriority w:val="21"/>
    <w:qFormat/>
    <w:rsid w:val="00924C98"/>
    <w:rPr>
      <w:i/>
      <w:iCs/>
      <w:color w:val="0F4761" w:themeColor="accent1" w:themeShade="BF"/>
    </w:rPr>
  </w:style>
  <w:style w:type="paragraph" w:styleId="IntenseQuote">
    <w:name w:val="Intense Quote"/>
    <w:basedOn w:val="Normal"/>
    <w:next w:val="Normal"/>
    <w:link w:val="IntenseQuoteChar"/>
    <w:uiPriority w:val="30"/>
    <w:qFormat/>
    <w:rsid w:val="00924C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4C98"/>
    <w:rPr>
      <w:i/>
      <w:iCs/>
      <w:color w:val="0F4761" w:themeColor="accent1" w:themeShade="BF"/>
    </w:rPr>
  </w:style>
  <w:style w:type="character" w:styleId="IntenseReference">
    <w:name w:val="Intense Reference"/>
    <w:basedOn w:val="DefaultParagraphFont"/>
    <w:uiPriority w:val="32"/>
    <w:qFormat/>
    <w:rsid w:val="00924C98"/>
    <w:rPr>
      <w:b/>
      <w:bCs/>
      <w:smallCaps/>
      <w:color w:val="0F4761" w:themeColor="accent1" w:themeShade="BF"/>
      <w:spacing w:val="5"/>
    </w:rPr>
  </w:style>
  <w:style w:type="paragraph" w:customStyle="1" w:styleId="paragraph">
    <w:name w:val="paragraph"/>
    <w:basedOn w:val="Normal"/>
    <w:rsid w:val="00924C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24C98"/>
  </w:style>
  <w:style w:type="character" w:customStyle="1" w:styleId="eop">
    <w:name w:val="eop"/>
    <w:basedOn w:val="DefaultParagraphFont"/>
    <w:rsid w:val="00924C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5114141">
      <w:bodyDiv w:val="1"/>
      <w:marLeft w:val="0"/>
      <w:marRight w:val="0"/>
      <w:marTop w:val="0"/>
      <w:marBottom w:val="0"/>
      <w:divBdr>
        <w:top w:val="none" w:sz="0" w:space="0" w:color="auto"/>
        <w:left w:val="none" w:sz="0" w:space="0" w:color="auto"/>
        <w:bottom w:val="none" w:sz="0" w:space="0" w:color="auto"/>
        <w:right w:val="none" w:sz="0" w:space="0" w:color="auto"/>
      </w:divBdr>
      <w:divsChild>
        <w:div w:id="1334603637">
          <w:marLeft w:val="0"/>
          <w:marRight w:val="0"/>
          <w:marTop w:val="0"/>
          <w:marBottom w:val="0"/>
          <w:divBdr>
            <w:top w:val="none" w:sz="0" w:space="0" w:color="auto"/>
            <w:left w:val="none" w:sz="0" w:space="0" w:color="auto"/>
            <w:bottom w:val="none" w:sz="0" w:space="0" w:color="auto"/>
            <w:right w:val="none" w:sz="0" w:space="0" w:color="auto"/>
          </w:divBdr>
        </w:div>
        <w:div w:id="60104526">
          <w:marLeft w:val="0"/>
          <w:marRight w:val="0"/>
          <w:marTop w:val="0"/>
          <w:marBottom w:val="0"/>
          <w:divBdr>
            <w:top w:val="none" w:sz="0" w:space="0" w:color="auto"/>
            <w:left w:val="none" w:sz="0" w:space="0" w:color="auto"/>
            <w:bottom w:val="none" w:sz="0" w:space="0" w:color="auto"/>
            <w:right w:val="none" w:sz="0" w:space="0" w:color="auto"/>
          </w:divBdr>
        </w:div>
        <w:div w:id="24596691">
          <w:marLeft w:val="0"/>
          <w:marRight w:val="0"/>
          <w:marTop w:val="0"/>
          <w:marBottom w:val="0"/>
          <w:divBdr>
            <w:top w:val="none" w:sz="0" w:space="0" w:color="auto"/>
            <w:left w:val="none" w:sz="0" w:space="0" w:color="auto"/>
            <w:bottom w:val="none" w:sz="0" w:space="0" w:color="auto"/>
            <w:right w:val="none" w:sz="0" w:space="0" w:color="auto"/>
          </w:divBdr>
        </w:div>
        <w:div w:id="1346517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700</Words>
  <Characters>3990</Characters>
  <Application>Microsoft Office Word</Application>
  <DocSecurity>0</DocSecurity>
  <Lines>33</Lines>
  <Paragraphs>9</Paragraphs>
  <ScaleCrop>false</ScaleCrop>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Richards</dc:creator>
  <cp:keywords/>
  <dc:description/>
  <cp:lastModifiedBy>Lucy Richards</cp:lastModifiedBy>
  <cp:revision>1</cp:revision>
  <dcterms:created xsi:type="dcterms:W3CDTF">2024-05-02T06:14:00Z</dcterms:created>
  <dcterms:modified xsi:type="dcterms:W3CDTF">2024-05-02T06:18:00Z</dcterms:modified>
</cp:coreProperties>
</file>