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0F665F" w14:textId="5F5D88B3" w:rsidR="009505EE" w:rsidRPr="004E105B" w:rsidRDefault="00B66735" w:rsidP="009505EE">
      <w:pPr>
        <w:rPr>
          <w:rFonts w:ascii="Arial" w:hAnsi="Arial" w:cs="Arial"/>
          <w:b/>
          <w:sz w:val="20"/>
          <w:szCs w:val="20"/>
        </w:rPr>
      </w:pPr>
      <w:r>
        <w:rPr>
          <w:rFonts w:ascii="Arial" w:hAnsi="Arial" w:cs="Arial"/>
          <w:b/>
          <w:sz w:val="20"/>
          <w:szCs w:val="20"/>
        </w:rPr>
        <w:t>Answer</w:t>
      </w:r>
      <w:r w:rsidR="009505EE" w:rsidRPr="004E105B">
        <w:rPr>
          <w:rFonts w:ascii="Arial" w:hAnsi="Arial" w:cs="Arial"/>
          <w:b/>
          <w:sz w:val="20"/>
          <w:szCs w:val="20"/>
        </w:rPr>
        <w:t xml:space="preserve"> </w:t>
      </w:r>
      <w:r w:rsidR="009505EE">
        <w:rPr>
          <w:rFonts w:ascii="Arial" w:hAnsi="Arial" w:cs="Arial"/>
          <w:b/>
          <w:sz w:val="20"/>
          <w:szCs w:val="20"/>
        </w:rPr>
        <w:t xml:space="preserve">8 </w:t>
      </w:r>
      <w:r w:rsidR="00D62F16">
        <w:rPr>
          <w:rFonts w:ascii="Arial" w:hAnsi="Arial" w:cs="Arial"/>
          <w:b/>
          <w:sz w:val="20"/>
          <w:szCs w:val="20"/>
        </w:rPr>
        <w:t>–</w:t>
      </w:r>
      <w:r w:rsidR="009505EE">
        <w:rPr>
          <w:rFonts w:ascii="Arial" w:hAnsi="Arial" w:cs="Arial"/>
          <w:b/>
          <w:sz w:val="20"/>
          <w:szCs w:val="20"/>
        </w:rPr>
        <w:t xml:space="preserve"> </w:t>
      </w:r>
      <w:r w:rsidR="00D62F16">
        <w:rPr>
          <w:rFonts w:ascii="Arial" w:hAnsi="Arial" w:cs="Arial"/>
          <w:b/>
          <w:sz w:val="20"/>
          <w:szCs w:val="20"/>
        </w:rPr>
        <w:t xml:space="preserve">Flexed </w:t>
      </w:r>
      <w:bookmarkStart w:id="0" w:name="_GoBack"/>
      <w:bookmarkEnd w:id="0"/>
      <w:r w:rsidR="009505EE">
        <w:rPr>
          <w:rFonts w:ascii="Arial" w:hAnsi="Arial" w:cs="Arial"/>
          <w:b/>
          <w:sz w:val="20"/>
          <w:szCs w:val="20"/>
        </w:rPr>
        <w:t>Budgeting</w:t>
      </w:r>
    </w:p>
    <w:p w14:paraId="2CD70016" w14:textId="77777777" w:rsidR="009505EE" w:rsidRPr="00DE3A60" w:rsidRDefault="009505EE" w:rsidP="009505EE">
      <w:pPr>
        <w:jc w:val="both"/>
        <w:rPr>
          <w:rFonts w:ascii="Arial" w:hAnsi="Arial" w:cs="Arial"/>
          <w:b/>
          <w:color w:val="0D0D0D" w:themeColor="text1" w:themeTint="F2"/>
          <w:sz w:val="20"/>
          <w:szCs w:val="20"/>
        </w:rPr>
      </w:pPr>
      <w:r w:rsidRPr="00DE3A60">
        <w:rPr>
          <w:rFonts w:ascii="Arial" w:hAnsi="Arial" w:cs="Arial"/>
          <w:b/>
          <w:color w:val="0D0D0D" w:themeColor="text1" w:themeTint="F2"/>
          <w:sz w:val="20"/>
          <w:szCs w:val="20"/>
        </w:rPr>
        <w:t xml:space="preserve">(a)  </w:t>
      </w:r>
      <w:r>
        <w:rPr>
          <w:rFonts w:ascii="Arial" w:hAnsi="Arial" w:cs="Arial"/>
          <w:b/>
          <w:color w:val="0D0D0D" w:themeColor="text1" w:themeTint="F2"/>
          <w:sz w:val="20"/>
          <w:szCs w:val="20"/>
        </w:rPr>
        <w:t xml:space="preserve">Flexed budget </w:t>
      </w:r>
      <w:r w:rsidRPr="00DE3A60">
        <w:rPr>
          <w:rFonts w:ascii="Arial" w:hAnsi="Arial" w:cs="Arial"/>
          <w:b/>
          <w:color w:val="0D0D0D" w:themeColor="text1" w:themeTint="F2"/>
          <w:sz w:val="20"/>
          <w:szCs w:val="20"/>
        </w:rPr>
        <w:t xml:space="preserve">report for the </w:t>
      </w:r>
      <w:r>
        <w:rPr>
          <w:rFonts w:ascii="Arial" w:hAnsi="Arial" w:cs="Arial"/>
          <w:b/>
          <w:color w:val="0D0D0D" w:themeColor="text1" w:themeTint="F2"/>
          <w:sz w:val="20"/>
          <w:szCs w:val="20"/>
        </w:rPr>
        <w:t>year</w:t>
      </w:r>
      <w:r w:rsidRPr="00DE3A60">
        <w:rPr>
          <w:rFonts w:ascii="Arial" w:hAnsi="Arial" w:cs="Arial"/>
          <w:b/>
          <w:color w:val="0D0D0D" w:themeColor="text1" w:themeTint="F2"/>
          <w:sz w:val="20"/>
          <w:szCs w:val="20"/>
        </w:rPr>
        <w:t xml:space="preserve"> ending </w:t>
      </w:r>
      <w:r>
        <w:rPr>
          <w:rFonts w:ascii="Arial" w:hAnsi="Arial" w:cs="Arial"/>
          <w:b/>
          <w:color w:val="0D0D0D" w:themeColor="text1" w:themeTint="F2"/>
          <w:sz w:val="20"/>
          <w:szCs w:val="20"/>
        </w:rPr>
        <w:t xml:space="preserve">31 December 2013 </w:t>
      </w:r>
      <w:r w:rsidRPr="00DE3A60">
        <w:rPr>
          <w:rFonts w:ascii="Arial" w:hAnsi="Arial" w:cs="Arial"/>
          <w:b/>
          <w:color w:val="0D0D0D" w:themeColor="text1" w:themeTint="F2"/>
          <w:sz w:val="20"/>
          <w:szCs w:val="20"/>
        </w:rPr>
        <w:t xml:space="preserve"> </w:t>
      </w:r>
    </w:p>
    <w:tbl>
      <w:tblPr>
        <w:tblStyle w:val="LightList-Accent5"/>
        <w:tblW w:w="0" w:type="auto"/>
        <w:tblLayout w:type="fixed"/>
        <w:tblLook w:val="0000" w:firstRow="0" w:lastRow="0" w:firstColumn="0" w:lastColumn="0" w:noHBand="0" w:noVBand="0"/>
      </w:tblPr>
      <w:tblGrid>
        <w:gridCol w:w="2235"/>
        <w:gridCol w:w="1134"/>
        <w:gridCol w:w="1134"/>
        <w:gridCol w:w="1134"/>
        <w:gridCol w:w="1134"/>
        <w:gridCol w:w="1417"/>
      </w:tblGrid>
      <w:tr w:rsidR="009505EE" w:rsidRPr="007D0E65" w14:paraId="1930BFC0" w14:textId="77777777" w:rsidTr="000C17AA">
        <w:trPr>
          <w:cnfStyle w:val="000000100000" w:firstRow="0" w:lastRow="0" w:firstColumn="0" w:lastColumn="0" w:oddVBand="0" w:evenVBand="0" w:oddHBand="1" w:evenHBand="0" w:firstRowFirstColumn="0" w:firstRowLastColumn="0" w:lastRowFirstColumn="0" w:lastRowLastColumn="0"/>
          <w:trHeight w:val="132"/>
        </w:trPr>
        <w:tc>
          <w:tcPr>
            <w:cnfStyle w:val="000010000000" w:firstRow="0" w:lastRow="0" w:firstColumn="0" w:lastColumn="0" w:oddVBand="1" w:evenVBand="0" w:oddHBand="0" w:evenHBand="0" w:firstRowFirstColumn="0" w:firstRowLastColumn="0" w:lastRowFirstColumn="0" w:lastRowLastColumn="0"/>
            <w:tcW w:w="2235" w:type="dxa"/>
          </w:tcPr>
          <w:p w14:paraId="4F2B20F6" w14:textId="77777777" w:rsidR="009505EE" w:rsidRPr="00535D6D" w:rsidRDefault="009505EE" w:rsidP="0037226A">
            <w:pPr>
              <w:rPr>
                <w:rFonts w:ascii="Arial" w:hAnsi="Arial" w:cs="Arial"/>
                <w:color w:val="0D0D0D" w:themeColor="text1" w:themeTint="F2"/>
                <w:sz w:val="18"/>
                <w:szCs w:val="18"/>
              </w:rPr>
            </w:pPr>
            <w:r w:rsidRPr="00535D6D">
              <w:rPr>
                <w:rFonts w:ascii="Arial" w:hAnsi="Arial" w:cs="Arial"/>
                <w:color w:val="0D0D0D" w:themeColor="text1" w:themeTint="F2"/>
                <w:sz w:val="18"/>
                <w:szCs w:val="18"/>
              </w:rPr>
              <w:t>(x £1,000)</w:t>
            </w:r>
          </w:p>
        </w:tc>
        <w:tc>
          <w:tcPr>
            <w:tcW w:w="1134" w:type="dxa"/>
            <w:shd w:val="clear" w:color="auto" w:fill="F2F2F2" w:themeFill="background1" w:themeFillShade="F2"/>
          </w:tcPr>
          <w:p w14:paraId="449C5675" w14:textId="2569CF0F" w:rsidR="009505EE" w:rsidRPr="00535D6D" w:rsidRDefault="00FF338E" w:rsidP="00062039">
            <w:pPr>
              <w:jc w:val="center"/>
              <w:cnfStyle w:val="000000100000" w:firstRow="0" w:lastRow="0" w:firstColumn="0" w:lastColumn="0" w:oddVBand="0" w:evenVBand="0" w:oddHBand="1" w:evenHBand="0" w:firstRowFirstColumn="0" w:firstRowLastColumn="0" w:lastRowFirstColumn="0" w:lastRowLastColumn="0"/>
              <w:rPr>
                <w:rFonts w:ascii="Arial" w:hAnsi="Arial" w:cs="Arial"/>
                <w:b/>
                <w:color w:val="0D0D0D" w:themeColor="text1" w:themeTint="F2"/>
                <w:sz w:val="20"/>
                <w:szCs w:val="20"/>
              </w:rPr>
            </w:pPr>
            <w:r>
              <w:rPr>
                <w:rFonts w:ascii="Arial" w:hAnsi="Arial" w:cs="Arial"/>
                <w:b/>
                <w:color w:val="0D0D0D" w:themeColor="text1" w:themeTint="F2"/>
                <w:sz w:val="20"/>
                <w:szCs w:val="20"/>
              </w:rPr>
              <w:t xml:space="preserve">Original </w:t>
            </w:r>
            <w:r w:rsidR="009505EE" w:rsidRPr="00535D6D">
              <w:rPr>
                <w:rFonts w:ascii="Arial" w:hAnsi="Arial" w:cs="Arial"/>
                <w:b/>
                <w:color w:val="0D0D0D" w:themeColor="text1" w:themeTint="F2"/>
                <w:sz w:val="20"/>
                <w:szCs w:val="20"/>
              </w:rPr>
              <w:t>Budget</w:t>
            </w:r>
          </w:p>
        </w:tc>
        <w:tc>
          <w:tcPr>
            <w:cnfStyle w:val="000010000000" w:firstRow="0" w:lastRow="0" w:firstColumn="0" w:lastColumn="0" w:oddVBand="1" w:evenVBand="0" w:oddHBand="0" w:evenHBand="0" w:firstRowFirstColumn="0" w:firstRowLastColumn="0" w:lastRowFirstColumn="0" w:lastRowLastColumn="0"/>
            <w:tcW w:w="1134" w:type="dxa"/>
          </w:tcPr>
          <w:p w14:paraId="3CAD9F38" w14:textId="77777777" w:rsidR="009505EE" w:rsidRPr="00535D6D" w:rsidRDefault="009505EE" w:rsidP="00062039">
            <w:pPr>
              <w:jc w:val="center"/>
              <w:rPr>
                <w:rFonts w:ascii="Arial" w:hAnsi="Arial" w:cs="Arial"/>
                <w:b/>
                <w:color w:val="0D0D0D" w:themeColor="text1" w:themeTint="F2"/>
                <w:sz w:val="20"/>
                <w:szCs w:val="20"/>
              </w:rPr>
            </w:pPr>
            <w:r w:rsidRPr="00535D6D">
              <w:rPr>
                <w:rFonts w:ascii="Arial" w:hAnsi="Arial" w:cs="Arial"/>
                <w:b/>
                <w:color w:val="0D0D0D" w:themeColor="text1" w:themeTint="F2"/>
                <w:sz w:val="20"/>
                <w:szCs w:val="20"/>
              </w:rPr>
              <w:t>Flexed Budget</w:t>
            </w:r>
          </w:p>
        </w:tc>
        <w:tc>
          <w:tcPr>
            <w:tcW w:w="1134" w:type="dxa"/>
          </w:tcPr>
          <w:p w14:paraId="6BC20394" w14:textId="77777777" w:rsidR="009505EE" w:rsidRPr="00535D6D" w:rsidRDefault="009505EE" w:rsidP="00062039">
            <w:pPr>
              <w:jc w:val="center"/>
              <w:cnfStyle w:val="000000100000" w:firstRow="0" w:lastRow="0" w:firstColumn="0" w:lastColumn="0" w:oddVBand="0" w:evenVBand="0" w:oddHBand="1" w:evenHBand="0" w:firstRowFirstColumn="0" w:firstRowLastColumn="0" w:lastRowFirstColumn="0" w:lastRowLastColumn="0"/>
              <w:rPr>
                <w:rFonts w:ascii="Arial" w:hAnsi="Arial" w:cs="Arial"/>
                <w:b/>
                <w:color w:val="0D0D0D" w:themeColor="text1" w:themeTint="F2"/>
                <w:sz w:val="20"/>
                <w:szCs w:val="20"/>
              </w:rPr>
            </w:pPr>
            <w:r w:rsidRPr="00535D6D">
              <w:rPr>
                <w:rFonts w:ascii="Arial" w:hAnsi="Arial" w:cs="Arial"/>
                <w:b/>
                <w:color w:val="0D0D0D" w:themeColor="text1" w:themeTint="F2"/>
                <w:sz w:val="20"/>
                <w:szCs w:val="20"/>
              </w:rPr>
              <w:t>Actual</w:t>
            </w:r>
          </w:p>
        </w:tc>
        <w:tc>
          <w:tcPr>
            <w:cnfStyle w:val="000010000000" w:firstRow="0" w:lastRow="0" w:firstColumn="0" w:lastColumn="0" w:oddVBand="1" w:evenVBand="0" w:oddHBand="0" w:evenHBand="0" w:firstRowFirstColumn="0" w:firstRowLastColumn="0" w:lastRowFirstColumn="0" w:lastRowLastColumn="0"/>
            <w:tcW w:w="1134" w:type="dxa"/>
          </w:tcPr>
          <w:p w14:paraId="0D10359C" w14:textId="77777777" w:rsidR="009505EE" w:rsidRPr="00535D6D" w:rsidRDefault="009505EE" w:rsidP="00062039">
            <w:pPr>
              <w:jc w:val="center"/>
              <w:rPr>
                <w:rFonts w:ascii="Arial" w:hAnsi="Arial" w:cs="Arial"/>
                <w:b/>
                <w:color w:val="0D0D0D" w:themeColor="text1" w:themeTint="F2"/>
                <w:sz w:val="20"/>
                <w:szCs w:val="20"/>
              </w:rPr>
            </w:pPr>
            <w:r w:rsidRPr="00535D6D">
              <w:rPr>
                <w:rFonts w:ascii="Arial" w:hAnsi="Arial" w:cs="Arial"/>
                <w:b/>
                <w:color w:val="0D0D0D" w:themeColor="text1" w:themeTint="F2"/>
                <w:sz w:val="20"/>
                <w:szCs w:val="20"/>
              </w:rPr>
              <w:t>Variance</w:t>
            </w:r>
          </w:p>
        </w:tc>
        <w:tc>
          <w:tcPr>
            <w:tcW w:w="1417" w:type="dxa"/>
          </w:tcPr>
          <w:p w14:paraId="41E56A6D" w14:textId="66F3809E" w:rsidR="009505EE" w:rsidRPr="00062039" w:rsidRDefault="00062039" w:rsidP="00062039">
            <w:pPr>
              <w:jc w:val="center"/>
              <w:cnfStyle w:val="000000100000" w:firstRow="0" w:lastRow="0" w:firstColumn="0" w:lastColumn="0" w:oddVBand="0" w:evenVBand="0" w:oddHBand="1" w:evenHBand="0" w:firstRowFirstColumn="0" w:firstRowLastColumn="0" w:lastRowFirstColumn="0" w:lastRowLastColumn="0"/>
              <w:rPr>
                <w:rFonts w:ascii="Arial" w:hAnsi="Arial" w:cs="Arial"/>
                <w:b/>
                <w:color w:val="0D0D0D" w:themeColor="text1" w:themeTint="F2"/>
                <w:sz w:val="20"/>
                <w:szCs w:val="20"/>
              </w:rPr>
            </w:pPr>
            <w:r w:rsidRPr="00062039">
              <w:rPr>
                <w:rFonts w:ascii="Arial" w:hAnsi="Arial" w:cs="Arial"/>
                <w:b/>
                <w:color w:val="0D0D0D" w:themeColor="text1" w:themeTint="F2"/>
                <w:sz w:val="20"/>
                <w:szCs w:val="20"/>
              </w:rPr>
              <w:t>Adverse / Favourable</w:t>
            </w:r>
          </w:p>
        </w:tc>
      </w:tr>
      <w:tr w:rsidR="009505EE" w:rsidRPr="007D0E65" w14:paraId="1A624FE9" w14:textId="77777777" w:rsidTr="000C17AA">
        <w:trPr>
          <w:trHeight w:val="132"/>
        </w:trPr>
        <w:tc>
          <w:tcPr>
            <w:cnfStyle w:val="000010000000" w:firstRow="0" w:lastRow="0" w:firstColumn="0" w:lastColumn="0" w:oddVBand="1" w:evenVBand="0" w:oddHBand="0" w:evenHBand="0" w:firstRowFirstColumn="0" w:firstRowLastColumn="0" w:lastRowFirstColumn="0" w:lastRowLastColumn="0"/>
            <w:tcW w:w="2235" w:type="dxa"/>
          </w:tcPr>
          <w:p w14:paraId="7E38EEA8" w14:textId="77777777" w:rsidR="009505EE" w:rsidRPr="00156CF7" w:rsidRDefault="009505EE" w:rsidP="0037226A">
            <w:pPr>
              <w:jc w:val="right"/>
              <w:rPr>
                <w:rFonts w:ascii="Arial" w:hAnsi="Arial" w:cs="Arial"/>
                <w:color w:val="0D0D0D" w:themeColor="text1" w:themeTint="F2"/>
                <w:sz w:val="20"/>
                <w:szCs w:val="20"/>
              </w:rPr>
            </w:pPr>
            <w:r w:rsidRPr="00156CF7">
              <w:rPr>
                <w:rFonts w:ascii="Arial" w:hAnsi="Arial" w:cs="Arial"/>
                <w:color w:val="0D0D0D" w:themeColor="text1" w:themeTint="F2"/>
                <w:sz w:val="20"/>
                <w:szCs w:val="20"/>
              </w:rPr>
              <w:t>Sales units</w:t>
            </w:r>
          </w:p>
        </w:tc>
        <w:tc>
          <w:tcPr>
            <w:tcW w:w="1134" w:type="dxa"/>
            <w:shd w:val="clear" w:color="auto" w:fill="F2F2F2" w:themeFill="background1" w:themeFillShade="F2"/>
          </w:tcPr>
          <w:p w14:paraId="69288EED" w14:textId="77777777" w:rsidR="009505EE" w:rsidRPr="00156CF7" w:rsidRDefault="009505EE" w:rsidP="0037226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D0D0D" w:themeColor="text1" w:themeTint="F2"/>
                <w:sz w:val="20"/>
                <w:szCs w:val="20"/>
              </w:rPr>
            </w:pPr>
            <w:r w:rsidRPr="00156CF7">
              <w:rPr>
                <w:rFonts w:ascii="Arial" w:hAnsi="Arial" w:cs="Arial"/>
                <w:color w:val="0D0D0D" w:themeColor="text1" w:themeTint="F2"/>
                <w:sz w:val="20"/>
                <w:szCs w:val="20"/>
              </w:rPr>
              <w:t>6,000</w:t>
            </w:r>
          </w:p>
        </w:tc>
        <w:tc>
          <w:tcPr>
            <w:cnfStyle w:val="000010000000" w:firstRow="0" w:lastRow="0" w:firstColumn="0" w:lastColumn="0" w:oddVBand="1" w:evenVBand="0" w:oddHBand="0" w:evenHBand="0" w:firstRowFirstColumn="0" w:firstRowLastColumn="0" w:lastRowFirstColumn="0" w:lastRowLastColumn="0"/>
            <w:tcW w:w="1134" w:type="dxa"/>
          </w:tcPr>
          <w:p w14:paraId="54000984" w14:textId="77777777" w:rsidR="009505EE" w:rsidRPr="00156CF7" w:rsidRDefault="009505EE" w:rsidP="0037226A">
            <w:pPr>
              <w:jc w:val="right"/>
              <w:rPr>
                <w:rFonts w:ascii="Arial" w:hAnsi="Arial" w:cs="Arial"/>
                <w:color w:val="0D0D0D" w:themeColor="text1" w:themeTint="F2"/>
                <w:sz w:val="20"/>
                <w:szCs w:val="20"/>
              </w:rPr>
            </w:pPr>
            <w:r w:rsidRPr="00156CF7">
              <w:rPr>
                <w:rFonts w:ascii="Arial" w:hAnsi="Arial" w:cs="Arial"/>
                <w:color w:val="0D0D0D" w:themeColor="text1" w:themeTint="F2"/>
                <w:sz w:val="20"/>
                <w:szCs w:val="20"/>
              </w:rPr>
              <w:t>6,500</w:t>
            </w:r>
          </w:p>
        </w:tc>
        <w:tc>
          <w:tcPr>
            <w:tcW w:w="1134" w:type="dxa"/>
          </w:tcPr>
          <w:p w14:paraId="2079EA9E" w14:textId="77777777" w:rsidR="009505EE" w:rsidRPr="00156CF7" w:rsidRDefault="009505EE" w:rsidP="0037226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D0D0D" w:themeColor="text1" w:themeTint="F2"/>
                <w:sz w:val="20"/>
                <w:szCs w:val="20"/>
              </w:rPr>
            </w:pPr>
            <w:r w:rsidRPr="00156CF7">
              <w:rPr>
                <w:rFonts w:ascii="Arial" w:hAnsi="Arial" w:cs="Arial"/>
                <w:color w:val="0D0D0D" w:themeColor="text1" w:themeTint="F2"/>
                <w:sz w:val="20"/>
                <w:szCs w:val="20"/>
              </w:rPr>
              <w:t>6,500</w:t>
            </w:r>
          </w:p>
        </w:tc>
        <w:tc>
          <w:tcPr>
            <w:cnfStyle w:val="000010000000" w:firstRow="0" w:lastRow="0" w:firstColumn="0" w:lastColumn="0" w:oddVBand="1" w:evenVBand="0" w:oddHBand="0" w:evenHBand="0" w:firstRowFirstColumn="0" w:firstRowLastColumn="0" w:lastRowFirstColumn="0" w:lastRowLastColumn="0"/>
            <w:tcW w:w="1134" w:type="dxa"/>
          </w:tcPr>
          <w:p w14:paraId="002A64D4" w14:textId="77777777" w:rsidR="009505EE" w:rsidRPr="00156CF7" w:rsidRDefault="009505EE" w:rsidP="0037226A">
            <w:pPr>
              <w:jc w:val="right"/>
              <w:rPr>
                <w:rFonts w:ascii="Arial" w:hAnsi="Arial" w:cs="Arial"/>
                <w:color w:val="0D0D0D" w:themeColor="text1" w:themeTint="F2"/>
                <w:sz w:val="20"/>
                <w:szCs w:val="20"/>
              </w:rPr>
            </w:pPr>
          </w:p>
        </w:tc>
        <w:tc>
          <w:tcPr>
            <w:tcW w:w="1417" w:type="dxa"/>
          </w:tcPr>
          <w:p w14:paraId="756AB9AE" w14:textId="77777777" w:rsidR="009505EE" w:rsidRPr="00156CF7" w:rsidRDefault="009505EE" w:rsidP="0037226A">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D0D0D" w:themeColor="text1" w:themeTint="F2"/>
                <w:sz w:val="20"/>
                <w:szCs w:val="20"/>
              </w:rPr>
            </w:pPr>
          </w:p>
        </w:tc>
      </w:tr>
      <w:tr w:rsidR="009505EE" w:rsidRPr="007D0E65" w14:paraId="24201E18" w14:textId="77777777" w:rsidTr="000C17AA">
        <w:trPr>
          <w:cnfStyle w:val="000000100000" w:firstRow="0" w:lastRow="0" w:firstColumn="0" w:lastColumn="0" w:oddVBand="0" w:evenVBand="0" w:oddHBand="1" w:evenHBand="0" w:firstRowFirstColumn="0" w:firstRowLastColumn="0" w:lastRowFirstColumn="0" w:lastRowLastColumn="0"/>
          <w:trHeight w:val="132"/>
        </w:trPr>
        <w:tc>
          <w:tcPr>
            <w:cnfStyle w:val="000010000000" w:firstRow="0" w:lastRow="0" w:firstColumn="0" w:lastColumn="0" w:oddVBand="1" w:evenVBand="0" w:oddHBand="0" w:evenHBand="0" w:firstRowFirstColumn="0" w:firstRowLastColumn="0" w:lastRowFirstColumn="0" w:lastRowLastColumn="0"/>
            <w:tcW w:w="2235" w:type="dxa"/>
          </w:tcPr>
          <w:p w14:paraId="48A05DB5" w14:textId="5D7D8494" w:rsidR="009505EE" w:rsidRPr="004622D9" w:rsidRDefault="009505EE" w:rsidP="0037226A">
            <w:pPr>
              <w:jc w:val="right"/>
              <w:rPr>
                <w:rFonts w:ascii="Arial" w:hAnsi="Arial" w:cs="Arial"/>
                <w:strike/>
                <w:color w:val="0D0D0D" w:themeColor="text1" w:themeTint="F2"/>
                <w:sz w:val="20"/>
                <w:szCs w:val="20"/>
              </w:rPr>
            </w:pPr>
          </w:p>
        </w:tc>
        <w:tc>
          <w:tcPr>
            <w:tcW w:w="1134" w:type="dxa"/>
            <w:shd w:val="clear" w:color="auto" w:fill="F2F2F2" w:themeFill="background1" w:themeFillShade="F2"/>
          </w:tcPr>
          <w:p w14:paraId="4B37CE35" w14:textId="01B024B9" w:rsidR="009505EE" w:rsidRPr="004622D9" w:rsidRDefault="009505EE" w:rsidP="0037226A">
            <w:pPr>
              <w:jc w:val="right"/>
              <w:cnfStyle w:val="000000100000" w:firstRow="0" w:lastRow="0" w:firstColumn="0" w:lastColumn="0" w:oddVBand="0" w:evenVBand="0" w:oddHBand="1" w:evenHBand="0" w:firstRowFirstColumn="0" w:firstRowLastColumn="0" w:lastRowFirstColumn="0" w:lastRowLastColumn="0"/>
              <w:rPr>
                <w:rFonts w:ascii="Arial" w:hAnsi="Arial" w:cs="Arial"/>
                <w:strike/>
                <w:color w:val="0D0D0D" w:themeColor="text1" w:themeTint="F2"/>
                <w:sz w:val="20"/>
                <w:szCs w:val="20"/>
              </w:rPr>
            </w:pPr>
          </w:p>
        </w:tc>
        <w:tc>
          <w:tcPr>
            <w:cnfStyle w:val="000010000000" w:firstRow="0" w:lastRow="0" w:firstColumn="0" w:lastColumn="0" w:oddVBand="1" w:evenVBand="0" w:oddHBand="0" w:evenHBand="0" w:firstRowFirstColumn="0" w:firstRowLastColumn="0" w:lastRowFirstColumn="0" w:lastRowLastColumn="0"/>
            <w:tcW w:w="1134" w:type="dxa"/>
          </w:tcPr>
          <w:p w14:paraId="36EE9ED9" w14:textId="120C6CA1" w:rsidR="009505EE" w:rsidRPr="004622D9" w:rsidRDefault="009505EE" w:rsidP="0037226A">
            <w:pPr>
              <w:jc w:val="right"/>
              <w:rPr>
                <w:rFonts w:ascii="Arial" w:hAnsi="Arial" w:cs="Arial"/>
                <w:strike/>
                <w:color w:val="0D0D0D" w:themeColor="text1" w:themeTint="F2"/>
                <w:sz w:val="20"/>
                <w:szCs w:val="20"/>
              </w:rPr>
            </w:pPr>
          </w:p>
        </w:tc>
        <w:tc>
          <w:tcPr>
            <w:tcW w:w="1134" w:type="dxa"/>
          </w:tcPr>
          <w:p w14:paraId="7B50AB44" w14:textId="373547B3" w:rsidR="009505EE" w:rsidRPr="004622D9" w:rsidRDefault="009505EE" w:rsidP="0037226A">
            <w:pPr>
              <w:jc w:val="right"/>
              <w:cnfStyle w:val="000000100000" w:firstRow="0" w:lastRow="0" w:firstColumn="0" w:lastColumn="0" w:oddVBand="0" w:evenVBand="0" w:oddHBand="1" w:evenHBand="0" w:firstRowFirstColumn="0" w:firstRowLastColumn="0" w:lastRowFirstColumn="0" w:lastRowLastColumn="0"/>
              <w:rPr>
                <w:rFonts w:ascii="Arial" w:hAnsi="Arial" w:cs="Arial"/>
                <w:strike/>
                <w:color w:val="0D0D0D" w:themeColor="text1" w:themeTint="F2"/>
                <w:sz w:val="20"/>
                <w:szCs w:val="20"/>
              </w:rPr>
            </w:pPr>
          </w:p>
        </w:tc>
        <w:tc>
          <w:tcPr>
            <w:cnfStyle w:val="000010000000" w:firstRow="0" w:lastRow="0" w:firstColumn="0" w:lastColumn="0" w:oddVBand="1" w:evenVBand="0" w:oddHBand="0" w:evenHBand="0" w:firstRowFirstColumn="0" w:firstRowLastColumn="0" w:lastRowFirstColumn="0" w:lastRowLastColumn="0"/>
            <w:tcW w:w="1134" w:type="dxa"/>
          </w:tcPr>
          <w:p w14:paraId="60C757FF" w14:textId="77777777" w:rsidR="009505EE" w:rsidRPr="00156CF7" w:rsidRDefault="009505EE" w:rsidP="0037226A">
            <w:pPr>
              <w:jc w:val="right"/>
              <w:rPr>
                <w:rFonts w:ascii="Arial" w:hAnsi="Arial" w:cs="Arial"/>
                <w:color w:val="0D0D0D" w:themeColor="text1" w:themeTint="F2"/>
                <w:sz w:val="20"/>
                <w:szCs w:val="20"/>
              </w:rPr>
            </w:pPr>
          </w:p>
        </w:tc>
        <w:tc>
          <w:tcPr>
            <w:tcW w:w="1417" w:type="dxa"/>
          </w:tcPr>
          <w:p w14:paraId="5A87BB0F" w14:textId="77777777" w:rsidR="009505EE" w:rsidRPr="00156CF7" w:rsidRDefault="009505EE" w:rsidP="0037226A">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D0D0D" w:themeColor="text1" w:themeTint="F2"/>
                <w:sz w:val="20"/>
                <w:szCs w:val="20"/>
              </w:rPr>
            </w:pPr>
          </w:p>
        </w:tc>
      </w:tr>
      <w:tr w:rsidR="009505EE" w:rsidRPr="00CA1415" w14:paraId="04F1421A" w14:textId="77777777" w:rsidTr="000C17AA">
        <w:trPr>
          <w:trHeight w:val="132"/>
        </w:trPr>
        <w:tc>
          <w:tcPr>
            <w:cnfStyle w:val="000010000000" w:firstRow="0" w:lastRow="0" w:firstColumn="0" w:lastColumn="0" w:oddVBand="1" w:evenVBand="0" w:oddHBand="0" w:evenHBand="0" w:firstRowFirstColumn="0" w:firstRowLastColumn="0" w:lastRowFirstColumn="0" w:lastRowLastColumn="0"/>
            <w:tcW w:w="2235" w:type="dxa"/>
          </w:tcPr>
          <w:p w14:paraId="7F2F4AEB" w14:textId="77777777" w:rsidR="009505EE" w:rsidRPr="00156CF7" w:rsidRDefault="009505EE" w:rsidP="0037226A">
            <w:pPr>
              <w:jc w:val="right"/>
              <w:rPr>
                <w:rFonts w:ascii="Arial" w:hAnsi="Arial" w:cs="Arial"/>
                <w:b/>
                <w:color w:val="0D0D0D" w:themeColor="text1" w:themeTint="F2"/>
                <w:sz w:val="20"/>
                <w:szCs w:val="20"/>
              </w:rPr>
            </w:pPr>
          </w:p>
        </w:tc>
        <w:tc>
          <w:tcPr>
            <w:tcW w:w="1134" w:type="dxa"/>
            <w:shd w:val="clear" w:color="auto" w:fill="F2F2F2" w:themeFill="background1" w:themeFillShade="F2"/>
          </w:tcPr>
          <w:p w14:paraId="545A0F28" w14:textId="77777777" w:rsidR="009505EE" w:rsidRPr="00156CF7" w:rsidRDefault="009505EE" w:rsidP="0037226A">
            <w:pPr>
              <w:jc w:val="right"/>
              <w:cnfStyle w:val="000000000000" w:firstRow="0" w:lastRow="0" w:firstColumn="0" w:lastColumn="0" w:oddVBand="0" w:evenVBand="0" w:oddHBand="0" w:evenHBand="0" w:firstRowFirstColumn="0" w:firstRowLastColumn="0" w:lastRowFirstColumn="0" w:lastRowLastColumn="0"/>
              <w:rPr>
                <w:rFonts w:ascii="Arial" w:hAnsi="Arial" w:cs="Arial"/>
                <w:b/>
                <w:color w:val="0D0D0D" w:themeColor="text1" w:themeTint="F2"/>
                <w:sz w:val="20"/>
                <w:szCs w:val="20"/>
                <w:u w:val="single"/>
              </w:rPr>
            </w:pPr>
            <w:r w:rsidRPr="00156CF7">
              <w:rPr>
                <w:rFonts w:ascii="Arial" w:hAnsi="Arial" w:cs="Arial"/>
                <w:b/>
                <w:color w:val="0D0D0D" w:themeColor="text1" w:themeTint="F2"/>
                <w:sz w:val="20"/>
                <w:szCs w:val="20"/>
                <w:u w:val="single"/>
              </w:rPr>
              <w:t>£</w:t>
            </w:r>
          </w:p>
        </w:tc>
        <w:tc>
          <w:tcPr>
            <w:cnfStyle w:val="000010000000" w:firstRow="0" w:lastRow="0" w:firstColumn="0" w:lastColumn="0" w:oddVBand="1" w:evenVBand="0" w:oddHBand="0" w:evenHBand="0" w:firstRowFirstColumn="0" w:firstRowLastColumn="0" w:lastRowFirstColumn="0" w:lastRowLastColumn="0"/>
            <w:tcW w:w="1134" w:type="dxa"/>
          </w:tcPr>
          <w:p w14:paraId="1E04600E" w14:textId="77777777" w:rsidR="009505EE" w:rsidRPr="00156CF7" w:rsidRDefault="009505EE" w:rsidP="0037226A">
            <w:pPr>
              <w:jc w:val="right"/>
              <w:rPr>
                <w:rFonts w:ascii="Arial" w:hAnsi="Arial" w:cs="Arial"/>
                <w:b/>
                <w:color w:val="0D0D0D" w:themeColor="text1" w:themeTint="F2"/>
                <w:sz w:val="20"/>
                <w:szCs w:val="20"/>
                <w:u w:val="single"/>
              </w:rPr>
            </w:pPr>
            <w:r w:rsidRPr="00156CF7">
              <w:rPr>
                <w:rFonts w:ascii="Arial" w:hAnsi="Arial" w:cs="Arial"/>
                <w:b/>
                <w:color w:val="0D0D0D" w:themeColor="text1" w:themeTint="F2"/>
                <w:sz w:val="20"/>
                <w:szCs w:val="20"/>
                <w:u w:val="single"/>
              </w:rPr>
              <w:t>£</w:t>
            </w:r>
          </w:p>
        </w:tc>
        <w:tc>
          <w:tcPr>
            <w:tcW w:w="1134" w:type="dxa"/>
          </w:tcPr>
          <w:p w14:paraId="28E5A97E" w14:textId="77777777" w:rsidR="009505EE" w:rsidRPr="00156CF7" w:rsidRDefault="009505EE" w:rsidP="0037226A">
            <w:pPr>
              <w:jc w:val="right"/>
              <w:cnfStyle w:val="000000000000" w:firstRow="0" w:lastRow="0" w:firstColumn="0" w:lastColumn="0" w:oddVBand="0" w:evenVBand="0" w:oddHBand="0" w:evenHBand="0" w:firstRowFirstColumn="0" w:firstRowLastColumn="0" w:lastRowFirstColumn="0" w:lastRowLastColumn="0"/>
              <w:rPr>
                <w:rFonts w:ascii="Arial" w:hAnsi="Arial" w:cs="Arial"/>
                <w:b/>
                <w:color w:val="0D0D0D" w:themeColor="text1" w:themeTint="F2"/>
                <w:sz w:val="20"/>
                <w:szCs w:val="20"/>
                <w:u w:val="single"/>
              </w:rPr>
            </w:pPr>
            <w:r w:rsidRPr="00156CF7">
              <w:rPr>
                <w:rFonts w:ascii="Arial" w:hAnsi="Arial" w:cs="Arial"/>
                <w:b/>
                <w:color w:val="0D0D0D" w:themeColor="text1" w:themeTint="F2"/>
                <w:sz w:val="20"/>
                <w:szCs w:val="20"/>
                <w:u w:val="single"/>
              </w:rPr>
              <w:t>£</w:t>
            </w:r>
          </w:p>
        </w:tc>
        <w:tc>
          <w:tcPr>
            <w:cnfStyle w:val="000010000000" w:firstRow="0" w:lastRow="0" w:firstColumn="0" w:lastColumn="0" w:oddVBand="1" w:evenVBand="0" w:oddHBand="0" w:evenHBand="0" w:firstRowFirstColumn="0" w:firstRowLastColumn="0" w:lastRowFirstColumn="0" w:lastRowLastColumn="0"/>
            <w:tcW w:w="1134" w:type="dxa"/>
          </w:tcPr>
          <w:p w14:paraId="0DA4074A" w14:textId="77777777" w:rsidR="009505EE" w:rsidRPr="00156CF7" w:rsidRDefault="009505EE" w:rsidP="0037226A">
            <w:pPr>
              <w:jc w:val="right"/>
              <w:rPr>
                <w:rFonts w:ascii="Arial" w:hAnsi="Arial" w:cs="Arial"/>
                <w:b/>
                <w:color w:val="0D0D0D" w:themeColor="text1" w:themeTint="F2"/>
                <w:sz w:val="20"/>
                <w:szCs w:val="20"/>
                <w:u w:val="single"/>
              </w:rPr>
            </w:pPr>
            <w:r w:rsidRPr="00156CF7">
              <w:rPr>
                <w:rFonts w:ascii="Arial" w:hAnsi="Arial" w:cs="Arial"/>
                <w:b/>
                <w:color w:val="0D0D0D" w:themeColor="text1" w:themeTint="F2"/>
                <w:sz w:val="20"/>
                <w:szCs w:val="20"/>
                <w:u w:val="single"/>
              </w:rPr>
              <w:t>£</w:t>
            </w:r>
          </w:p>
        </w:tc>
        <w:tc>
          <w:tcPr>
            <w:tcW w:w="1417" w:type="dxa"/>
          </w:tcPr>
          <w:p w14:paraId="68B8646B" w14:textId="77777777" w:rsidR="009505EE" w:rsidRPr="00156CF7" w:rsidRDefault="009505EE" w:rsidP="0037226A">
            <w:pPr>
              <w:jc w:val="center"/>
              <w:cnfStyle w:val="000000000000" w:firstRow="0" w:lastRow="0" w:firstColumn="0" w:lastColumn="0" w:oddVBand="0" w:evenVBand="0" w:oddHBand="0" w:evenHBand="0" w:firstRowFirstColumn="0" w:firstRowLastColumn="0" w:lastRowFirstColumn="0" w:lastRowLastColumn="0"/>
              <w:rPr>
                <w:rFonts w:ascii="Arial" w:hAnsi="Arial" w:cs="Arial"/>
                <w:b/>
                <w:color w:val="0D0D0D" w:themeColor="text1" w:themeTint="F2"/>
                <w:sz w:val="20"/>
                <w:szCs w:val="20"/>
              </w:rPr>
            </w:pPr>
          </w:p>
        </w:tc>
      </w:tr>
      <w:tr w:rsidR="009505EE" w:rsidRPr="007D0E65" w14:paraId="3230EAB0" w14:textId="77777777" w:rsidTr="000C17AA">
        <w:trPr>
          <w:cnfStyle w:val="000000100000" w:firstRow="0" w:lastRow="0" w:firstColumn="0" w:lastColumn="0" w:oddVBand="0" w:evenVBand="0" w:oddHBand="1" w:evenHBand="0" w:firstRowFirstColumn="0" w:firstRowLastColumn="0" w:lastRowFirstColumn="0" w:lastRowLastColumn="0"/>
          <w:trHeight w:val="132"/>
        </w:trPr>
        <w:tc>
          <w:tcPr>
            <w:cnfStyle w:val="000010000000" w:firstRow="0" w:lastRow="0" w:firstColumn="0" w:lastColumn="0" w:oddVBand="1" w:evenVBand="0" w:oddHBand="0" w:evenHBand="0" w:firstRowFirstColumn="0" w:firstRowLastColumn="0" w:lastRowFirstColumn="0" w:lastRowLastColumn="0"/>
            <w:tcW w:w="2235" w:type="dxa"/>
          </w:tcPr>
          <w:p w14:paraId="3681A222" w14:textId="77777777" w:rsidR="009505EE" w:rsidRPr="00156CF7" w:rsidRDefault="009505EE" w:rsidP="0037226A">
            <w:pPr>
              <w:jc w:val="right"/>
              <w:rPr>
                <w:rFonts w:ascii="Arial" w:hAnsi="Arial" w:cs="Arial"/>
                <w:color w:val="0D0D0D" w:themeColor="text1" w:themeTint="F2"/>
                <w:sz w:val="20"/>
                <w:szCs w:val="20"/>
              </w:rPr>
            </w:pPr>
            <w:r w:rsidRPr="00156CF7">
              <w:rPr>
                <w:rFonts w:ascii="Arial" w:hAnsi="Arial" w:cs="Arial"/>
                <w:color w:val="0D0D0D" w:themeColor="text1" w:themeTint="F2"/>
                <w:sz w:val="20"/>
                <w:szCs w:val="20"/>
              </w:rPr>
              <w:t xml:space="preserve">Sales </w:t>
            </w:r>
          </w:p>
        </w:tc>
        <w:tc>
          <w:tcPr>
            <w:tcW w:w="1134" w:type="dxa"/>
            <w:shd w:val="clear" w:color="auto" w:fill="F2F2F2" w:themeFill="background1" w:themeFillShade="F2"/>
          </w:tcPr>
          <w:p w14:paraId="2635BF28" w14:textId="77777777" w:rsidR="009505EE" w:rsidRPr="00DB2DD6" w:rsidRDefault="009505EE" w:rsidP="0037226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D0D0D" w:themeColor="text1" w:themeTint="F2"/>
                <w:sz w:val="20"/>
                <w:szCs w:val="20"/>
              </w:rPr>
            </w:pPr>
            <w:r w:rsidRPr="00DB2DD6">
              <w:rPr>
                <w:rFonts w:ascii="Arial" w:hAnsi="Arial" w:cs="Arial"/>
                <w:color w:val="0D0D0D" w:themeColor="text1" w:themeTint="F2"/>
                <w:sz w:val="20"/>
                <w:szCs w:val="20"/>
              </w:rPr>
              <w:t>155</w:t>
            </w:r>
          </w:p>
        </w:tc>
        <w:tc>
          <w:tcPr>
            <w:cnfStyle w:val="000010000000" w:firstRow="0" w:lastRow="0" w:firstColumn="0" w:lastColumn="0" w:oddVBand="1" w:evenVBand="0" w:oddHBand="0" w:evenHBand="0" w:firstRowFirstColumn="0" w:firstRowLastColumn="0" w:lastRowFirstColumn="0" w:lastRowLastColumn="0"/>
            <w:tcW w:w="1134" w:type="dxa"/>
          </w:tcPr>
          <w:p w14:paraId="76F31BF9" w14:textId="39CDE9D6" w:rsidR="009505EE" w:rsidRPr="00DB2DD6" w:rsidRDefault="009505EE" w:rsidP="0037226A">
            <w:pPr>
              <w:jc w:val="right"/>
              <w:rPr>
                <w:rFonts w:ascii="Arial" w:hAnsi="Arial" w:cs="Arial"/>
                <w:color w:val="0D0D0D" w:themeColor="text1" w:themeTint="F2"/>
                <w:sz w:val="20"/>
                <w:szCs w:val="20"/>
              </w:rPr>
            </w:pPr>
            <w:r w:rsidRPr="00DB2DD6">
              <w:rPr>
                <w:rFonts w:ascii="Arial" w:hAnsi="Arial" w:cs="Arial"/>
                <w:color w:val="0D0D0D" w:themeColor="text1" w:themeTint="F2"/>
                <w:sz w:val="20"/>
                <w:szCs w:val="20"/>
              </w:rPr>
              <w:t>16</w:t>
            </w:r>
            <w:r w:rsidR="00026DFA">
              <w:rPr>
                <w:rFonts w:ascii="Arial" w:hAnsi="Arial" w:cs="Arial"/>
                <w:color w:val="0D0D0D" w:themeColor="text1" w:themeTint="F2"/>
                <w:sz w:val="20"/>
                <w:szCs w:val="20"/>
              </w:rPr>
              <w:t>7.4</w:t>
            </w:r>
            <w:r w:rsidRPr="00DB2DD6">
              <w:rPr>
                <w:rFonts w:ascii="Arial" w:hAnsi="Arial" w:cs="Arial"/>
                <w:color w:val="0D0D0D" w:themeColor="text1" w:themeTint="F2"/>
                <w:sz w:val="20"/>
                <w:szCs w:val="20"/>
              </w:rPr>
              <w:t xml:space="preserve"> </w:t>
            </w:r>
          </w:p>
        </w:tc>
        <w:tc>
          <w:tcPr>
            <w:tcW w:w="1134" w:type="dxa"/>
          </w:tcPr>
          <w:p w14:paraId="6785135E" w14:textId="77777777" w:rsidR="009505EE" w:rsidRPr="00DB2DD6" w:rsidRDefault="009505EE" w:rsidP="0037226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D0D0D" w:themeColor="text1" w:themeTint="F2"/>
                <w:sz w:val="20"/>
                <w:szCs w:val="20"/>
              </w:rPr>
            </w:pPr>
            <w:r w:rsidRPr="00DB2DD6">
              <w:rPr>
                <w:rFonts w:ascii="Arial" w:hAnsi="Arial" w:cs="Arial"/>
                <w:color w:val="0D0D0D" w:themeColor="text1" w:themeTint="F2"/>
                <w:sz w:val="20"/>
                <w:szCs w:val="20"/>
              </w:rPr>
              <w:t xml:space="preserve">185 </w:t>
            </w:r>
          </w:p>
        </w:tc>
        <w:tc>
          <w:tcPr>
            <w:cnfStyle w:val="000010000000" w:firstRow="0" w:lastRow="0" w:firstColumn="0" w:lastColumn="0" w:oddVBand="1" w:evenVBand="0" w:oddHBand="0" w:evenHBand="0" w:firstRowFirstColumn="0" w:firstRowLastColumn="0" w:lastRowFirstColumn="0" w:lastRowLastColumn="0"/>
            <w:tcW w:w="1134" w:type="dxa"/>
          </w:tcPr>
          <w:p w14:paraId="7744FD59" w14:textId="0C1B5DDA" w:rsidR="009505EE" w:rsidRPr="00DB2DD6" w:rsidRDefault="009505EE" w:rsidP="0037226A">
            <w:pPr>
              <w:jc w:val="right"/>
              <w:rPr>
                <w:rFonts w:ascii="Arial" w:hAnsi="Arial" w:cs="Arial"/>
                <w:color w:val="0D0D0D" w:themeColor="text1" w:themeTint="F2"/>
                <w:sz w:val="20"/>
                <w:szCs w:val="20"/>
              </w:rPr>
            </w:pPr>
            <w:r w:rsidRPr="00DB2DD6">
              <w:rPr>
                <w:rFonts w:ascii="Arial" w:hAnsi="Arial" w:cs="Arial"/>
                <w:color w:val="0D0D0D" w:themeColor="text1" w:themeTint="F2"/>
                <w:sz w:val="20"/>
                <w:szCs w:val="20"/>
              </w:rPr>
              <w:t>17</w:t>
            </w:r>
            <w:r w:rsidR="0045603B">
              <w:rPr>
                <w:rFonts w:ascii="Arial" w:hAnsi="Arial" w:cs="Arial"/>
                <w:color w:val="0D0D0D" w:themeColor="text1" w:themeTint="F2"/>
                <w:sz w:val="20"/>
                <w:szCs w:val="20"/>
              </w:rPr>
              <w:t>.6</w:t>
            </w:r>
            <w:r w:rsidRPr="00DB2DD6">
              <w:rPr>
                <w:rFonts w:ascii="Arial" w:hAnsi="Arial" w:cs="Arial"/>
                <w:color w:val="0D0D0D" w:themeColor="text1" w:themeTint="F2"/>
                <w:sz w:val="20"/>
                <w:szCs w:val="20"/>
              </w:rPr>
              <w:t xml:space="preserve"> </w:t>
            </w:r>
          </w:p>
        </w:tc>
        <w:tc>
          <w:tcPr>
            <w:tcW w:w="1417" w:type="dxa"/>
          </w:tcPr>
          <w:p w14:paraId="2CB8375E" w14:textId="77777777" w:rsidR="009505EE" w:rsidRPr="00156CF7" w:rsidRDefault="009505EE" w:rsidP="0037226A">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D0D0D" w:themeColor="text1" w:themeTint="F2"/>
                <w:sz w:val="20"/>
                <w:szCs w:val="20"/>
              </w:rPr>
            </w:pPr>
            <w:r w:rsidRPr="00156CF7">
              <w:rPr>
                <w:rFonts w:ascii="Arial" w:hAnsi="Arial" w:cs="Arial"/>
                <w:color w:val="0D0D0D" w:themeColor="text1" w:themeTint="F2"/>
                <w:sz w:val="20"/>
                <w:szCs w:val="20"/>
              </w:rPr>
              <w:t>F</w:t>
            </w:r>
          </w:p>
        </w:tc>
      </w:tr>
      <w:tr w:rsidR="009505EE" w:rsidRPr="007D0E65" w14:paraId="67B8D377" w14:textId="77777777" w:rsidTr="000C17AA">
        <w:trPr>
          <w:trHeight w:val="132"/>
        </w:trPr>
        <w:tc>
          <w:tcPr>
            <w:cnfStyle w:val="000010000000" w:firstRow="0" w:lastRow="0" w:firstColumn="0" w:lastColumn="0" w:oddVBand="1" w:evenVBand="0" w:oddHBand="0" w:evenHBand="0" w:firstRowFirstColumn="0" w:firstRowLastColumn="0" w:lastRowFirstColumn="0" w:lastRowLastColumn="0"/>
            <w:tcW w:w="2235" w:type="dxa"/>
          </w:tcPr>
          <w:p w14:paraId="19A83E1A" w14:textId="77777777" w:rsidR="009505EE" w:rsidRPr="00156CF7" w:rsidRDefault="009505EE" w:rsidP="0037226A">
            <w:pPr>
              <w:jc w:val="right"/>
              <w:rPr>
                <w:rFonts w:ascii="Arial" w:hAnsi="Arial" w:cs="Arial"/>
                <w:color w:val="0D0D0D" w:themeColor="text1" w:themeTint="F2"/>
                <w:sz w:val="20"/>
                <w:szCs w:val="20"/>
              </w:rPr>
            </w:pPr>
            <w:r w:rsidRPr="00156CF7">
              <w:rPr>
                <w:rFonts w:ascii="Arial" w:hAnsi="Arial" w:cs="Arial"/>
                <w:color w:val="0D0D0D" w:themeColor="text1" w:themeTint="F2"/>
                <w:sz w:val="20"/>
                <w:szCs w:val="20"/>
              </w:rPr>
              <w:t xml:space="preserve">Direct materials </w:t>
            </w:r>
          </w:p>
        </w:tc>
        <w:tc>
          <w:tcPr>
            <w:tcW w:w="1134" w:type="dxa"/>
            <w:shd w:val="clear" w:color="auto" w:fill="F2F2F2" w:themeFill="background1" w:themeFillShade="F2"/>
          </w:tcPr>
          <w:p w14:paraId="66632EF4" w14:textId="77777777" w:rsidR="009505EE" w:rsidRPr="004622D9" w:rsidRDefault="009505EE" w:rsidP="0037226A">
            <w:pPr>
              <w:cnfStyle w:val="000000000000" w:firstRow="0" w:lastRow="0" w:firstColumn="0" w:lastColumn="0" w:oddVBand="0" w:evenVBand="0" w:oddHBand="0" w:evenHBand="0" w:firstRowFirstColumn="0" w:firstRowLastColumn="0" w:lastRowFirstColumn="0" w:lastRowLastColumn="0"/>
              <w:rPr>
                <w:rFonts w:ascii="Arial" w:hAnsi="Arial" w:cs="Arial"/>
                <w:color w:val="0D0D0D" w:themeColor="text1" w:themeTint="F2"/>
                <w:sz w:val="20"/>
                <w:szCs w:val="20"/>
              </w:rPr>
            </w:pPr>
            <w:r w:rsidRPr="004622D9">
              <w:rPr>
                <w:rFonts w:ascii="Arial" w:hAnsi="Arial" w:cs="Arial"/>
                <w:color w:val="0D0D0D" w:themeColor="text1" w:themeTint="F2"/>
                <w:sz w:val="20"/>
                <w:szCs w:val="20"/>
              </w:rPr>
              <w:t xml:space="preserve">30 </w:t>
            </w:r>
          </w:p>
        </w:tc>
        <w:tc>
          <w:tcPr>
            <w:cnfStyle w:val="000010000000" w:firstRow="0" w:lastRow="0" w:firstColumn="0" w:lastColumn="0" w:oddVBand="1" w:evenVBand="0" w:oddHBand="0" w:evenHBand="0" w:firstRowFirstColumn="0" w:firstRowLastColumn="0" w:lastRowFirstColumn="0" w:lastRowLastColumn="0"/>
            <w:tcW w:w="1134" w:type="dxa"/>
          </w:tcPr>
          <w:p w14:paraId="060D39BC" w14:textId="5D6A2876" w:rsidR="009505EE" w:rsidRPr="00C83656" w:rsidRDefault="00040500" w:rsidP="0037226A">
            <w:pPr>
              <w:rPr>
                <w:rFonts w:ascii="Arial" w:hAnsi="Arial" w:cs="Arial"/>
                <w:color w:val="0D0D0D" w:themeColor="text1" w:themeTint="F2"/>
                <w:sz w:val="20"/>
                <w:szCs w:val="20"/>
              </w:rPr>
            </w:pPr>
            <w:r w:rsidRPr="00C83656">
              <w:rPr>
                <w:rFonts w:ascii="Arial" w:hAnsi="Arial" w:cs="Arial"/>
                <w:color w:val="0D0D0D" w:themeColor="text1" w:themeTint="F2"/>
                <w:sz w:val="20"/>
                <w:szCs w:val="20"/>
              </w:rPr>
              <w:t>32.4</w:t>
            </w:r>
          </w:p>
        </w:tc>
        <w:tc>
          <w:tcPr>
            <w:tcW w:w="1134" w:type="dxa"/>
            <w:shd w:val="clear" w:color="auto" w:fill="auto"/>
          </w:tcPr>
          <w:p w14:paraId="446C94C6" w14:textId="77777777" w:rsidR="009505EE" w:rsidRPr="00C83656" w:rsidRDefault="009505EE" w:rsidP="0037226A">
            <w:pPr>
              <w:cnfStyle w:val="000000000000" w:firstRow="0" w:lastRow="0" w:firstColumn="0" w:lastColumn="0" w:oddVBand="0" w:evenVBand="0" w:oddHBand="0" w:evenHBand="0" w:firstRowFirstColumn="0" w:firstRowLastColumn="0" w:lastRowFirstColumn="0" w:lastRowLastColumn="0"/>
              <w:rPr>
                <w:rFonts w:ascii="Arial" w:hAnsi="Arial" w:cs="Arial"/>
                <w:color w:val="0D0D0D" w:themeColor="text1" w:themeTint="F2"/>
                <w:sz w:val="20"/>
                <w:szCs w:val="20"/>
              </w:rPr>
            </w:pPr>
            <w:r w:rsidRPr="00C83656">
              <w:rPr>
                <w:rFonts w:ascii="Arial" w:hAnsi="Arial" w:cs="Arial"/>
                <w:color w:val="0D0D0D" w:themeColor="text1" w:themeTint="F2"/>
                <w:sz w:val="20"/>
                <w:szCs w:val="20"/>
              </w:rPr>
              <w:t xml:space="preserve">35 </w:t>
            </w:r>
          </w:p>
        </w:tc>
        <w:tc>
          <w:tcPr>
            <w:cnfStyle w:val="000010000000" w:firstRow="0" w:lastRow="0" w:firstColumn="0" w:lastColumn="0" w:oddVBand="1" w:evenVBand="0" w:oddHBand="0" w:evenHBand="0" w:firstRowFirstColumn="0" w:firstRowLastColumn="0" w:lastRowFirstColumn="0" w:lastRowLastColumn="0"/>
            <w:tcW w:w="1134" w:type="dxa"/>
          </w:tcPr>
          <w:p w14:paraId="1494419B" w14:textId="458CC80A" w:rsidR="009505EE" w:rsidRPr="00C83656" w:rsidRDefault="00040500" w:rsidP="00DB2DD6">
            <w:pPr>
              <w:rPr>
                <w:rFonts w:ascii="Arial" w:hAnsi="Arial" w:cs="Arial"/>
                <w:color w:val="0D0D0D" w:themeColor="text1" w:themeTint="F2"/>
                <w:sz w:val="20"/>
                <w:szCs w:val="20"/>
              </w:rPr>
            </w:pPr>
            <w:r w:rsidRPr="00C83656">
              <w:rPr>
                <w:rFonts w:ascii="Arial" w:hAnsi="Arial" w:cs="Arial"/>
                <w:color w:val="0D0D0D" w:themeColor="text1" w:themeTint="F2"/>
                <w:sz w:val="20"/>
                <w:szCs w:val="20"/>
              </w:rPr>
              <w:t>2.</w:t>
            </w:r>
            <w:r w:rsidR="009505EE" w:rsidRPr="00C83656">
              <w:rPr>
                <w:rFonts w:ascii="Arial" w:hAnsi="Arial" w:cs="Arial"/>
                <w:color w:val="0D0D0D" w:themeColor="text1" w:themeTint="F2"/>
                <w:sz w:val="20"/>
                <w:szCs w:val="20"/>
              </w:rPr>
              <w:t>6</w:t>
            </w:r>
          </w:p>
        </w:tc>
        <w:tc>
          <w:tcPr>
            <w:tcW w:w="1417" w:type="dxa"/>
          </w:tcPr>
          <w:p w14:paraId="16A58A56" w14:textId="77777777" w:rsidR="009505EE" w:rsidRPr="00040500" w:rsidRDefault="009505EE" w:rsidP="0037226A">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D0D0D" w:themeColor="text1" w:themeTint="F2"/>
                <w:sz w:val="20"/>
                <w:szCs w:val="20"/>
              </w:rPr>
            </w:pPr>
            <w:r w:rsidRPr="00040500">
              <w:rPr>
                <w:rFonts w:ascii="Arial" w:hAnsi="Arial" w:cs="Arial"/>
                <w:color w:val="0D0D0D" w:themeColor="text1" w:themeTint="F2"/>
                <w:sz w:val="20"/>
                <w:szCs w:val="20"/>
              </w:rPr>
              <w:t>A</w:t>
            </w:r>
          </w:p>
        </w:tc>
      </w:tr>
      <w:tr w:rsidR="009505EE" w:rsidRPr="007D0E65" w14:paraId="5DF4420C" w14:textId="77777777" w:rsidTr="000C17AA">
        <w:trPr>
          <w:cnfStyle w:val="000000100000" w:firstRow="0" w:lastRow="0" w:firstColumn="0" w:lastColumn="0" w:oddVBand="0" w:evenVBand="0" w:oddHBand="1" w:evenHBand="0" w:firstRowFirstColumn="0" w:firstRowLastColumn="0" w:lastRowFirstColumn="0" w:lastRowLastColumn="0"/>
          <w:trHeight w:val="132"/>
        </w:trPr>
        <w:tc>
          <w:tcPr>
            <w:cnfStyle w:val="000010000000" w:firstRow="0" w:lastRow="0" w:firstColumn="0" w:lastColumn="0" w:oddVBand="1" w:evenVBand="0" w:oddHBand="0" w:evenHBand="0" w:firstRowFirstColumn="0" w:firstRowLastColumn="0" w:lastRowFirstColumn="0" w:lastRowLastColumn="0"/>
            <w:tcW w:w="2235" w:type="dxa"/>
          </w:tcPr>
          <w:p w14:paraId="38956E59" w14:textId="77777777" w:rsidR="009505EE" w:rsidRPr="00156CF7" w:rsidRDefault="009505EE" w:rsidP="0037226A">
            <w:pPr>
              <w:jc w:val="right"/>
              <w:rPr>
                <w:rFonts w:ascii="Arial" w:hAnsi="Arial" w:cs="Arial"/>
                <w:color w:val="0D0D0D" w:themeColor="text1" w:themeTint="F2"/>
                <w:sz w:val="20"/>
                <w:szCs w:val="20"/>
              </w:rPr>
            </w:pPr>
            <w:r w:rsidRPr="00156CF7">
              <w:rPr>
                <w:rFonts w:ascii="Arial" w:hAnsi="Arial" w:cs="Arial"/>
                <w:color w:val="0D0D0D" w:themeColor="text1" w:themeTint="F2"/>
                <w:sz w:val="20"/>
                <w:szCs w:val="20"/>
              </w:rPr>
              <w:t xml:space="preserve">Direct labour </w:t>
            </w:r>
          </w:p>
        </w:tc>
        <w:tc>
          <w:tcPr>
            <w:tcW w:w="1134" w:type="dxa"/>
            <w:shd w:val="clear" w:color="auto" w:fill="F2F2F2" w:themeFill="background1" w:themeFillShade="F2"/>
          </w:tcPr>
          <w:p w14:paraId="57B7184F" w14:textId="77777777" w:rsidR="009505EE" w:rsidRPr="004622D9" w:rsidRDefault="009505EE" w:rsidP="0037226A">
            <w:pPr>
              <w:cnfStyle w:val="000000100000" w:firstRow="0" w:lastRow="0" w:firstColumn="0" w:lastColumn="0" w:oddVBand="0" w:evenVBand="0" w:oddHBand="1" w:evenHBand="0" w:firstRowFirstColumn="0" w:firstRowLastColumn="0" w:lastRowFirstColumn="0" w:lastRowLastColumn="0"/>
              <w:rPr>
                <w:rFonts w:ascii="Arial" w:hAnsi="Arial" w:cs="Arial"/>
                <w:color w:val="0D0D0D" w:themeColor="text1" w:themeTint="F2"/>
                <w:sz w:val="20"/>
                <w:szCs w:val="20"/>
              </w:rPr>
            </w:pPr>
            <w:r w:rsidRPr="004622D9">
              <w:rPr>
                <w:rFonts w:ascii="Arial" w:hAnsi="Arial" w:cs="Arial"/>
                <w:color w:val="0D0D0D" w:themeColor="text1" w:themeTint="F2"/>
                <w:sz w:val="20"/>
                <w:szCs w:val="20"/>
              </w:rPr>
              <w:t xml:space="preserve">80 </w:t>
            </w:r>
          </w:p>
        </w:tc>
        <w:tc>
          <w:tcPr>
            <w:cnfStyle w:val="000010000000" w:firstRow="0" w:lastRow="0" w:firstColumn="0" w:lastColumn="0" w:oddVBand="1" w:evenVBand="0" w:oddHBand="0" w:evenHBand="0" w:firstRowFirstColumn="0" w:firstRowLastColumn="0" w:lastRowFirstColumn="0" w:lastRowLastColumn="0"/>
            <w:tcW w:w="1134" w:type="dxa"/>
          </w:tcPr>
          <w:p w14:paraId="262C6F95" w14:textId="2586BA93" w:rsidR="009505EE" w:rsidRPr="00C83656" w:rsidRDefault="00040500" w:rsidP="0037226A">
            <w:pPr>
              <w:rPr>
                <w:rFonts w:ascii="Arial" w:hAnsi="Arial" w:cs="Arial"/>
                <w:color w:val="0D0D0D" w:themeColor="text1" w:themeTint="F2"/>
                <w:sz w:val="20"/>
                <w:szCs w:val="20"/>
              </w:rPr>
            </w:pPr>
            <w:r w:rsidRPr="00C83656">
              <w:rPr>
                <w:rFonts w:ascii="Arial" w:hAnsi="Arial" w:cs="Arial"/>
                <w:color w:val="0D0D0D" w:themeColor="text1" w:themeTint="F2"/>
                <w:sz w:val="20"/>
                <w:szCs w:val="20"/>
              </w:rPr>
              <w:t>86.4</w:t>
            </w:r>
          </w:p>
        </w:tc>
        <w:tc>
          <w:tcPr>
            <w:tcW w:w="1134" w:type="dxa"/>
            <w:shd w:val="clear" w:color="auto" w:fill="auto"/>
          </w:tcPr>
          <w:p w14:paraId="11C17BA7" w14:textId="77777777" w:rsidR="009505EE" w:rsidRPr="00C83656" w:rsidRDefault="009505EE" w:rsidP="0037226A">
            <w:pPr>
              <w:cnfStyle w:val="000000100000" w:firstRow="0" w:lastRow="0" w:firstColumn="0" w:lastColumn="0" w:oddVBand="0" w:evenVBand="0" w:oddHBand="1" w:evenHBand="0" w:firstRowFirstColumn="0" w:firstRowLastColumn="0" w:lastRowFirstColumn="0" w:lastRowLastColumn="0"/>
              <w:rPr>
                <w:rFonts w:ascii="Arial" w:hAnsi="Arial" w:cs="Arial"/>
                <w:color w:val="0D0D0D" w:themeColor="text1" w:themeTint="F2"/>
                <w:sz w:val="20"/>
                <w:szCs w:val="20"/>
              </w:rPr>
            </w:pPr>
            <w:r w:rsidRPr="00C83656">
              <w:rPr>
                <w:rFonts w:ascii="Arial" w:hAnsi="Arial" w:cs="Arial"/>
                <w:color w:val="0D0D0D" w:themeColor="text1" w:themeTint="F2"/>
                <w:sz w:val="20"/>
                <w:szCs w:val="20"/>
              </w:rPr>
              <w:t xml:space="preserve">70 </w:t>
            </w:r>
          </w:p>
        </w:tc>
        <w:tc>
          <w:tcPr>
            <w:cnfStyle w:val="000010000000" w:firstRow="0" w:lastRow="0" w:firstColumn="0" w:lastColumn="0" w:oddVBand="1" w:evenVBand="0" w:oddHBand="0" w:evenHBand="0" w:firstRowFirstColumn="0" w:firstRowLastColumn="0" w:lastRowFirstColumn="0" w:lastRowLastColumn="0"/>
            <w:tcW w:w="1134" w:type="dxa"/>
          </w:tcPr>
          <w:p w14:paraId="46B164F3" w14:textId="466A49E9" w:rsidR="009505EE" w:rsidRPr="00C83656" w:rsidRDefault="00040500" w:rsidP="00DB2DD6">
            <w:pPr>
              <w:rPr>
                <w:rFonts w:ascii="Arial" w:hAnsi="Arial" w:cs="Arial"/>
                <w:color w:val="0D0D0D" w:themeColor="text1" w:themeTint="F2"/>
                <w:sz w:val="20"/>
                <w:szCs w:val="20"/>
              </w:rPr>
            </w:pPr>
            <w:r w:rsidRPr="00C83656">
              <w:rPr>
                <w:rFonts w:ascii="Arial" w:hAnsi="Arial" w:cs="Arial"/>
                <w:color w:val="0D0D0D" w:themeColor="text1" w:themeTint="F2"/>
                <w:sz w:val="20"/>
                <w:szCs w:val="20"/>
              </w:rPr>
              <w:t>16.4</w:t>
            </w:r>
          </w:p>
        </w:tc>
        <w:tc>
          <w:tcPr>
            <w:tcW w:w="1417" w:type="dxa"/>
          </w:tcPr>
          <w:p w14:paraId="1E7A895C" w14:textId="77777777" w:rsidR="009505EE" w:rsidRPr="00040500" w:rsidRDefault="009505EE" w:rsidP="0037226A">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D0D0D" w:themeColor="text1" w:themeTint="F2"/>
                <w:sz w:val="20"/>
                <w:szCs w:val="20"/>
              </w:rPr>
            </w:pPr>
            <w:r w:rsidRPr="00040500">
              <w:rPr>
                <w:rFonts w:ascii="Arial" w:hAnsi="Arial" w:cs="Arial"/>
                <w:color w:val="0D0D0D" w:themeColor="text1" w:themeTint="F2"/>
                <w:sz w:val="20"/>
                <w:szCs w:val="20"/>
              </w:rPr>
              <w:t>F</w:t>
            </w:r>
          </w:p>
        </w:tc>
      </w:tr>
      <w:tr w:rsidR="009505EE" w:rsidRPr="007D0E65" w14:paraId="585C10B1" w14:textId="77777777" w:rsidTr="000C17AA">
        <w:trPr>
          <w:trHeight w:val="132"/>
        </w:trPr>
        <w:tc>
          <w:tcPr>
            <w:cnfStyle w:val="000010000000" w:firstRow="0" w:lastRow="0" w:firstColumn="0" w:lastColumn="0" w:oddVBand="1" w:evenVBand="0" w:oddHBand="0" w:evenHBand="0" w:firstRowFirstColumn="0" w:firstRowLastColumn="0" w:lastRowFirstColumn="0" w:lastRowLastColumn="0"/>
            <w:tcW w:w="2235" w:type="dxa"/>
          </w:tcPr>
          <w:p w14:paraId="7E96A5F7" w14:textId="77777777" w:rsidR="009505EE" w:rsidRPr="00156CF7" w:rsidRDefault="009505EE" w:rsidP="0037226A">
            <w:pPr>
              <w:jc w:val="right"/>
              <w:rPr>
                <w:rFonts w:ascii="Arial" w:hAnsi="Arial" w:cs="Arial"/>
                <w:color w:val="0D0D0D" w:themeColor="text1" w:themeTint="F2"/>
                <w:sz w:val="20"/>
                <w:szCs w:val="20"/>
              </w:rPr>
            </w:pPr>
            <w:r w:rsidRPr="00156CF7">
              <w:rPr>
                <w:rFonts w:ascii="Arial" w:hAnsi="Arial" w:cs="Arial"/>
                <w:color w:val="0D0D0D" w:themeColor="text1" w:themeTint="F2"/>
                <w:sz w:val="20"/>
                <w:szCs w:val="20"/>
              </w:rPr>
              <w:t xml:space="preserve">Variable overhead </w:t>
            </w:r>
          </w:p>
        </w:tc>
        <w:tc>
          <w:tcPr>
            <w:tcW w:w="1134" w:type="dxa"/>
            <w:shd w:val="clear" w:color="auto" w:fill="F2F2F2" w:themeFill="background1" w:themeFillShade="F2"/>
          </w:tcPr>
          <w:p w14:paraId="7469EC3D" w14:textId="77777777" w:rsidR="009505EE" w:rsidRPr="004622D9" w:rsidRDefault="009505EE" w:rsidP="0037226A">
            <w:pPr>
              <w:cnfStyle w:val="000000000000" w:firstRow="0" w:lastRow="0" w:firstColumn="0" w:lastColumn="0" w:oddVBand="0" w:evenVBand="0" w:oddHBand="0" w:evenHBand="0" w:firstRowFirstColumn="0" w:firstRowLastColumn="0" w:lastRowFirstColumn="0" w:lastRowLastColumn="0"/>
              <w:rPr>
                <w:rFonts w:ascii="Arial" w:hAnsi="Arial" w:cs="Arial"/>
                <w:color w:val="0D0D0D" w:themeColor="text1" w:themeTint="F2"/>
                <w:sz w:val="20"/>
                <w:szCs w:val="20"/>
              </w:rPr>
            </w:pPr>
            <w:r w:rsidRPr="004622D9">
              <w:rPr>
                <w:rFonts w:ascii="Arial" w:hAnsi="Arial" w:cs="Arial"/>
                <w:color w:val="0D0D0D" w:themeColor="text1" w:themeTint="F2"/>
                <w:sz w:val="20"/>
                <w:szCs w:val="20"/>
              </w:rPr>
              <w:t xml:space="preserve">20 </w:t>
            </w:r>
          </w:p>
        </w:tc>
        <w:tc>
          <w:tcPr>
            <w:cnfStyle w:val="000010000000" w:firstRow="0" w:lastRow="0" w:firstColumn="0" w:lastColumn="0" w:oddVBand="1" w:evenVBand="0" w:oddHBand="0" w:evenHBand="0" w:firstRowFirstColumn="0" w:firstRowLastColumn="0" w:lastRowFirstColumn="0" w:lastRowLastColumn="0"/>
            <w:tcW w:w="1134" w:type="dxa"/>
          </w:tcPr>
          <w:p w14:paraId="1E98D593" w14:textId="3B847F18" w:rsidR="009505EE" w:rsidRPr="00C83656" w:rsidRDefault="00040500" w:rsidP="0037226A">
            <w:pPr>
              <w:rPr>
                <w:rFonts w:ascii="Arial" w:hAnsi="Arial" w:cs="Arial"/>
                <w:color w:val="0D0D0D" w:themeColor="text1" w:themeTint="F2"/>
                <w:sz w:val="20"/>
                <w:szCs w:val="20"/>
              </w:rPr>
            </w:pPr>
            <w:r w:rsidRPr="00C83656">
              <w:rPr>
                <w:rFonts w:ascii="Arial" w:hAnsi="Arial" w:cs="Arial"/>
                <w:color w:val="0D0D0D" w:themeColor="text1" w:themeTint="F2"/>
                <w:sz w:val="20"/>
                <w:szCs w:val="20"/>
              </w:rPr>
              <w:t>21.6</w:t>
            </w:r>
          </w:p>
        </w:tc>
        <w:tc>
          <w:tcPr>
            <w:tcW w:w="1134" w:type="dxa"/>
            <w:shd w:val="clear" w:color="auto" w:fill="auto"/>
          </w:tcPr>
          <w:p w14:paraId="68463427" w14:textId="77777777" w:rsidR="009505EE" w:rsidRPr="00C83656" w:rsidRDefault="009505EE" w:rsidP="0037226A">
            <w:pPr>
              <w:cnfStyle w:val="000000000000" w:firstRow="0" w:lastRow="0" w:firstColumn="0" w:lastColumn="0" w:oddVBand="0" w:evenVBand="0" w:oddHBand="0" w:evenHBand="0" w:firstRowFirstColumn="0" w:firstRowLastColumn="0" w:lastRowFirstColumn="0" w:lastRowLastColumn="0"/>
              <w:rPr>
                <w:rFonts w:ascii="Arial" w:hAnsi="Arial" w:cs="Arial"/>
                <w:color w:val="0D0D0D" w:themeColor="text1" w:themeTint="F2"/>
                <w:sz w:val="20"/>
                <w:szCs w:val="20"/>
              </w:rPr>
            </w:pPr>
            <w:r w:rsidRPr="00C83656">
              <w:rPr>
                <w:rFonts w:ascii="Arial" w:hAnsi="Arial" w:cs="Arial"/>
                <w:color w:val="0D0D0D" w:themeColor="text1" w:themeTint="F2"/>
                <w:sz w:val="20"/>
                <w:szCs w:val="20"/>
              </w:rPr>
              <w:t xml:space="preserve">25 </w:t>
            </w:r>
          </w:p>
        </w:tc>
        <w:tc>
          <w:tcPr>
            <w:cnfStyle w:val="000010000000" w:firstRow="0" w:lastRow="0" w:firstColumn="0" w:lastColumn="0" w:oddVBand="1" w:evenVBand="0" w:oddHBand="0" w:evenHBand="0" w:firstRowFirstColumn="0" w:firstRowLastColumn="0" w:lastRowFirstColumn="0" w:lastRowLastColumn="0"/>
            <w:tcW w:w="1134" w:type="dxa"/>
          </w:tcPr>
          <w:p w14:paraId="684BAE82" w14:textId="187B6EF8" w:rsidR="009505EE" w:rsidRPr="00C83656" w:rsidRDefault="00040500" w:rsidP="00DB2DD6">
            <w:pPr>
              <w:rPr>
                <w:rFonts w:ascii="Arial" w:hAnsi="Arial" w:cs="Arial"/>
                <w:color w:val="0D0D0D" w:themeColor="text1" w:themeTint="F2"/>
                <w:sz w:val="20"/>
                <w:szCs w:val="20"/>
              </w:rPr>
            </w:pPr>
            <w:r w:rsidRPr="00C83656">
              <w:rPr>
                <w:rFonts w:ascii="Arial" w:hAnsi="Arial" w:cs="Arial"/>
                <w:color w:val="0D0D0D" w:themeColor="text1" w:themeTint="F2"/>
                <w:sz w:val="20"/>
                <w:szCs w:val="20"/>
              </w:rPr>
              <w:t>3.4</w:t>
            </w:r>
          </w:p>
        </w:tc>
        <w:tc>
          <w:tcPr>
            <w:tcW w:w="1417" w:type="dxa"/>
          </w:tcPr>
          <w:p w14:paraId="3A72921C" w14:textId="77777777" w:rsidR="009505EE" w:rsidRPr="00040500" w:rsidRDefault="009505EE" w:rsidP="0037226A">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D0D0D" w:themeColor="text1" w:themeTint="F2"/>
                <w:sz w:val="20"/>
                <w:szCs w:val="20"/>
              </w:rPr>
            </w:pPr>
            <w:r w:rsidRPr="00040500">
              <w:rPr>
                <w:rFonts w:ascii="Arial" w:hAnsi="Arial" w:cs="Arial"/>
                <w:color w:val="0D0D0D" w:themeColor="text1" w:themeTint="F2"/>
                <w:sz w:val="20"/>
                <w:szCs w:val="20"/>
              </w:rPr>
              <w:t>A</w:t>
            </w:r>
          </w:p>
        </w:tc>
      </w:tr>
      <w:tr w:rsidR="009505EE" w:rsidRPr="007D0E65" w14:paraId="2F6FF343" w14:textId="77777777" w:rsidTr="000C17AA">
        <w:trPr>
          <w:cnfStyle w:val="000000100000" w:firstRow="0" w:lastRow="0" w:firstColumn="0" w:lastColumn="0" w:oddVBand="0" w:evenVBand="0" w:oddHBand="1" w:evenHBand="0" w:firstRowFirstColumn="0" w:firstRowLastColumn="0" w:lastRowFirstColumn="0" w:lastRowLastColumn="0"/>
          <w:trHeight w:val="132"/>
        </w:trPr>
        <w:tc>
          <w:tcPr>
            <w:cnfStyle w:val="000010000000" w:firstRow="0" w:lastRow="0" w:firstColumn="0" w:lastColumn="0" w:oddVBand="1" w:evenVBand="0" w:oddHBand="0" w:evenHBand="0" w:firstRowFirstColumn="0" w:firstRowLastColumn="0" w:lastRowFirstColumn="0" w:lastRowLastColumn="0"/>
            <w:tcW w:w="2235" w:type="dxa"/>
          </w:tcPr>
          <w:p w14:paraId="5EF92BF1" w14:textId="77777777" w:rsidR="009505EE" w:rsidRPr="004622D9" w:rsidRDefault="009505EE" w:rsidP="0037226A">
            <w:pPr>
              <w:jc w:val="right"/>
              <w:rPr>
                <w:rFonts w:ascii="Arial" w:hAnsi="Arial" w:cs="Arial"/>
                <w:color w:val="0D0D0D" w:themeColor="text1" w:themeTint="F2"/>
                <w:sz w:val="20"/>
                <w:szCs w:val="20"/>
              </w:rPr>
            </w:pPr>
            <w:r w:rsidRPr="00040500">
              <w:rPr>
                <w:rFonts w:ascii="Arial" w:hAnsi="Arial" w:cs="Arial"/>
                <w:color w:val="0D0D0D" w:themeColor="text1" w:themeTint="F2"/>
                <w:sz w:val="20"/>
                <w:szCs w:val="20"/>
                <w:u w:val="single"/>
              </w:rPr>
              <w:t>Fixed</w:t>
            </w:r>
            <w:r w:rsidRPr="004622D9">
              <w:rPr>
                <w:rFonts w:ascii="Arial" w:hAnsi="Arial" w:cs="Arial"/>
                <w:color w:val="0D0D0D" w:themeColor="text1" w:themeTint="F2"/>
                <w:sz w:val="20"/>
                <w:szCs w:val="20"/>
              </w:rPr>
              <w:t xml:space="preserve"> overhead </w:t>
            </w:r>
          </w:p>
        </w:tc>
        <w:tc>
          <w:tcPr>
            <w:tcW w:w="1134" w:type="dxa"/>
            <w:shd w:val="clear" w:color="auto" w:fill="F2F2F2" w:themeFill="background1" w:themeFillShade="F2"/>
          </w:tcPr>
          <w:p w14:paraId="1817ADFF" w14:textId="77777777" w:rsidR="009505EE" w:rsidRPr="004622D9" w:rsidRDefault="009505EE" w:rsidP="0037226A">
            <w:pPr>
              <w:cnfStyle w:val="000000100000" w:firstRow="0" w:lastRow="0" w:firstColumn="0" w:lastColumn="0" w:oddVBand="0" w:evenVBand="0" w:oddHBand="1" w:evenHBand="0" w:firstRowFirstColumn="0" w:firstRowLastColumn="0" w:lastRowFirstColumn="0" w:lastRowLastColumn="0"/>
              <w:rPr>
                <w:rFonts w:ascii="Arial" w:hAnsi="Arial" w:cs="Arial"/>
                <w:color w:val="0D0D0D" w:themeColor="text1" w:themeTint="F2"/>
                <w:sz w:val="20"/>
                <w:szCs w:val="20"/>
              </w:rPr>
            </w:pPr>
            <w:r w:rsidRPr="004622D9">
              <w:rPr>
                <w:rFonts w:ascii="Arial" w:hAnsi="Arial" w:cs="Arial"/>
                <w:color w:val="0D0D0D" w:themeColor="text1" w:themeTint="F2"/>
                <w:sz w:val="20"/>
                <w:szCs w:val="20"/>
              </w:rPr>
              <w:t xml:space="preserve">43 </w:t>
            </w:r>
          </w:p>
        </w:tc>
        <w:tc>
          <w:tcPr>
            <w:cnfStyle w:val="000010000000" w:firstRow="0" w:lastRow="0" w:firstColumn="0" w:lastColumn="0" w:oddVBand="1" w:evenVBand="0" w:oddHBand="0" w:evenHBand="0" w:firstRowFirstColumn="0" w:firstRowLastColumn="0" w:lastRowFirstColumn="0" w:lastRowLastColumn="0"/>
            <w:tcW w:w="1134" w:type="dxa"/>
          </w:tcPr>
          <w:p w14:paraId="5F7AC343" w14:textId="0C5FC099" w:rsidR="009505EE" w:rsidRPr="004622D9" w:rsidRDefault="009505EE" w:rsidP="0037226A">
            <w:pPr>
              <w:rPr>
                <w:rFonts w:ascii="Arial" w:hAnsi="Arial" w:cs="Arial"/>
                <w:color w:val="0D0D0D" w:themeColor="text1" w:themeTint="F2"/>
                <w:sz w:val="20"/>
                <w:szCs w:val="20"/>
              </w:rPr>
            </w:pPr>
            <w:r w:rsidRPr="004622D9">
              <w:rPr>
                <w:rFonts w:ascii="Arial" w:hAnsi="Arial" w:cs="Arial"/>
                <w:color w:val="0D0D0D" w:themeColor="text1" w:themeTint="F2"/>
                <w:sz w:val="20"/>
                <w:szCs w:val="20"/>
              </w:rPr>
              <w:t>4</w:t>
            </w:r>
            <w:r w:rsidR="004622D9" w:rsidRPr="004622D9">
              <w:rPr>
                <w:rFonts w:ascii="Arial" w:hAnsi="Arial" w:cs="Arial"/>
                <w:color w:val="0D0D0D" w:themeColor="text1" w:themeTint="F2"/>
                <w:sz w:val="20"/>
                <w:szCs w:val="20"/>
              </w:rPr>
              <w:t>3</w:t>
            </w:r>
            <w:r w:rsidR="0045603B">
              <w:rPr>
                <w:rFonts w:ascii="Arial" w:hAnsi="Arial" w:cs="Arial"/>
                <w:color w:val="0D0D0D" w:themeColor="text1" w:themeTint="F2"/>
                <w:sz w:val="20"/>
                <w:szCs w:val="20"/>
              </w:rPr>
              <w:t>.0</w:t>
            </w:r>
          </w:p>
        </w:tc>
        <w:tc>
          <w:tcPr>
            <w:tcW w:w="1134" w:type="dxa"/>
            <w:shd w:val="clear" w:color="auto" w:fill="auto"/>
          </w:tcPr>
          <w:p w14:paraId="03A1C0F4" w14:textId="77777777" w:rsidR="009505EE" w:rsidRPr="00040500" w:rsidRDefault="009505EE" w:rsidP="0037226A">
            <w:pPr>
              <w:cnfStyle w:val="000000100000" w:firstRow="0" w:lastRow="0" w:firstColumn="0" w:lastColumn="0" w:oddVBand="0" w:evenVBand="0" w:oddHBand="1" w:evenHBand="0" w:firstRowFirstColumn="0" w:firstRowLastColumn="0" w:lastRowFirstColumn="0" w:lastRowLastColumn="0"/>
              <w:rPr>
                <w:rFonts w:ascii="Arial" w:hAnsi="Arial" w:cs="Arial"/>
                <w:color w:val="0D0D0D" w:themeColor="text1" w:themeTint="F2"/>
                <w:sz w:val="20"/>
                <w:szCs w:val="20"/>
              </w:rPr>
            </w:pPr>
            <w:r w:rsidRPr="00040500">
              <w:rPr>
                <w:rFonts w:ascii="Arial" w:hAnsi="Arial" w:cs="Arial"/>
                <w:color w:val="0D0D0D" w:themeColor="text1" w:themeTint="F2"/>
                <w:sz w:val="20"/>
                <w:szCs w:val="20"/>
              </w:rPr>
              <w:t xml:space="preserve">48 </w:t>
            </w:r>
          </w:p>
        </w:tc>
        <w:tc>
          <w:tcPr>
            <w:cnfStyle w:val="000010000000" w:firstRow="0" w:lastRow="0" w:firstColumn="0" w:lastColumn="0" w:oddVBand="1" w:evenVBand="0" w:oddHBand="0" w:evenHBand="0" w:firstRowFirstColumn="0" w:firstRowLastColumn="0" w:lastRowFirstColumn="0" w:lastRowLastColumn="0"/>
            <w:tcW w:w="1134" w:type="dxa"/>
          </w:tcPr>
          <w:p w14:paraId="6F73FB6C" w14:textId="5F0D8230" w:rsidR="009505EE" w:rsidRPr="004622D9" w:rsidRDefault="004622D9" w:rsidP="00DB2DD6">
            <w:pPr>
              <w:rPr>
                <w:rFonts w:ascii="Arial" w:hAnsi="Arial" w:cs="Arial"/>
                <w:color w:val="0D0D0D" w:themeColor="text1" w:themeTint="F2"/>
                <w:sz w:val="20"/>
                <w:szCs w:val="20"/>
              </w:rPr>
            </w:pPr>
            <w:r w:rsidRPr="004622D9">
              <w:rPr>
                <w:rFonts w:ascii="Arial" w:hAnsi="Arial" w:cs="Arial"/>
                <w:color w:val="0D0D0D" w:themeColor="text1" w:themeTint="F2"/>
                <w:sz w:val="20"/>
                <w:szCs w:val="20"/>
              </w:rPr>
              <w:t>5</w:t>
            </w:r>
          </w:p>
        </w:tc>
        <w:tc>
          <w:tcPr>
            <w:tcW w:w="1417" w:type="dxa"/>
          </w:tcPr>
          <w:p w14:paraId="4F815392" w14:textId="77777777" w:rsidR="009505EE" w:rsidRPr="00040500" w:rsidRDefault="009505EE" w:rsidP="0037226A">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D0D0D" w:themeColor="text1" w:themeTint="F2"/>
                <w:sz w:val="20"/>
                <w:szCs w:val="20"/>
              </w:rPr>
            </w:pPr>
            <w:r w:rsidRPr="00040500">
              <w:rPr>
                <w:rFonts w:ascii="Arial" w:hAnsi="Arial" w:cs="Arial"/>
                <w:color w:val="0D0D0D" w:themeColor="text1" w:themeTint="F2"/>
                <w:sz w:val="20"/>
                <w:szCs w:val="20"/>
              </w:rPr>
              <w:t>A</w:t>
            </w:r>
          </w:p>
        </w:tc>
      </w:tr>
      <w:tr w:rsidR="009505EE" w:rsidRPr="007D0E65" w14:paraId="4B27B164" w14:textId="77777777" w:rsidTr="000C17AA">
        <w:trPr>
          <w:trHeight w:val="132"/>
        </w:trPr>
        <w:tc>
          <w:tcPr>
            <w:cnfStyle w:val="000010000000" w:firstRow="0" w:lastRow="0" w:firstColumn="0" w:lastColumn="0" w:oddVBand="1" w:evenVBand="0" w:oddHBand="0" w:evenHBand="0" w:firstRowFirstColumn="0" w:firstRowLastColumn="0" w:lastRowFirstColumn="0" w:lastRowLastColumn="0"/>
            <w:tcW w:w="2235" w:type="dxa"/>
          </w:tcPr>
          <w:p w14:paraId="74D42867" w14:textId="77777777" w:rsidR="009505EE" w:rsidRPr="00156CF7" w:rsidRDefault="009505EE" w:rsidP="0037226A">
            <w:pPr>
              <w:jc w:val="right"/>
              <w:rPr>
                <w:rFonts w:ascii="Arial" w:hAnsi="Arial" w:cs="Arial"/>
                <w:color w:val="0D0D0D" w:themeColor="text1" w:themeTint="F2"/>
                <w:sz w:val="20"/>
                <w:szCs w:val="20"/>
              </w:rPr>
            </w:pPr>
            <w:r w:rsidRPr="00156CF7">
              <w:rPr>
                <w:rFonts w:ascii="Arial" w:hAnsi="Arial" w:cs="Arial"/>
                <w:color w:val="0D0D0D" w:themeColor="text1" w:themeTint="F2"/>
                <w:sz w:val="20"/>
                <w:szCs w:val="20"/>
              </w:rPr>
              <w:t xml:space="preserve">Cost of sales </w:t>
            </w:r>
          </w:p>
        </w:tc>
        <w:tc>
          <w:tcPr>
            <w:tcW w:w="1134" w:type="dxa"/>
            <w:shd w:val="clear" w:color="auto" w:fill="F2F2F2" w:themeFill="background1" w:themeFillShade="F2"/>
          </w:tcPr>
          <w:p w14:paraId="0A1EFA2C" w14:textId="77777777" w:rsidR="009505EE" w:rsidRPr="004622D9" w:rsidRDefault="009505EE" w:rsidP="0037226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D0D0D" w:themeColor="text1" w:themeTint="F2"/>
                <w:sz w:val="20"/>
                <w:szCs w:val="20"/>
                <w:u w:val="single"/>
              </w:rPr>
            </w:pPr>
            <w:r w:rsidRPr="004622D9">
              <w:rPr>
                <w:rFonts w:ascii="Arial" w:hAnsi="Arial" w:cs="Arial"/>
                <w:color w:val="0D0D0D" w:themeColor="text1" w:themeTint="F2"/>
                <w:sz w:val="20"/>
                <w:szCs w:val="20"/>
                <w:u w:val="single"/>
              </w:rPr>
              <w:t xml:space="preserve">173 </w:t>
            </w:r>
          </w:p>
        </w:tc>
        <w:tc>
          <w:tcPr>
            <w:cnfStyle w:val="000010000000" w:firstRow="0" w:lastRow="0" w:firstColumn="0" w:lastColumn="0" w:oddVBand="1" w:evenVBand="0" w:oddHBand="0" w:evenHBand="0" w:firstRowFirstColumn="0" w:firstRowLastColumn="0" w:lastRowFirstColumn="0" w:lastRowLastColumn="0"/>
            <w:tcW w:w="1134" w:type="dxa"/>
          </w:tcPr>
          <w:p w14:paraId="61701C1C" w14:textId="4FDCB82A" w:rsidR="009505EE" w:rsidRPr="00484116" w:rsidRDefault="00040500" w:rsidP="0037226A">
            <w:pPr>
              <w:jc w:val="right"/>
              <w:rPr>
                <w:rFonts w:ascii="Arial" w:hAnsi="Arial" w:cs="Arial"/>
                <w:color w:val="0D0D0D" w:themeColor="text1" w:themeTint="F2"/>
                <w:sz w:val="20"/>
                <w:szCs w:val="20"/>
                <w:u w:val="single"/>
              </w:rPr>
            </w:pPr>
            <w:r w:rsidRPr="00484116">
              <w:rPr>
                <w:rFonts w:ascii="Arial" w:hAnsi="Arial" w:cs="Arial"/>
                <w:color w:val="0D0D0D" w:themeColor="text1" w:themeTint="F2"/>
                <w:sz w:val="20"/>
                <w:szCs w:val="20"/>
                <w:u w:val="single"/>
              </w:rPr>
              <w:t>183.4</w:t>
            </w:r>
          </w:p>
        </w:tc>
        <w:tc>
          <w:tcPr>
            <w:tcW w:w="1134" w:type="dxa"/>
            <w:shd w:val="clear" w:color="auto" w:fill="auto"/>
          </w:tcPr>
          <w:p w14:paraId="24F34BDE" w14:textId="77777777" w:rsidR="009505EE" w:rsidRPr="00484116" w:rsidRDefault="009505EE" w:rsidP="0037226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D0D0D" w:themeColor="text1" w:themeTint="F2"/>
                <w:sz w:val="20"/>
                <w:szCs w:val="20"/>
                <w:u w:val="single"/>
              </w:rPr>
            </w:pPr>
            <w:r w:rsidRPr="00484116">
              <w:rPr>
                <w:rFonts w:ascii="Arial" w:hAnsi="Arial" w:cs="Arial"/>
                <w:color w:val="0D0D0D" w:themeColor="text1" w:themeTint="F2"/>
                <w:sz w:val="20"/>
                <w:szCs w:val="20"/>
                <w:u w:val="single"/>
              </w:rPr>
              <w:t>178</w:t>
            </w:r>
          </w:p>
        </w:tc>
        <w:tc>
          <w:tcPr>
            <w:cnfStyle w:val="000010000000" w:firstRow="0" w:lastRow="0" w:firstColumn="0" w:lastColumn="0" w:oddVBand="1" w:evenVBand="0" w:oddHBand="0" w:evenHBand="0" w:firstRowFirstColumn="0" w:firstRowLastColumn="0" w:lastRowFirstColumn="0" w:lastRowLastColumn="0"/>
            <w:tcW w:w="1134" w:type="dxa"/>
          </w:tcPr>
          <w:p w14:paraId="24B25A7E" w14:textId="32E65CA5" w:rsidR="009505EE" w:rsidRPr="00484116" w:rsidRDefault="00040500" w:rsidP="00DB2DD6">
            <w:pPr>
              <w:jc w:val="right"/>
              <w:rPr>
                <w:rFonts w:ascii="Arial" w:hAnsi="Arial" w:cs="Arial"/>
                <w:color w:val="0D0D0D" w:themeColor="text1" w:themeTint="F2"/>
                <w:sz w:val="20"/>
                <w:szCs w:val="20"/>
                <w:u w:val="single"/>
              </w:rPr>
            </w:pPr>
            <w:r w:rsidRPr="00484116">
              <w:rPr>
                <w:rFonts w:ascii="Arial" w:hAnsi="Arial" w:cs="Arial"/>
                <w:color w:val="0D0D0D" w:themeColor="text1" w:themeTint="F2"/>
                <w:sz w:val="20"/>
                <w:szCs w:val="20"/>
                <w:u w:val="single"/>
              </w:rPr>
              <w:t>5.4</w:t>
            </w:r>
          </w:p>
        </w:tc>
        <w:tc>
          <w:tcPr>
            <w:tcW w:w="1417" w:type="dxa"/>
          </w:tcPr>
          <w:p w14:paraId="69465B41" w14:textId="3ADF17D8" w:rsidR="009505EE" w:rsidRPr="00484116" w:rsidRDefault="00040500" w:rsidP="0037226A">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D0D0D" w:themeColor="text1" w:themeTint="F2"/>
                <w:sz w:val="20"/>
                <w:szCs w:val="20"/>
              </w:rPr>
            </w:pPr>
            <w:r w:rsidRPr="00484116">
              <w:rPr>
                <w:rFonts w:ascii="Arial" w:hAnsi="Arial" w:cs="Arial"/>
                <w:color w:val="0D0D0D" w:themeColor="text1" w:themeTint="F2"/>
                <w:sz w:val="20"/>
                <w:szCs w:val="20"/>
              </w:rPr>
              <w:t>F</w:t>
            </w:r>
          </w:p>
        </w:tc>
      </w:tr>
      <w:tr w:rsidR="009505EE" w:rsidRPr="007D0E65" w14:paraId="6417E02C" w14:textId="77777777" w:rsidTr="000C17AA">
        <w:trPr>
          <w:cnfStyle w:val="000000100000" w:firstRow="0" w:lastRow="0" w:firstColumn="0" w:lastColumn="0" w:oddVBand="0" w:evenVBand="0" w:oddHBand="1" w:evenHBand="0" w:firstRowFirstColumn="0" w:firstRowLastColumn="0" w:lastRowFirstColumn="0" w:lastRowLastColumn="0"/>
          <w:trHeight w:val="132"/>
        </w:trPr>
        <w:tc>
          <w:tcPr>
            <w:cnfStyle w:val="000010000000" w:firstRow="0" w:lastRow="0" w:firstColumn="0" w:lastColumn="0" w:oddVBand="1" w:evenVBand="0" w:oddHBand="0" w:evenHBand="0" w:firstRowFirstColumn="0" w:firstRowLastColumn="0" w:lastRowFirstColumn="0" w:lastRowLastColumn="0"/>
            <w:tcW w:w="2235" w:type="dxa"/>
          </w:tcPr>
          <w:p w14:paraId="4CCD2EEE" w14:textId="77777777" w:rsidR="009505EE" w:rsidRPr="00156CF7" w:rsidRDefault="009505EE" w:rsidP="0037226A">
            <w:pPr>
              <w:jc w:val="right"/>
              <w:rPr>
                <w:rFonts w:ascii="Arial" w:hAnsi="Arial" w:cs="Arial"/>
                <w:color w:val="0D0D0D" w:themeColor="text1" w:themeTint="F2"/>
                <w:sz w:val="20"/>
                <w:szCs w:val="20"/>
              </w:rPr>
            </w:pPr>
            <w:r w:rsidRPr="00156CF7">
              <w:rPr>
                <w:rFonts w:ascii="Arial" w:hAnsi="Arial" w:cs="Arial"/>
                <w:color w:val="0D0D0D" w:themeColor="text1" w:themeTint="F2"/>
                <w:sz w:val="20"/>
                <w:szCs w:val="20"/>
              </w:rPr>
              <w:t xml:space="preserve">Gross Profit </w:t>
            </w:r>
          </w:p>
        </w:tc>
        <w:tc>
          <w:tcPr>
            <w:tcW w:w="1134" w:type="dxa"/>
            <w:shd w:val="clear" w:color="auto" w:fill="F2F2F2" w:themeFill="background1" w:themeFillShade="F2"/>
          </w:tcPr>
          <w:p w14:paraId="768E45FC" w14:textId="77777777" w:rsidR="009505EE" w:rsidRPr="004622D9" w:rsidRDefault="009505EE" w:rsidP="0037226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D0D0D" w:themeColor="text1" w:themeTint="F2"/>
                <w:sz w:val="20"/>
                <w:szCs w:val="20"/>
                <w:u w:val="single"/>
              </w:rPr>
            </w:pPr>
            <w:r w:rsidRPr="004622D9">
              <w:rPr>
                <w:rFonts w:ascii="Arial" w:hAnsi="Arial" w:cs="Arial"/>
                <w:color w:val="0D0D0D" w:themeColor="text1" w:themeTint="F2"/>
                <w:sz w:val="20"/>
                <w:szCs w:val="20"/>
                <w:u w:val="single"/>
              </w:rPr>
              <w:t xml:space="preserve">-18 </w:t>
            </w:r>
          </w:p>
        </w:tc>
        <w:tc>
          <w:tcPr>
            <w:cnfStyle w:val="000010000000" w:firstRow="0" w:lastRow="0" w:firstColumn="0" w:lastColumn="0" w:oddVBand="1" w:evenVBand="0" w:oddHBand="0" w:evenHBand="0" w:firstRowFirstColumn="0" w:firstRowLastColumn="0" w:lastRowFirstColumn="0" w:lastRowLastColumn="0"/>
            <w:tcW w:w="1134" w:type="dxa"/>
          </w:tcPr>
          <w:p w14:paraId="4B1FD978" w14:textId="6B05529E" w:rsidR="009505EE" w:rsidRPr="004622D9" w:rsidRDefault="00040500" w:rsidP="0037226A">
            <w:pPr>
              <w:jc w:val="right"/>
              <w:rPr>
                <w:rFonts w:ascii="Arial" w:hAnsi="Arial" w:cs="Arial"/>
                <w:color w:val="0D0D0D" w:themeColor="text1" w:themeTint="F2"/>
                <w:sz w:val="20"/>
                <w:szCs w:val="20"/>
                <w:highlight w:val="yellow"/>
                <w:u w:val="single"/>
              </w:rPr>
            </w:pPr>
            <w:r w:rsidRPr="00635327">
              <w:rPr>
                <w:rFonts w:ascii="Arial" w:hAnsi="Arial" w:cs="Arial"/>
                <w:color w:val="0D0D0D" w:themeColor="text1" w:themeTint="F2"/>
                <w:sz w:val="20"/>
                <w:szCs w:val="20"/>
                <w:u w:val="single"/>
              </w:rPr>
              <w:t>-1</w:t>
            </w:r>
            <w:r w:rsidR="0045603B">
              <w:rPr>
                <w:rFonts w:ascii="Arial" w:hAnsi="Arial" w:cs="Arial"/>
                <w:color w:val="0D0D0D" w:themeColor="text1" w:themeTint="F2"/>
                <w:sz w:val="20"/>
                <w:szCs w:val="20"/>
                <w:u w:val="single"/>
              </w:rPr>
              <w:t>6.0</w:t>
            </w:r>
          </w:p>
        </w:tc>
        <w:tc>
          <w:tcPr>
            <w:tcW w:w="1134" w:type="dxa"/>
            <w:shd w:val="clear" w:color="auto" w:fill="auto"/>
          </w:tcPr>
          <w:p w14:paraId="1FE6B36D" w14:textId="77777777" w:rsidR="009505EE" w:rsidRPr="00040500" w:rsidRDefault="009505EE" w:rsidP="0037226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D0D0D" w:themeColor="text1" w:themeTint="F2"/>
                <w:sz w:val="20"/>
                <w:szCs w:val="20"/>
                <w:u w:val="single"/>
              </w:rPr>
            </w:pPr>
            <w:r w:rsidRPr="00040500">
              <w:rPr>
                <w:rFonts w:ascii="Arial" w:hAnsi="Arial" w:cs="Arial"/>
                <w:color w:val="0D0D0D" w:themeColor="text1" w:themeTint="F2"/>
                <w:sz w:val="20"/>
                <w:szCs w:val="20"/>
                <w:u w:val="single"/>
              </w:rPr>
              <w:t>7</w:t>
            </w:r>
          </w:p>
        </w:tc>
        <w:tc>
          <w:tcPr>
            <w:cnfStyle w:val="000010000000" w:firstRow="0" w:lastRow="0" w:firstColumn="0" w:lastColumn="0" w:oddVBand="1" w:evenVBand="0" w:oddHBand="0" w:evenHBand="0" w:firstRowFirstColumn="0" w:firstRowLastColumn="0" w:lastRowFirstColumn="0" w:lastRowLastColumn="0"/>
            <w:tcW w:w="1134" w:type="dxa"/>
          </w:tcPr>
          <w:p w14:paraId="707E2679" w14:textId="187B1F81" w:rsidR="009505EE" w:rsidRPr="00DB2DD6" w:rsidRDefault="00DB2DD6" w:rsidP="0037226A">
            <w:pPr>
              <w:jc w:val="right"/>
              <w:rPr>
                <w:rFonts w:ascii="Arial" w:hAnsi="Arial" w:cs="Arial"/>
                <w:color w:val="0D0D0D" w:themeColor="text1" w:themeTint="F2"/>
                <w:sz w:val="20"/>
                <w:szCs w:val="20"/>
                <w:u w:val="single"/>
              </w:rPr>
            </w:pPr>
            <w:r w:rsidRPr="00DB2DD6">
              <w:rPr>
                <w:rFonts w:ascii="Arial" w:hAnsi="Arial" w:cs="Arial"/>
                <w:color w:val="0D0D0D" w:themeColor="text1" w:themeTint="F2"/>
                <w:sz w:val="20"/>
                <w:szCs w:val="20"/>
                <w:u w:val="single"/>
              </w:rPr>
              <w:t>2</w:t>
            </w:r>
            <w:r w:rsidR="0045603B">
              <w:rPr>
                <w:rFonts w:ascii="Arial" w:hAnsi="Arial" w:cs="Arial"/>
                <w:color w:val="0D0D0D" w:themeColor="text1" w:themeTint="F2"/>
                <w:sz w:val="20"/>
                <w:szCs w:val="20"/>
                <w:u w:val="single"/>
              </w:rPr>
              <w:t>3.0</w:t>
            </w:r>
          </w:p>
        </w:tc>
        <w:tc>
          <w:tcPr>
            <w:tcW w:w="1417" w:type="dxa"/>
          </w:tcPr>
          <w:p w14:paraId="3296F3E8" w14:textId="77777777" w:rsidR="009505EE" w:rsidRPr="00DB2DD6" w:rsidRDefault="009505EE" w:rsidP="0037226A">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D0D0D" w:themeColor="text1" w:themeTint="F2"/>
                <w:sz w:val="20"/>
                <w:szCs w:val="20"/>
              </w:rPr>
            </w:pPr>
            <w:r w:rsidRPr="00DB2DD6">
              <w:rPr>
                <w:rFonts w:ascii="Arial" w:hAnsi="Arial" w:cs="Arial"/>
                <w:color w:val="0D0D0D" w:themeColor="text1" w:themeTint="F2"/>
                <w:sz w:val="20"/>
                <w:szCs w:val="20"/>
              </w:rPr>
              <w:t>F</w:t>
            </w:r>
          </w:p>
        </w:tc>
      </w:tr>
    </w:tbl>
    <w:p w14:paraId="02FFF079" w14:textId="77777777" w:rsidR="009505EE" w:rsidRDefault="009505EE" w:rsidP="009505EE">
      <w:pPr>
        <w:jc w:val="both"/>
        <w:rPr>
          <w:rFonts w:ascii="Arial" w:hAnsi="Arial" w:cs="Arial"/>
          <w:color w:val="0D0D0D" w:themeColor="text1" w:themeTint="F2"/>
          <w:sz w:val="20"/>
          <w:szCs w:val="20"/>
        </w:rPr>
      </w:pPr>
    </w:p>
    <w:p w14:paraId="2FB9086E" w14:textId="77777777" w:rsidR="009505EE" w:rsidRDefault="009505EE" w:rsidP="009505EE">
      <w:pPr>
        <w:jc w:val="both"/>
        <w:rPr>
          <w:rFonts w:ascii="Arial" w:hAnsi="Arial" w:cs="Arial"/>
          <w:color w:val="0D0D0D" w:themeColor="text1" w:themeTint="F2"/>
          <w:sz w:val="20"/>
          <w:szCs w:val="20"/>
        </w:rPr>
      </w:pPr>
      <w:r w:rsidRPr="00C42877">
        <w:rPr>
          <w:rFonts w:ascii="Arial" w:hAnsi="Arial" w:cs="Arial"/>
          <w:b/>
          <w:color w:val="0D0D0D" w:themeColor="text1" w:themeTint="F2"/>
          <w:sz w:val="20"/>
          <w:szCs w:val="20"/>
        </w:rPr>
        <w:t>(b)</w:t>
      </w:r>
      <w:r w:rsidRPr="00114F8A">
        <w:rPr>
          <w:rFonts w:ascii="Arial" w:hAnsi="Arial" w:cs="Arial"/>
          <w:color w:val="0D0D0D" w:themeColor="text1" w:themeTint="F2"/>
          <w:sz w:val="20"/>
          <w:szCs w:val="20"/>
        </w:rPr>
        <w:t xml:space="preserve"> </w:t>
      </w:r>
      <w:r>
        <w:rPr>
          <w:rFonts w:ascii="Arial" w:hAnsi="Arial" w:cs="Arial"/>
          <w:color w:val="0D0D0D" w:themeColor="text1" w:themeTint="F2"/>
          <w:sz w:val="20"/>
          <w:szCs w:val="20"/>
        </w:rPr>
        <w:t xml:space="preserve"> </w:t>
      </w:r>
      <w:r w:rsidRPr="00114F8A">
        <w:rPr>
          <w:rFonts w:ascii="Arial" w:hAnsi="Arial" w:cs="Arial"/>
          <w:color w:val="0D0D0D" w:themeColor="text1" w:themeTint="F2"/>
          <w:sz w:val="20"/>
          <w:szCs w:val="20"/>
        </w:rPr>
        <w:t>Budgets are statement</w:t>
      </w:r>
      <w:r>
        <w:rPr>
          <w:rFonts w:ascii="Arial" w:hAnsi="Arial" w:cs="Arial"/>
          <w:color w:val="0D0D0D" w:themeColor="text1" w:themeTint="F2"/>
          <w:sz w:val="20"/>
          <w:szCs w:val="20"/>
        </w:rPr>
        <w:t>s used by middle and senior managers to manage and control the valuable resources of the organisation.  The forecast data and results are compared to the actual results to highlight area which are performing well (so good practice can be utilised in areas which are underperforming), and to highlight poor performing areas and identifying specific areas needing management attention.  However, budgeted results are often different to actual results so a comparison of the two is of little management use unless the original budget is adjusted to reflect the change in activity.</w:t>
      </w:r>
    </w:p>
    <w:p w14:paraId="68853FD3" w14:textId="77777777" w:rsidR="009505EE" w:rsidRPr="00114F8A" w:rsidRDefault="009505EE" w:rsidP="009505EE">
      <w:pPr>
        <w:jc w:val="both"/>
        <w:rPr>
          <w:rFonts w:ascii="Arial" w:hAnsi="Arial" w:cs="Arial"/>
          <w:color w:val="0D0D0D" w:themeColor="text1" w:themeTint="F2"/>
          <w:sz w:val="20"/>
          <w:szCs w:val="20"/>
        </w:rPr>
      </w:pPr>
      <w:r w:rsidRPr="00114F8A">
        <w:rPr>
          <w:rFonts w:ascii="Arial" w:hAnsi="Arial" w:cs="Arial"/>
          <w:color w:val="0D0D0D" w:themeColor="text1" w:themeTint="F2"/>
          <w:sz w:val="20"/>
          <w:szCs w:val="20"/>
        </w:rPr>
        <w:t xml:space="preserve">The </w:t>
      </w:r>
      <w:r>
        <w:rPr>
          <w:rFonts w:ascii="Arial" w:hAnsi="Arial" w:cs="Arial"/>
          <w:color w:val="0D0D0D" w:themeColor="text1" w:themeTint="F2"/>
          <w:sz w:val="20"/>
          <w:szCs w:val="20"/>
        </w:rPr>
        <w:t>un-flexed budget</w:t>
      </w:r>
      <w:r w:rsidRPr="00114F8A">
        <w:rPr>
          <w:rFonts w:ascii="Arial" w:hAnsi="Arial" w:cs="Arial"/>
          <w:color w:val="0D0D0D" w:themeColor="text1" w:themeTint="F2"/>
          <w:sz w:val="20"/>
          <w:szCs w:val="20"/>
        </w:rPr>
        <w:t xml:space="preserve"> statement </w:t>
      </w:r>
      <w:r>
        <w:rPr>
          <w:rFonts w:ascii="Arial" w:hAnsi="Arial" w:cs="Arial"/>
          <w:color w:val="0D0D0D" w:themeColor="text1" w:themeTint="F2"/>
          <w:sz w:val="20"/>
          <w:szCs w:val="20"/>
        </w:rPr>
        <w:t xml:space="preserve">took </w:t>
      </w:r>
      <w:r w:rsidRPr="00114F8A">
        <w:rPr>
          <w:rFonts w:ascii="Arial" w:hAnsi="Arial" w:cs="Arial"/>
          <w:color w:val="0D0D0D" w:themeColor="text1" w:themeTint="F2"/>
          <w:sz w:val="20"/>
          <w:szCs w:val="20"/>
        </w:rPr>
        <w:t>budgeted revenues</w:t>
      </w:r>
      <w:r>
        <w:rPr>
          <w:rFonts w:ascii="Arial" w:hAnsi="Arial" w:cs="Arial"/>
          <w:color w:val="0D0D0D" w:themeColor="text1" w:themeTint="F2"/>
          <w:sz w:val="20"/>
          <w:szCs w:val="20"/>
        </w:rPr>
        <w:t xml:space="preserve"> and costs</w:t>
      </w:r>
      <w:r w:rsidRPr="00114F8A">
        <w:rPr>
          <w:rFonts w:ascii="Arial" w:hAnsi="Arial" w:cs="Arial"/>
          <w:color w:val="0D0D0D" w:themeColor="text1" w:themeTint="F2"/>
          <w:sz w:val="20"/>
          <w:szCs w:val="20"/>
        </w:rPr>
        <w:t xml:space="preserve"> and </w:t>
      </w:r>
      <w:r>
        <w:rPr>
          <w:rFonts w:ascii="Arial" w:hAnsi="Arial" w:cs="Arial"/>
          <w:color w:val="0D0D0D" w:themeColor="text1" w:themeTint="F2"/>
          <w:sz w:val="20"/>
          <w:szCs w:val="20"/>
        </w:rPr>
        <w:t xml:space="preserve">compared them to the actual </w:t>
      </w:r>
      <w:r w:rsidRPr="00114F8A">
        <w:rPr>
          <w:rFonts w:ascii="Arial" w:hAnsi="Arial" w:cs="Arial"/>
          <w:color w:val="0D0D0D" w:themeColor="text1" w:themeTint="F2"/>
          <w:sz w:val="20"/>
          <w:szCs w:val="20"/>
        </w:rPr>
        <w:t>revenues and costs</w:t>
      </w:r>
      <w:r>
        <w:rPr>
          <w:rFonts w:ascii="Arial" w:hAnsi="Arial" w:cs="Arial"/>
          <w:color w:val="0D0D0D" w:themeColor="text1" w:themeTint="F2"/>
          <w:sz w:val="20"/>
          <w:szCs w:val="20"/>
        </w:rPr>
        <w:t xml:space="preserve"> producing</w:t>
      </w:r>
      <w:r w:rsidRPr="00114F8A">
        <w:rPr>
          <w:rFonts w:ascii="Arial" w:hAnsi="Arial" w:cs="Arial"/>
          <w:color w:val="0D0D0D" w:themeColor="text1" w:themeTint="F2"/>
          <w:sz w:val="20"/>
          <w:szCs w:val="20"/>
        </w:rPr>
        <w:t xml:space="preserve"> variances </w:t>
      </w:r>
      <w:r>
        <w:rPr>
          <w:rFonts w:ascii="Arial" w:hAnsi="Arial" w:cs="Arial"/>
          <w:color w:val="0D0D0D" w:themeColor="text1" w:themeTint="F2"/>
          <w:sz w:val="20"/>
          <w:szCs w:val="20"/>
        </w:rPr>
        <w:t xml:space="preserve">without supporting reasons </w:t>
      </w:r>
      <w:r w:rsidRPr="00114F8A">
        <w:rPr>
          <w:rFonts w:ascii="Arial" w:hAnsi="Arial" w:cs="Arial"/>
          <w:color w:val="0D0D0D" w:themeColor="text1" w:themeTint="F2"/>
          <w:sz w:val="20"/>
          <w:szCs w:val="20"/>
        </w:rPr>
        <w:t xml:space="preserve">why the differences occurred. </w:t>
      </w:r>
      <w:r>
        <w:rPr>
          <w:rFonts w:ascii="Arial" w:hAnsi="Arial" w:cs="Arial"/>
          <w:color w:val="0D0D0D" w:themeColor="text1" w:themeTint="F2"/>
          <w:sz w:val="20"/>
          <w:szCs w:val="20"/>
        </w:rPr>
        <w:t xml:space="preserve"> More relevant management information is produced if </w:t>
      </w:r>
      <w:r w:rsidRPr="00114F8A">
        <w:rPr>
          <w:rFonts w:ascii="Arial" w:hAnsi="Arial" w:cs="Arial"/>
          <w:color w:val="0D0D0D" w:themeColor="text1" w:themeTint="F2"/>
          <w:sz w:val="20"/>
          <w:szCs w:val="20"/>
        </w:rPr>
        <w:t xml:space="preserve">the </w:t>
      </w:r>
      <w:r>
        <w:rPr>
          <w:rFonts w:ascii="Arial" w:hAnsi="Arial" w:cs="Arial"/>
          <w:color w:val="0D0D0D" w:themeColor="text1" w:themeTint="F2"/>
          <w:sz w:val="20"/>
          <w:szCs w:val="20"/>
        </w:rPr>
        <w:t>data is</w:t>
      </w:r>
      <w:r w:rsidRPr="00114F8A">
        <w:rPr>
          <w:rFonts w:ascii="Arial" w:hAnsi="Arial" w:cs="Arial"/>
          <w:color w:val="0D0D0D" w:themeColor="text1" w:themeTint="F2"/>
          <w:sz w:val="20"/>
          <w:szCs w:val="20"/>
        </w:rPr>
        <w:t xml:space="preserve"> compared on </w:t>
      </w:r>
      <w:r>
        <w:rPr>
          <w:rFonts w:ascii="Arial" w:hAnsi="Arial" w:cs="Arial"/>
          <w:color w:val="0D0D0D" w:themeColor="text1" w:themeTint="F2"/>
          <w:sz w:val="20"/>
          <w:szCs w:val="20"/>
        </w:rPr>
        <w:t>a</w:t>
      </w:r>
      <w:r w:rsidRPr="00114F8A">
        <w:rPr>
          <w:rFonts w:ascii="Arial" w:hAnsi="Arial" w:cs="Arial"/>
          <w:color w:val="0D0D0D" w:themeColor="text1" w:themeTint="F2"/>
          <w:sz w:val="20"/>
          <w:szCs w:val="20"/>
        </w:rPr>
        <w:t xml:space="preserve"> ‘like for like’</w:t>
      </w:r>
      <w:r>
        <w:rPr>
          <w:rFonts w:ascii="Arial" w:hAnsi="Arial" w:cs="Arial"/>
          <w:color w:val="0D0D0D" w:themeColor="text1" w:themeTint="F2"/>
          <w:sz w:val="20"/>
          <w:szCs w:val="20"/>
        </w:rPr>
        <w:t xml:space="preserve"> basis.  It is vital </w:t>
      </w:r>
      <w:r w:rsidRPr="00114F8A">
        <w:rPr>
          <w:rFonts w:ascii="Arial" w:hAnsi="Arial" w:cs="Arial"/>
          <w:color w:val="0D0D0D" w:themeColor="text1" w:themeTint="F2"/>
          <w:sz w:val="20"/>
          <w:szCs w:val="20"/>
        </w:rPr>
        <w:t xml:space="preserve">that differences </w:t>
      </w:r>
      <w:r>
        <w:rPr>
          <w:rFonts w:ascii="Arial" w:hAnsi="Arial" w:cs="Arial"/>
          <w:color w:val="0D0D0D" w:themeColor="text1" w:themeTint="F2"/>
          <w:sz w:val="20"/>
          <w:szCs w:val="20"/>
        </w:rPr>
        <w:t xml:space="preserve">in the data </w:t>
      </w:r>
      <w:r w:rsidRPr="00114F8A">
        <w:rPr>
          <w:rFonts w:ascii="Arial" w:hAnsi="Arial" w:cs="Arial"/>
          <w:color w:val="0D0D0D" w:themeColor="text1" w:themeTint="F2"/>
          <w:sz w:val="20"/>
          <w:szCs w:val="20"/>
        </w:rPr>
        <w:t xml:space="preserve">are </w:t>
      </w:r>
      <w:r>
        <w:rPr>
          <w:rFonts w:ascii="Arial" w:hAnsi="Arial" w:cs="Arial"/>
          <w:color w:val="0D0D0D" w:themeColor="text1" w:themeTint="F2"/>
          <w:sz w:val="20"/>
          <w:szCs w:val="20"/>
        </w:rPr>
        <w:t xml:space="preserve">removed.  This is a flexed budget.  </w:t>
      </w:r>
    </w:p>
    <w:p w14:paraId="5AEE66A8" w14:textId="77777777" w:rsidR="009505EE" w:rsidRDefault="009505EE" w:rsidP="009505EE">
      <w:pPr>
        <w:jc w:val="both"/>
        <w:rPr>
          <w:rFonts w:ascii="Arial" w:hAnsi="Arial" w:cs="Arial"/>
          <w:color w:val="0D0D0D" w:themeColor="text1" w:themeTint="F2"/>
          <w:sz w:val="20"/>
          <w:szCs w:val="20"/>
        </w:rPr>
      </w:pPr>
      <w:r>
        <w:rPr>
          <w:rFonts w:ascii="Arial" w:hAnsi="Arial" w:cs="Arial"/>
          <w:color w:val="0D0D0D" w:themeColor="text1" w:themeTint="F2"/>
          <w:sz w:val="20"/>
          <w:szCs w:val="20"/>
        </w:rPr>
        <w:t>A flexed</w:t>
      </w:r>
      <w:r w:rsidRPr="00114F8A">
        <w:rPr>
          <w:rFonts w:ascii="Arial" w:hAnsi="Arial" w:cs="Arial"/>
          <w:color w:val="0D0D0D" w:themeColor="text1" w:themeTint="F2"/>
          <w:sz w:val="20"/>
          <w:szCs w:val="20"/>
        </w:rPr>
        <w:t xml:space="preserve"> budget </w:t>
      </w:r>
      <w:r>
        <w:rPr>
          <w:rFonts w:ascii="Arial" w:hAnsi="Arial" w:cs="Arial"/>
          <w:color w:val="0D0D0D" w:themeColor="text1" w:themeTint="F2"/>
          <w:sz w:val="20"/>
          <w:szCs w:val="20"/>
        </w:rPr>
        <w:t xml:space="preserve">is still too “high level” in that it </w:t>
      </w:r>
      <w:r w:rsidRPr="00114F8A">
        <w:rPr>
          <w:rFonts w:ascii="Arial" w:hAnsi="Arial" w:cs="Arial"/>
          <w:color w:val="0D0D0D" w:themeColor="text1" w:themeTint="F2"/>
          <w:sz w:val="20"/>
          <w:szCs w:val="20"/>
        </w:rPr>
        <w:t xml:space="preserve">does not </w:t>
      </w:r>
      <w:r>
        <w:rPr>
          <w:rFonts w:ascii="Arial" w:hAnsi="Arial" w:cs="Arial"/>
          <w:color w:val="0D0D0D" w:themeColor="text1" w:themeTint="F2"/>
          <w:sz w:val="20"/>
          <w:szCs w:val="20"/>
        </w:rPr>
        <w:t>provide the lower level detailed data needed for effective management.  A method used to get around this is the use of more detailed variances such as price, materials and labour variances.</w:t>
      </w:r>
    </w:p>
    <w:p w14:paraId="06E50F2E" w14:textId="77777777" w:rsidR="009505EE" w:rsidRDefault="009505EE" w:rsidP="009505EE">
      <w:pPr>
        <w:jc w:val="both"/>
        <w:rPr>
          <w:rFonts w:ascii="Arial" w:hAnsi="Arial" w:cs="Arial"/>
          <w:color w:val="0D0D0D" w:themeColor="text1" w:themeTint="F2"/>
          <w:sz w:val="20"/>
          <w:szCs w:val="20"/>
        </w:rPr>
      </w:pPr>
      <w:r>
        <w:rPr>
          <w:rFonts w:ascii="Arial" w:hAnsi="Arial" w:cs="Arial"/>
          <w:color w:val="0D0D0D" w:themeColor="text1" w:themeTint="F2"/>
          <w:sz w:val="20"/>
          <w:szCs w:val="20"/>
        </w:rPr>
        <w:t xml:space="preserve">Flexing the budget takes into account changes </w:t>
      </w:r>
      <w:r w:rsidRPr="00114F8A">
        <w:rPr>
          <w:rFonts w:ascii="Arial" w:hAnsi="Arial" w:cs="Arial"/>
          <w:color w:val="0D0D0D" w:themeColor="text1" w:themeTint="F2"/>
          <w:sz w:val="20"/>
          <w:szCs w:val="20"/>
        </w:rPr>
        <w:t xml:space="preserve">that </w:t>
      </w:r>
      <w:r>
        <w:rPr>
          <w:rFonts w:ascii="Arial" w:hAnsi="Arial" w:cs="Arial"/>
          <w:color w:val="0D0D0D" w:themeColor="text1" w:themeTint="F2"/>
          <w:sz w:val="20"/>
          <w:szCs w:val="20"/>
        </w:rPr>
        <w:t xml:space="preserve">result from variations in </w:t>
      </w:r>
      <w:r w:rsidRPr="00114F8A">
        <w:rPr>
          <w:rFonts w:ascii="Arial" w:hAnsi="Arial" w:cs="Arial"/>
          <w:color w:val="0D0D0D" w:themeColor="text1" w:themeTint="F2"/>
          <w:sz w:val="20"/>
          <w:szCs w:val="20"/>
        </w:rPr>
        <w:t xml:space="preserve">activity </w:t>
      </w:r>
      <w:r>
        <w:rPr>
          <w:rFonts w:ascii="Arial" w:hAnsi="Arial" w:cs="Arial"/>
          <w:color w:val="0D0D0D" w:themeColor="text1" w:themeTint="F2"/>
          <w:sz w:val="20"/>
          <w:szCs w:val="20"/>
        </w:rPr>
        <w:t>levels, and others that do not result from such changes.  A flexed budget shows the expected results of the actual activity which is compared with the actual performance to give the differences (variances) leading to a greater understanding of the behaviour of the components of the overall performance of the activity.</w:t>
      </w:r>
    </w:p>
    <w:p w14:paraId="519435A3" w14:textId="23CCC300" w:rsidR="009505EE" w:rsidRPr="00156CF7" w:rsidRDefault="009505EE" w:rsidP="009505EE">
      <w:pPr>
        <w:spacing w:after="120"/>
        <w:jc w:val="both"/>
        <w:rPr>
          <w:rFonts w:ascii="Arial" w:hAnsi="Arial" w:cs="Arial"/>
          <w:color w:val="0D0D0D" w:themeColor="text1" w:themeTint="F2"/>
          <w:sz w:val="20"/>
          <w:szCs w:val="20"/>
        </w:rPr>
      </w:pPr>
      <w:r w:rsidRPr="00156CF7">
        <w:rPr>
          <w:rFonts w:ascii="Arial" w:hAnsi="Arial" w:cs="Arial"/>
          <w:b/>
          <w:bCs/>
          <w:color w:val="0D0D0D" w:themeColor="text1" w:themeTint="F2"/>
          <w:sz w:val="20"/>
          <w:szCs w:val="20"/>
        </w:rPr>
        <w:t>(</w:t>
      </w:r>
      <w:r w:rsidR="00D62F16">
        <w:rPr>
          <w:rFonts w:ascii="Arial" w:hAnsi="Arial" w:cs="Arial"/>
          <w:b/>
          <w:bCs/>
          <w:color w:val="0D0D0D" w:themeColor="text1" w:themeTint="F2"/>
          <w:sz w:val="20"/>
          <w:szCs w:val="20"/>
        </w:rPr>
        <w:t>c</w:t>
      </w:r>
      <w:r w:rsidRPr="00156CF7">
        <w:rPr>
          <w:rFonts w:ascii="Arial" w:hAnsi="Arial" w:cs="Arial"/>
          <w:b/>
          <w:bCs/>
          <w:color w:val="0D0D0D" w:themeColor="text1" w:themeTint="F2"/>
          <w:sz w:val="20"/>
          <w:szCs w:val="20"/>
        </w:rPr>
        <w:t xml:space="preserve">)  </w:t>
      </w:r>
      <w:r w:rsidRPr="00156CF7">
        <w:rPr>
          <w:rFonts w:ascii="Arial" w:hAnsi="Arial" w:cs="Arial"/>
          <w:bCs/>
          <w:color w:val="0D0D0D" w:themeColor="text1" w:themeTint="F2"/>
          <w:sz w:val="20"/>
          <w:szCs w:val="20"/>
        </w:rPr>
        <w:t>V</w:t>
      </w:r>
      <w:r w:rsidRPr="00156CF7">
        <w:rPr>
          <w:rFonts w:ascii="Arial" w:hAnsi="Arial" w:cs="Arial"/>
          <w:color w:val="0D0D0D" w:themeColor="text1" w:themeTint="F2"/>
          <w:sz w:val="20"/>
          <w:szCs w:val="20"/>
        </w:rPr>
        <w:t>ariances</w:t>
      </w:r>
    </w:p>
    <w:p w14:paraId="3DDA7C5E" w14:textId="77777777" w:rsidR="009505EE" w:rsidRPr="00156CF7" w:rsidRDefault="009505EE" w:rsidP="009505EE">
      <w:pPr>
        <w:spacing w:after="120" w:line="240" w:lineRule="auto"/>
        <w:jc w:val="both"/>
        <w:rPr>
          <w:rFonts w:ascii="Arial" w:hAnsi="Arial" w:cs="Arial"/>
          <w:color w:val="0D0D0D" w:themeColor="text1" w:themeTint="F2"/>
          <w:sz w:val="20"/>
          <w:szCs w:val="20"/>
        </w:rPr>
      </w:pPr>
      <w:r w:rsidRPr="00156CF7">
        <w:rPr>
          <w:rFonts w:ascii="Arial" w:hAnsi="Arial" w:cs="Arial"/>
          <w:color w:val="0D0D0D" w:themeColor="text1" w:themeTint="F2"/>
          <w:sz w:val="20"/>
          <w:szCs w:val="20"/>
        </w:rPr>
        <w:t>Sales price variance = (Actual SP – budgeted SP) x Actual sales volume</w:t>
      </w:r>
    </w:p>
    <w:p w14:paraId="01E1E6F0" w14:textId="77777777" w:rsidR="009505EE" w:rsidRPr="00156CF7" w:rsidRDefault="009505EE" w:rsidP="009505EE">
      <w:pPr>
        <w:spacing w:after="120" w:line="240" w:lineRule="auto"/>
        <w:ind w:left="1440" w:firstLine="403"/>
        <w:jc w:val="both"/>
        <w:rPr>
          <w:rFonts w:ascii="Arial" w:hAnsi="Arial" w:cs="Arial"/>
          <w:color w:val="0D0D0D" w:themeColor="text1" w:themeTint="F2"/>
          <w:sz w:val="20"/>
          <w:szCs w:val="20"/>
        </w:rPr>
      </w:pPr>
      <w:r w:rsidRPr="00156CF7">
        <w:rPr>
          <w:rFonts w:ascii="Arial" w:hAnsi="Arial" w:cs="Arial"/>
          <w:color w:val="0D0D0D" w:themeColor="text1" w:themeTint="F2"/>
          <w:sz w:val="20"/>
          <w:szCs w:val="20"/>
        </w:rPr>
        <w:t>= (28.46 – 25.83) x 6,500</w:t>
      </w:r>
    </w:p>
    <w:p w14:paraId="52652EEC" w14:textId="77777777" w:rsidR="009505EE" w:rsidRDefault="009505EE" w:rsidP="009505EE">
      <w:pPr>
        <w:spacing w:after="120" w:line="240" w:lineRule="auto"/>
        <w:ind w:left="1440" w:firstLine="403"/>
        <w:jc w:val="both"/>
        <w:rPr>
          <w:rFonts w:ascii="Arial" w:hAnsi="Arial" w:cs="Arial"/>
          <w:color w:val="0D0D0D" w:themeColor="text1" w:themeTint="F2"/>
          <w:sz w:val="20"/>
          <w:szCs w:val="20"/>
        </w:rPr>
      </w:pPr>
      <w:r w:rsidRPr="00156CF7">
        <w:rPr>
          <w:rFonts w:ascii="Arial" w:hAnsi="Arial" w:cs="Arial"/>
          <w:color w:val="0D0D0D" w:themeColor="text1" w:themeTint="F2"/>
          <w:sz w:val="20"/>
          <w:szCs w:val="20"/>
        </w:rPr>
        <w:t>= £17,095 (Favourable)</w:t>
      </w:r>
    </w:p>
    <w:p w14:paraId="0EC5F43F" w14:textId="77777777" w:rsidR="009505EE" w:rsidRPr="00156CF7" w:rsidRDefault="009505EE" w:rsidP="009505EE">
      <w:pPr>
        <w:spacing w:after="120" w:line="240" w:lineRule="auto"/>
        <w:ind w:left="1440" w:firstLine="720"/>
        <w:jc w:val="both"/>
        <w:rPr>
          <w:rFonts w:ascii="Arial" w:hAnsi="Arial" w:cs="Arial"/>
          <w:color w:val="0D0D0D" w:themeColor="text1" w:themeTint="F2"/>
          <w:sz w:val="20"/>
          <w:szCs w:val="20"/>
        </w:rPr>
      </w:pPr>
    </w:p>
    <w:p w14:paraId="5B37DD91" w14:textId="77777777" w:rsidR="009505EE" w:rsidRPr="00156CF7" w:rsidRDefault="009505EE" w:rsidP="009505EE">
      <w:pPr>
        <w:spacing w:after="120" w:line="240" w:lineRule="auto"/>
        <w:jc w:val="both"/>
        <w:rPr>
          <w:rFonts w:ascii="Arial" w:hAnsi="Arial" w:cs="Arial"/>
          <w:color w:val="0D0D0D" w:themeColor="text1" w:themeTint="F2"/>
          <w:sz w:val="20"/>
          <w:szCs w:val="20"/>
        </w:rPr>
      </w:pPr>
      <w:r w:rsidRPr="00156CF7">
        <w:rPr>
          <w:rFonts w:ascii="Arial" w:hAnsi="Arial" w:cs="Arial"/>
          <w:color w:val="0D0D0D" w:themeColor="text1" w:themeTint="F2"/>
          <w:sz w:val="20"/>
          <w:szCs w:val="20"/>
        </w:rPr>
        <w:t>Sales volume variance = (Actual sales volume – Budget sales volume) x Std contribution</w:t>
      </w:r>
    </w:p>
    <w:p w14:paraId="093BE4DD" w14:textId="77777777" w:rsidR="009505EE" w:rsidRPr="00156CF7" w:rsidRDefault="009505EE" w:rsidP="009505EE">
      <w:pPr>
        <w:spacing w:after="120" w:line="240" w:lineRule="auto"/>
        <w:ind w:left="1440" w:firstLine="687"/>
        <w:jc w:val="both"/>
        <w:rPr>
          <w:rFonts w:ascii="Arial" w:hAnsi="Arial" w:cs="Arial"/>
          <w:color w:val="0D0D0D" w:themeColor="text1" w:themeTint="F2"/>
          <w:sz w:val="20"/>
          <w:szCs w:val="20"/>
        </w:rPr>
      </w:pPr>
      <w:r w:rsidRPr="00156CF7">
        <w:rPr>
          <w:rFonts w:ascii="Arial" w:hAnsi="Arial" w:cs="Arial"/>
          <w:color w:val="0D0D0D" w:themeColor="text1" w:themeTint="F2"/>
          <w:sz w:val="20"/>
          <w:szCs w:val="20"/>
        </w:rPr>
        <w:t>= (6,500 – 6,000) x 4.17</w:t>
      </w:r>
    </w:p>
    <w:p w14:paraId="59C795F3" w14:textId="77777777" w:rsidR="009505EE" w:rsidRPr="00156CF7" w:rsidRDefault="009505EE" w:rsidP="009505EE">
      <w:pPr>
        <w:spacing w:after="120" w:line="240" w:lineRule="auto"/>
        <w:ind w:left="1440" w:firstLine="687"/>
        <w:jc w:val="both"/>
        <w:rPr>
          <w:rFonts w:ascii="Arial" w:hAnsi="Arial" w:cs="Arial"/>
          <w:color w:val="0D0D0D" w:themeColor="text1" w:themeTint="F2"/>
          <w:sz w:val="20"/>
          <w:szCs w:val="20"/>
        </w:rPr>
      </w:pPr>
      <w:r w:rsidRPr="00156CF7">
        <w:rPr>
          <w:rFonts w:ascii="Arial" w:hAnsi="Arial" w:cs="Arial"/>
          <w:color w:val="0D0D0D" w:themeColor="text1" w:themeTint="F2"/>
          <w:sz w:val="20"/>
          <w:szCs w:val="20"/>
        </w:rPr>
        <w:t>= £2,085 (Favourable)</w:t>
      </w:r>
    </w:p>
    <w:p w14:paraId="58D076CC" w14:textId="77777777" w:rsidR="00BF2AF8" w:rsidRPr="009505EE" w:rsidRDefault="009505EE" w:rsidP="009505EE">
      <w:pPr>
        <w:jc w:val="both"/>
        <w:rPr>
          <w:rFonts w:ascii="Arial" w:hAnsi="Arial" w:cs="Arial"/>
          <w:color w:val="0D0D0D" w:themeColor="text1" w:themeTint="F2"/>
          <w:sz w:val="20"/>
          <w:szCs w:val="20"/>
        </w:rPr>
      </w:pPr>
      <w:r w:rsidRPr="00156CF7">
        <w:rPr>
          <w:rFonts w:ascii="Arial" w:hAnsi="Arial" w:cs="Arial"/>
          <w:color w:val="0D0D0D" w:themeColor="text1" w:themeTint="F2"/>
          <w:sz w:val="20"/>
          <w:szCs w:val="20"/>
        </w:rPr>
        <w:t>Comment on sales- the decision to make an increase in sales price from £25.83 to £28.46 and the increase in number of items sold has resulted in a corresponding favourable increase in both Sales Price and Sales Volume variances to give an increase in sales revenue.</w:t>
      </w:r>
    </w:p>
    <w:sectPr w:rsidR="00BF2AF8" w:rsidRPr="009505EE" w:rsidSect="00D62F16">
      <w:pgSz w:w="11906" w:h="16838"/>
      <w:pgMar w:top="1276" w:right="1440" w:bottom="156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5EE"/>
    <w:rsid w:val="00026DFA"/>
    <w:rsid w:val="00040500"/>
    <w:rsid w:val="00062039"/>
    <w:rsid w:val="000C17AA"/>
    <w:rsid w:val="0045603B"/>
    <w:rsid w:val="004622D9"/>
    <w:rsid w:val="00484116"/>
    <w:rsid w:val="00635327"/>
    <w:rsid w:val="009505EE"/>
    <w:rsid w:val="00B66735"/>
    <w:rsid w:val="00BF2AF8"/>
    <w:rsid w:val="00C83656"/>
    <w:rsid w:val="00CE79DE"/>
    <w:rsid w:val="00D62F16"/>
    <w:rsid w:val="00DB2DD6"/>
    <w:rsid w:val="00FF33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6B5A1"/>
  <w15:docId w15:val="{0096403F-BA8C-458B-AF56-FC67D89BC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05E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List-Accent5">
    <w:name w:val="Light List Accent 5"/>
    <w:basedOn w:val="TableNormal"/>
    <w:uiPriority w:val="61"/>
    <w:rsid w:val="009505EE"/>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395</Words>
  <Characters>2255</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dc:creator>
  <cp:lastModifiedBy>Andrew Williams</cp:lastModifiedBy>
  <cp:revision>2</cp:revision>
  <dcterms:created xsi:type="dcterms:W3CDTF">2020-03-30T15:51:00Z</dcterms:created>
  <dcterms:modified xsi:type="dcterms:W3CDTF">2020-03-30T15:51:00Z</dcterms:modified>
</cp:coreProperties>
</file>