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D7F3CF" w14:textId="77777777" w:rsidR="00BC2A3E" w:rsidRPr="00E65BE0" w:rsidRDefault="00BC2A3E" w:rsidP="00E65BE0">
      <w:pPr>
        <w:spacing w:before="1440" w:after="240" w:line="360" w:lineRule="auto"/>
        <w:jc w:val="both"/>
        <w:rPr>
          <w:rFonts w:ascii="Arial" w:eastAsia="Arial" w:hAnsi="Arial" w:cs="Arial"/>
          <w:b/>
          <w:bCs/>
        </w:rPr>
      </w:pPr>
      <w:r w:rsidRPr="00E65BE0">
        <w:rPr>
          <w:rFonts w:ascii="Arial" w:eastAsia="Arial" w:hAnsi="Arial" w:cs="Arial"/>
          <w:b/>
          <w:bCs/>
          <w:noProof/>
        </w:rPr>
        <w:drawing>
          <wp:inline distT="0" distB="0" distL="0" distR="0" wp14:anchorId="7F31F1C5" wp14:editId="5549CD15">
            <wp:extent cx="3672840" cy="1000774"/>
            <wp:effectExtent l="0" t="0" r="0" b="0"/>
            <wp:docPr id="1296450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94141" cy="1006578"/>
                    </a:xfrm>
                    <a:prstGeom prst="rect">
                      <a:avLst/>
                    </a:prstGeom>
                    <a:noFill/>
                  </pic:spPr>
                </pic:pic>
              </a:graphicData>
            </a:graphic>
          </wp:inline>
        </w:drawing>
      </w:r>
    </w:p>
    <w:p w14:paraId="68DF9658" w14:textId="20A7A7AA" w:rsidR="00B34F01" w:rsidRPr="00E65BE0" w:rsidRDefault="00000000" w:rsidP="00E65BE0">
      <w:pPr>
        <w:spacing w:before="1440" w:after="240" w:line="360" w:lineRule="auto"/>
        <w:jc w:val="both"/>
        <w:rPr>
          <w:rFonts w:ascii="Arial" w:eastAsia="Arial" w:hAnsi="Arial" w:cs="Arial"/>
          <w:b/>
          <w:bCs/>
        </w:rPr>
      </w:pPr>
      <w:r w:rsidRPr="00E65BE0">
        <w:rPr>
          <w:rFonts w:ascii="Arial" w:eastAsia="Arial" w:hAnsi="Arial" w:cs="Arial"/>
          <w:b/>
          <w:bCs/>
        </w:rPr>
        <w:t>Data Analysis Report: Food Delivery Operations</w:t>
      </w:r>
    </w:p>
    <w:p w14:paraId="64978CFA" w14:textId="77777777" w:rsidR="00B34F01" w:rsidRPr="00E65BE0" w:rsidRDefault="00000000" w:rsidP="00E65BE0">
      <w:pPr>
        <w:spacing w:before="120" w:after="120" w:line="360" w:lineRule="auto"/>
        <w:jc w:val="both"/>
        <w:rPr>
          <w:rFonts w:ascii="Arial" w:hAnsi="Arial" w:cs="Arial"/>
        </w:rPr>
      </w:pPr>
      <w:r w:rsidRPr="00E65BE0">
        <w:rPr>
          <w:rFonts w:ascii="Arial" w:eastAsia="Arial" w:hAnsi="Arial" w:cs="Arial"/>
        </w:rPr>
        <w:t>Component 2 — Data Handling Assignment</w:t>
      </w:r>
    </w:p>
    <w:p w14:paraId="250838F3" w14:textId="38182F37" w:rsidR="00B34F01" w:rsidRPr="00E65BE0" w:rsidRDefault="00BC2A3E" w:rsidP="00E65BE0">
      <w:pPr>
        <w:spacing w:before="120" w:after="2880" w:line="360" w:lineRule="auto"/>
        <w:jc w:val="both"/>
        <w:rPr>
          <w:rFonts w:ascii="Arial" w:eastAsia="Arial" w:hAnsi="Arial" w:cs="Arial"/>
          <w:i/>
          <w:iCs/>
        </w:rPr>
      </w:pPr>
      <w:r w:rsidRPr="00E65BE0">
        <w:rPr>
          <w:rFonts w:ascii="Arial" w:eastAsia="Arial" w:hAnsi="Arial" w:cs="Arial"/>
          <w:i/>
          <w:iCs/>
          <w:noProof/>
        </w:rPr>
        <mc:AlternateContent>
          <mc:Choice Requires="wps">
            <w:drawing>
              <wp:anchor distT="45720" distB="45720" distL="114300" distR="114300" simplePos="0" relativeHeight="251659264" behindDoc="0" locked="0" layoutInCell="1" allowOverlap="1" wp14:anchorId="12D82760" wp14:editId="5754D47D">
                <wp:simplePos x="0" y="0"/>
                <wp:positionH relativeFrom="margin">
                  <wp:posOffset>487680</wp:posOffset>
                </wp:positionH>
                <wp:positionV relativeFrom="paragraph">
                  <wp:posOffset>865505</wp:posOffset>
                </wp:positionV>
                <wp:extent cx="4373880" cy="1404620"/>
                <wp:effectExtent l="0" t="0" r="2667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3880" cy="1404620"/>
                        </a:xfrm>
                        <a:prstGeom prst="rect">
                          <a:avLst/>
                        </a:prstGeom>
                        <a:solidFill>
                          <a:srgbClr val="FFFFFF"/>
                        </a:solidFill>
                        <a:ln w="9525">
                          <a:solidFill>
                            <a:srgbClr val="000000"/>
                          </a:solidFill>
                          <a:miter lim="800000"/>
                          <a:headEnd/>
                          <a:tailEnd/>
                        </a:ln>
                      </wps:spPr>
                      <wps:txbx>
                        <w:txbxContent>
                          <w:p w14:paraId="4A8037E7" w14:textId="77777777" w:rsidR="00BC2A3E" w:rsidRPr="00BC2A3E" w:rsidRDefault="00BC2A3E">
                            <w:pPr>
                              <w:rPr>
                                <w:rFonts w:ascii="Arial" w:eastAsiaTheme="minorHAnsi" w:hAnsi="Arial" w:cs="Arial"/>
                                <w:kern w:val="2"/>
                                <w:lang w:eastAsia="en-US"/>
                              </w:rPr>
                            </w:pPr>
                            <w:r>
                              <w:rPr>
                                <w:rFonts w:ascii="Arial" w:eastAsiaTheme="minorHAnsi" w:hAnsi="Arial" w:cs="Arial"/>
                                <w:kern w:val="2"/>
                                <w:lang w:eastAsia="en-US"/>
                              </w:rPr>
                              <w:t>BA (Hons) Business Management                                                                                                                  Lecturer: Ihsan Ul Haq</w:t>
                            </w:r>
                          </w:p>
                          <w:p w14:paraId="4BD92A76" w14:textId="499A962E" w:rsidR="00BC2A3E" w:rsidRPr="00BC2A3E" w:rsidRDefault="00BC2A3E">
                            <w:pPr>
                              <w:rPr>
                                <w:rFonts w:ascii="Arial" w:eastAsiaTheme="minorHAnsi" w:hAnsi="Arial" w:cs="Arial"/>
                                <w:kern w:val="2"/>
                                <w:lang w:eastAsia="en-US"/>
                              </w:rPr>
                            </w:pPr>
                            <w:r>
                              <w:rPr>
                                <w:rFonts w:ascii="Arial" w:eastAsiaTheme="minorHAnsi" w:hAnsi="Arial" w:cs="Arial"/>
                                <w:kern w:val="2"/>
                                <w:lang w:eastAsia="en-US"/>
                              </w:rPr>
                              <w:t>Submission Date: 29th March 2026</w:t>
                            </w:r>
                          </w:p>
                          <w:p w14:paraId="3A5D8B5C" w14:textId="03F15C3F" w:rsidR="00BC2A3E" w:rsidRPr="00BC2A3E" w:rsidRDefault="00BC2A3E">
                            <w:pPr>
                              <w:rPr>
                                <w:rFonts w:ascii="Arial" w:eastAsiaTheme="minorHAnsi" w:hAnsi="Arial" w:cs="Arial"/>
                                <w:kern w:val="2"/>
                                <w:lang w:eastAsia="en-US"/>
                              </w:rPr>
                            </w:pPr>
                            <w:r>
                              <w:rPr>
                                <w:rFonts w:ascii="Arial" w:eastAsiaTheme="minorHAnsi" w:hAnsi="Arial" w:cs="Arial"/>
                                <w:kern w:val="2"/>
                                <w:lang w:eastAsia="en-US"/>
                              </w:rPr>
                              <w:t>Student name: Ateeq Ur Rehman</w:t>
                            </w:r>
                          </w:p>
                          <w:p w14:paraId="3CD79A01" w14:textId="08558A81" w:rsidR="00BC2A3E" w:rsidRPr="00BC2A3E" w:rsidRDefault="00BC2A3E">
                            <w:r>
                              <w:rPr>
                                <w:rFonts w:ascii="Arial" w:eastAsiaTheme="minorHAnsi" w:hAnsi="Arial" w:cs="Arial"/>
                                <w:kern w:val="2"/>
                                <w:lang w:eastAsia="en-US"/>
                              </w:rPr>
                              <w:t>Student Id: 2322964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2D82760" id="_x0000_t202" coordsize="21600,21600" o:spt="202" path="m,l,21600r21600,l21600,xe">
                <v:stroke joinstyle="miter"/>
                <v:path gradientshapeok="t" o:connecttype="rect"/>
              </v:shapetype>
              <v:shape id="Text Box 2" o:spid="_x0000_s1026" type="#_x0000_t202" style="position:absolute;left:0;text-align:left;margin-left:38.4pt;margin-top:68.15pt;width:344.4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">
                <v:textbox style="mso-fit-shape-to-text:t">
                  <w:txbxContent>
                    <w:p w14:paraId="4A8037E7" w14:textId="77777777" w:rsidR="00BC2A3E" w:rsidRPr="00BC2A3E" w:rsidRDefault="00BC2A3E">
                      <w:pPr>
                        <w:rPr>
                          <w:rFonts w:ascii="Arial" w:eastAsiaTheme="minorHAnsi" w:hAnsi="Arial" w:cs="Arial"/>
                          <w:kern w:val="2"/>
                          <w:lang w:eastAsia="en-US"/>
                        </w:rPr>
                      </w:pPr>
                      <w:r>
                        <w:rPr>
                          <w:rFonts w:ascii="Arial" w:eastAsiaTheme="minorHAnsi" w:hAnsi="Arial" w:cs="Arial"/>
                          <w:kern w:val="2"/>
                          <w:lang w:eastAsia="en-US"/>
                        </w:rPr>
                        <w:t>BA (Hons) Business Management                                                                                                                  Lecturer: Ihsan Ul Haq</w:t>
                      </w:r>
                    </w:p>
                    <w:p w14:paraId="4BD92A76" w14:textId="499A962E" w:rsidR="00BC2A3E" w:rsidRPr="00BC2A3E" w:rsidRDefault="00BC2A3E">
                      <w:pPr>
                        <w:rPr>
                          <w:rFonts w:ascii="Arial" w:eastAsiaTheme="minorHAnsi" w:hAnsi="Arial" w:cs="Arial"/>
                          <w:kern w:val="2"/>
                          <w:lang w:eastAsia="en-US"/>
                        </w:rPr>
                      </w:pPr>
                      <w:r>
                        <w:rPr>
                          <w:rFonts w:ascii="Arial" w:eastAsiaTheme="minorHAnsi" w:hAnsi="Arial" w:cs="Arial"/>
                          <w:kern w:val="2"/>
                          <w:lang w:eastAsia="en-US"/>
                        </w:rPr>
                        <w:t>Submission Date: 29th March 2026</w:t>
                      </w:r>
                    </w:p>
                    <w:p w14:paraId="3A5D8B5C" w14:textId="03F15C3F" w:rsidR="00BC2A3E" w:rsidRPr="00BC2A3E" w:rsidRDefault="00BC2A3E">
                      <w:pPr>
                        <w:rPr>
                          <w:rFonts w:ascii="Arial" w:eastAsiaTheme="minorHAnsi" w:hAnsi="Arial" w:cs="Arial"/>
                          <w:kern w:val="2"/>
                          <w:lang w:eastAsia="en-US"/>
                        </w:rPr>
                      </w:pPr>
                      <w:r>
                        <w:rPr>
                          <w:rFonts w:ascii="Arial" w:eastAsiaTheme="minorHAnsi" w:hAnsi="Arial" w:cs="Arial"/>
                          <w:kern w:val="2"/>
                          <w:lang w:eastAsia="en-US"/>
                        </w:rPr>
                        <w:t>Student name: Ateeq Ur Rehman</w:t>
                      </w:r>
                    </w:p>
                    <w:p w14:paraId="3CD79A01" w14:textId="08558A81" w:rsidR="00BC2A3E" w:rsidRPr="00BC2A3E" w:rsidRDefault="00BC2A3E">
                      <w:r>
                        <w:rPr>
                          <w:rFonts w:ascii="Arial" w:eastAsiaTheme="minorHAnsi" w:hAnsi="Arial" w:cs="Arial"/>
                          <w:kern w:val="2"/>
                          <w:lang w:eastAsia="en-US"/>
                        </w:rPr>
                        <w:t>Student Id: 2322964</w:t>
                      </w:r>
                    </w:p>
                  </w:txbxContent>
                </v:textbox>
                <w10:wrap type="square" anchorx="margin"/>
              </v:shape>
            </w:pict>
          </mc:Fallback>
        </mc:AlternateContent>
      </w:r>
      <w:r w:rsidRPr="00E65BE0">
        <w:rPr>
          <w:rFonts w:ascii="Arial" w:eastAsia="Arial" w:hAnsi="Arial" w:cs="Arial"/>
          <w:i/>
          <w:iCs/>
        </w:rPr>
        <w:t>Microsoft Excel &amp; SPSS Analysis</w:t>
      </w:r>
    </w:p>
    <w:p w14:paraId="03C9D396" w14:textId="77777777" w:rsidR="00BC2A3E" w:rsidRPr="00E65BE0" w:rsidRDefault="00BC2A3E" w:rsidP="00E65BE0">
      <w:pPr>
        <w:spacing w:before="120" w:after="2880" w:line="360" w:lineRule="auto"/>
        <w:jc w:val="both"/>
        <w:rPr>
          <w:rFonts w:ascii="Arial" w:eastAsia="Arial" w:hAnsi="Arial" w:cs="Arial"/>
          <w:i/>
          <w:iCs/>
        </w:rPr>
      </w:pPr>
    </w:p>
    <w:p w14:paraId="68C4DAFB" w14:textId="77777777" w:rsidR="00BC2A3E" w:rsidRPr="00E65BE0" w:rsidRDefault="00BC2A3E" w:rsidP="00E65BE0">
      <w:pPr>
        <w:spacing w:before="120" w:after="2880" w:line="360" w:lineRule="auto"/>
        <w:jc w:val="both"/>
        <w:rPr>
          <w:rFonts w:ascii="Arial" w:eastAsia="Arial" w:hAnsi="Arial" w:cs="Arial"/>
          <w:i/>
          <w:iCs/>
        </w:rPr>
      </w:pPr>
    </w:p>
    <w:p w14:paraId="1787D387" w14:textId="77777777" w:rsidR="00BC2A3E" w:rsidRPr="00E65BE0" w:rsidRDefault="00BC2A3E" w:rsidP="00E65BE0">
      <w:pPr>
        <w:spacing w:after="400" w:line="360" w:lineRule="auto"/>
        <w:jc w:val="both"/>
        <w:rPr>
          <w:rFonts w:ascii="Arial" w:hAnsi="Arial" w:cs="Arial"/>
        </w:rPr>
      </w:pPr>
      <w:r w:rsidRPr="00E65BE0">
        <w:rPr>
          <w:rFonts w:ascii="Arial" w:eastAsia="Arial" w:hAnsi="Arial" w:cs="Arial"/>
          <w:b/>
          <w:bCs/>
        </w:rPr>
        <w:lastRenderedPageBreak/>
        <w:t>Table of Contents</w:t>
      </w:r>
    </w:p>
    <w:sdt>
      <w:sdtPr>
        <w:rPr>
          <w:rFonts w:ascii="Arial" w:hAnsi="Arial" w:cs="Arial"/>
        </w:rPr>
        <w:alias w:val="Table of Contents"/>
        <w:id w:val="-1724355522"/>
      </w:sdtPr>
      <w:sdtContent>
        <w:p w14:paraId="50CAB0DE" w14:textId="5E452FC8" w:rsidR="00BC2A3E" w:rsidRPr="00E65BE0" w:rsidRDefault="00BC2A3E" w:rsidP="00E65BE0">
          <w:pPr>
            <w:pStyle w:val="TOC1"/>
            <w:tabs>
              <w:tab w:val="right" w:leader="dot" w:pos="9016"/>
            </w:tabs>
            <w:spacing w:line="360" w:lineRule="auto"/>
            <w:jc w:val="both"/>
            <w:rPr>
              <w:rFonts w:ascii="Arial" w:hAnsi="Arial" w:cs="Arial"/>
              <w:noProof/>
            </w:rPr>
          </w:pPr>
          <w:r w:rsidRPr="00E65BE0">
            <w:rPr>
              <w:rFonts w:ascii="Arial" w:hAnsi="Arial" w:cs="Arial"/>
            </w:rPr>
            <w:fldChar w:fldCharType="begin"/>
          </w:r>
          <w:r w:rsidRPr="00E65BE0">
            <w:rPr>
              <w:rFonts w:ascii="Arial" w:hAnsi="Arial" w:cs="Arial"/>
            </w:rPr>
            <w:instrText>TOC \h \o "1-2"</w:instrText>
          </w:r>
          <w:r w:rsidRPr="00E65BE0">
            <w:rPr>
              <w:rFonts w:ascii="Arial" w:hAnsi="Arial" w:cs="Arial"/>
            </w:rPr>
            <w:fldChar w:fldCharType="separate"/>
          </w:r>
          <w:hyperlink w:anchor="_Toc224933584" w:history="1">
            <w:r w:rsidRPr="00E65BE0">
              <w:rPr>
                <w:rStyle w:val="Hyperlink"/>
                <w:rFonts w:ascii="Arial" w:hAnsi="Arial" w:cs="Arial"/>
                <w:noProof/>
                <w:color w:val="auto"/>
              </w:rPr>
              <w:t>1. Introduction</w:t>
            </w:r>
            <w:r w:rsidRPr="00E65BE0">
              <w:rPr>
                <w:rFonts w:ascii="Arial" w:hAnsi="Arial" w:cs="Arial"/>
                <w:noProof/>
              </w:rPr>
              <w:tab/>
              <w:t>3</w:t>
            </w:r>
          </w:hyperlink>
        </w:p>
        <w:p w14:paraId="0AF011CA" w14:textId="68EC3578" w:rsidR="00BC2A3E" w:rsidRPr="00E65BE0" w:rsidRDefault="00000000" w:rsidP="00E65BE0">
          <w:pPr>
            <w:pStyle w:val="TOC1"/>
            <w:tabs>
              <w:tab w:val="right" w:leader="dot" w:pos="9016"/>
            </w:tabs>
            <w:spacing w:line="360" w:lineRule="auto"/>
            <w:jc w:val="both"/>
            <w:rPr>
              <w:rFonts w:ascii="Arial" w:hAnsi="Arial" w:cs="Arial"/>
              <w:noProof/>
            </w:rPr>
          </w:pPr>
          <w:hyperlink w:anchor="_Toc224933585" w:history="1">
            <w:r w:rsidRPr="00E65BE0">
              <w:rPr>
                <w:rStyle w:val="Hyperlink"/>
                <w:rFonts w:ascii="Arial" w:hAnsi="Arial" w:cs="Arial"/>
                <w:noProof/>
                <w:color w:val="auto"/>
              </w:rPr>
              <w:t>2. Data Cleaning and Preparation</w:t>
            </w:r>
            <w:r w:rsidRPr="00E65BE0">
              <w:rPr>
                <w:rFonts w:ascii="Arial" w:hAnsi="Arial" w:cs="Arial"/>
                <w:noProof/>
              </w:rPr>
              <w:tab/>
              <w:t>3</w:t>
            </w:r>
          </w:hyperlink>
        </w:p>
        <w:p w14:paraId="36E71D64" w14:textId="3F55C08D" w:rsidR="00BC2A3E" w:rsidRPr="00E65BE0" w:rsidRDefault="00000000" w:rsidP="00E65BE0">
          <w:pPr>
            <w:pStyle w:val="TOC1"/>
            <w:tabs>
              <w:tab w:val="right" w:leader="dot" w:pos="9016"/>
            </w:tabs>
            <w:spacing w:line="360" w:lineRule="auto"/>
            <w:jc w:val="both"/>
            <w:rPr>
              <w:rFonts w:ascii="Arial" w:hAnsi="Arial" w:cs="Arial"/>
              <w:noProof/>
            </w:rPr>
          </w:pPr>
          <w:hyperlink w:anchor="_Toc224933586" w:history="1">
            <w:r w:rsidRPr="00E65BE0">
              <w:rPr>
                <w:rStyle w:val="Hyperlink"/>
                <w:rFonts w:ascii="Arial" w:hAnsi="Arial" w:cs="Arial"/>
                <w:noProof/>
                <w:color w:val="auto"/>
              </w:rPr>
              <w:t>3. Descriptive Statistics and Summary</w:t>
            </w:r>
            <w:r w:rsidRPr="00E65BE0">
              <w:rPr>
                <w:rFonts w:ascii="Arial" w:hAnsi="Arial" w:cs="Arial"/>
                <w:noProof/>
              </w:rPr>
              <w:tab/>
              <w:t>5</w:t>
            </w:r>
          </w:hyperlink>
        </w:p>
        <w:p w14:paraId="5B5F6935" w14:textId="4AB49542" w:rsidR="00BC2A3E" w:rsidRPr="00E65BE0" w:rsidRDefault="00000000" w:rsidP="00E65BE0">
          <w:pPr>
            <w:pStyle w:val="TOC1"/>
            <w:tabs>
              <w:tab w:val="right" w:leader="dot" w:pos="9016"/>
            </w:tabs>
            <w:spacing w:line="360" w:lineRule="auto"/>
            <w:jc w:val="both"/>
            <w:rPr>
              <w:rFonts w:ascii="Arial" w:hAnsi="Arial" w:cs="Arial"/>
              <w:noProof/>
            </w:rPr>
          </w:pPr>
          <w:hyperlink w:anchor="_Toc224933587" w:history="1">
            <w:r w:rsidRPr="00E65BE0">
              <w:rPr>
                <w:rStyle w:val="Hyperlink"/>
                <w:rFonts w:ascii="Arial" w:hAnsi="Arial" w:cs="Arial"/>
                <w:noProof/>
                <w:color w:val="auto"/>
              </w:rPr>
              <w:t>4. Trend Analysis and Visualisation</w:t>
            </w:r>
            <w:r w:rsidRPr="00E65BE0">
              <w:rPr>
                <w:rFonts w:ascii="Arial" w:hAnsi="Arial" w:cs="Arial"/>
                <w:noProof/>
              </w:rPr>
              <w:tab/>
              <w:t>7</w:t>
            </w:r>
          </w:hyperlink>
        </w:p>
        <w:p w14:paraId="7653F4F6" w14:textId="284F07D0" w:rsidR="00BC2A3E" w:rsidRPr="00E65BE0" w:rsidRDefault="00000000" w:rsidP="00E65BE0">
          <w:pPr>
            <w:pStyle w:val="TOC1"/>
            <w:tabs>
              <w:tab w:val="right" w:leader="dot" w:pos="9016"/>
            </w:tabs>
            <w:spacing w:line="360" w:lineRule="auto"/>
            <w:jc w:val="both"/>
            <w:rPr>
              <w:rFonts w:ascii="Arial" w:hAnsi="Arial" w:cs="Arial"/>
              <w:noProof/>
            </w:rPr>
          </w:pPr>
          <w:hyperlink w:anchor="_Toc224933588" w:history="1">
            <w:r w:rsidRPr="00E65BE0">
              <w:rPr>
                <w:rStyle w:val="Hyperlink"/>
                <w:rFonts w:ascii="Arial" w:hAnsi="Arial" w:cs="Arial"/>
                <w:noProof/>
                <w:color w:val="auto"/>
              </w:rPr>
              <w:t>5. Statistical Analysis Using SPSS</w:t>
            </w:r>
            <w:r w:rsidRPr="00E65BE0">
              <w:rPr>
                <w:rFonts w:ascii="Arial" w:hAnsi="Arial" w:cs="Arial"/>
                <w:noProof/>
              </w:rPr>
              <w:tab/>
              <w:t>11</w:t>
            </w:r>
          </w:hyperlink>
        </w:p>
        <w:p w14:paraId="0DE971FD" w14:textId="72A980FC" w:rsidR="00BC2A3E" w:rsidRPr="00E65BE0" w:rsidRDefault="00000000" w:rsidP="00E65BE0">
          <w:pPr>
            <w:pStyle w:val="TOC2"/>
            <w:tabs>
              <w:tab w:val="right" w:leader="dot" w:pos="9016"/>
            </w:tabs>
            <w:spacing w:line="360" w:lineRule="auto"/>
            <w:jc w:val="both"/>
            <w:rPr>
              <w:rFonts w:ascii="Arial" w:hAnsi="Arial" w:cs="Arial"/>
              <w:noProof/>
            </w:rPr>
          </w:pPr>
          <w:hyperlink w:anchor="_Toc224933589" w:history="1">
            <w:r w:rsidRPr="00E65BE0">
              <w:rPr>
                <w:rStyle w:val="Hyperlink"/>
                <w:rFonts w:ascii="Arial" w:hAnsi="Arial" w:cs="Arial"/>
                <w:noProof/>
                <w:color w:val="auto"/>
              </w:rPr>
              <w:t>5.1 Hypothesis Testing (One-Way ANOVA)</w:t>
            </w:r>
            <w:r w:rsidRPr="00E65BE0">
              <w:rPr>
                <w:rFonts w:ascii="Arial" w:hAnsi="Arial" w:cs="Arial"/>
                <w:noProof/>
              </w:rPr>
              <w:tab/>
              <w:t>11</w:t>
            </w:r>
          </w:hyperlink>
        </w:p>
        <w:p w14:paraId="4FC6AAAF" w14:textId="2AA44A57" w:rsidR="00BC2A3E" w:rsidRPr="00E65BE0" w:rsidRDefault="00000000" w:rsidP="00E65BE0">
          <w:pPr>
            <w:pStyle w:val="TOC2"/>
            <w:tabs>
              <w:tab w:val="right" w:leader="dot" w:pos="9016"/>
            </w:tabs>
            <w:spacing w:line="360" w:lineRule="auto"/>
            <w:jc w:val="both"/>
            <w:rPr>
              <w:rFonts w:ascii="Arial" w:hAnsi="Arial" w:cs="Arial"/>
              <w:noProof/>
            </w:rPr>
          </w:pPr>
          <w:hyperlink w:anchor="_Toc224933590" w:history="1">
            <w:r w:rsidRPr="00E65BE0">
              <w:rPr>
                <w:rStyle w:val="Hyperlink"/>
                <w:rFonts w:ascii="Arial" w:hAnsi="Arial" w:cs="Arial"/>
                <w:noProof/>
                <w:color w:val="auto"/>
              </w:rPr>
              <w:t>5.2 Correlation Analysis</w:t>
            </w:r>
            <w:r w:rsidRPr="00E65BE0">
              <w:rPr>
                <w:rFonts w:ascii="Arial" w:hAnsi="Arial" w:cs="Arial"/>
                <w:noProof/>
              </w:rPr>
              <w:tab/>
            </w:r>
            <w:r w:rsidRPr="00E65BE0">
              <w:rPr>
                <w:rFonts w:ascii="Arial" w:hAnsi="Arial" w:cs="Arial"/>
                <w:noProof/>
              </w:rPr>
              <w:fldChar w:fldCharType="begin"/>
            </w:r>
            <w:r w:rsidRPr="00E65BE0">
              <w:rPr>
                <w:rFonts w:ascii="Arial" w:hAnsi="Arial" w:cs="Arial"/>
                <w:noProof/>
              </w:rPr>
              <w:instrText xml:space="preserve"> PAGEREF _Toc224933590 \h </w:instrText>
            </w:r>
            <w:r w:rsidRPr="00E65BE0">
              <w:rPr>
                <w:rFonts w:ascii="Arial" w:hAnsi="Arial" w:cs="Arial"/>
                <w:noProof/>
              </w:rPr>
            </w:r>
            <w:r w:rsidRPr="00E65BE0">
              <w:rPr>
                <w:rFonts w:ascii="Arial" w:hAnsi="Arial" w:cs="Arial"/>
                <w:noProof/>
              </w:rPr>
              <w:fldChar w:fldCharType="separate"/>
            </w:r>
            <w:r w:rsidRPr="00E65BE0">
              <w:rPr>
                <w:rFonts w:ascii="Arial" w:hAnsi="Arial" w:cs="Arial"/>
                <w:noProof/>
              </w:rPr>
              <w:t>1</w:t>
            </w:r>
            <w:r w:rsidRPr="00E65BE0">
              <w:rPr>
                <w:rFonts w:ascii="Arial" w:hAnsi="Arial" w:cs="Arial"/>
                <w:noProof/>
              </w:rPr>
              <w:fldChar w:fldCharType="end"/>
            </w:r>
          </w:hyperlink>
          <w:r w:rsidRPr="00E65BE0">
            <w:rPr>
              <w:rStyle w:val="Hyperlink"/>
              <w:rFonts w:ascii="Arial" w:hAnsi="Arial" w:cs="Arial"/>
              <w:noProof/>
              <w:color w:val="auto"/>
            </w:rPr>
            <w:t>2</w:t>
          </w:r>
        </w:p>
        <w:p w14:paraId="138EE91F" w14:textId="4F78126F" w:rsidR="00BC2A3E" w:rsidRPr="00E65BE0" w:rsidRDefault="00000000" w:rsidP="00E65BE0">
          <w:pPr>
            <w:pStyle w:val="TOC2"/>
            <w:tabs>
              <w:tab w:val="right" w:leader="dot" w:pos="9016"/>
            </w:tabs>
            <w:spacing w:line="360" w:lineRule="auto"/>
            <w:jc w:val="both"/>
            <w:rPr>
              <w:rFonts w:ascii="Arial" w:hAnsi="Arial" w:cs="Arial"/>
              <w:noProof/>
            </w:rPr>
          </w:pPr>
          <w:hyperlink w:anchor="_Toc224933591" w:history="1">
            <w:r w:rsidRPr="00E65BE0">
              <w:rPr>
                <w:rStyle w:val="Hyperlink"/>
                <w:rFonts w:ascii="Arial" w:hAnsi="Arial" w:cs="Arial"/>
                <w:noProof/>
                <w:color w:val="auto"/>
              </w:rPr>
              <w:t>5.3 Regression Analysis</w:t>
            </w:r>
            <w:r w:rsidRPr="00E65BE0">
              <w:rPr>
                <w:rFonts w:ascii="Arial" w:hAnsi="Arial" w:cs="Arial"/>
                <w:noProof/>
              </w:rPr>
              <w:tab/>
              <w:t>13</w:t>
            </w:r>
          </w:hyperlink>
        </w:p>
        <w:p w14:paraId="6C92132A" w14:textId="227E1342" w:rsidR="00BC2A3E" w:rsidRPr="00E65BE0" w:rsidRDefault="00000000" w:rsidP="00E65BE0">
          <w:pPr>
            <w:pStyle w:val="TOC1"/>
            <w:tabs>
              <w:tab w:val="right" w:leader="dot" w:pos="9016"/>
            </w:tabs>
            <w:spacing w:line="360" w:lineRule="auto"/>
            <w:jc w:val="both"/>
            <w:rPr>
              <w:rFonts w:ascii="Arial" w:hAnsi="Arial" w:cs="Arial"/>
              <w:noProof/>
            </w:rPr>
          </w:pPr>
          <w:hyperlink w:anchor="_Toc224933592" w:history="1">
            <w:r w:rsidRPr="00E65BE0">
              <w:rPr>
                <w:rStyle w:val="Hyperlink"/>
                <w:rFonts w:ascii="Arial" w:hAnsi="Arial" w:cs="Arial"/>
                <w:noProof/>
                <w:color w:val="auto"/>
              </w:rPr>
              <w:t>6. Insights and Recommendations</w:t>
            </w:r>
            <w:r w:rsidRPr="00E65BE0">
              <w:rPr>
                <w:rFonts w:ascii="Arial" w:hAnsi="Arial" w:cs="Arial"/>
                <w:noProof/>
              </w:rPr>
              <w:tab/>
              <w:t>14</w:t>
            </w:r>
          </w:hyperlink>
        </w:p>
        <w:p w14:paraId="3AF62858" w14:textId="58A9E833" w:rsidR="00BC2A3E" w:rsidRPr="00E65BE0" w:rsidRDefault="00000000" w:rsidP="00E65BE0">
          <w:pPr>
            <w:pStyle w:val="TOC1"/>
            <w:tabs>
              <w:tab w:val="right" w:leader="dot" w:pos="9016"/>
            </w:tabs>
            <w:spacing w:line="360" w:lineRule="auto"/>
            <w:jc w:val="both"/>
            <w:rPr>
              <w:rFonts w:ascii="Arial" w:hAnsi="Arial" w:cs="Arial"/>
              <w:noProof/>
            </w:rPr>
          </w:pPr>
          <w:hyperlink w:anchor="_Toc224933593" w:history="1">
            <w:r w:rsidRPr="00E65BE0">
              <w:rPr>
                <w:rStyle w:val="Hyperlink"/>
                <w:rFonts w:ascii="Arial" w:hAnsi="Arial" w:cs="Arial"/>
                <w:noProof/>
                <w:color w:val="auto"/>
              </w:rPr>
              <w:t>References</w:t>
            </w:r>
            <w:r w:rsidRPr="00E65BE0">
              <w:rPr>
                <w:rFonts w:ascii="Arial" w:hAnsi="Arial" w:cs="Arial"/>
                <w:noProof/>
              </w:rPr>
              <w:tab/>
              <w:t>16</w:t>
            </w:r>
          </w:hyperlink>
        </w:p>
        <w:p w14:paraId="16B421F8" w14:textId="10769C00" w:rsidR="00BC2A3E" w:rsidRPr="00E65BE0" w:rsidRDefault="00BC2A3E" w:rsidP="00E65BE0">
          <w:pPr>
            <w:spacing w:before="120" w:after="2880" w:line="360" w:lineRule="auto"/>
            <w:jc w:val="both"/>
            <w:rPr>
              <w:rFonts w:ascii="Arial" w:hAnsi="Arial" w:cs="Arial"/>
            </w:rPr>
          </w:pPr>
          <w:r w:rsidRPr="00E65BE0">
            <w:rPr>
              <w:rFonts w:ascii="Arial" w:hAnsi="Arial" w:cs="Arial"/>
            </w:rPr>
            <w:fldChar w:fldCharType="end"/>
          </w:r>
        </w:p>
      </w:sdtContent>
    </w:sdt>
    <w:p w14:paraId="0FFA8BA7" w14:textId="77777777" w:rsidR="00BC2A3E" w:rsidRPr="00E65BE0" w:rsidRDefault="00BC2A3E" w:rsidP="00E65BE0">
      <w:pPr>
        <w:pStyle w:val="Heading1"/>
        <w:spacing w:line="360" w:lineRule="auto"/>
        <w:jc w:val="both"/>
        <w:rPr>
          <w:color w:val="auto"/>
          <w:sz w:val="24"/>
          <w:szCs w:val="24"/>
        </w:rPr>
      </w:pPr>
    </w:p>
    <w:p w14:paraId="4B9C27E5" w14:textId="77777777" w:rsidR="00BC2A3E" w:rsidRPr="00E65BE0" w:rsidRDefault="00BC2A3E" w:rsidP="00E65BE0">
      <w:pPr>
        <w:pStyle w:val="Heading1"/>
        <w:spacing w:line="360" w:lineRule="auto"/>
        <w:jc w:val="both"/>
        <w:rPr>
          <w:color w:val="auto"/>
          <w:sz w:val="24"/>
          <w:szCs w:val="24"/>
        </w:rPr>
      </w:pPr>
    </w:p>
    <w:p w14:paraId="3DDB0158" w14:textId="77777777" w:rsidR="00BC2A3E" w:rsidRPr="00E65BE0" w:rsidRDefault="00BC2A3E" w:rsidP="00E65BE0">
      <w:pPr>
        <w:pStyle w:val="Heading1"/>
        <w:spacing w:line="360" w:lineRule="auto"/>
        <w:jc w:val="both"/>
        <w:rPr>
          <w:color w:val="auto"/>
          <w:sz w:val="24"/>
          <w:szCs w:val="24"/>
        </w:rPr>
      </w:pPr>
    </w:p>
    <w:p w14:paraId="4D18ADDE" w14:textId="77777777" w:rsidR="00BC2A3E" w:rsidRPr="00E65BE0" w:rsidRDefault="00BC2A3E" w:rsidP="00E65BE0">
      <w:pPr>
        <w:pStyle w:val="Heading1"/>
        <w:spacing w:line="360" w:lineRule="auto"/>
        <w:jc w:val="both"/>
        <w:rPr>
          <w:color w:val="auto"/>
          <w:sz w:val="24"/>
          <w:szCs w:val="24"/>
        </w:rPr>
      </w:pPr>
    </w:p>
    <w:p w14:paraId="26A9A55E" w14:textId="77777777" w:rsidR="00BC2A3E" w:rsidRPr="00E65BE0" w:rsidRDefault="00BC2A3E" w:rsidP="00E65BE0">
      <w:pPr>
        <w:pStyle w:val="Heading1"/>
        <w:spacing w:line="360" w:lineRule="auto"/>
        <w:jc w:val="both"/>
        <w:rPr>
          <w:color w:val="auto"/>
          <w:sz w:val="24"/>
          <w:szCs w:val="24"/>
        </w:rPr>
      </w:pPr>
    </w:p>
    <w:p w14:paraId="26EF4D4D" w14:textId="77777777" w:rsidR="00BC2A3E" w:rsidRPr="00E65BE0" w:rsidRDefault="00BC2A3E" w:rsidP="00E65BE0">
      <w:pPr>
        <w:pStyle w:val="Heading1"/>
        <w:spacing w:line="360" w:lineRule="auto"/>
        <w:jc w:val="both"/>
        <w:rPr>
          <w:color w:val="auto"/>
          <w:sz w:val="24"/>
          <w:szCs w:val="24"/>
        </w:rPr>
      </w:pPr>
    </w:p>
    <w:p w14:paraId="40C45CC3" w14:textId="77777777" w:rsidR="00BC2A3E" w:rsidRPr="00E65BE0" w:rsidRDefault="00BC2A3E" w:rsidP="00E65BE0">
      <w:pPr>
        <w:pStyle w:val="Heading1"/>
        <w:spacing w:line="360" w:lineRule="auto"/>
        <w:jc w:val="both"/>
        <w:rPr>
          <w:color w:val="auto"/>
          <w:sz w:val="24"/>
          <w:szCs w:val="24"/>
        </w:rPr>
      </w:pPr>
    </w:p>
    <w:p w14:paraId="2F673D0C" w14:textId="77777777" w:rsidR="00BC2A3E" w:rsidRPr="00E65BE0" w:rsidRDefault="00BC2A3E" w:rsidP="00E65BE0">
      <w:pPr>
        <w:pStyle w:val="Heading1"/>
        <w:spacing w:line="360" w:lineRule="auto"/>
        <w:jc w:val="both"/>
        <w:rPr>
          <w:color w:val="auto"/>
          <w:sz w:val="24"/>
          <w:szCs w:val="24"/>
        </w:rPr>
      </w:pPr>
    </w:p>
    <w:p w14:paraId="477D8BDB" w14:textId="482786B2" w:rsidR="00B34F01" w:rsidRPr="00E65BE0" w:rsidRDefault="00000000" w:rsidP="00E65BE0">
      <w:pPr>
        <w:pStyle w:val="Heading1"/>
        <w:spacing w:line="360" w:lineRule="auto"/>
        <w:jc w:val="both"/>
        <w:rPr>
          <w:color w:val="auto"/>
          <w:sz w:val="24"/>
          <w:szCs w:val="24"/>
        </w:rPr>
      </w:pPr>
      <w:r w:rsidRPr="00E65BE0">
        <w:rPr>
          <w:color w:val="auto"/>
          <w:sz w:val="24"/>
          <w:szCs w:val="24"/>
        </w:rPr>
        <w:t>Introduction</w:t>
      </w:r>
    </w:p>
    <w:p w14:paraId="36D7C12E" w14:textId="77777777" w:rsidR="00016D5F" w:rsidRPr="00E65BE0" w:rsidRDefault="00016D5F" w:rsidP="00E65BE0">
      <w:pPr>
        <w:pStyle w:val="NormalWeb"/>
        <w:spacing w:line="360" w:lineRule="auto"/>
        <w:jc w:val="both"/>
        <w:rPr>
          <w:rFonts w:ascii="Arial" w:hAnsi="Arial" w:cs="Arial"/>
        </w:rPr>
      </w:pPr>
      <w:r w:rsidRPr="00E65BE0">
        <w:rPr>
          <w:rFonts w:ascii="Arial" w:hAnsi="Arial" w:cs="Arial"/>
        </w:rPr>
        <w:t>This report examines a food delivery dataset to identify the main factors affecting operational performance. The analysis focuses on variables such as rider characteristics, delivery timing, weather conditions, traffic density, vehicle type, and customer-related performance ratings. By studying these variables together, it becomes possible to understand which conditions are most strongly associated with delays and changes in service performance.</w:t>
      </w:r>
    </w:p>
    <w:p w14:paraId="0E1AD87B" w14:textId="77777777" w:rsidR="00016D5F" w:rsidRPr="00E65BE0" w:rsidRDefault="00016D5F" w:rsidP="00E65BE0">
      <w:pPr>
        <w:pStyle w:val="NormalWeb"/>
        <w:spacing w:line="360" w:lineRule="auto"/>
        <w:jc w:val="both"/>
        <w:rPr>
          <w:rFonts w:ascii="Arial" w:hAnsi="Arial" w:cs="Arial"/>
        </w:rPr>
      </w:pPr>
      <w:r w:rsidRPr="00E65BE0">
        <w:rPr>
          <w:rFonts w:ascii="Arial" w:hAnsi="Arial" w:cs="Arial"/>
        </w:rPr>
        <w:t>The purpose of this report is to apply data handling and statistical techniques to produce meaningful business insights from the dataset. Microsoft Excel is used to clean, prepare, and visualise the data, while SPSS is used to carry out statistical tests, including analysis of variance, correlation, and regression. Combining these tools allows both descriptive and inferential analysis to be carried out in a structured way.</w:t>
      </w:r>
    </w:p>
    <w:p w14:paraId="36EFA733" w14:textId="77777777" w:rsidR="00016D5F" w:rsidRPr="00E65BE0" w:rsidRDefault="00016D5F" w:rsidP="00E65BE0">
      <w:pPr>
        <w:pStyle w:val="NormalWeb"/>
        <w:spacing w:line="360" w:lineRule="auto"/>
        <w:jc w:val="both"/>
        <w:rPr>
          <w:rFonts w:ascii="Arial" w:hAnsi="Arial" w:cs="Arial"/>
        </w:rPr>
      </w:pPr>
      <w:r w:rsidRPr="00E65BE0">
        <w:rPr>
          <w:rFonts w:ascii="Arial" w:hAnsi="Arial" w:cs="Arial"/>
        </w:rPr>
        <w:t>This investigation is important because delivery businesses operate in environments where timing, reliability, and service quality directly affect customer satisfaction. Identifying the operational factors linked with slower deliveries or lower performance can help managers make better decisions about planning, routing, and service improvement.</w:t>
      </w:r>
    </w:p>
    <w:p w14:paraId="22EE1211" w14:textId="77777777" w:rsidR="00016D5F" w:rsidRPr="00E65BE0" w:rsidRDefault="00016D5F" w:rsidP="00E65BE0">
      <w:pPr>
        <w:pStyle w:val="NormalWeb"/>
        <w:spacing w:line="360" w:lineRule="auto"/>
        <w:jc w:val="both"/>
        <w:rPr>
          <w:rFonts w:ascii="Arial" w:hAnsi="Arial" w:cs="Arial"/>
        </w:rPr>
      </w:pPr>
      <w:r w:rsidRPr="00E65BE0">
        <w:rPr>
          <w:rFonts w:ascii="Arial" w:hAnsi="Arial" w:cs="Arial"/>
        </w:rPr>
        <w:t>The report is organised in a logical sequence. It begins with data cleaning and preparation, then moves to descriptive statistics and trend analysis, followed by statistical testing in SPSS. The final section presents the main insights drawn from the findings and offers recommendations for improving delivery performance.</w:t>
      </w:r>
    </w:p>
    <w:p w14:paraId="2700CE15" w14:textId="77777777" w:rsidR="00B34F01" w:rsidRPr="00E65BE0" w:rsidRDefault="00B34F01" w:rsidP="00E65BE0">
      <w:pPr>
        <w:spacing w:before="80" w:after="80" w:line="360" w:lineRule="auto"/>
        <w:jc w:val="both"/>
        <w:rPr>
          <w:rFonts w:ascii="Arial" w:hAnsi="Arial" w:cs="Arial"/>
        </w:rPr>
      </w:pPr>
    </w:p>
    <w:p w14:paraId="64EEC5A8" w14:textId="241A20C9" w:rsidR="00B34F01" w:rsidRPr="00E65BE0" w:rsidRDefault="00000000" w:rsidP="00E65BE0">
      <w:pPr>
        <w:pStyle w:val="Heading1"/>
        <w:spacing w:line="360" w:lineRule="auto"/>
        <w:jc w:val="both"/>
        <w:rPr>
          <w:color w:val="auto"/>
          <w:sz w:val="24"/>
          <w:szCs w:val="24"/>
        </w:rPr>
      </w:pPr>
      <w:r w:rsidRPr="00E65BE0">
        <w:rPr>
          <w:color w:val="auto"/>
          <w:sz w:val="24"/>
          <w:szCs w:val="24"/>
        </w:rPr>
        <w:t>Data Cleaning and Preparation</w:t>
      </w:r>
    </w:p>
    <w:p w14:paraId="6F7ECEE7" w14:textId="77777777" w:rsidR="00016D5F" w:rsidRPr="00E65BE0" w:rsidRDefault="00016D5F" w:rsidP="00E65BE0">
      <w:pPr>
        <w:pStyle w:val="NormalWeb"/>
        <w:spacing w:line="360" w:lineRule="auto"/>
        <w:jc w:val="both"/>
        <w:rPr>
          <w:rFonts w:ascii="Arial" w:hAnsi="Arial" w:cs="Arial"/>
        </w:rPr>
      </w:pPr>
      <w:r w:rsidRPr="00E65BE0">
        <w:rPr>
          <w:rFonts w:ascii="Arial" w:hAnsi="Arial" w:cs="Arial"/>
        </w:rPr>
        <w:t>Data cleaning and preparation were conducted using Microsoft Excel to ensure that the dataset was accurate, consistent, and suitable for analysis. This stage is critical, as the presence of missing or incorrect values can distort statistical results and reduce the reliability of findings (Rahm and Do, 2000).</w:t>
      </w:r>
    </w:p>
    <w:p w14:paraId="6ED4570C" w14:textId="77777777" w:rsidR="00016D5F" w:rsidRPr="00E65BE0" w:rsidRDefault="00016D5F" w:rsidP="00E65BE0">
      <w:pPr>
        <w:pStyle w:val="NormalWeb"/>
        <w:spacing w:line="360" w:lineRule="auto"/>
        <w:jc w:val="both"/>
        <w:rPr>
          <w:rFonts w:ascii="Arial" w:hAnsi="Arial" w:cs="Arial"/>
        </w:rPr>
      </w:pPr>
      <w:r w:rsidRPr="00E65BE0">
        <w:rPr>
          <w:rFonts w:ascii="Arial" w:hAnsi="Arial" w:cs="Arial"/>
        </w:rPr>
        <w:lastRenderedPageBreak/>
        <w:t xml:space="preserve">Initial screening involved applying filters to identify missing values labelled as “NaN” and detecting any inconsistencies across variables. For the </w:t>
      </w:r>
      <w:r w:rsidRPr="00E65BE0">
        <w:rPr>
          <w:rStyle w:val="Emphasis"/>
          <w:rFonts w:ascii="Arial" w:hAnsi="Arial" w:cs="Arial"/>
        </w:rPr>
        <w:t>Performance_Score</w:t>
      </w:r>
      <w:r w:rsidRPr="00E65BE0">
        <w:rPr>
          <w:rFonts w:ascii="Arial" w:hAnsi="Arial" w:cs="Arial"/>
        </w:rPr>
        <w:t xml:space="preserve"> variable, 11 missing values were identified and replaced using the overall mean of 4.7. This approach allowed the dataset to be retained without significantly altering its distribution. In contrast, rows containing missing time-related variables or invalid coordinate values were removed entirely (798 rows), as these fields were essential for calculating delivery time and could not be reliably imputed.</w:t>
      </w:r>
    </w:p>
    <w:p w14:paraId="631C4D2F" w14:textId="77777777" w:rsidR="00016D5F" w:rsidRPr="00E65BE0" w:rsidRDefault="00016D5F" w:rsidP="00E65BE0">
      <w:pPr>
        <w:pStyle w:val="NormalWeb"/>
        <w:spacing w:line="360" w:lineRule="auto"/>
        <w:jc w:val="both"/>
        <w:rPr>
          <w:rFonts w:ascii="Arial" w:hAnsi="Arial" w:cs="Arial"/>
        </w:rPr>
      </w:pPr>
      <w:r w:rsidRPr="00E65BE0">
        <w:rPr>
          <w:rFonts w:ascii="Arial" w:hAnsi="Arial" w:cs="Arial"/>
        </w:rPr>
        <w:t xml:space="preserve">Further preparation involved transforming time variables into a usable format. A new variable, </w:t>
      </w:r>
      <w:r w:rsidRPr="00E65BE0">
        <w:rPr>
          <w:rStyle w:val="Emphasis"/>
          <w:rFonts w:ascii="Arial" w:hAnsi="Arial" w:cs="Arial"/>
        </w:rPr>
        <w:t>Delivery Time</w:t>
      </w:r>
      <w:r w:rsidRPr="00E65BE0">
        <w:rPr>
          <w:rFonts w:ascii="Arial" w:hAnsi="Arial" w:cs="Arial"/>
        </w:rPr>
        <w:t>, was created by calculating the difference between order time and pickup time. Since Excel records time as fractions of a day, these values were converted into minutes by multiplying by 1,440, improving interpretability for analysis (Winston, 2016).</w:t>
      </w:r>
    </w:p>
    <w:p w14:paraId="4FC9FE95" w14:textId="77777777" w:rsidR="00016D5F" w:rsidRPr="00E65BE0" w:rsidRDefault="00016D5F" w:rsidP="00E65BE0">
      <w:pPr>
        <w:pStyle w:val="NormalWeb"/>
        <w:spacing w:line="360" w:lineRule="auto"/>
        <w:jc w:val="both"/>
        <w:rPr>
          <w:rFonts w:ascii="Arial" w:hAnsi="Arial" w:cs="Arial"/>
        </w:rPr>
      </w:pPr>
      <w:r w:rsidRPr="00E65BE0">
        <w:rPr>
          <w:rFonts w:ascii="Arial" w:hAnsi="Arial" w:cs="Arial"/>
        </w:rPr>
        <w:t>Before exporting the dataset to SPSS, categorical variables were recoded into numerical formats. Weather conditions and traffic density were assigned numeric codes to ensure compatibility with statistical techniques such as ANOVA and regression (Field, 2018). These steps improved overall data quality and ensured that subsequent analysis was based on reliable and well-structured data.</w:t>
      </w:r>
    </w:p>
    <w:p w14:paraId="3F9F0C29" w14:textId="509A43E0" w:rsidR="00B34F01" w:rsidRPr="00E65BE0" w:rsidRDefault="00C113F7" w:rsidP="00E65BE0">
      <w:pPr>
        <w:spacing w:before="120" w:after="120" w:line="360" w:lineRule="auto"/>
        <w:jc w:val="both"/>
        <w:rPr>
          <w:rFonts w:ascii="Arial" w:hAnsi="Arial" w:cs="Arial"/>
        </w:rPr>
      </w:pPr>
      <w:r w:rsidRPr="00E65BE0">
        <w:rPr>
          <w:rFonts w:ascii="Arial" w:hAnsi="Arial" w:cs="Arial"/>
        </w:rPr>
        <w:t>.</w:t>
      </w:r>
    </w:p>
    <w:p w14:paraId="53A25ACF" w14:textId="77777777" w:rsidR="00B34F01" w:rsidRPr="00E65BE0" w:rsidRDefault="00B34F01" w:rsidP="00E65BE0">
      <w:pPr>
        <w:spacing w:before="80" w:after="80" w:line="360" w:lineRule="auto"/>
        <w:jc w:val="both"/>
        <w:rPr>
          <w:rFonts w:ascii="Arial" w:hAnsi="Arial" w:cs="Arial"/>
        </w:rPr>
      </w:pPr>
    </w:p>
    <w:p w14:paraId="595E4FB5" w14:textId="46C6B207" w:rsidR="00C113F7" w:rsidRPr="00E65BE0" w:rsidRDefault="00C113F7" w:rsidP="00E65BE0">
      <w:pPr>
        <w:spacing w:before="160" w:after="80" w:line="360" w:lineRule="auto"/>
        <w:jc w:val="both"/>
        <w:rPr>
          <w:rFonts w:ascii="Arial" w:hAnsi="Arial" w:cs="Arial"/>
          <w:noProof/>
        </w:rPr>
      </w:pPr>
      <w:r w:rsidRPr="00E65BE0">
        <w:rPr>
          <w:rFonts w:ascii="Arial" w:hAnsi="Arial" w:cs="Arial"/>
          <w:noProof/>
        </w:rPr>
        <mc:AlternateContent>
          <mc:Choice Requires="wpi">
            <w:drawing>
              <wp:anchor distT="0" distB="0" distL="114300" distR="114300" simplePos="0" relativeHeight="251661312" behindDoc="0" locked="0" layoutInCell="1" allowOverlap="1" wp14:anchorId="4FA89806" wp14:editId="0C5F6C59">
                <wp:simplePos x="0" y="0"/>
                <wp:positionH relativeFrom="column">
                  <wp:posOffset>7170480</wp:posOffset>
                </wp:positionH>
                <wp:positionV relativeFrom="paragraph">
                  <wp:posOffset>611960</wp:posOffset>
                </wp:positionV>
                <wp:extent cx="360" cy="360"/>
                <wp:effectExtent l="38100" t="38100" r="38100" b="38100"/>
                <wp:wrapNone/>
                <wp:docPr id="1048317525" name="Ink 6"/>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 w14:anchorId="7CAE3B65" id="Ink 6" o:spid="_x0000_s1026" type="#_x0000_t75" style="position:absolute;margin-left:564.1pt;margin-top:47.7pt;width:1.05pt;height:1.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LCVIIJrAQAAAwMAAA4AAABkcnMvZTJvRG9jLnhtbJxSQU7DMBC8I/EH y3eapFRVFTXtgQqpB6AHeIBx7MYi9kZrp0l/z6ZJaQAhpF6s9aw8O7Pj5bq1JTso9AZcxpNJzJly EnLj9hl/e328W3Dmg3C5KMGpjB+V5+vV7c2yqVI1hQLKXCEjEufTpsp4EUKVRpGXhbLCT6BSjpoa 0IpAV9xHOYqG2G0ZTeN4HjWAeYUglfeEbvomX534tVYyvGjtVWBlxufJlOSFc4FUzBaEvA9FtFqK dI+iKowcJIkrFFlhHAn4otqIIFiN5heVNRLBgw4TCTYCrY1UJz/kLIl/ONu6j85VMpM1phJcUC7s BIbz7k6Na0bYkjbQPEFO6Yg6AB8YaT3/h9GL3oCsLenpE0FVikDfwRem8pxhavKM4zZPLvrd4eHi YIcXX8/fG5RINFj+60mr0XbLJiWszTjFeezOU5aqDUwSeD8nWBLeFSPO/u15wmipNPZbfON7J2n0 d1efAAAA//8DAFBLAwQUAAYACAAAACEA9h+WGdMBAACdBAAAEAAAAGRycy9pbmsvaW5rMS54bWy0 k01vnDAQhu+V+h8s59BLAWPYsEFhc8pKlVKpyofUHgk4ixWwV7ZZdv99BuP1EmVzqVqBEIzxOzPP vL6+2Xct2jGluRQFjkOCEROVrLnYFPjpcR0sMdKmFHXZSsEKfGAa36y+frnm4rVrc3giUBB6fOva AjfGbPMoGoYhHJJQqk1ECUmiH+L15x1euV01e+GCG0ipj6FKCsP2ZhTLeV3gyuyJ/x+0H2SvKuaX x4iqTn8YVVZsLVVXGq/YlEKwFomyg7p/Y2QOW3jhkGfDFEYdh4YDGsZpli5vryBQ7gs8++6hRA2V dDg6r/nnP2iuP2qOZSU0u8wwciXVbDfWFFnm+ee9/1Jyy5Th7IR5guIWDqiavi2fCZRiWrb9OBuM dmXbA7KYELCFyx1HZ4B81AM2/1QPuHyqNy/uPRrX3pyDg+YtdRyt4R0Do3db7zGjQXgMPxhljwMl 9DIgSUCTR0ry8U7DxTKdjcK5+Kj5rHrdeL1ndfKrXfHUps4GXpvGQychSRae+pz5ub0N45vG/OXm SrYSDoSb9sVtFlM678om9HY7c3itA5Fr/p69FPjCnl9kd04B2z1BBNF0kS2+fyNwBcv4Kn5nY58F 5rN6AwAA//8DAFBLAwQUAAYACAAAACEAo6EGJOAAAAALAQAADwAAAGRycy9kb3ducmV2LnhtbEyP wU7DMAyG70i8Q2QkbixtR9koTScG2mFMIBg8QNaYtqJxqiTbCk+Pd4Ljb3/6/blcjLYXB/Shc6Qg nSQgkGpnOmoUfLyvruYgQtRkdO8IFXxjgEV1flbqwrgjveFhGxvBJRQKraCNcSikDHWLVoeJG5B4 9+m81ZGjb6Tx+sjltpdZktxIqzviC60e8KHF+mu7twqWm5fn18d6jX65sfZnhmn+tF4pdXkx3t+B iDjGPxhO+qwOFTvt3J5MED3nNJtnzCq4za9BnIh0mkxB7Hgyy0FWpfz/Q/ULAAD//wMAUEsDBBQA BgAIAAAAIQB5GLydvwAAACEBAAAZAAAAZHJzL19yZWxzL2Uyb0RvYy54bWwucmVsc4TPsWrEMAwG 4L3QdzDaGyUdylHiZDkOspYUbjWOkpjEsrGc0nv7euzBwQ0ahND3S23/63f1Q0lcYA1NVYMitmFy vGj4Hi9vJ1CSDU9mD0wabiTQd68v7RftJpclWV0UVRQWDWvO8RNR7EreSBUicZnMIXmTS5sWjMZu ZiF8r+sPTP8N6O5MNUwa0jA1oMZbLMnP7TDPztI52MMT5wcRaA/JwV/9XlCTFsoaHG9YqqnKoYBd i3ePdX8AAAD//wMAUEsBAi0AFAAGAAgAAAAhAJszJzcMAQAALQIAABMAAAAAAAAAAAAAAAAAAAAA AFtDb250ZW50X1R5cGVzXS54bWxQSwECLQAUAAYACAAAACEAOP0h/9YAAACUAQAACwAAAAAAAAAA AAAAAAA9AQAAX3JlbHMvLnJlbHNQSwECLQAUAAYACAAAACEAsJUggmsBAAADAwAADgAAAAAAAAAA AAAAAAA8AgAAZHJzL2Uyb0RvYy54bWxQSwECLQAUAAYACAAAACEA9h+WGdMBAACdBAAAEAAAAAAA AAAAAAAAAADTAwAAZHJzL2luay9pbmsxLnhtbFBLAQItABQABgAIAAAAIQCjoQYk4AAAAAsBAAAP AAAAAAAAAAAAAAAAANQFAABkcnMvZG93bnJldi54bWxQSwECLQAUAAYACAAAACEAeRi8nb8AAAAh AQAAGQAAAAAAAAAAAAAAAADhBgAAZHJzL19yZWxzL2Uyb0RvYy54bWwucmVsc1BLBQYAAAAABgAG AHgBAADXBwAAAAA= ">
                <v:imagedata r:id="rId9" o:title=""/>
              </v:shape>
            </w:pict>
          </mc:Fallback>
        </mc:AlternateContent>
      </w:r>
      <w:r w:rsidRPr="00E65BE0">
        <w:rPr>
          <w:rFonts w:ascii="Arial" w:hAnsi="Arial" w:cs="Arial"/>
          <w:noProof/>
        </w:rPr>
        <mc:AlternateContent>
          <mc:Choice Requires="wpi">
            <w:drawing>
              <wp:anchor distT="0" distB="0" distL="114300" distR="114300" simplePos="0" relativeHeight="251660288" behindDoc="0" locked="0" layoutInCell="1" allowOverlap="1" wp14:anchorId="4193FAC7" wp14:editId="28BC7484">
                <wp:simplePos x="0" y="0"/>
                <wp:positionH relativeFrom="column">
                  <wp:posOffset>68400</wp:posOffset>
                </wp:positionH>
                <wp:positionV relativeFrom="paragraph">
                  <wp:posOffset>1429880</wp:posOffset>
                </wp:positionV>
                <wp:extent cx="480600" cy="425880"/>
                <wp:effectExtent l="38100" t="38100" r="34290" b="50800"/>
                <wp:wrapNone/>
                <wp:docPr id="151905314" name="Ink 4"/>
                <wp:cNvGraphicFramePr/>
                <a:graphic xmlns:a="http://schemas.openxmlformats.org/drawingml/2006/main">
                  <a:graphicData uri="http://schemas.microsoft.com/office/word/2010/wordprocessingInk">
                    <w14:contentPart bwMode="auto" r:id="rId10">
                      <w14:nvContentPartPr>
                        <w14:cNvContentPartPr/>
                      </w14:nvContentPartPr>
                      <w14:xfrm>
                        <a:off x="0" y="0"/>
                        <a:ext cx="480600" cy="425880"/>
                      </w14:xfrm>
                    </w14:contentPart>
                  </a:graphicData>
                </a:graphic>
              </wp:anchor>
            </w:drawing>
          </mc:Choice>
          <mc:Fallback>
            <w:pict>
              <v:shape w14:anchorId="36E24C8A" id="Ink 4" o:spid="_x0000_s1026" type="#_x0000_t75" style="position:absolute;margin-left:4.9pt;margin-top:112.1pt;width:38.85pt;height:34.5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ARPc8RzAQAACQMAAA4AAABkcnMvZTJvRG9jLnhtbJxSQW7CMBC8V+of LN9LEgQRikg4FFXi0JZD+wDXsYnV2ButDQm/7xJIgVZVJS7W7o48ntnxfNHZmu0UegMu58ko5kw5 CaVxm5y/vz09zDjzQbhS1OBUzvfK80Vxfzdvm0yNoYK6VMiIxPmsbXJehdBkUeRlpazwI2iUI1AD WhGoxU1UomiJ3dbROI7TqAUsGwSpvKfp8gjyoufXWsnwqrVXgdU5T5MxyQtDgVSkKU0+qJhOYx4V c5FtUDSVkSdJ4gZFVhhHAr6pliIItkXzi8oaieBBh5EEG4HWRqreDzlL4h/OVu7z4CqZyC1mElxQ LqwFhmF3PXDLE7amDbTPUFI6YhuAnxhpPf+HcRS9BLm1pOeYCKpaBPoOvjKN5wwzU+YcV2Vy1u92 j2cHazz7erkGKJHoZPmvK51Ge1g2KWFdzinO/eHss1RdYJKGk1mcxoRIgibj6WzW4wPzkWHoLlZL j1+FeNkfhF384OILAAD//wMAUEsDBBQABgAIAAAAIQA8fcYgKgMAAEsIAAAQAAAAZHJzL2luay9p bmsxLnhtbLRVS2/bMAy+D9h/ENRDL1Wil19B055aYMAGDGsHbEfXUROjfgS20qT/fqSkODaaXoYN TSWalD5+/Egn17eHuiKvpuvLtllSMeOUmKZoV2WzXtKfj/cspaS3ebPKq7YxS/pmenp78/nTddm8 1NUCVgIITY9WXS3pxtrtYj7f7/ezvZq13XouOVfzL83Lt6/0JtxameeyKS2k7I+uom2sOVgEW5Sr JS3sgQ/nAfuh3XWFGcLo6YrTCdvlhblvuzq3A+ImbxpTkSavgfcvSuzbFowS8qxNR0ldQsFMzoRO dHqXgSM/LOnoeQcUe2BS0/l5zN//AfP+PSbSUjKJE0oCpZV5RU5zp/ni49q/d+3WdLY0J5m9KCHw Rgr/7PTxQnWmb6sd9oaS17zagWSCcxiLkFvMzwjyHg+0+ad4oMuHeGNyU2lCeWMdgmjDSB1ba8va wKDX22HGbA/A6H6wnXsdJJcx44pJ9Sj5Aj4inqWZGrUiTPER86nb9ZsB76k7zauLDKr5yvblym4G 0fmMq2hQfaz5ubsbU6439i8vF23VwgsRun1xlwgp9agql3AYtzMvr5tAEor/YZ6X9MK9v8Td9A5X veAiISomUkdJdHXJYKgv+SW/okmUUUH5FSfwN6xisAVBmwnmXbh61/SCv+yjY6CTn8UkdUhEjsDR PmKjzYQkCi+JiMkId5cfQmDDP6zeBj4qgydNhMJjmmQJ7HCfCY0BSYTD0SRGHAaAKRIAjriO6uHO 9n6fwkdFTAQiASX4AAQMoUTH5NCIWQAdQYvUFS2hCszKtGASobiranr+RAsB4NCRI9qBY+LEU0w7 l0Py2dwKXUKXTqBY2Bn0G+kyyQlqw13UI8mUOd0Y8gpnhGufQ5KZ55kJlrlwykkc47lIEI2GTwWI eMlj+jWQn26phwPeLonkTLluSU0ibB+cRpxhzFzJnthRhVOecHiSLlQBh5BOWB2kYjD5AK2g4gij kFlEflZChvHmO4PTIl2ZiriWn8rxPLWXGObDTekkoyfh13BvHH9vM6DmqvcdYho4wxirOLqKUDEW 6VhMfnSG7wT4Nr35AwAA//8DAFBLAwQUAAYACAAAACEAl3weNuAAAAAIAQAADwAAAGRycy9kb3du cmV2LnhtbEyPwU7DMBBE70j8g7VI3KhTt0Ab4lQIhNSqXChFXJ14iUPtdRS7bejX457guDOjmbfF YnCWHbAPrScJ41EGDKn2uqVGwvb95WYGLERFWllPKOEHAyzKy4tC5dof6Q0Pm9iwVEIhVxJMjF3O eagNOhVGvkNK3pfvnYrp7Buue3VM5c5ykWV33KmW0oJRHT4ZrHebvZPQ2u1y/GHEJ66Xu+dptf5+ Pa1OUl5fDY8PwCIO8S8MZ/yEDmViqvyedGBWwjyBRwlCTAWw5M/ub4FVSZhPJsDLgv9/oPwFAAD/ /wMAUEsDBBQABgAIAAAAIQB5GLydvwAAACEBAAAZAAAAZHJzL19yZWxzL2Uyb0RvYy54bWwucmVs c4TPsWrEMAwG4L3QdzDaGyUdylHiZDkOspYUbjWOkpjEsrGc0nv7euzBwQ0ahND3S23/63f1Q0lc YA1NVYMitmFyvGj4Hi9vJ1CSDU9mD0wabiTQd68v7RftJpclWV0UVRQWDWvO8RNR7EreSBUicZnM IXmTS5sWjMZuZiF8r+sPTP8N6O5MNUwa0jA1oMZbLMnP7TDPztI52MMT5wcRaA/JwV/9XlCTFsoa HG9YqqnKoYBdi3ePdX8AAAD//wMAUEsBAi0AFAAGAAgAAAAhAJszJzcMAQAALQIAABMAAAAAAAAA AAAAAAAAAAAAAFtDb250ZW50X1R5cGVzXS54bWxQSwECLQAUAAYACAAAACEAOP0h/9YAAACUAQAA CwAAAAAAAAAAAAAAAAA9AQAAX3JlbHMvLnJlbHNQSwECLQAUAAYACAAAACEABE9zxHMBAAAJAwAA DgAAAAAAAAAAAAAAAAA8AgAAZHJzL2Uyb0RvYy54bWxQSwECLQAUAAYACAAAACEAPH3GICoDAABL CAAAEAAAAAAAAAAAAAAAAADbAwAAZHJzL2luay9pbmsxLnhtbFBLAQItABQABgAIAAAAIQCXfB42 4AAAAAgBAAAPAAAAAAAAAAAAAAAAADMHAABkcnMvZG93bnJldi54bWxQSwECLQAUAAYACAAAACEA eRi8nb8AAAAhAQAAGQAAAAAAAAAAAAAAAABACAAAZHJzL19yZWxzL2Uyb0RvYy54bWwucmVsc1BL BQYAAAAABgAGAHgBAAA2CQAAAAA= ">
                <v:imagedata r:id="rId12" o:title=""/>
              </v:shape>
            </w:pict>
          </mc:Fallback>
        </mc:AlternateContent>
      </w:r>
      <w:r w:rsidRPr="00E65BE0">
        <w:rPr>
          <w:rFonts w:ascii="Arial" w:hAnsi="Arial" w:cs="Arial"/>
          <w:noProof/>
        </w:rPr>
        <w:drawing>
          <wp:inline distT="0" distB="0" distL="0" distR="0" wp14:anchorId="237EFA8A" wp14:editId="0B540B38">
            <wp:extent cx="5731510" cy="2035810"/>
            <wp:effectExtent l="0" t="0" r="2540" b="2540"/>
            <wp:docPr id="494828239" name="Picture 1" descr="A screenshot of a computer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828239" name="Picture 1" descr="A screenshot of a computer  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035810"/>
                    </a:xfrm>
                    <a:prstGeom prst="rect">
                      <a:avLst/>
                    </a:prstGeom>
                    <a:noFill/>
                    <a:ln>
                      <a:noFill/>
                    </a:ln>
                  </pic:spPr>
                </pic:pic>
              </a:graphicData>
            </a:graphic>
          </wp:inline>
        </w:drawing>
      </w:r>
    </w:p>
    <w:p w14:paraId="6560EE8F" w14:textId="312D6A8E" w:rsidR="00C113F7" w:rsidRPr="00E65BE0" w:rsidRDefault="00C113F7" w:rsidP="00E65BE0">
      <w:pPr>
        <w:spacing w:before="160" w:after="80" w:line="360" w:lineRule="auto"/>
        <w:jc w:val="both"/>
        <w:rPr>
          <w:rFonts w:ascii="Arial" w:hAnsi="Arial" w:cs="Arial"/>
          <w:noProof/>
        </w:rPr>
      </w:pPr>
      <w:r w:rsidRPr="00E65BE0">
        <w:rPr>
          <w:rFonts w:ascii="Arial" w:hAnsi="Arial" w:cs="Arial"/>
          <w:noProof/>
        </w:rPr>
        <w:lastRenderedPageBreak/>
        <w:drawing>
          <wp:inline distT="0" distB="0" distL="0" distR="0" wp14:anchorId="569D2352" wp14:editId="4A00E449">
            <wp:extent cx="5731510" cy="2643505"/>
            <wp:effectExtent l="0" t="0" r="2540" b="4445"/>
            <wp:docPr id="1139955440" name="Picture 2" descr="A screenshot of a computer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955440" name="Picture 2" descr="A screenshot of a computer  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643505"/>
                    </a:xfrm>
                    <a:prstGeom prst="rect">
                      <a:avLst/>
                    </a:prstGeom>
                    <a:noFill/>
                    <a:ln>
                      <a:noFill/>
                    </a:ln>
                  </pic:spPr>
                </pic:pic>
              </a:graphicData>
            </a:graphic>
          </wp:inline>
        </w:drawing>
      </w:r>
    </w:p>
    <w:p w14:paraId="16828FD8" w14:textId="04448FD4" w:rsidR="00B34F01" w:rsidRPr="00E65BE0" w:rsidRDefault="00B34F01" w:rsidP="00E65BE0">
      <w:pPr>
        <w:spacing w:before="160" w:after="80" w:line="360" w:lineRule="auto"/>
        <w:jc w:val="both"/>
        <w:rPr>
          <w:rFonts w:ascii="Arial" w:hAnsi="Arial" w:cs="Arial"/>
        </w:rPr>
      </w:pPr>
    </w:p>
    <w:p w14:paraId="29D50060" w14:textId="554E7887" w:rsidR="00B34F01" w:rsidRPr="00E65BE0" w:rsidRDefault="00B34F01" w:rsidP="00E65BE0">
      <w:pPr>
        <w:spacing w:before="160" w:after="80" w:line="360" w:lineRule="auto"/>
        <w:jc w:val="both"/>
        <w:rPr>
          <w:rFonts w:ascii="Arial" w:hAnsi="Arial" w:cs="Arial"/>
        </w:rPr>
      </w:pPr>
    </w:p>
    <w:p w14:paraId="6B7C3179" w14:textId="77777777" w:rsidR="00B34F01" w:rsidRPr="00E65BE0" w:rsidRDefault="00000000" w:rsidP="00E65BE0">
      <w:pPr>
        <w:spacing w:before="160" w:after="80" w:line="360" w:lineRule="auto"/>
        <w:jc w:val="both"/>
        <w:rPr>
          <w:rFonts w:ascii="Arial" w:hAnsi="Arial" w:cs="Arial"/>
        </w:rPr>
      </w:pPr>
      <w:r w:rsidRPr="00E65BE0">
        <w:rPr>
          <w:rFonts w:ascii="Arial" w:hAnsi="Arial" w:cs="Arial"/>
          <w:noProof/>
        </w:rPr>
        <w:drawing>
          <wp:inline distT="0" distB="0" distL="0" distR="0" wp14:anchorId="5E0CDBF2" wp14:editId="2E5EB3CC">
            <wp:extent cx="3771900" cy="4514850"/>
            <wp:effectExtent l="0" t="0" r="0" b="0"/>
            <wp:docPr id="1665430410" name="Picture 1665430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3771900" cy="4514850"/>
                    </a:xfrm>
                    <a:prstGeom prst="rect">
                      <a:avLst/>
                    </a:prstGeom>
                  </pic:spPr>
                </pic:pic>
              </a:graphicData>
            </a:graphic>
          </wp:inline>
        </w:drawing>
      </w:r>
    </w:p>
    <w:p w14:paraId="1682DD8E" w14:textId="77777777" w:rsidR="00B34F01" w:rsidRPr="00E65BE0" w:rsidRDefault="00000000" w:rsidP="00E65BE0">
      <w:pPr>
        <w:spacing w:before="80" w:after="160" w:line="360" w:lineRule="auto"/>
        <w:jc w:val="both"/>
        <w:rPr>
          <w:rFonts w:ascii="Arial" w:hAnsi="Arial" w:cs="Arial"/>
        </w:rPr>
      </w:pPr>
      <w:r w:rsidRPr="00E65BE0">
        <w:rPr>
          <w:rFonts w:ascii="Arial" w:eastAsia="Arial" w:hAnsi="Arial" w:cs="Arial"/>
          <w:i/>
          <w:iCs/>
        </w:rPr>
        <w:t>Figure 1: Data Cleaning in Excel — Filters, NaN Handling, and Formula Application</w:t>
      </w:r>
    </w:p>
    <w:p w14:paraId="357A47F5" w14:textId="77777777" w:rsidR="00B34F01" w:rsidRPr="00E65BE0" w:rsidRDefault="00B34F01" w:rsidP="00E65BE0">
      <w:pPr>
        <w:spacing w:before="80" w:after="80" w:line="360" w:lineRule="auto"/>
        <w:jc w:val="both"/>
        <w:rPr>
          <w:rFonts w:ascii="Arial" w:hAnsi="Arial" w:cs="Arial"/>
        </w:rPr>
      </w:pPr>
    </w:p>
    <w:p w14:paraId="2F2764C3" w14:textId="77B17DA2" w:rsidR="00B34F01" w:rsidRPr="00E65BE0" w:rsidRDefault="00000000" w:rsidP="00E65BE0">
      <w:pPr>
        <w:pStyle w:val="Heading1"/>
        <w:spacing w:line="360" w:lineRule="auto"/>
        <w:jc w:val="both"/>
        <w:rPr>
          <w:color w:val="auto"/>
          <w:sz w:val="24"/>
          <w:szCs w:val="24"/>
        </w:rPr>
      </w:pPr>
      <w:r w:rsidRPr="00E65BE0">
        <w:rPr>
          <w:color w:val="auto"/>
          <w:sz w:val="24"/>
          <w:szCs w:val="24"/>
        </w:rPr>
        <w:lastRenderedPageBreak/>
        <w:t>Descriptive Statistics and Summary</w:t>
      </w:r>
    </w:p>
    <w:p w14:paraId="540439F4" w14:textId="77777777" w:rsidR="00016D5F" w:rsidRPr="00E65BE0" w:rsidRDefault="00016D5F" w:rsidP="00E65BE0">
      <w:pPr>
        <w:spacing w:before="160" w:after="80" w:line="360" w:lineRule="auto"/>
        <w:jc w:val="both"/>
        <w:rPr>
          <w:rFonts w:ascii="Arial" w:hAnsi="Arial" w:cs="Arial"/>
        </w:rPr>
      </w:pPr>
      <w:r w:rsidRPr="00E65BE0">
        <w:rPr>
          <w:rFonts w:ascii="Arial" w:hAnsi="Arial" w:cs="Arial"/>
        </w:rPr>
        <w:t>Descriptive statistics were generated using Microsoft Excel and SPSS to provide a comprehensive overview of the dataset and to identify key characteristics of delivery performance. This stage is essential in data analysis, as it enables the summarisation of large volumes of data into meaningful indicators such as averages, ranges, and distributions, which form the basis for further statistical investigation (Pallant, 2020).</w:t>
      </w:r>
    </w:p>
    <w:p w14:paraId="4130178A" w14:textId="77777777" w:rsidR="00016D5F" w:rsidRPr="00E65BE0" w:rsidRDefault="00016D5F" w:rsidP="00E65BE0">
      <w:pPr>
        <w:spacing w:before="160" w:after="80" w:line="360" w:lineRule="auto"/>
        <w:jc w:val="both"/>
        <w:rPr>
          <w:rFonts w:ascii="Arial" w:hAnsi="Arial" w:cs="Arial"/>
        </w:rPr>
      </w:pPr>
      <w:r w:rsidRPr="00E65BE0">
        <w:rPr>
          <w:rFonts w:ascii="Arial" w:hAnsi="Arial" w:cs="Arial"/>
        </w:rPr>
        <w:t xml:space="preserve">The analysis focused on three primary numerical variables: rider age, performance score, and delivery time. As presented in </w:t>
      </w:r>
      <w:r w:rsidRPr="00E65BE0">
        <w:rPr>
          <w:rFonts w:ascii="Arial" w:hAnsi="Arial" w:cs="Arial"/>
          <w:b/>
          <w:bCs/>
        </w:rPr>
        <w:t>Table 1</w:t>
      </w:r>
      <w:r w:rsidRPr="00E65BE0">
        <w:rPr>
          <w:rFonts w:ascii="Arial" w:hAnsi="Arial" w:cs="Arial"/>
        </w:rPr>
        <w:t>, the mean rider age was 30.52 years, with values ranging from 21 to 40 years. This relatively narrow range suggests a predominantly young workforce, which is typical in delivery-based roles that often require physical mobility and flexibility. While age provides useful demographic context, previous studies suggest that operational conditions tend to have a stronger influence on performance outcomes than individual characteristics (Christopher, 2016).</w:t>
      </w:r>
    </w:p>
    <w:p w14:paraId="6D03D110" w14:textId="77777777" w:rsidR="00016D5F" w:rsidRPr="00E65BE0" w:rsidRDefault="00016D5F" w:rsidP="00E65BE0">
      <w:pPr>
        <w:spacing w:before="160" w:after="80" w:line="360" w:lineRule="auto"/>
        <w:jc w:val="both"/>
        <w:rPr>
          <w:rFonts w:ascii="Arial" w:hAnsi="Arial" w:cs="Arial"/>
        </w:rPr>
      </w:pPr>
      <w:r w:rsidRPr="00E65BE0">
        <w:rPr>
          <w:rFonts w:ascii="Arial" w:hAnsi="Arial" w:cs="Arial"/>
        </w:rPr>
        <w:t>Performance scores were consistently high across the dataset, with an average of 4.73 and a range between 2.6 and 5.1. This indicates that the majority of deliveries were completed to a high standard, reflecting a generally reliable service system. The limited variation in scores suggests a degree of consistency in service quality, which is an important factor in maintaining customer satisfaction and competitive advantage in the food delivery industry (Chopra and Meindl, 2019).</w:t>
      </w:r>
    </w:p>
    <w:p w14:paraId="46783B0A" w14:textId="77777777" w:rsidR="00016D5F" w:rsidRPr="00E65BE0" w:rsidRDefault="00016D5F" w:rsidP="00E65BE0">
      <w:pPr>
        <w:spacing w:before="160" w:after="80" w:line="360" w:lineRule="auto"/>
        <w:jc w:val="both"/>
        <w:rPr>
          <w:rFonts w:ascii="Arial" w:hAnsi="Arial" w:cs="Arial"/>
        </w:rPr>
      </w:pPr>
      <w:r w:rsidRPr="00E65BE0">
        <w:rPr>
          <w:rFonts w:ascii="Arial" w:hAnsi="Arial" w:cs="Arial"/>
        </w:rPr>
        <w:t>Delivery time averaged approximately 10.06 minutes, with a minimum of 5 minutes and a maximum of 15 minutes. Although the mean suggests an efficient delivery process, the observed range indicates variability that may be influenced by external conditions. Delivery time is a key operational metric, as even small delays can affect customer perceptions and overall service efficiency (McKinnon, 2018).</w:t>
      </w:r>
    </w:p>
    <w:p w14:paraId="0D7DBB96" w14:textId="77777777" w:rsidR="00016D5F" w:rsidRPr="00E65BE0" w:rsidRDefault="00016D5F" w:rsidP="00E65BE0">
      <w:pPr>
        <w:spacing w:before="160" w:after="80" w:line="360" w:lineRule="auto"/>
        <w:jc w:val="both"/>
        <w:rPr>
          <w:rFonts w:ascii="Arial" w:hAnsi="Arial" w:cs="Arial"/>
        </w:rPr>
      </w:pPr>
      <w:r w:rsidRPr="00E65BE0">
        <w:rPr>
          <w:rFonts w:ascii="Arial" w:hAnsi="Arial" w:cs="Arial"/>
        </w:rPr>
        <w:t xml:space="preserve">To further explore patterns within the dataset, pivot tables were used to analyse delivery time across different categories of road traffic density. As illustrated in </w:t>
      </w:r>
      <w:r w:rsidRPr="00E65BE0">
        <w:rPr>
          <w:rFonts w:ascii="Arial" w:hAnsi="Arial" w:cs="Arial"/>
          <w:b/>
          <w:bCs/>
        </w:rPr>
        <w:t>Figure 3</w:t>
      </w:r>
      <w:r w:rsidRPr="00E65BE0">
        <w:rPr>
          <w:rFonts w:ascii="Arial" w:hAnsi="Arial" w:cs="Arial"/>
        </w:rPr>
        <w:t xml:space="preserve">, traffic conditions were grouped into Low, Medium, High, and Jam categories, and the corresponding average delivery times were calculated. The results show a clear upward trend, with delivery times increasing as traffic density becomes more severe. This finding highlights the significant role of congestion in shaping delivery efficiency </w:t>
      </w:r>
      <w:r w:rsidRPr="00E65BE0">
        <w:rPr>
          <w:rFonts w:ascii="Arial" w:hAnsi="Arial" w:cs="Arial"/>
        </w:rPr>
        <w:lastRenderedPageBreak/>
        <w:t>and is consistent with existing logistics research (Chopra and Meindl, 2019; Christopher, 2016).</w:t>
      </w:r>
    </w:p>
    <w:p w14:paraId="2B9231E0" w14:textId="77777777" w:rsidR="00016D5F" w:rsidRPr="00E65BE0" w:rsidRDefault="00016D5F" w:rsidP="00E65BE0">
      <w:pPr>
        <w:spacing w:before="160" w:after="80" w:line="360" w:lineRule="auto"/>
        <w:jc w:val="both"/>
        <w:rPr>
          <w:rFonts w:ascii="Arial" w:hAnsi="Arial" w:cs="Arial"/>
        </w:rPr>
      </w:pPr>
      <w:r w:rsidRPr="00E65BE0">
        <w:rPr>
          <w:rFonts w:ascii="Arial" w:hAnsi="Arial" w:cs="Arial"/>
        </w:rPr>
        <w:t>Additional analysis of categorical variables, including weather conditions, order type, and vehicle type, provided further context. Adverse weather conditions were associated with slightly longer delivery times, while motorcycles emerged as the most commonly used vehicle type, likely due to their ability to navigate congested urban environments efficiently.</w:t>
      </w:r>
    </w:p>
    <w:p w14:paraId="229023B0" w14:textId="77777777" w:rsidR="00016D5F" w:rsidRPr="00E65BE0" w:rsidRDefault="00016D5F" w:rsidP="00E65BE0">
      <w:pPr>
        <w:spacing w:before="160" w:after="80" w:line="360" w:lineRule="auto"/>
        <w:jc w:val="both"/>
        <w:rPr>
          <w:rFonts w:ascii="Arial" w:hAnsi="Arial" w:cs="Arial"/>
        </w:rPr>
      </w:pPr>
      <w:r w:rsidRPr="00E65BE0">
        <w:rPr>
          <w:rFonts w:ascii="Arial" w:hAnsi="Arial" w:cs="Arial"/>
        </w:rPr>
        <w:t>Overall, the descriptive analysis indicates that while service quality remains consistently high, delivery performance is influenced by external operational factors, particularly traffic density. These findings establish a strong foundation for subsequent trend analysis and statistical testing.</w:t>
      </w:r>
    </w:p>
    <w:p w14:paraId="3166AFAB" w14:textId="77777777" w:rsidR="00172C11" w:rsidRPr="00E65BE0" w:rsidRDefault="00000000" w:rsidP="00E65BE0">
      <w:pPr>
        <w:spacing w:before="160" w:after="80" w:line="360" w:lineRule="auto"/>
        <w:jc w:val="both"/>
        <w:rPr>
          <w:rFonts w:ascii="Arial" w:eastAsia="Arial" w:hAnsi="Arial" w:cs="Arial"/>
          <w:b/>
          <w:bCs/>
        </w:rPr>
      </w:pPr>
      <w:r w:rsidRPr="00E65BE0">
        <w:rPr>
          <w:rFonts w:ascii="Arial" w:eastAsia="Arial" w:hAnsi="Arial" w:cs="Arial"/>
          <w:b/>
          <w:bCs/>
        </w:rPr>
        <w:t>Table 1: Descriptive Statistics Summary</w:t>
      </w:r>
    </w:p>
    <w:p w14:paraId="5852E6C5" w14:textId="77777777" w:rsidR="00172C11" w:rsidRPr="00E65BE0" w:rsidRDefault="00172C11" w:rsidP="00E65BE0">
      <w:pPr>
        <w:spacing w:before="160" w:after="80" w:line="360" w:lineRule="auto"/>
        <w:jc w:val="both"/>
        <w:rPr>
          <w:rFonts w:ascii="Arial" w:eastAsia="Arial" w:hAnsi="Arial" w:cs="Arial"/>
          <w:b/>
          <w:bCs/>
        </w:rPr>
      </w:pPr>
    </w:p>
    <w:p w14:paraId="4918102D" w14:textId="4B6E0F6F" w:rsidR="00B34F01" w:rsidRPr="00E65BE0" w:rsidRDefault="00172C11" w:rsidP="00E65BE0">
      <w:pPr>
        <w:spacing w:before="160" w:after="80" w:line="360" w:lineRule="auto"/>
        <w:jc w:val="both"/>
        <w:rPr>
          <w:rFonts w:ascii="Arial" w:hAnsi="Arial" w:cs="Arial"/>
        </w:rPr>
      </w:pPr>
      <w:r w:rsidRPr="00E65BE0">
        <w:rPr>
          <w:rFonts w:ascii="Arial" w:eastAsia="Arial" w:hAnsi="Arial" w:cs="Arial"/>
          <w:b/>
          <w:bCs/>
          <w:noProof/>
        </w:rPr>
        <w:drawing>
          <wp:inline distT="0" distB="0" distL="0" distR="0" wp14:anchorId="185C15C6" wp14:editId="18D7C636">
            <wp:extent cx="4743450" cy="1304925"/>
            <wp:effectExtent l="0" t="0" r="0" b="9525"/>
            <wp:docPr id="126062325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43450" cy="1304925"/>
                    </a:xfrm>
                    <a:prstGeom prst="rect">
                      <a:avLst/>
                    </a:prstGeom>
                    <a:noFill/>
                  </pic:spPr>
                </pic:pic>
              </a:graphicData>
            </a:graphic>
          </wp:inline>
        </w:drawing>
      </w:r>
    </w:p>
    <w:p w14:paraId="0D41FBB0" w14:textId="77777777" w:rsidR="00B34F01" w:rsidRPr="00E65BE0" w:rsidRDefault="00000000" w:rsidP="00E65BE0">
      <w:pPr>
        <w:spacing w:before="80" w:after="160" w:line="360" w:lineRule="auto"/>
        <w:jc w:val="both"/>
        <w:rPr>
          <w:rFonts w:ascii="Arial" w:hAnsi="Arial" w:cs="Arial"/>
        </w:rPr>
      </w:pPr>
      <w:r w:rsidRPr="00E65BE0">
        <w:rPr>
          <w:rFonts w:ascii="Arial" w:eastAsia="Arial" w:hAnsi="Arial" w:cs="Arial"/>
          <w:i/>
          <w:iCs/>
        </w:rPr>
        <w:t>Source: Dataset analysis using Microsoft Excel and SPSS</w:t>
      </w:r>
    </w:p>
    <w:p w14:paraId="37614F14" w14:textId="77777777" w:rsidR="00B34F01" w:rsidRPr="00E65BE0" w:rsidRDefault="00B34F01" w:rsidP="00E65BE0">
      <w:pPr>
        <w:spacing w:before="80" w:after="80" w:line="360" w:lineRule="auto"/>
        <w:jc w:val="both"/>
        <w:rPr>
          <w:rFonts w:ascii="Arial" w:hAnsi="Arial" w:cs="Arial"/>
        </w:rPr>
      </w:pPr>
    </w:p>
    <w:p w14:paraId="2B237853" w14:textId="3BC52BF1" w:rsidR="00B34F01" w:rsidRPr="00E65BE0" w:rsidRDefault="00C113F7" w:rsidP="00E65BE0">
      <w:pPr>
        <w:spacing w:before="160" w:after="80" w:line="360" w:lineRule="auto"/>
        <w:jc w:val="both"/>
        <w:rPr>
          <w:rFonts w:ascii="Arial" w:hAnsi="Arial" w:cs="Arial"/>
        </w:rPr>
      </w:pPr>
      <w:r w:rsidRPr="00E65BE0">
        <w:rPr>
          <w:rFonts w:ascii="Arial" w:hAnsi="Arial" w:cs="Arial"/>
          <w:noProof/>
        </w:rPr>
        <w:drawing>
          <wp:inline distT="0" distB="0" distL="0" distR="0" wp14:anchorId="6ECB4F8D" wp14:editId="01E14FF5">
            <wp:extent cx="4916885" cy="2399610"/>
            <wp:effectExtent l="0" t="0" r="0" b="1270"/>
            <wp:docPr id="411787855" name="Picture 1" descr="A screenshot of a computer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787855" name="Picture 1" descr="A screenshot of a computer  Description automatically generated"/>
                    <pic:cNvPicPr/>
                  </pic:nvPicPr>
                  <pic:blipFill>
                    <a:blip r:embed="rId17"/>
                    <a:stretch>
                      <a:fillRect/>
                    </a:stretch>
                  </pic:blipFill>
                  <pic:spPr>
                    <a:xfrm>
                      <a:off x="0" y="0"/>
                      <a:ext cx="4934320" cy="2408119"/>
                    </a:xfrm>
                    <a:prstGeom prst="rect">
                      <a:avLst/>
                    </a:prstGeom>
                  </pic:spPr>
                </pic:pic>
              </a:graphicData>
            </a:graphic>
          </wp:inline>
        </w:drawing>
      </w:r>
      <w:r w:rsidRPr="00E65BE0">
        <w:rPr>
          <w:rFonts w:ascii="Arial" w:hAnsi="Arial" w:cs="Arial"/>
          <w:noProof/>
        </w:rPr>
        <w:t xml:space="preserve"> </w:t>
      </w:r>
    </w:p>
    <w:p w14:paraId="0ACBDBA0" w14:textId="6C19100F" w:rsidR="00B34F01" w:rsidRPr="00E65BE0" w:rsidRDefault="00000000" w:rsidP="00E65BE0">
      <w:pPr>
        <w:spacing w:before="80" w:after="160" w:line="360" w:lineRule="auto"/>
        <w:jc w:val="both"/>
        <w:rPr>
          <w:rFonts w:ascii="Arial" w:hAnsi="Arial" w:cs="Arial"/>
        </w:rPr>
      </w:pPr>
      <w:r w:rsidRPr="00E65BE0">
        <w:rPr>
          <w:rFonts w:ascii="Arial" w:eastAsia="Arial" w:hAnsi="Arial" w:cs="Arial"/>
          <w:i/>
          <w:iCs/>
        </w:rPr>
        <w:t xml:space="preserve">Figure </w:t>
      </w:r>
      <w:r w:rsidR="0096032D" w:rsidRPr="00E65BE0">
        <w:rPr>
          <w:rFonts w:ascii="Arial" w:eastAsia="Arial" w:hAnsi="Arial" w:cs="Arial"/>
          <w:i/>
          <w:iCs/>
        </w:rPr>
        <w:t>2</w:t>
      </w:r>
      <w:r w:rsidRPr="00E65BE0">
        <w:rPr>
          <w:rFonts w:ascii="Arial" w:eastAsia="Arial" w:hAnsi="Arial" w:cs="Arial"/>
          <w:i/>
          <w:iCs/>
        </w:rPr>
        <w:t>: Pivot Table — Average Delivery Time by Traffic Density</w:t>
      </w:r>
    </w:p>
    <w:p w14:paraId="14D35836" w14:textId="77777777" w:rsidR="00760D4D" w:rsidRPr="00E65BE0" w:rsidRDefault="00760D4D" w:rsidP="00E65BE0">
      <w:pPr>
        <w:pStyle w:val="Heading1"/>
        <w:spacing w:line="360" w:lineRule="auto"/>
        <w:jc w:val="both"/>
        <w:rPr>
          <w:color w:val="auto"/>
          <w:sz w:val="24"/>
          <w:szCs w:val="24"/>
        </w:rPr>
      </w:pPr>
    </w:p>
    <w:p w14:paraId="4AE25A99" w14:textId="572DD864" w:rsidR="00B34F01" w:rsidRPr="00E65BE0" w:rsidRDefault="00000000" w:rsidP="00E65BE0">
      <w:pPr>
        <w:pStyle w:val="Heading1"/>
        <w:spacing w:line="360" w:lineRule="auto"/>
        <w:jc w:val="both"/>
        <w:rPr>
          <w:color w:val="auto"/>
          <w:sz w:val="24"/>
          <w:szCs w:val="24"/>
        </w:rPr>
      </w:pPr>
      <w:r w:rsidRPr="00E65BE0">
        <w:rPr>
          <w:color w:val="auto"/>
          <w:sz w:val="24"/>
          <w:szCs w:val="24"/>
        </w:rPr>
        <w:t>Trend Analysis and Visualisation</w:t>
      </w:r>
    </w:p>
    <w:p w14:paraId="1B2FD915" w14:textId="77777777" w:rsidR="0022633F" w:rsidRDefault="0022633F" w:rsidP="007F4EB8">
      <w:pPr>
        <w:pStyle w:val="NormalWeb"/>
        <w:spacing w:line="360" w:lineRule="auto"/>
        <w:jc w:val="both"/>
        <w:rPr>
          <w:rFonts w:ascii="Arial" w:hAnsi="Arial" w:cs="Arial"/>
        </w:rPr>
      </w:pPr>
      <w:r w:rsidRPr="0022633F">
        <w:rPr>
          <w:rFonts w:ascii="Arial" w:hAnsi="Arial" w:cs="Arial"/>
        </w:rPr>
        <w:t>Trend analysis was conducted to identify patterns and relationships within the dataset. A line chart was created using SPSS to examine trends in delivery time over time.</w:t>
      </w:r>
    </w:p>
    <w:p w14:paraId="2FDF09AF" w14:textId="501C968D" w:rsidR="007F4EB8" w:rsidRDefault="0022633F" w:rsidP="007F4EB8">
      <w:pPr>
        <w:pStyle w:val="NormalWeb"/>
        <w:spacing w:line="360" w:lineRule="auto"/>
        <w:jc w:val="both"/>
        <w:rPr>
          <w:rFonts w:ascii="Arial" w:hAnsi="Arial" w:cs="Arial"/>
        </w:rPr>
      </w:pPr>
      <w:r w:rsidRPr="0022633F">
        <w:rPr>
          <w:rFonts w:ascii="Arial" w:hAnsi="Arial" w:cs="Arial"/>
        </w:rPr>
        <w:t>.</w:t>
      </w:r>
      <w:r w:rsidR="007F4EB8" w:rsidRPr="00E65BE0">
        <w:rPr>
          <w:rFonts w:ascii="Arial" w:hAnsi="Arial" w:cs="Arial"/>
          <w:noProof/>
        </w:rPr>
        <w:drawing>
          <wp:inline distT="0" distB="0" distL="0" distR="0" wp14:anchorId="5AC17C88" wp14:editId="43BE123A">
            <wp:extent cx="5731510" cy="3640455"/>
            <wp:effectExtent l="0" t="0" r="2540" b="0"/>
            <wp:docPr id="227109813" name="Picture 3" descr="A graph showing a number of delivery tim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109813" name="Picture 3" descr="A graph showing a number of delivery time  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640455"/>
                    </a:xfrm>
                    <a:prstGeom prst="rect">
                      <a:avLst/>
                    </a:prstGeom>
                    <a:noFill/>
                    <a:ln>
                      <a:noFill/>
                    </a:ln>
                  </pic:spPr>
                </pic:pic>
              </a:graphicData>
            </a:graphic>
          </wp:inline>
        </w:drawing>
      </w:r>
    </w:p>
    <w:p w14:paraId="4BA54936" w14:textId="5CE9D4D5" w:rsidR="007F4EB8" w:rsidRDefault="007F4EB8" w:rsidP="007F4EB8">
      <w:pPr>
        <w:pStyle w:val="NormalWeb"/>
        <w:spacing w:line="360" w:lineRule="auto"/>
        <w:jc w:val="both"/>
        <w:rPr>
          <w:rFonts w:ascii="Arial" w:hAnsi="Arial" w:cs="Arial"/>
        </w:rPr>
      </w:pPr>
      <w:r w:rsidRPr="007F4EB8">
        <w:rPr>
          <w:rFonts w:ascii="Arial" w:hAnsi="Arial" w:cs="Arial"/>
        </w:rPr>
        <w:t>Figure 3: Trend Line — Average Delivery Time Over Time</w:t>
      </w:r>
    </w:p>
    <w:p w14:paraId="05AFB6D4" w14:textId="77777777" w:rsidR="007F4EB8" w:rsidRDefault="007F4EB8" w:rsidP="00E65BE0">
      <w:pPr>
        <w:pStyle w:val="NormalWeb"/>
        <w:spacing w:line="360" w:lineRule="auto"/>
        <w:jc w:val="both"/>
        <w:rPr>
          <w:rFonts w:ascii="Arial" w:hAnsi="Arial" w:cs="Arial"/>
        </w:rPr>
      </w:pPr>
      <w:r w:rsidRPr="007F4EB8">
        <w:rPr>
          <w:rFonts w:ascii="Arial" w:hAnsi="Arial" w:cs="Arial"/>
        </w:rPr>
        <w:t>Figure 3 illustrates the trend in average delivery time across different order times. The results show fluctuations in delivery duration, with most values ranging between approximately 9 and 11 minutes. The absence of a clear upward or downward trend suggests that delivery performance is influenced more by external factors such as traffic and weather rather than time alone (Knaflic, 2015).</w:t>
      </w:r>
    </w:p>
    <w:p w14:paraId="3E9BE1E3" w14:textId="7802276F" w:rsidR="00016D5F" w:rsidRPr="00E65BE0" w:rsidRDefault="00016D5F" w:rsidP="00E65BE0">
      <w:pPr>
        <w:pStyle w:val="NormalWeb"/>
        <w:spacing w:line="360" w:lineRule="auto"/>
        <w:jc w:val="both"/>
        <w:rPr>
          <w:rFonts w:ascii="Arial" w:hAnsi="Arial" w:cs="Arial"/>
        </w:rPr>
      </w:pPr>
      <w:r w:rsidRPr="00E65BE0">
        <w:rPr>
          <w:rFonts w:ascii="Arial" w:hAnsi="Arial" w:cs="Arial"/>
        </w:rPr>
        <w:t xml:space="preserve">A primary focus of the analysis was the relationship between road traffic density and delivery time. Using pivot tables, average delivery times were calculated across four traffic categories: Low, Medium, High, and Jam. As illustrated in </w:t>
      </w:r>
      <w:r w:rsidRPr="00E65BE0">
        <w:rPr>
          <w:rStyle w:val="Strong"/>
          <w:rFonts w:ascii="Arial" w:hAnsi="Arial" w:cs="Arial"/>
        </w:rPr>
        <w:t>Figure 4</w:t>
      </w:r>
      <w:r w:rsidRPr="00E65BE0">
        <w:rPr>
          <w:rFonts w:ascii="Arial" w:hAnsi="Arial" w:cs="Arial"/>
        </w:rPr>
        <w:t xml:space="preserve">, a clear upward trend is observed, with delivery times increasing progressively as traffic </w:t>
      </w:r>
      <w:r w:rsidRPr="00E65BE0">
        <w:rPr>
          <w:rFonts w:ascii="Arial" w:hAnsi="Arial" w:cs="Arial"/>
        </w:rPr>
        <w:lastRenderedPageBreak/>
        <w:t>conditions become more congested. Deliveries completed under low traffic conditions recorded the shortest durations, while those under jam conditions experienced the longest delays. This pattern highlights the significant impact of congestion on operational efficiency and is consistent with existing research, which identifies traffic density as a key constraint in last-mile delivery systems (McKinnon, 2018; Chopra and Meindl, 2019).</w:t>
      </w:r>
    </w:p>
    <w:p w14:paraId="7D358F03" w14:textId="77777777" w:rsidR="00016D5F" w:rsidRPr="00E65BE0" w:rsidRDefault="00016D5F" w:rsidP="00E65BE0">
      <w:pPr>
        <w:pStyle w:val="NormalWeb"/>
        <w:spacing w:line="360" w:lineRule="auto"/>
        <w:jc w:val="both"/>
        <w:rPr>
          <w:rFonts w:ascii="Arial" w:hAnsi="Arial" w:cs="Arial"/>
        </w:rPr>
      </w:pPr>
      <w:r w:rsidRPr="00E65BE0">
        <w:rPr>
          <w:rFonts w:ascii="Arial" w:hAnsi="Arial" w:cs="Arial"/>
        </w:rPr>
        <w:t xml:space="preserve">Weather conditions were also analysed to assess their influence on delivery performance. As shown in </w:t>
      </w:r>
      <w:r w:rsidRPr="00E65BE0">
        <w:rPr>
          <w:rStyle w:val="Strong"/>
          <w:rFonts w:ascii="Arial" w:hAnsi="Arial" w:cs="Arial"/>
        </w:rPr>
        <w:t>Figure 5</w:t>
      </w:r>
      <w:r w:rsidRPr="00E65BE0">
        <w:rPr>
          <w:rFonts w:ascii="Arial" w:hAnsi="Arial" w:cs="Arial"/>
        </w:rPr>
        <w:t>, adverse weather conditions, such as windy and foggy environments, are associated with slightly longer delivery times compared to clear or sunny conditions. Although the effect is less pronounced than that of traffic density, it still indicates that environmental factors contribute to variability in delivery performance. Previous studies have similarly found that weather disruptions can affect transportation reliability and increase delivery times (McKinnon, 2018).</w:t>
      </w:r>
    </w:p>
    <w:p w14:paraId="0ABC6639" w14:textId="77777777" w:rsidR="00016D5F" w:rsidRPr="00E65BE0" w:rsidRDefault="00016D5F" w:rsidP="00E65BE0">
      <w:pPr>
        <w:pStyle w:val="NormalWeb"/>
        <w:spacing w:line="360" w:lineRule="auto"/>
        <w:jc w:val="both"/>
        <w:rPr>
          <w:rFonts w:ascii="Arial" w:hAnsi="Arial" w:cs="Arial"/>
        </w:rPr>
      </w:pPr>
      <w:r w:rsidRPr="00E65BE0">
        <w:rPr>
          <w:rFonts w:ascii="Arial" w:hAnsi="Arial" w:cs="Arial"/>
        </w:rPr>
        <w:t xml:space="preserve">In addition, performance scores were examined across different weather categories, as presented in </w:t>
      </w:r>
      <w:r w:rsidRPr="00E65BE0">
        <w:rPr>
          <w:rStyle w:val="Strong"/>
          <w:rFonts w:ascii="Arial" w:hAnsi="Arial" w:cs="Arial"/>
        </w:rPr>
        <w:t>Figure 6</w:t>
      </w:r>
      <w:r w:rsidRPr="00E65BE0">
        <w:rPr>
          <w:rFonts w:ascii="Arial" w:hAnsi="Arial" w:cs="Arial"/>
        </w:rPr>
        <w:t>. The results show a slight decline in performance ratings under more severe weather conditions. While the variation is relatively small, it suggests that challenging environmental conditions may influence service quality, potentially due to reduced visibility, safety concerns, or increased delivery complexity.</w:t>
      </w:r>
    </w:p>
    <w:p w14:paraId="78AA3D32" w14:textId="77777777" w:rsidR="00016D5F" w:rsidRPr="00E65BE0" w:rsidRDefault="00016D5F" w:rsidP="00E65BE0">
      <w:pPr>
        <w:pStyle w:val="NormalWeb"/>
        <w:spacing w:line="360" w:lineRule="auto"/>
        <w:jc w:val="both"/>
        <w:rPr>
          <w:rFonts w:ascii="Arial" w:hAnsi="Arial" w:cs="Arial"/>
        </w:rPr>
      </w:pPr>
      <w:r w:rsidRPr="00E65BE0">
        <w:rPr>
          <w:rFonts w:ascii="Arial" w:hAnsi="Arial" w:cs="Arial"/>
        </w:rPr>
        <w:t xml:space="preserve">To explore the relationship between rider characteristics and performance, a scatter plot was used to analyse rider age and performance score. As illustrated in </w:t>
      </w:r>
      <w:r w:rsidRPr="00E65BE0">
        <w:rPr>
          <w:rStyle w:val="Strong"/>
          <w:rFonts w:ascii="Arial" w:hAnsi="Arial" w:cs="Arial"/>
        </w:rPr>
        <w:t>Figure 8</w:t>
      </w:r>
      <w:r w:rsidRPr="00E65BE0">
        <w:rPr>
          <w:rFonts w:ascii="Arial" w:hAnsi="Arial" w:cs="Arial"/>
        </w:rPr>
        <w:t>, the data points are widely dispersed, indicating no clear linear pattern. The very low R² value further confirms that rider age explains only a minimal proportion of variation in performance outcomes. This suggests that individual demographic factors are less influential than external operational conditions.</w:t>
      </w:r>
    </w:p>
    <w:p w14:paraId="5A9C19E9" w14:textId="3A110D61" w:rsidR="007F4EB8" w:rsidRPr="00E65BE0" w:rsidRDefault="00016D5F" w:rsidP="007F4EB8">
      <w:pPr>
        <w:pStyle w:val="NormalWeb"/>
        <w:spacing w:line="360" w:lineRule="auto"/>
        <w:jc w:val="both"/>
        <w:rPr>
          <w:rFonts w:ascii="Arial" w:hAnsi="Arial" w:cs="Arial"/>
        </w:rPr>
      </w:pPr>
      <w:r w:rsidRPr="00E65BE0">
        <w:rPr>
          <w:rFonts w:ascii="Arial" w:hAnsi="Arial" w:cs="Arial"/>
        </w:rPr>
        <w:t xml:space="preserve">Overall, the trend analysis demonstrates that traffic density is the most significant factor affecting delivery time, while weather conditions have a secondary but noticeable impact. In contrast, rider age shows little influence on performance. The use of visualisation techniques enhances the clarity of these findings, allowing patterns to be easily identified and communicated to both technical and non-technical audiences. These insights provide a strong foundation for subsequent statistical analysis and support more informed operational decision-making. </w:t>
      </w:r>
    </w:p>
    <w:p w14:paraId="0E8A8893" w14:textId="20E1791E" w:rsidR="00B34F01" w:rsidRPr="00E65BE0" w:rsidRDefault="00A0376D" w:rsidP="00E65BE0">
      <w:pPr>
        <w:spacing w:before="160" w:after="80" w:line="360" w:lineRule="auto"/>
        <w:jc w:val="both"/>
        <w:rPr>
          <w:rFonts w:ascii="Arial" w:hAnsi="Arial" w:cs="Arial"/>
        </w:rPr>
      </w:pPr>
      <w:r w:rsidRPr="00E65BE0">
        <w:rPr>
          <w:rFonts w:ascii="Arial" w:hAnsi="Arial" w:cs="Arial"/>
          <w:noProof/>
        </w:rPr>
        <w:lastRenderedPageBreak/>
        <w:drawing>
          <wp:inline distT="0" distB="0" distL="0" distR="0" wp14:anchorId="12F64CA2" wp14:editId="14CC16DC">
            <wp:extent cx="4584700" cy="2755900"/>
            <wp:effectExtent l="0" t="0" r="6350" b="6350"/>
            <wp:docPr id="1672272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3A616F6" w14:textId="77777777" w:rsidR="00B34F01" w:rsidRPr="00E65BE0" w:rsidRDefault="00000000" w:rsidP="00E65BE0">
      <w:pPr>
        <w:spacing w:before="80" w:after="160" w:line="360" w:lineRule="auto"/>
        <w:jc w:val="both"/>
        <w:rPr>
          <w:rFonts w:ascii="Arial" w:eastAsia="Arial" w:hAnsi="Arial" w:cs="Arial"/>
          <w:i/>
          <w:iCs/>
        </w:rPr>
      </w:pPr>
      <w:r w:rsidRPr="00E65BE0">
        <w:rPr>
          <w:rFonts w:ascii="Arial" w:eastAsia="Arial" w:hAnsi="Arial" w:cs="Arial"/>
          <w:i/>
          <w:iCs/>
        </w:rPr>
        <w:t>Figure 4: Bar Chart — Delivery Time vs Traffic Density</w:t>
      </w:r>
    </w:p>
    <w:p w14:paraId="11B8DCFE" w14:textId="77777777" w:rsidR="00A0376D" w:rsidRPr="00E65BE0" w:rsidRDefault="00A0376D" w:rsidP="00E65BE0">
      <w:pPr>
        <w:spacing w:before="80" w:after="160" w:line="360" w:lineRule="auto"/>
        <w:jc w:val="both"/>
        <w:rPr>
          <w:rFonts w:ascii="Arial" w:hAnsi="Arial" w:cs="Arial"/>
        </w:rPr>
      </w:pPr>
    </w:p>
    <w:p w14:paraId="45CBD7F9" w14:textId="77777777" w:rsidR="00B34F01" w:rsidRPr="00E65BE0" w:rsidRDefault="00000000" w:rsidP="00E65BE0">
      <w:pPr>
        <w:spacing w:before="120" w:after="120" w:line="360" w:lineRule="auto"/>
        <w:jc w:val="both"/>
        <w:rPr>
          <w:rFonts w:ascii="Arial" w:hAnsi="Arial" w:cs="Arial"/>
        </w:rPr>
      </w:pPr>
      <w:r w:rsidRPr="00E65BE0">
        <w:rPr>
          <w:rFonts w:ascii="Arial" w:hAnsi="Arial" w:cs="Arial"/>
        </w:rPr>
        <w:t>Figure 4 illustrates the relationship between road traffic density and average delivery time. A clear upward trend is visible, with delivery times increasing progressively from Low to Jam traffic conditions, confirming that congestion is a primary driver of delivery delays.</w:t>
      </w:r>
    </w:p>
    <w:p w14:paraId="382947FF" w14:textId="77777777" w:rsidR="00B34F01" w:rsidRPr="00E65BE0" w:rsidRDefault="00B34F01" w:rsidP="00E65BE0">
      <w:pPr>
        <w:spacing w:before="80" w:after="80" w:line="360" w:lineRule="auto"/>
        <w:jc w:val="both"/>
        <w:rPr>
          <w:rFonts w:ascii="Arial" w:hAnsi="Arial" w:cs="Arial"/>
        </w:rPr>
      </w:pPr>
    </w:p>
    <w:p w14:paraId="1B613B40" w14:textId="77777777" w:rsidR="00A0376D" w:rsidRPr="00E65BE0" w:rsidRDefault="004340C2" w:rsidP="00E65BE0">
      <w:pPr>
        <w:spacing w:before="160" w:after="80" w:line="360" w:lineRule="auto"/>
        <w:jc w:val="both"/>
        <w:rPr>
          <w:rFonts w:ascii="Arial" w:hAnsi="Arial" w:cs="Arial"/>
        </w:rPr>
      </w:pPr>
      <w:r w:rsidRPr="00E65BE0">
        <w:rPr>
          <w:rFonts w:ascii="Arial" w:hAnsi="Arial" w:cs="Arial"/>
          <w:noProof/>
        </w:rPr>
        <w:drawing>
          <wp:inline distT="0" distB="0" distL="0" distR="0" wp14:anchorId="5DF001E0" wp14:editId="511EB3DB">
            <wp:extent cx="4546600" cy="2218727"/>
            <wp:effectExtent l="0" t="0" r="6350" b="0"/>
            <wp:docPr id="16273743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605442" cy="2247441"/>
                    </a:xfrm>
                    <a:prstGeom prst="rect">
                      <a:avLst/>
                    </a:prstGeom>
                    <a:noFill/>
                  </pic:spPr>
                </pic:pic>
              </a:graphicData>
            </a:graphic>
          </wp:inline>
        </w:drawing>
      </w:r>
    </w:p>
    <w:p w14:paraId="22BBC1A1" w14:textId="475ED013" w:rsidR="00B34F01" w:rsidRPr="00E65BE0" w:rsidRDefault="00A0376D" w:rsidP="00E65BE0">
      <w:pPr>
        <w:spacing w:before="160" w:after="80" w:line="360" w:lineRule="auto"/>
        <w:jc w:val="both"/>
        <w:rPr>
          <w:rFonts w:ascii="Arial" w:hAnsi="Arial" w:cs="Arial"/>
        </w:rPr>
      </w:pPr>
      <w:r w:rsidRPr="00E65BE0">
        <w:rPr>
          <w:rFonts w:ascii="Arial" w:hAnsi="Arial" w:cs="Arial"/>
          <w:noProof/>
        </w:rPr>
        <w:lastRenderedPageBreak/>
        <w:drawing>
          <wp:inline distT="0" distB="0" distL="0" distR="0" wp14:anchorId="1938B8EE" wp14:editId="5C7F1193">
            <wp:extent cx="4584700" cy="2755900"/>
            <wp:effectExtent l="0" t="0" r="6350" b="6350"/>
            <wp:docPr id="183987883" name="Picture 10" descr="A screenshot of a graph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87883" name="Picture 10" descr="A screenshot of a graph  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E04940E" w14:textId="77777777" w:rsidR="00A0376D" w:rsidRPr="00E65BE0" w:rsidRDefault="00A0376D" w:rsidP="00E65BE0">
      <w:pPr>
        <w:spacing w:before="160" w:after="80" w:line="360" w:lineRule="auto"/>
        <w:jc w:val="both"/>
        <w:rPr>
          <w:rFonts w:ascii="Arial" w:hAnsi="Arial" w:cs="Arial"/>
        </w:rPr>
      </w:pPr>
    </w:p>
    <w:p w14:paraId="17FFF59D" w14:textId="77777777" w:rsidR="00B34F01" w:rsidRPr="00E65BE0" w:rsidRDefault="00000000" w:rsidP="00E65BE0">
      <w:pPr>
        <w:spacing w:before="80" w:after="160" w:line="360" w:lineRule="auto"/>
        <w:jc w:val="both"/>
        <w:rPr>
          <w:rFonts w:ascii="Arial" w:eastAsia="Arial" w:hAnsi="Arial" w:cs="Arial"/>
          <w:i/>
          <w:iCs/>
        </w:rPr>
      </w:pPr>
      <w:r w:rsidRPr="00E65BE0">
        <w:rPr>
          <w:rFonts w:ascii="Arial" w:eastAsia="Arial" w:hAnsi="Arial" w:cs="Arial"/>
          <w:i/>
          <w:iCs/>
        </w:rPr>
        <w:t>Figure 5: Bar Chart — Delivery Time vs Weather Conditions</w:t>
      </w:r>
    </w:p>
    <w:p w14:paraId="001F9C11" w14:textId="77777777" w:rsidR="00A0376D" w:rsidRPr="00E65BE0" w:rsidRDefault="00A0376D" w:rsidP="00E65BE0">
      <w:pPr>
        <w:spacing w:before="80" w:after="160" w:line="360" w:lineRule="auto"/>
        <w:jc w:val="both"/>
        <w:rPr>
          <w:rFonts w:ascii="Arial" w:hAnsi="Arial" w:cs="Arial"/>
        </w:rPr>
      </w:pPr>
    </w:p>
    <w:p w14:paraId="517E3D62" w14:textId="77777777" w:rsidR="00B34F01" w:rsidRPr="00E65BE0" w:rsidRDefault="00000000" w:rsidP="00E65BE0">
      <w:pPr>
        <w:spacing w:before="120" w:after="120" w:line="360" w:lineRule="auto"/>
        <w:jc w:val="both"/>
        <w:rPr>
          <w:rFonts w:ascii="Arial" w:hAnsi="Arial" w:cs="Arial"/>
        </w:rPr>
      </w:pPr>
      <w:r w:rsidRPr="00E65BE0">
        <w:rPr>
          <w:rFonts w:ascii="Arial" w:hAnsi="Arial" w:cs="Arial"/>
        </w:rPr>
        <w:t>Figure 5 presents the average delivery time across different weather conditions. The chart shows that adverse weather, particularly Windy and Foggy conditions, is associated with longer delivery durations compared to clear weather, supporting the observation that environmental factors contribute to delivery variability.</w:t>
      </w:r>
    </w:p>
    <w:p w14:paraId="7F0AA0B4" w14:textId="77777777" w:rsidR="00A0376D" w:rsidRPr="00E65BE0" w:rsidRDefault="00A0376D" w:rsidP="00E65BE0">
      <w:pPr>
        <w:spacing w:before="120" w:after="120" w:line="360" w:lineRule="auto"/>
        <w:jc w:val="both"/>
        <w:rPr>
          <w:rFonts w:ascii="Arial" w:hAnsi="Arial" w:cs="Arial"/>
        </w:rPr>
      </w:pPr>
    </w:p>
    <w:p w14:paraId="7305BF07" w14:textId="0024CC4A" w:rsidR="00B34F01" w:rsidRPr="00E65BE0" w:rsidRDefault="00A0376D" w:rsidP="00E65BE0">
      <w:pPr>
        <w:spacing w:before="80" w:after="80" w:line="360" w:lineRule="auto"/>
        <w:jc w:val="both"/>
        <w:rPr>
          <w:rFonts w:ascii="Arial" w:hAnsi="Arial" w:cs="Arial"/>
        </w:rPr>
      </w:pPr>
      <w:r w:rsidRPr="00E65BE0">
        <w:rPr>
          <w:rFonts w:ascii="Arial" w:hAnsi="Arial" w:cs="Arial"/>
          <w:noProof/>
        </w:rPr>
        <w:drawing>
          <wp:inline distT="0" distB="0" distL="0" distR="0" wp14:anchorId="30A11FCA" wp14:editId="34CEFEC3">
            <wp:extent cx="4815486" cy="2410460"/>
            <wp:effectExtent l="0" t="0" r="4445" b="8890"/>
            <wp:docPr id="2567380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34832" cy="2420144"/>
                    </a:xfrm>
                    <a:prstGeom prst="rect">
                      <a:avLst/>
                    </a:prstGeom>
                    <a:noFill/>
                  </pic:spPr>
                </pic:pic>
              </a:graphicData>
            </a:graphic>
          </wp:inline>
        </w:drawing>
      </w:r>
    </w:p>
    <w:p w14:paraId="3E7E54FF" w14:textId="3C736F88" w:rsidR="00B34F01" w:rsidRPr="00E65BE0" w:rsidRDefault="00B34F01" w:rsidP="00E65BE0">
      <w:pPr>
        <w:spacing w:before="160" w:after="80" w:line="360" w:lineRule="auto"/>
        <w:jc w:val="both"/>
        <w:rPr>
          <w:rFonts w:ascii="Arial" w:hAnsi="Arial" w:cs="Arial"/>
        </w:rPr>
      </w:pPr>
    </w:p>
    <w:p w14:paraId="0F8F9262" w14:textId="77777777" w:rsidR="00B34F01" w:rsidRPr="00E65BE0" w:rsidRDefault="00000000" w:rsidP="00E65BE0">
      <w:pPr>
        <w:spacing w:before="80" w:after="160" w:line="360" w:lineRule="auto"/>
        <w:jc w:val="both"/>
        <w:rPr>
          <w:rFonts w:ascii="Arial" w:eastAsia="Arial" w:hAnsi="Arial" w:cs="Arial"/>
          <w:i/>
          <w:iCs/>
        </w:rPr>
      </w:pPr>
      <w:r w:rsidRPr="00E65BE0">
        <w:rPr>
          <w:rFonts w:ascii="Arial" w:eastAsia="Arial" w:hAnsi="Arial" w:cs="Arial"/>
          <w:i/>
          <w:iCs/>
        </w:rPr>
        <w:t>Figure 6: Performance Score vs Weather Conditions</w:t>
      </w:r>
    </w:p>
    <w:p w14:paraId="5D9E1ED5" w14:textId="77777777" w:rsidR="00A0376D" w:rsidRPr="00E65BE0" w:rsidRDefault="00A0376D" w:rsidP="00E65BE0">
      <w:pPr>
        <w:spacing w:before="80" w:after="160" w:line="360" w:lineRule="auto"/>
        <w:jc w:val="both"/>
        <w:rPr>
          <w:rFonts w:ascii="Arial" w:hAnsi="Arial" w:cs="Arial"/>
        </w:rPr>
      </w:pPr>
    </w:p>
    <w:p w14:paraId="11EF619E" w14:textId="77777777" w:rsidR="00B34F01" w:rsidRPr="00E65BE0" w:rsidRDefault="00000000" w:rsidP="00E65BE0">
      <w:pPr>
        <w:spacing w:before="120" w:after="120" w:line="360" w:lineRule="auto"/>
        <w:jc w:val="both"/>
        <w:rPr>
          <w:rFonts w:ascii="Arial" w:hAnsi="Arial" w:cs="Arial"/>
        </w:rPr>
      </w:pPr>
      <w:r w:rsidRPr="00E65BE0">
        <w:rPr>
          <w:rFonts w:ascii="Arial" w:hAnsi="Arial" w:cs="Arial"/>
        </w:rPr>
        <w:t>Figure 6 examines how delivery person performance scores vary across weather conditions. The chart indicates that performance scores tend to be slightly lower under adverse weather, which is consistent with the ANOVA findings in Section 5 confirming a statistically significant relationship between weather and ratings.</w:t>
      </w:r>
    </w:p>
    <w:p w14:paraId="27809DBA" w14:textId="6FC15097" w:rsidR="00B34F01" w:rsidRPr="00E65BE0" w:rsidRDefault="004C77D7" w:rsidP="00E65BE0">
      <w:pPr>
        <w:spacing w:before="80" w:after="80" w:line="360" w:lineRule="auto"/>
        <w:jc w:val="both"/>
        <w:rPr>
          <w:rFonts w:ascii="Arial" w:hAnsi="Arial" w:cs="Arial"/>
        </w:rPr>
      </w:pPr>
      <w:r w:rsidRPr="00E65BE0">
        <w:rPr>
          <w:rFonts w:ascii="Arial" w:hAnsi="Arial" w:cs="Arial"/>
          <w:noProof/>
        </w:rPr>
        <w:drawing>
          <wp:inline distT="0" distB="0" distL="0" distR="0" wp14:anchorId="79CC3FDD" wp14:editId="2117F5E5">
            <wp:extent cx="5277245" cy="2641600"/>
            <wp:effectExtent l="0" t="0" r="0" b="6350"/>
            <wp:docPr id="10643899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82000" cy="2643980"/>
                    </a:xfrm>
                    <a:prstGeom prst="rect">
                      <a:avLst/>
                    </a:prstGeom>
                    <a:noFill/>
                  </pic:spPr>
                </pic:pic>
              </a:graphicData>
            </a:graphic>
          </wp:inline>
        </w:drawing>
      </w:r>
    </w:p>
    <w:p w14:paraId="6CE21E86" w14:textId="77777777" w:rsidR="004C77D7" w:rsidRPr="00E65BE0" w:rsidRDefault="004C77D7" w:rsidP="00E65BE0">
      <w:pPr>
        <w:spacing w:before="80" w:after="80" w:line="360" w:lineRule="auto"/>
        <w:jc w:val="both"/>
        <w:rPr>
          <w:rFonts w:ascii="Arial" w:hAnsi="Arial" w:cs="Arial"/>
        </w:rPr>
      </w:pPr>
    </w:p>
    <w:p w14:paraId="0C547052" w14:textId="2F410824" w:rsidR="004C77D7" w:rsidRPr="00E65BE0" w:rsidRDefault="004C77D7" w:rsidP="00E65BE0">
      <w:pPr>
        <w:spacing w:before="80" w:after="80" w:line="360" w:lineRule="auto"/>
        <w:jc w:val="both"/>
        <w:rPr>
          <w:rFonts w:ascii="Arial" w:hAnsi="Arial" w:cs="Arial"/>
        </w:rPr>
      </w:pPr>
      <w:r w:rsidRPr="00E65BE0">
        <w:rPr>
          <w:rFonts w:ascii="Arial" w:hAnsi="Arial" w:cs="Arial"/>
        </w:rPr>
        <w:t>Figure 7: Bar Chart — Distribution of Weather Conditions</w:t>
      </w:r>
    </w:p>
    <w:p w14:paraId="3E1F3697" w14:textId="77777777" w:rsidR="004C77D7" w:rsidRPr="00E65BE0" w:rsidRDefault="004C77D7" w:rsidP="00E65BE0">
      <w:pPr>
        <w:spacing w:before="80" w:after="80" w:line="360" w:lineRule="auto"/>
        <w:jc w:val="both"/>
        <w:rPr>
          <w:rFonts w:ascii="Arial" w:hAnsi="Arial" w:cs="Arial"/>
        </w:rPr>
      </w:pPr>
    </w:p>
    <w:p w14:paraId="3E3B2CCC" w14:textId="0DC71543" w:rsidR="00904F63" w:rsidRPr="00E65BE0" w:rsidRDefault="004C77D7" w:rsidP="00E65BE0">
      <w:pPr>
        <w:spacing w:before="80" w:after="80" w:line="360" w:lineRule="auto"/>
        <w:jc w:val="both"/>
        <w:rPr>
          <w:rFonts w:ascii="Arial" w:hAnsi="Arial" w:cs="Arial"/>
          <w:noProof/>
        </w:rPr>
      </w:pPr>
      <w:r w:rsidRPr="00E65BE0">
        <w:rPr>
          <w:rFonts w:ascii="Arial" w:hAnsi="Arial" w:cs="Arial"/>
        </w:rPr>
        <w:t xml:space="preserve">The distribution is fairly even across all 6 weather types (1,542–1,690 orders each), meaning the dataset is well-balanced and results are not skewed by one dominant weather condition. This supports the reliability of the weather-based comparisons made throughout the </w:t>
      </w:r>
      <w:r w:rsidR="00857843" w:rsidRPr="00E65BE0">
        <w:rPr>
          <w:rFonts w:ascii="Arial" w:hAnsi="Arial" w:cs="Arial"/>
        </w:rPr>
        <w:t>report.</w:t>
      </w:r>
    </w:p>
    <w:p w14:paraId="3E98A3D6" w14:textId="58E24481" w:rsidR="00B34F01" w:rsidRPr="00E65BE0" w:rsidRDefault="00B34F01" w:rsidP="00E65BE0">
      <w:pPr>
        <w:spacing w:before="80" w:after="80" w:line="360" w:lineRule="auto"/>
        <w:jc w:val="both"/>
        <w:rPr>
          <w:rFonts w:ascii="Arial" w:hAnsi="Arial" w:cs="Arial"/>
        </w:rPr>
      </w:pPr>
    </w:p>
    <w:p w14:paraId="00D21792" w14:textId="7B6AF881" w:rsidR="00B34F01" w:rsidRPr="00E65BE0" w:rsidRDefault="00B34F01" w:rsidP="00E65BE0">
      <w:pPr>
        <w:spacing w:before="160" w:after="80" w:line="360" w:lineRule="auto"/>
        <w:jc w:val="both"/>
        <w:rPr>
          <w:rFonts w:ascii="Arial" w:hAnsi="Arial" w:cs="Arial"/>
        </w:rPr>
      </w:pPr>
    </w:p>
    <w:p w14:paraId="1E4C6F95" w14:textId="079E02C2" w:rsidR="006643C4" w:rsidRDefault="009E28AF" w:rsidP="00E65BE0">
      <w:pPr>
        <w:spacing w:before="160" w:after="80" w:line="360" w:lineRule="auto"/>
        <w:jc w:val="both"/>
        <w:rPr>
          <w:rFonts w:ascii="Arial" w:hAnsi="Arial" w:cs="Arial"/>
        </w:rPr>
      </w:pPr>
      <w:r w:rsidRPr="009E28AF">
        <w:rPr>
          <w:rFonts w:ascii="Arial" w:hAnsi="Arial" w:cs="Arial"/>
          <w:noProof/>
        </w:rPr>
        <w:lastRenderedPageBreak/>
        <w:drawing>
          <wp:inline distT="0" distB="0" distL="0" distR="0" wp14:anchorId="2079DD75" wp14:editId="5D8ECBA8">
            <wp:extent cx="5731510" cy="3640455"/>
            <wp:effectExtent l="0" t="0" r="2540" b="0"/>
            <wp:docPr id="1854662191" name="Picture 1" descr="A graph of scatter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662191" name="Picture 1" descr="A graph of scatter plo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640455"/>
                    </a:xfrm>
                    <a:prstGeom prst="rect">
                      <a:avLst/>
                    </a:prstGeom>
                    <a:noFill/>
                    <a:ln>
                      <a:noFill/>
                    </a:ln>
                  </pic:spPr>
                </pic:pic>
              </a:graphicData>
            </a:graphic>
          </wp:inline>
        </w:drawing>
      </w:r>
    </w:p>
    <w:p w14:paraId="4FCBE6CA" w14:textId="77777777" w:rsidR="009E28AF" w:rsidRPr="00E65BE0" w:rsidRDefault="009E28AF" w:rsidP="00E65BE0">
      <w:pPr>
        <w:spacing w:before="160" w:after="80" w:line="360" w:lineRule="auto"/>
        <w:jc w:val="both"/>
        <w:rPr>
          <w:rFonts w:ascii="Arial" w:hAnsi="Arial" w:cs="Arial"/>
        </w:rPr>
      </w:pPr>
    </w:p>
    <w:p w14:paraId="16DEF2D1" w14:textId="77777777" w:rsidR="00B34F01" w:rsidRPr="00E65BE0" w:rsidRDefault="00000000" w:rsidP="00E65BE0">
      <w:pPr>
        <w:spacing w:before="80" w:after="160" w:line="360" w:lineRule="auto"/>
        <w:jc w:val="both"/>
        <w:rPr>
          <w:rFonts w:ascii="Arial" w:eastAsia="Arial" w:hAnsi="Arial" w:cs="Arial"/>
          <w:i/>
          <w:iCs/>
        </w:rPr>
      </w:pPr>
      <w:r w:rsidRPr="00E65BE0">
        <w:rPr>
          <w:rFonts w:ascii="Arial" w:eastAsia="Arial" w:hAnsi="Arial" w:cs="Arial"/>
          <w:i/>
          <w:iCs/>
        </w:rPr>
        <w:t>Figure 8: Scatter Plot — Rider Age vs Performance Score</w:t>
      </w:r>
    </w:p>
    <w:p w14:paraId="36623B02" w14:textId="77777777" w:rsidR="006643C4" w:rsidRPr="00E65BE0" w:rsidRDefault="006643C4" w:rsidP="00E65BE0">
      <w:pPr>
        <w:spacing w:before="80" w:after="160" w:line="360" w:lineRule="auto"/>
        <w:jc w:val="both"/>
        <w:rPr>
          <w:rFonts w:ascii="Arial" w:hAnsi="Arial" w:cs="Arial"/>
        </w:rPr>
      </w:pPr>
    </w:p>
    <w:p w14:paraId="1D494E35" w14:textId="329A408C" w:rsidR="00B34F01" w:rsidRPr="00E65BE0" w:rsidRDefault="008D3945" w:rsidP="00E65BE0">
      <w:pPr>
        <w:spacing w:before="80" w:after="80" w:line="360" w:lineRule="auto"/>
        <w:jc w:val="both"/>
        <w:rPr>
          <w:rFonts w:ascii="Arial" w:hAnsi="Arial" w:cs="Arial"/>
        </w:rPr>
      </w:pPr>
      <w:r w:rsidRPr="00E65BE0">
        <w:rPr>
          <w:rFonts w:ascii="Arial" w:hAnsi="Arial" w:cs="Arial"/>
        </w:rPr>
        <w:t>As illustrated in Figure 8, the data points are widely dispersed with no clear linear pattern, indicating a weak relationship between rider age and performance scores. The R² value of 0.011 confirms that rider age explains only a very small proportion of the variation in performance.</w:t>
      </w:r>
    </w:p>
    <w:p w14:paraId="224B9278" w14:textId="77777777" w:rsidR="008D3945" w:rsidRPr="00E65BE0" w:rsidRDefault="008D3945" w:rsidP="00E65BE0">
      <w:pPr>
        <w:spacing w:before="80" w:after="80" w:line="360" w:lineRule="auto"/>
        <w:jc w:val="both"/>
        <w:rPr>
          <w:rFonts w:ascii="Arial" w:hAnsi="Arial" w:cs="Arial"/>
        </w:rPr>
      </w:pPr>
    </w:p>
    <w:p w14:paraId="204A0E41" w14:textId="36CE7188" w:rsidR="00B34F01" w:rsidRDefault="00486D77" w:rsidP="00E65BE0">
      <w:pPr>
        <w:spacing w:before="160" w:after="80" w:line="360" w:lineRule="auto"/>
        <w:jc w:val="both"/>
        <w:rPr>
          <w:rFonts w:ascii="Arial" w:hAnsi="Arial" w:cs="Arial"/>
        </w:rPr>
      </w:pPr>
      <w:r w:rsidRPr="00486D77">
        <w:rPr>
          <w:rFonts w:ascii="Arial" w:hAnsi="Arial" w:cs="Arial"/>
          <w:noProof/>
        </w:rPr>
        <w:lastRenderedPageBreak/>
        <w:drawing>
          <wp:inline distT="0" distB="0" distL="0" distR="0" wp14:anchorId="4E7DE679" wp14:editId="796574F8">
            <wp:extent cx="5731510" cy="3640455"/>
            <wp:effectExtent l="0" t="0" r="2540" b="0"/>
            <wp:docPr id="2131291113" name="Picture 2"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291113" name="Picture 2" descr="A pie chart with numbers and tex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640455"/>
                    </a:xfrm>
                    <a:prstGeom prst="rect">
                      <a:avLst/>
                    </a:prstGeom>
                    <a:noFill/>
                    <a:ln>
                      <a:noFill/>
                    </a:ln>
                  </pic:spPr>
                </pic:pic>
              </a:graphicData>
            </a:graphic>
          </wp:inline>
        </w:drawing>
      </w:r>
    </w:p>
    <w:p w14:paraId="21D3B413" w14:textId="77777777" w:rsidR="00486D77" w:rsidRPr="00E65BE0" w:rsidRDefault="00486D77" w:rsidP="00E65BE0">
      <w:pPr>
        <w:spacing w:before="160" w:after="80" w:line="360" w:lineRule="auto"/>
        <w:jc w:val="both"/>
        <w:rPr>
          <w:rFonts w:ascii="Arial" w:hAnsi="Arial" w:cs="Arial"/>
        </w:rPr>
      </w:pPr>
    </w:p>
    <w:p w14:paraId="7B8BC8E8" w14:textId="77777777" w:rsidR="001B6A2A" w:rsidRPr="00E65BE0" w:rsidRDefault="001B6A2A" w:rsidP="00E65BE0">
      <w:pPr>
        <w:pStyle w:val="Heading1"/>
        <w:spacing w:line="360" w:lineRule="auto"/>
        <w:jc w:val="both"/>
        <w:rPr>
          <w:b w:val="0"/>
          <w:bCs w:val="0"/>
          <w:color w:val="auto"/>
          <w:sz w:val="24"/>
          <w:szCs w:val="24"/>
        </w:rPr>
      </w:pPr>
      <w:r w:rsidRPr="00E65BE0">
        <w:rPr>
          <w:b w:val="0"/>
          <w:bCs w:val="0"/>
          <w:color w:val="auto"/>
          <w:sz w:val="24"/>
          <w:szCs w:val="24"/>
        </w:rPr>
        <w:t>Figure 9: Distribution of Orders by Transport Mode</w:t>
      </w:r>
    </w:p>
    <w:p w14:paraId="6C10BAC5" w14:textId="0BA31E33" w:rsidR="001B6A2A" w:rsidRPr="00065136" w:rsidRDefault="00C00CDD" w:rsidP="00E65BE0">
      <w:pPr>
        <w:pStyle w:val="Heading1"/>
        <w:spacing w:line="360" w:lineRule="auto"/>
        <w:jc w:val="both"/>
        <w:rPr>
          <w:b w:val="0"/>
          <w:bCs w:val="0"/>
          <w:color w:val="auto"/>
          <w:sz w:val="24"/>
          <w:szCs w:val="24"/>
        </w:rPr>
      </w:pPr>
      <w:r w:rsidRPr="00065136">
        <w:rPr>
          <w:b w:val="0"/>
          <w:bCs w:val="0"/>
          <w:color w:val="auto"/>
          <w:sz w:val="24"/>
          <w:szCs w:val="24"/>
        </w:rPr>
        <w:t>Figure 9 shows the distribution of orders by transport mode, with motorcycles accounting for the highest number of deliveries, followed by scooters, while electric scooters represent the smallest share.</w:t>
      </w:r>
    </w:p>
    <w:p w14:paraId="093AD28C" w14:textId="2BB579DC" w:rsidR="00B34F01" w:rsidRPr="00E65BE0" w:rsidRDefault="00000000" w:rsidP="00E65BE0">
      <w:pPr>
        <w:pStyle w:val="Heading1"/>
        <w:spacing w:line="360" w:lineRule="auto"/>
        <w:jc w:val="both"/>
        <w:rPr>
          <w:color w:val="auto"/>
          <w:sz w:val="24"/>
          <w:szCs w:val="24"/>
        </w:rPr>
      </w:pPr>
      <w:r w:rsidRPr="00E65BE0">
        <w:rPr>
          <w:color w:val="auto"/>
          <w:sz w:val="24"/>
          <w:szCs w:val="24"/>
        </w:rPr>
        <w:t>Statistical Analysis Using SPSS</w:t>
      </w:r>
    </w:p>
    <w:p w14:paraId="75BF33A6" w14:textId="77777777" w:rsidR="00016D5F" w:rsidRPr="00E65BE0" w:rsidRDefault="00016D5F" w:rsidP="00E65BE0">
      <w:pPr>
        <w:pStyle w:val="NormalWeb"/>
        <w:spacing w:line="360" w:lineRule="auto"/>
        <w:jc w:val="both"/>
        <w:rPr>
          <w:rFonts w:ascii="Arial" w:hAnsi="Arial" w:cs="Arial"/>
        </w:rPr>
      </w:pPr>
      <w:r w:rsidRPr="00E65BE0">
        <w:rPr>
          <w:rFonts w:ascii="Arial" w:hAnsi="Arial" w:cs="Arial"/>
        </w:rPr>
        <w:t>Statistical analysis was conducted using IBM SPSS Statistics to examine relationships between variables and test key hypotheses derived from the dataset. While descriptive statistics provide an overview of the data, inferential analysis enables a deeper understanding of whether observed patterns are statistically significant and meaningful (Field, 2018). This section focuses on three main techniques: one-way ANOVA, Pearson correlation, and simple linear regression.</w:t>
      </w:r>
    </w:p>
    <w:p w14:paraId="509E21B2" w14:textId="2D71BBB8" w:rsidR="00B56F6A" w:rsidRDefault="00016D5F" w:rsidP="00B56F6A">
      <w:pPr>
        <w:pStyle w:val="NormalWeb"/>
        <w:spacing w:line="360" w:lineRule="auto"/>
        <w:jc w:val="both"/>
        <w:rPr>
          <w:rFonts w:ascii="Arial" w:hAnsi="Arial" w:cs="Arial"/>
        </w:rPr>
      </w:pPr>
      <w:r w:rsidRPr="00E65BE0">
        <w:rPr>
          <w:rFonts w:ascii="Arial" w:hAnsi="Arial" w:cs="Arial"/>
        </w:rPr>
        <w:t xml:space="preserve">A one-way ANOVA test was performed to assess whether delivery performance scores differed significantly across various weather conditions. The independent variable consisted of six weather categories, while the dependent variable was </w:t>
      </w:r>
      <w:r w:rsidRPr="00E65BE0">
        <w:rPr>
          <w:rFonts w:ascii="Arial" w:hAnsi="Arial" w:cs="Arial"/>
        </w:rPr>
        <w:lastRenderedPageBreak/>
        <w:t xml:space="preserve">performance score. As presented in </w:t>
      </w:r>
      <w:r w:rsidRPr="00E65BE0">
        <w:rPr>
          <w:rStyle w:val="Strong"/>
          <w:rFonts w:ascii="Arial" w:hAnsi="Arial" w:cs="Arial"/>
        </w:rPr>
        <w:t>Figure 10</w:t>
      </w:r>
      <w:r w:rsidRPr="00E65BE0">
        <w:rPr>
          <w:rFonts w:ascii="Arial" w:hAnsi="Arial" w:cs="Arial"/>
        </w:rPr>
        <w:t xml:space="preserve">, the results indicate a statistically significant difference between groups, </w:t>
      </w:r>
      <w:r w:rsidR="00857843" w:rsidRPr="00E65BE0">
        <w:rPr>
          <w:rFonts w:ascii="Arial" w:hAnsi="Arial" w:cs="Arial"/>
        </w:rPr>
        <w:t>F (</w:t>
      </w:r>
      <w:r w:rsidRPr="00E65BE0">
        <w:rPr>
          <w:rFonts w:ascii="Arial" w:hAnsi="Arial" w:cs="Arial"/>
        </w:rPr>
        <w:t>5, 9748) = 9.137, p &lt; 0.001. This leads to the rejection of the null hypothesis, suggesting that weather conditions do have an effect on delivery performance. However, the effect size was very small (η² = 0.005), indicating that weather explains only a limited proportion of the variation in performance scores. This highlights the importance of considering both statistical significance and practical significance when interpreting results (Pallant, 2020).</w:t>
      </w:r>
    </w:p>
    <w:p w14:paraId="74099B95" w14:textId="012D4846" w:rsidR="00016D5F" w:rsidRPr="00E65BE0" w:rsidRDefault="00016D5F" w:rsidP="00D97627">
      <w:pPr>
        <w:pStyle w:val="NormalWeb"/>
        <w:spacing w:line="360" w:lineRule="auto"/>
        <w:jc w:val="both"/>
        <w:rPr>
          <w:rFonts w:ascii="Arial" w:hAnsi="Arial" w:cs="Arial"/>
        </w:rPr>
      </w:pPr>
      <w:r w:rsidRPr="00E65BE0">
        <w:rPr>
          <w:rFonts w:ascii="Arial" w:hAnsi="Arial" w:cs="Arial"/>
        </w:rPr>
        <w:t xml:space="preserve">To further investigate relationships between variables, a Pearson correlation analysis was conducted between rider age and performance score. </w:t>
      </w:r>
    </w:p>
    <w:p w14:paraId="2FA2A787" w14:textId="77777777" w:rsidR="00016D5F" w:rsidRPr="00E65BE0" w:rsidRDefault="00016D5F" w:rsidP="00E65BE0">
      <w:pPr>
        <w:pStyle w:val="NormalWeb"/>
        <w:spacing w:line="360" w:lineRule="auto"/>
        <w:jc w:val="both"/>
        <w:rPr>
          <w:rFonts w:ascii="Arial" w:hAnsi="Arial" w:cs="Arial"/>
        </w:rPr>
      </w:pPr>
      <w:r w:rsidRPr="00E65BE0">
        <w:rPr>
          <w:rFonts w:ascii="Arial" w:hAnsi="Arial" w:cs="Arial"/>
        </w:rPr>
        <w:t>Overall, the SPSS analysis demonstrates that although some variables show statistically significant relationships, their practical importance is limited. External factors such as traffic density and weather conditions are likely to have a greater influence on delivery performance than individual characteristics like age. These findings reinforce the need to interpret statistical outputs critically and within a real-world operational context.</w:t>
      </w:r>
    </w:p>
    <w:p w14:paraId="6387C551" w14:textId="77777777" w:rsidR="00B34F01" w:rsidRPr="00E65BE0" w:rsidRDefault="00B34F01" w:rsidP="00E65BE0">
      <w:pPr>
        <w:spacing w:before="80" w:after="80" w:line="360" w:lineRule="auto"/>
        <w:jc w:val="both"/>
        <w:rPr>
          <w:rFonts w:ascii="Arial" w:hAnsi="Arial" w:cs="Arial"/>
        </w:rPr>
      </w:pPr>
    </w:p>
    <w:p w14:paraId="6AA99335" w14:textId="61DB5836" w:rsidR="00B34F01" w:rsidRPr="00E65BE0" w:rsidRDefault="00571389" w:rsidP="00E65BE0">
      <w:pPr>
        <w:spacing w:before="160" w:after="80" w:line="360" w:lineRule="auto"/>
        <w:jc w:val="both"/>
        <w:rPr>
          <w:rFonts w:ascii="Arial" w:hAnsi="Arial" w:cs="Arial"/>
        </w:rPr>
      </w:pPr>
      <w:r w:rsidRPr="00E65BE0">
        <w:rPr>
          <w:rFonts w:ascii="Arial" w:hAnsi="Arial" w:cs="Arial"/>
          <w:noProof/>
        </w:rPr>
        <w:drawing>
          <wp:inline distT="0" distB="0" distL="0" distR="0" wp14:anchorId="2CB9CBC0" wp14:editId="6ECA4C3B">
            <wp:extent cx="5357324" cy="4000847"/>
            <wp:effectExtent l="0" t="0" r="0" b="0"/>
            <wp:docPr id="220973388" name="Picture 1" descr="A screenshot of a repor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973388" name="Picture 1" descr="A screenshot of a report  Description automatically generated"/>
                    <pic:cNvPicPr/>
                  </pic:nvPicPr>
                  <pic:blipFill>
                    <a:blip r:embed="rId26"/>
                    <a:stretch>
                      <a:fillRect/>
                    </a:stretch>
                  </pic:blipFill>
                  <pic:spPr>
                    <a:xfrm>
                      <a:off x="0" y="0"/>
                      <a:ext cx="5357324" cy="4000847"/>
                    </a:xfrm>
                    <a:prstGeom prst="rect">
                      <a:avLst/>
                    </a:prstGeom>
                  </pic:spPr>
                </pic:pic>
              </a:graphicData>
            </a:graphic>
          </wp:inline>
        </w:drawing>
      </w:r>
    </w:p>
    <w:p w14:paraId="7ABAC966" w14:textId="3926DDEA" w:rsidR="00571389" w:rsidRPr="00E65BE0" w:rsidRDefault="00000000" w:rsidP="00E65BE0">
      <w:pPr>
        <w:spacing w:before="80" w:after="160" w:line="360" w:lineRule="auto"/>
        <w:jc w:val="both"/>
        <w:rPr>
          <w:rFonts w:ascii="Arial" w:eastAsia="Arial" w:hAnsi="Arial" w:cs="Arial"/>
          <w:i/>
          <w:iCs/>
        </w:rPr>
      </w:pPr>
      <w:r w:rsidRPr="00E65BE0">
        <w:rPr>
          <w:rFonts w:ascii="Arial" w:eastAsia="Arial" w:hAnsi="Arial" w:cs="Arial"/>
          <w:i/>
          <w:iCs/>
        </w:rPr>
        <w:lastRenderedPageBreak/>
        <w:t>Figure 10: Mean Delivery Performance Scores across Weather Conditions (1 = Sunny, 2 = Cloudy, 3 = Windy, 4 = Foggy, 5 = Stormy, 6 = Sandstorms)</w:t>
      </w:r>
    </w:p>
    <w:p w14:paraId="5F4B51E7" w14:textId="77777777" w:rsidR="00760D4D" w:rsidRPr="00E65BE0" w:rsidRDefault="00760D4D" w:rsidP="00E65BE0">
      <w:pPr>
        <w:pStyle w:val="Heading2"/>
        <w:spacing w:before="200" w:after="100" w:line="360" w:lineRule="auto"/>
        <w:jc w:val="both"/>
        <w:rPr>
          <w:color w:val="auto"/>
        </w:rPr>
      </w:pPr>
    </w:p>
    <w:p w14:paraId="2E5AD050" w14:textId="78EAB5BF" w:rsidR="00B34F01" w:rsidRPr="00E65BE0" w:rsidRDefault="00000000" w:rsidP="00E65BE0">
      <w:pPr>
        <w:pStyle w:val="Heading2"/>
        <w:spacing w:before="200" w:after="100" w:line="360" w:lineRule="auto"/>
        <w:jc w:val="both"/>
        <w:rPr>
          <w:color w:val="auto"/>
        </w:rPr>
      </w:pPr>
      <w:r w:rsidRPr="00E65BE0">
        <w:rPr>
          <w:color w:val="auto"/>
        </w:rPr>
        <w:t>Correlation Analysis</w:t>
      </w:r>
    </w:p>
    <w:p w14:paraId="21607BCA" w14:textId="77777777" w:rsidR="00571389" w:rsidRPr="00E65BE0" w:rsidRDefault="00571389" w:rsidP="00E65BE0">
      <w:pPr>
        <w:spacing w:before="120" w:after="120" w:line="360" w:lineRule="auto"/>
        <w:jc w:val="both"/>
        <w:rPr>
          <w:rFonts w:ascii="Arial" w:hAnsi="Arial" w:cs="Arial"/>
        </w:rPr>
      </w:pPr>
      <w:r w:rsidRPr="00E65BE0">
        <w:rPr>
          <w:rFonts w:ascii="Arial" w:hAnsi="Arial" w:cs="Arial"/>
        </w:rPr>
        <w:t>A Pearson correlation analysis was conducted to examine the relationship between rider age and delivery performance scores. The results revealed a weak negative correlation between the two variables (</w:t>
      </w:r>
      <w:r w:rsidRPr="00E65BE0">
        <w:rPr>
          <w:rFonts w:ascii="Arial" w:hAnsi="Arial" w:cs="Arial"/>
          <w:b/>
          <w:bCs/>
        </w:rPr>
        <w:t>r = -0.103, p &lt; 0.001</w:t>
      </w:r>
      <w:r w:rsidRPr="00E65BE0">
        <w:rPr>
          <w:rFonts w:ascii="Arial" w:hAnsi="Arial" w:cs="Arial"/>
        </w:rPr>
        <w:t>), indicating that as rider age increases, performance scores tend to decrease slightly.</w:t>
      </w:r>
    </w:p>
    <w:p w14:paraId="6196EADF" w14:textId="77777777" w:rsidR="008B7DEF" w:rsidRPr="00E65BE0" w:rsidRDefault="00571389" w:rsidP="00E65BE0">
      <w:pPr>
        <w:spacing w:before="120" w:after="120" w:line="360" w:lineRule="auto"/>
        <w:jc w:val="both"/>
        <w:rPr>
          <w:rFonts w:ascii="Arial" w:hAnsi="Arial" w:cs="Arial"/>
        </w:rPr>
      </w:pPr>
      <w:r w:rsidRPr="00E65BE0">
        <w:rPr>
          <w:rFonts w:ascii="Arial" w:hAnsi="Arial" w:cs="Arial"/>
        </w:rPr>
        <w:t xml:space="preserve">Although the relationship is statistically significant, the strength of the correlation is very weak, suggesting that rider age has minimal practical influence on delivery performance. </w:t>
      </w:r>
    </w:p>
    <w:p w14:paraId="1C7919FB" w14:textId="6CE67EAF" w:rsidR="008B7DEF" w:rsidRPr="00E65BE0" w:rsidRDefault="008B7DEF" w:rsidP="00E65BE0">
      <w:pPr>
        <w:spacing w:before="120" w:after="120" w:line="360" w:lineRule="auto"/>
        <w:jc w:val="both"/>
        <w:rPr>
          <w:rFonts w:ascii="Arial" w:hAnsi="Arial" w:cs="Arial"/>
        </w:rPr>
      </w:pPr>
      <w:r w:rsidRPr="00E65BE0">
        <w:rPr>
          <w:rFonts w:ascii="Arial" w:hAnsi="Arial" w:cs="Arial"/>
        </w:rPr>
        <w:t>This finding is supported by supply chain research, which emphasises that external operational conditions have a greater impact on service performance than individual characteristics (Christopher, 2016).</w:t>
      </w:r>
    </w:p>
    <w:p w14:paraId="4163D9C8" w14:textId="7AC61054" w:rsidR="00B34F01" w:rsidRPr="00E65BE0" w:rsidRDefault="00571389" w:rsidP="00E65BE0">
      <w:pPr>
        <w:spacing w:before="120" w:after="120" w:line="360" w:lineRule="auto"/>
        <w:jc w:val="both"/>
        <w:rPr>
          <w:rFonts w:ascii="Arial" w:hAnsi="Arial" w:cs="Arial"/>
        </w:rPr>
      </w:pPr>
      <w:r w:rsidRPr="00E65BE0">
        <w:rPr>
          <w:rFonts w:ascii="Arial" w:hAnsi="Arial" w:cs="Arial"/>
        </w:rPr>
        <w:t>This is consistent with statistical guidance that small correlation coefficients indicate weak relationships despite statistical significance (Field, 2018; Pallant, 2020). The large sample size (N = 9754) may also contribute to statistical significance even when the effect size is small.</w:t>
      </w:r>
    </w:p>
    <w:p w14:paraId="2EA6B715" w14:textId="77777777" w:rsidR="00B34F01" w:rsidRPr="00E65BE0" w:rsidRDefault="00B34F01" w:rsidP="00E65BE0">
      <w:pPr>
        <w:spacing w:before="80" w:after="80" w:line="360" w:lineRule="auto"/>
        <w:jc w:val="both"/>
        <w:rPr>
          <w:rFonts w:ascii="Arial" w:hAnsi="Arial" w:cs="Arial"/>
        </w:rPr>
      </w:pPr>
    </w:p>
    <w:p w14:paraId="4CCA69E9" w14:textId="01D5FA1B" w:rsidR="00B34F01" w:rsidRPr="00E65BE0" w:rsidRDefault="00571389" w:rsidP="00E65BE0">
      <w:pPr>
        <w:spacing w:before="160" w:after="80" w:line="360" w:lineRule="auto"/>
        <w:jc w:val="both"/>
        <w:rPr>
          <w:rFonts w:ascii="Arial" w:hAnsi="Arial" w:cs="Arial"/>
        </w:rPr>
      </w:pPr>
      <w:r w:rsidRPr="00E65BE0">
        <w:rPr>
          <w:rFonts w:ascii="Arial" w:hAnsi="Arial" w:cs="Arial"/>
          <w:noProof/>
        </w:rPr>
        <w:drawing>
          <wp:inline distT="0" distB="0" distL="0" distR="0" wp14:anchorId="67A43AFF" wp14:editId="3388F5C0">
            <wp:extent cx="4076700" cy="2047875"/>
            <wp:effectExtent l="0" t="0" r="0" b="9525"/>
            <wp:docPr id="7346665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76700" cy="2047875"/>
                    </a:xfrm>
                    <a:prstGeom prst="rect">
                      <a:avLst/>
                    </a:prstGeom>
                    <a:noFill/>
                  </pic:spPr>
                </pic:pic>
              </a:graphicData>
            </a:graphic>
          </wp:inline>
        </w:drawing>
      </w:r>
    </w:p>
    <w:p w14:paraId="0C4DDBDA" w14:textId="77777777" w:rsidR="00B34F01" w:rsidRPr="00E65BE0" w:rsidRDefault="00000000" w:rsidP="00E65BE0">
      <w:pPr>
        <w:spacing w:before="80" w:after="160" w:line="360" w:lineRule="auto"/>
        <w:jc w:val="both"/>
        <w:rPr>
          <w:rFonts w:ascii="Arial" w:hAnsi="Arial" w:cs="Arial"/>
        </w:rPr>
      </w:pPr>
      <w:r w:rsidRPr="00E65BE0">
        <w:rPr>
          <w:rFonts w:ascii="Arial" w:eastAsia="Arial" w:hAnsi="Arial" w:cs="Arial"/>
          <w:i/>
          <w:iCs/>
        </w:rPr>
        <w:t>Figure 11: Correlation Matrix — SPSS Output</w:t>
      </w:r>
    </w:p>
    <w:p w14:paraId="21F7E342" w14:textId="77777777" w:rsidR="00B34F01" w:rsidRPr="00E65BE0" w:rsidRDefault="00B34F01" w:rsidP="00E65BE0">
      <w:pPr>
        <w:spacing w:before="80" w:after="80" w:line="360" w:lineRule="auto"/>
        <w:jc w:val="both"/>
        <w:rPr>
          <w:rFonts w:ascii="Arial" w:hAnsi="Arial" w:cs="Arial"/>
        </w:rPr>
      </w:pPr>
    </w:p>
    <w:p w14:paraId="54C7E365" w14:textId="77777777" w:rsidR="00172C11" w:rsidRPr="00E65BE0" w:rsidRDefault="00172C11" w:rsidP="00E65BE0">
      <w:pPr>
        <w:pStyle w:val="Heading2"/>
        <w:spacing w:line="360" w:lineRule="auto"/>
        <w:jc w:val="both"/>
        <w:rPr>
          <w:color w:val="auto"/>
        </w:rPr>
      </w:pPr>
      <w:r w:rsidRPr="00E65BE0">
        <w:rPr>
          <w:color w:val="auto"/>
        </w:rPr>
        <w:lastRenderedPageBreak/>
        <w:t>Regression Analysis</w:t>
      </w:r>
    </w:p>
    <w:p w14:paraId="136B85D1" w14:textId="02D8960B" w:rsidR="00172C11" w:rsidRPr="00E65BE0" w:rsidRDefault="00172C11" w:rsidP="00E65BE0">
      <w:pPr>
        <w:pStyle w:val="NormalWeb"/>
        <w:spacing w:line="360" w:lineRule="auto"/>
        <w:jc w:val="both"/>
        <w:rPr>
          <w:rFonts w:ascii="Arial" w:hAnsi="Arial" w:cs="Arial"/>
        </w:rPr>
      </w:pPr>
      <w:r w:rsidRPr="00E65BE0">
        <w:rPr>
          <w:rFonts w:ascii="Arial" w:hAnsi="Arial" w:cs="Arial"/>
        </w:rPr>
        <w:t xml:space="preserve">A simple linear regression analysis was conducted to examine whether rider age predicts delivery performance scores. The results indicated that the regression model was statistically significant, </w:t>
      </w:r>
      <w:r w:rsidR="00857843" w:rsidRPr="00E65BE0">
        <w:rPr>
          <w:rStyle w:val="Strong"/>
          <w:rFonts w:ascii="Arial" w:hAnsi="Arial" w:cs="Arial"/>
        </w:rPr>
        <w:t>F (</w:t>
      </w:r>
      <w:r w:rsidRPr="00E65BE0">
        <w:rPr>
          <w:rStyle w:val="Strong"/>
          <w:rFonts w:ascii="Arial" w:hAnsi="Arial" w:cs="Arial"/>
        </w:rPr>
        <w:t>1, 9752) = 105.568, p &lt; 0.001</w:t>
      </w:r>
      <w:r w:rsidRPr="00E65BE0">
        <w:rPr>
          <w:rFonts w:ascii="Arial" w:hAnsi="Arial" w:cs="Arial"/>
        </w:rPr>
        <w:t>, demonstrating that rider age has a measurable relationship with delivery performance.</w:t>
      </w:r>
    </w:p>
    <w:p w14:paraId="1EF95A86" w14:textId="77777777" w:rsidR="00172C11" w:rsidRPr="00E65BE0" w:rsidRDefault="00172C11" w:rsidP="00E65BE0">
      <w:pPr>
        <w:pStyle w:val="NormalWeb"/>
        <w:spacing w:line="360" w:lineRule="auto"/>
        <w:jc w:val="both"/>
        <w:rPr>
          <w:rFonts w:ascii="Arial" w:hAnsi="Arial" w:cs="Arial"/>
        </w:rPr>
      </w:pPr>
      <w:r w:rsidRPr="00E65BE0">
        <w:rPr>
          <w:rFonts w:ascii="Arial" w:hAnsi="Arial" w:cs="Arial"/>
        </w:rPr>
        <w:t xml:space="preserve">However, the model explains only a very small proportion of the variance in performance scores, with an </w:t>
      </w:r>
      <w:r w:rsidRPr="00E65BE0">
        <w:rPr>
          <w:rStyle w:val="Strong"/>
          <w:rFonts w:ascii="Arial" w:hAnsi="Arial" w:cs="Arial"/>
        </w:rPr>
        <w:t>R² value of 0.011</w:t>
      </w:r>
      <w:r w:rsidRPr="00E65BE0">
        <w:rPr>
          <w:rFonts w:ascii="Arial" w:hAnsi="Arial" w:cs="Arial"/>
        </w:rPr>
        <w:t>, indicating that rider age accounts for approximately 1.1% of the variation in delivery performance.</w:t>
      </w:r>
    </w:p>
    <w:p w14:paraId="5F1297FA" w14:textId="77777777" w:rsidR="00172C11" w:rsidRPr="00E65BE0" w:rsidRDefault="00172C11" w:rsidP="00E65BE0">
      <w:pPr>
        <w:pStyle w:val="NormalWeb"/>
        <w:spacing w:line="360" w:lineRule="auto"/>
        <w:jc w:val="both"/>
        <w:rPr>
          <w:rFonts w:ascii="Arial" w:hAnsi="Arial" w:cs="Arial"/>
        </w:rPr>
      </w:pPr>
      <w:r w:rsidRPr="00E65BE0">
        <w:rPr>
          <w:rFonts w:ascii="Arial" w:hAnsi="Arial" w:cs="Arial"/>
        </w:rPr>
        <w:t>The regression coefficient for rider age was negative (</w:t>
      </w:r>
      <w:r w:rsidRPr="00E65BE0">
        <w:rPr>
          <w:rStyle w:val="Strong"/>
          <w:rFonts w:ascii="Arial" w:hAnsi="Arial" w:cs="Arial"/>
        </w:rPr>
        <w:t>B = -0.006, p &lt; 0.001</w:t>
      </w:r>
      <w:r w:rsidRPr="00E65BE0">
        <w:rPr>
          <w:rFonts w:ascii="Arial" w:hAnsi="Arial" w:cs="Arial"/>
        </w:rPr>
        <w:t>), suggesting that as rider age increases, delivery performance scores decrease slightly. Despite this statistical significance, the effect size is very small, indicating that rider age is not a strong predictor of performance outcomes.</w:t>
      </w:r>
    </w:p>
    <w:p w14:paraId="63B887F4" w14:textId="77777777" w:rsidR="008B7DEF" w:rsidRPr="00E65BE0" w:rsidRDefault="00172C11" w:rsidP="00E65BE0">
      <w:pPr>
        <w:pStyle w:val="NormalWeb"/>
        <w:spacing w:line="360" w:lineRule="auto"/>
        <w:jc w:val="both"/>
        <w:rPr>
          <w:rFonts w:ascii="Arial" w:hAnsi="Arial" w:cs="Arial"/>
        </w:rPr>
      </w:pPr>
      <w:r w:rsidRPr="00E65BE0">
        <w:rPr>
          <w:rFonts w:ascii="Arial" w:hAnsi="Arial" w:cs="Arial"/>
        </w:rPr>
        <w:t>These findings suggest that operational factors such as weather conditions, traffic density, and delivery time are likely to have a greater influence on delivery performance than rider age (Field, 2018; Pallant, 2020).</w:t>
      </w:r>
    </w:p>
    <w:p w14:paraId="675D2EBB" w14:textId="78DD7AAF" w:rsidR="00172C11" w:rsidRPr="00E65BE0" w:rsidRDefault="008B7DEF" w:rsidP="00E65BE0">
      <w:pPr>
        <w:pStyle w:val="NormalWeb"/>
        <w:spacing w:line="360" w:lineRule="auto"/>
        <w:jc w:val="both"/>
        <w:rPr>
          <w:rFonts w:ascii="Arial" w:hAnsi="Arial" w:cs="Arial"/>
        </w:rPr>
      </w:pPr>
      <w:r w:rsidRPr="00E65BE0">
        <w:rPr>
          <w:rFonts w:ascii="Arial" w:hAnsi="Arial" w:cs="Arial"/>
        </w:rPr>
        <w:t xml:space="preserve"> From a statistical perspective, regression analysis is widely used to examine relationships between variables, although small effect sizes may still produce statistically significant results in large datasets (Hair et al., 2019).</w:t>
      </w:r>
    </w:p>
    <w:p w14:paraId="5C07B3C6" w14:textId="77777777" w:rsidR="00B34F01" w:rsidRPr="00E65BE0" w:rsidRDefault="00B34F01" w:rsidP="00E65BE0">
      <w:pPr>
        <w:spacing w:before="80" w:after="80" w:line="360" w:lineRule="auto"/>
        <w:jc w:val="both"/>
        <w:rPr>
          <w:rFonts w:ascii="Arial" w:hAnsi="Arial" w:cs="Arial"/>
        </w:rPr>
      </w:pPr>
    </w:p>
    <w:p w14:paraId="734C5061" w14:textId="77777777" w:rsidR="00172C11" w:rsidRPr="00E65BE0" w:rsidRDefault="00172C11" w:rsidP="00E65BE0">
      <w:pPr>
        <w:spacing w:before="160" w:after="80" w:line="360" w:lineRule="auto"/>
        <w:jc w:val="both"/>
        <w:rPr>
          <w:rFonts w:ascii="Arial" w:eastAsia="Arial" w:hAnsi="Arial" w:cs="Arial"/>
          <w:i/>
          <w:iCs/>
        </w:rPr>
      </w:pPr>
      <w:r w:rsidRPr="00E65BE0">
        <w:rPr>
          <w:rFonts w:ascii="Arial" w:hAnsi="Arial" w:cs="Arial"/>
          <w:noProof/>
        </w:rPr>
        <w:lastRenderedPageBreak/>
        <w:drawing>
          <wp:inline distT="0" distB="0" distL="0" distR="0" wp14:anchorId="26DE15B1" wp14:editId="30F2E797">
            <wp:extent cx="5425910" cy="6378493"/>
            <wp:effectExtent l="0" t="0" r="3810" b="3810"/>
            <wp:docPr id="1625225269" name="Picture 1" descr="A screenshot of a computer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225269" name="Picture 1" descr="A screenshot of a computer  Description automatically generated"/>
                    <pic:cNvPicPr/>
                  </pic:nvPicPr>
                  <pic:blipFill>
                    <a:blip r:embed="rId28"/>
                    <a:stretch>
                      <a:fillRect/>
                    </a:stretch>
                  </pic:blipFill>
                  <pic:spPr>
                    <a:xfrm>
                      <a:off x="0" y="0"/>
                      <a:ext cx="5425910" cy="6378493"/>
                    </a:xfrm>
                    <a:prstGeom prst="rect">
                      <a:avLst/>
                    </a:prstGeom>
                  </pic:spPr>
                </pic:pic>
              </a:graphicData>
            </a:graphic>
          </wp:inline>
        </w:drawing>
      </w:r>
    </w:p>
    <w:p w14:paraId="243CA893" w14:textId="2B77205F" w:rsidR="00B34F01" w:rsidRPr="00E65BE0" w:rsidRDefault="00172C11" w:rsidP="00E65BE0">
      <w:pPr>
        <w:spacing w:before="160" w:after="80" w:line="360" w:lineRule="auto"/>
        <w:jc w:val="both"/>
        <w:rPr>
          <w:rFonts w:ascii="Arial" w:hAnsi="Arial" w:cs="Arial"/>
        </w:rPr>
      </w:pPr>
      <w:r w:rsidRPr="00E65BE0">
        <w:rPr>
          <w:rFonts w:ascii="Arial" w:eastAsia="Arial" w:hAnsi="Arial" w:cs="Arial"/>
          <w:i/>
          <w:iCs/>
        </w:rPr>
        <w:t>As illustrated in Figure 12, the data points are widely dispersed with no strong linear trend, supporting the regression findings of a weak negative relationship.</w:t>
      </w:r>
    </w:p>
    <w:p w14:paraId="461BDC34" w14:textId="6B884439" w:rsidR="00B34F01" w:rsidRPr="00E65BE0" w:rsidRDefault="00000000" w:rsidP="00E65BE0">
      <w:pPr>
        <w:pStyle w:val="Heading1"/>
        <w:spacing w:line="360" w:lineRule="auto"/>
        <w:jc w:val="both"/>
        <w:rPr>
          <w:color w:val="auto"/>
          <w:sz w:val="24"/>
          <w:szCs w:val="24"/>
        </w:rPr>
      </w:pPr>
      <w:r w:rsidRPr="00E65BE0">
        <w:rPr>
          <w:color w:val="auto"/>
          <w:sz w:val="24"/>
          <w:szCs w:val="24"/>
        </w:rPr>
        <w:t>Insights and Recommendations</w:t>
      </w:r>
    </w:p>
    <w:p w14:paraId="70B1F325" w14:textId="77777777" w:rsidR="00543C74" w:rsidRPr="00E65BE0" w:rsidRDefault="00543C74" w:rsidP="00E65BE0">
      <w:pPr>
        <w:pStyle w:val="Heading1"/>
        <w:spacing w:line="360" w:lineRule="auto"/>
        <w:jc w:val="both"/>
        <w:rPr>
          <w:b w:val="0"/>
          <w:bCs w:val="0"/>
          <w:color w:val="auto"/>
          <w:sz w:val="24"/>
          <w:szCs w:val="24"/>
        </w:rPr>
      </w:pPr>
      <w:r w:rsidRPr="00E65BE0">
        <w:rPr>
          <w:b w:val="0"/>
          <w:bCs w:val="0"/>
          <w:color w:val="auto"/>
          <w:sz w:val="24"/>
          <w:szCs w:val="24"/>
        </w:rPr>
        <w:t xml:space="preserve">The analysis of the dataset provides several important insights into the factors influencing food delivery performance. One of the most significant findings is the impact of external conditions on delivery outcomes. Traffic density was identified as the primary factor affecting delivery time, with delays increasing substantially under </w:t>
      </w:r>
      <w:r w:rsidRPr="00E65BE0">
        <w:rPr>
          <w:b w:val="0"/>
          <w:bCs w:val="0"/>
          <w:color w:val="auto"/>
          <w:sz w:val="24"/>
          <w:szCs w:val="24"/>
        </w:rPr>
        <w:lastRenderedPageBreak/>
        <w:t>congested conditions. This highlights the importance of real-time traffic management in improving operational efficiency.</w:t>
      </w:r>
    </w:p>
    <w:p w14:paraId="75C9C9F3" w14:textId="77777777" w:rsidR="00543C74" w:rsidRPr="00E65BE0" w:rsidRDefault="00543C74" w:rsidP="00E65BE0">
      <w:pPr>
        <w:pStyle w:val="Heading1"/>
        <w:spacing w:line="360" w:lineRule="auto"/>
        <w:jc w:val="both"/>
        <w:rPr>
          <w:b w:val="0"/>
          <w:bCs w:val="0"/>
          <w:color w:val="auto"/>
          <w:sz w:val="24"/>
          <w:szCs w:val="24"/>
        </w:rPr>
      </w:pPr>
      <w:r w:rsidRPr="00E65BE0">
        <w:rPr>
          <w:b w:val="0"/>
          <w:bCs w:val="0"/>
          <w:color w:val="auto"/>
          <w:sz w:val="24"/>
          <w:szCs w:val="24"/>
        </w:rPr>
        <w:t>Weather conditions were also found to have a statistically significant, although relatively small, effect on performance scores. Adverse weather, such as foggy or stormy conditions, was associated with slightly lower performance and longer delivery times. This suggests that environmental factors can introduce variability in service quality, even within a generally efficient system.</w:t>
      </w:r>
    </w:p>
    <w:p w14:paraId="595564B0" w14:textId="77777777" w:rsidR="00543C74" w:rsidRPr="00E65BE0" w:rsidRDefault="00543C74" w:rsidP="00E65BE0">
      <w:pPr>
        <w:pStyle w:val="Heading1"/>
        <w:spacing w:line="360" w:lineRule="auto"/>
        <w:jc w:val="both"/>
        <w:rPr>
          <w:b w:val="0"/>
          <w:bCs w:val="0"/>
          <w:color w:val="auto"/>
          <w:sz w:val="24"/>
          <w:szCs w:val="24"/>
        </w:rPr>
      </w:pPr>
      <w:r w:rsidRPr="00E65BE0">
        <w:rPr>
          <w:b w:val="0"/>
          <w:bCs w:val="0"/>
          <w:color w:val="auto"/>
          <w:sz w:val="24"/>
          <w:szCs w:val="24"/>
        </w:rPr>
        <w:t>In contrast, rider age showed only a weak relationship with performance, indicating that individual demographic characteristics are less important than operational conditions. This finding suggests that efforts to improve delivery performance should focus more on system-level factors rather than personal attributes.</w:t>
      </w:r>
    </w:p>
    <w:p w14:paraId="3C04A60E" w14:textId="77777777" w:rsidR="00543C74" w:rsidRPr="00E65BE0" w:rsidRDefault="00543C74" w:rsidP="00E65BE0">
      <w:pPr>
        <w:pStyle w:val="Heading1"/>
        <w:spacing w:line="360" w:lineRule="auto"/>
        <w:jc w:val="both"/>
        <w:rPr>
          <w:b w:val="0"/>
          <w:bCs w:val="0"/>
          <w:color w:val="auto"/>
          <w:sz w:val="24"/>
          <w:szCs w:val="24"/>
        </w:rPr>
      </w:pPr>
      <w:r w:rsidRPr="00E65BE0">
        <w:rPr>
          <w:b w:val="0"/>
          <w:bCs w:val="0"/>
          <w:color w:val="auto"/>
          <w:sz w:val="24"/>
          <w:szCs w:val="24"/>
        </w:rPr>
        <w:t>Based on these insights, several recommendations can be made. Delivery companies should implement real-time route optimisation systems that incorporate live traffic data to minimise delays in high-density areas. Additionally, providing customers with accurate delivery time updates during adverse weather conditions can help manage expectations and improve satisfaction.</w:t>
      </w:r>
    </w:p>
    <w:p w14:paraId="2D456684" w14:textId="77777777" w:rsidR="00486D77" w:rsidRDefault="00543C74" w:rsidP="00E65BE0">
      <w:pPr>
        <w:pStyle w:val="Heading1"/>
        <w:spacing w:line="360" w:lineRule="auto"/>
        <w:jc w:val="both"/>
        <w:rPr>
          <w:rFonts w:ascii="Times New Roman" w:eastAsia="Times New Roman" w:hAnsi="Times New Roman" w:cs="Times New Roman"/>
          <w:b w:val="0"/>
          <w:bCs w:val="0"/>
          <w:color w:val="auto"/>
          <w:sz w:val="24"/>
          <w:szCs w:val="24"/>
        </w:rPr>
      </w:pPr>
      <w:r w:rsidRPr="00E65BE0">
        <w:rPr>
          <w:b w:val="0"/>
          <w:bCs w:val="0"/>
          <w:color w:val="auto"/>
          <w:sz w:val="24"/>
          <w:szCs w:val="24"/>
        </w:rPr>
        <w:t>Organisations should also invest in rider support and training to help manage challenging conditions more effectively. Finally, adopting flexible delivery strategies, such as using motorcycles or alternative transport methods in congested areas, can further enhance efficiency and reliability.</w:t>
      </w:r>
      <w:r w:rsidR="00486D77" w:rsidRPr="00486D77">
        <w:rPr>
          <w:rFonts w:ascii="Times New Roman" w:eastAsia="Times New Roman" w:hAnsi="Times New Roman" w:cs="Times New Roman"/>
          <w:b w:val="0"/>
          <w:bCs w:val="0"/>
          <w:color w:val="auto"/>
          <w:sz w:val="24"/>
          <w:szCs w:val="24"/>
        </w:rPr>
        <w:t xml:space="preserve"> </w:t>
      </w:r>
    </w:p>
    <w:p w14:paraId="19633311" w14:textId="31F208B9" w:rsidR="00543C74" w:rsidRPr="00E65BE0" w:rsidRDefault="00486D77" w:rsidP="00E65BE0">
      <w:pPr>
        <w:pStyle w:val="Heading1"/>
        <w:spacing w:line="360" w:lineRule="auto"/>
        <w:jc w:val="both"/>
        <w:rPr>
          <w:b w:val="0"/>
          <w:bCs w:val="0"/>
          <w:color w:val="auto"/>
          <w:sz w:val="24"/>
          <w:szCs w:val="24"/>
        </w:rPr>
      </w:pPr>
      <w:r w:rsidRPr="00486D77">
        <w:rPr>
          <w:b w:val="0"/>
          <w:bCs w:val="0"/>
          <w:color w:val="auto"/>
          <w:sz w:val="24"/>
          <w:szCs w:val="24"/>
        </w:rPr>
        <w:t>One limitation of this analysis is that certain variables, such as delivery distance and real-time traffic conditions, were not fully explored. Additionally, the dataset may not capture all external factors influencing delivery performance. Future research could incorporate additional variables to improve the accuracy of results.</w:t>
      </w:r>
    </w:p>
    <w:p w14:paraId="1F2D744C" w14:textId="77777777" w:rsidR="00B34F01" w:rsidRPr="00E65BE0" w:rsidRDefault="00000000" w:rsidP="00E65BE0">
      <w:pPr>
        <w:pStyle w:val="Heading1"/>
        <w:spacing w:line="360" w:lineRule="auto"/>
        <w:jc w:val="both"/>
        <w:rPr>
          <w:color w:val="auto"/>
          <w:sz w:val="24"/>
          <w:szCs w:val="24"/>
        </w:rPr>
      </w:pPr>
      <w:r w:rsidRPr="00E65BE0">
        <w:rPr>
          <w:color w:val="auto"/>
          <w:sz w:val="24"/>
          <w:szCs w:val="24"/>
        </w:rPr>
        <w:t>References</w:t>
      </w:r>
    </w:p>
    <w:p w14:paraId="72CAF640" w14:textId="77777777" w:rsidR="00543C74" w:rsidRPr="00E65BE0" w:rsidRDefault="00543C74" w:rsidP="00E65BE0">
      <w:pPr>
        <w:pStyle w:val="NormalWeb"/>
        <w:numPr>
          <w:ilvl w:val="0"/>
          <w:numId w:val="4"/>
        </w:numPr>
        <w:spacing w:line="360" w:lineRule="auto"/>
        <w:jc w:val="both"/>
        <w:rPr>
          <w:rFonts w:ascii="Arial" w:hAnsi="Arial" w:cs="Arial"/>
        </w:rPr>
      </w:pPr>
      <w:r w:rsidRPr="00E65BE0">
        <w:rPr>
          <w:rFonts w:ascii="Arial" w:hAnsi="Arial" w:cs="Arial"/>
        </w:rPr>
        <w:t xml:space="preserve">Chopra, S. and Meindl, P. (2019) </w:t>
      </w:r>
      <w:r w:rsidRPr="00E65BE0">
        <w:rPr>
          <w:rStyle w:val="Emphasis"/>
          <w:rFonts w:ascii="Arial" w:hAnsi="Arial" w:cs="Arial"/>
        </w:rPr>
        <w:t>Supply Chain Management: Strategy, Planning, and Operation</w:t>
      </w:r>
      <w:r w:rsidRPr="00E65BE0">
        <w:rPr>
          <w:rFonts w:ascii="Arial" w:hAnsi="Arial" w:cs="Arial"/>
        </w:rPr>
        <w:t>. 7th edn. Harlow: Pearson Education.</w:t>
      </w:r>
    </w:p>
    <w:p w14:paraId="6F55F0E1" w14:textId="77777777" w:rsidR="00543C74" w:rsidRPr="00E65BE0" w:rsidRDefault="00543C74" w:rsidP="00E65BE0">
      <w:pPr>
        <w:pStyle w:val="NormalWeb"/>
        <w:numPr>
          <w:ilvl w:val="0"/>
          <w:numId w:val="4"/>
        </w:numPr>
        <w:spacing w:line="360" w:lineRule="auto"/>
        <w:jc w:val="both"/>
        <w:rPr>
          <w:rFonts w:ascii="Arial" w:hAnsi="Arial" w:cs="Arial"/>
        </w:rPr>
      </w:pPr>
      <w:r w:rsidRPr="00E65BE0">
        <w:rPr>
          <w:rFonts w:ascii="Arial" w:hAnsi="Arial" w:cs="Arial"/>
        </w:rPr>
        <w:lastRenderedPageBreak/>
        <w:t xml:space="preserve">Christopher, M. (2016) </w:t>
      </w:r>
      <w:r w:rsidRPr="00E65BE0">
        <w:rPr>
          <w:rStyle w:val="Emphasis"/>
          <w:rFonts w:ascii="Arial" w:hAnsi="Arial" w:cs="Arial"/>
        </w:rPr>
        <w:t>Logistics and Supply Chain Management</w:t>
      </w:r>
      <w:r w:rsidRPr="00E65BE0">
        <w:rPr>
          <w:rFonts w:ascii="Arial" w:hAnsi="Arial" w:cs="Arial"/>
        </w:rPr>
        <w:t>. 5th edn. Harlow: Pearson Education.</w:t>
      </w:r>
    </w:p>
    <w:p w14:paraId="4F06DCDA" w14:textId="77777777" w:rsidR="00543C74" w:rsidRPr="00E65BE0" w:rsidRDefault="00543C74" w:rsidP="00E65BE0">
      <w:pPr>
        <w:pStyle w:val="NormalWeb"/>
        <w:numPr>
          <w:ilvl w:val="0"/>
          <w:numId w:val="4"/>
        </w:numPr>
        <w:spacing w:line="360" w:lineRule="auto"/>
        <w:jc w:val="both"/>
        <w:rPr>
          <w:rFonts w:ascii="Arial" w:hAnsi="Arial" w:cs="Arial"/>
        </w:rPr>
      </w:pPr>
      <w:r w:rsidRPr="00E65BE0">
        <w:rPr>
          <w:rFonts w:ascii="Arial" w:hAnsi="Arial" w:cs="Arial"/>
        </w:rPr>
        <w:t xml:space="preserve">Field, A. (2018) </w:t>
      </w:r>
      <w:r w:rsidRPr="00E65BE0">
        <w:rPr>
          <w:rStyle w:val="Emphasis"/>
          <w:rFonts w:ascii="Arial" w:hAnsi="Arial" w:cs="Arial"/>
        </w:rPr>
        <w:t>Discovering Statistics Using IBM SPSS Statistics</w:t>
      </w:r>
      <w:r w:rsidRPr="00E65BE0">
        <w:rPr>
          <w:rFonts w:ascii="Arial" w:hAnsi="Arial" w:cs="Arial"/>
        </w:rPr>
        <w:t>. 5th edn. London: SAGE Publications.</w:t>
      </w:r>
    </w:p>
    <w:p w14:paraId="55536D70" w14:textId="77777777" w:rsidR="00543C74" w:rsidRPr="00E65BE0" w:rsidRDefault="00543C74" w:rsidP="00E65BE0">
      <w:pPr>
        <w:pStyle w:val="NormalWeb"/>
        <w:numPr>
          <w:ilvl w:val="0"/>
          <w:numId w:val="4"/>
        </w:numPr>
        <w:spacing w:line="360" w:lineRule="auto"/>
        <w:jc w:val="both"/>
        <w:rPr>
          <w:rFonts w:ascii="Arial" w:hAnsi="Arial" w:cs="Arial"/>
        </w:rPr>
      </w:pPr>
      <w:r w:rsidRPr="00E65BE0">
        <w:rPr>
          <w:rFonts w:ascii="Arial" w:hAnsi="Arial" w:cs="Arial"/>
        </w:rPr>
        <w:t xml:space="preserve">Hair, J.F., Black, W.C., Babin, B.J. and Anderson, R.E. (2019) </w:t>
      </w:r>
      <w:r w:rsidRPr="00E65BE0">
        <w:rPr>
          <w:rStyle w:val="Emphasis"/>
          <w:rFonts w:ascii="Arial" w:hAnsi="Arial" w:cs="Arial"/>
        </w:rPr>
        <w:t>Multivariate Data Analysis</w:t>
      </w:r>
      <w:r w:rsidRPr="00E65BE0">
        <w:rPr>
          <w:rFonts w:ascii="Arial" w:hAnsi="Arial" w:cs="Arial"/>
        </w:rPr>
        <w:t>. 8th edn. Andover: Cengage Learning.</w:t>
      </w:r>
    </w:p>
    <w:p w14:paraId="7C9A3E25" w14:textId="77777777" w:rsidR="00543C74" w:rsidRPr="00E65BE0" w:rsidRDefault="00543C74" w:rsidP="00E65BE0">
      <w:pPr>
        <w:pStyle w:val="NormalWeb"/>
        <w:numPr>
          <w:ilvl w:val="0"/>
          <w:numId w:val="4"/>
        </w:numPr>
        <w:spacing w:line="360" w:lineRule="auto"/>
        <w:jc w:val="both"/>
        <w:rPr>
          <w:rFonts w:ascii="Arial" w:hAnsi="Arial" w:cs="Arial"/>
        </w:rPr>
      </w:pPr>
      <w:r w:rsidRPr="00E65BE0">
        <w:rPr>
          <w:rFonts w:ascii="Arial" w:hAnsi="Arial" w:cs="Arial"/>
        </w:rPr>
        <w:t xml:space="preserve">Knaflic, C.N. (2015) </w:t>
      </w:r>
      <w:r w:rsidRPr="00E65BE0">
        <w:rPr>
          <w:rStyle w:val="Emphasis"/>
          <w:rFonts w:ascii="Arial" w:hAnsi="Arial" w:cs="Arial"/>
        </w:rPr>
        <w:t>Storytelling with Data: A Data Visualization Guide for Business Professionals</w:t>
      </w:r>
      <w:r w:rsidRPr="00E65BE0">
        <w:rPr>
          <w:rFonts w:ascii="Arial" w:hAnsi="Arial" w:cs="Arial"/>
        </w:rPr>
        <w:t>. Hoboken: Wiley.</w:t>
      </w:r>
    </w:p>
    <w:p w14:paraId="444F1730" w14:textId="77777777" w:rsidR="00543C74" w:rsidRPr="00E65BE0" w:rsidRDefault="00543C74" w:rsidP="00E65BE0">
      <w:pPr>
        <w:pStyle w:val="NormalWeb"/>
        <w:numPr>
          <w:ilvl w:val="0"/>
          <w:numId w:val="4"/>
        </w:numPr>
        <w:spacing w:line="360" w:lineRule="auto"/>
        <w:jc w:val="both"/>
        <w:rPr>
          <w:rFonts w:ascii="Arial" w:hAnsi="Arial" w:cs="Arial"/>
        </w:rPr>
      </w:pPr>
      <w:r w:rsidRPr="00E65BE0">
        <w:rPr>
          <w:rFonts w:ascii="Arial" w:hAnsi="Arial" w:cs="Arial"/>
        </w:rPr>
        <w:t xml:space="preserve">McKinnon, A. (2018) </w:t>
      </w:r>
      <w:r w:rsidRPr="00E65BE0">
        <w:rPr>
          <w:rStyle w:val="Emphasis"/>
          <w:rFonts w:ascii="Arial" w:hAnsi="Arial" w:cs="Arial"/>
        </w:rPr>
        <w:t>Decarbonizing Logistics: Distributing Goods in a Low Carbon World</w:t>
      </w:r>
      <w:r w:rsidRPr="00E65BE0">
        <w:rPr>
          <w:rFonts w:ascii="Arial" w:hAnsi="Arial" w:cs="Arial"/>
        </w:rPr>
        <w:t>. London: Kogan Page.</w:t>
      </w:r>
    </w:p>
    <w:p w14:paraId="29396F1F" w14:textId="77777777" w:rsidR="00543C74" w:rsidRPr="00E65BE0" w:rsidRDefault="00543C74" w:rsidP="00E65BE0">
      <w:pPr>
        <w:pStyle w:val="NormalWeb"/>
        <w:numPr>
          <w:ilvl w:val="0"/>
          <w:numId w:val="4"/>
        </w:numPr>
        <w:spacing w:line="360" w:lineRule="auto"/>
        <w:jc w:val="both"/>
        <w:rPr>
          <w:rFonts w:ascii="Arial" w:hAnsi="Arial" w:cs="Arial"/>
        </w:rPr>
      </w:pPr>
      <w:r w:rsidRPr="00E65BE0">
        <w:rPr>
          <w:rFonts w:ascii="Arial" w:hAnsi="Arial" w:cs="Arial"/>
        </w:rPr>
        <w:t xml:space="preserve">Pallant, J. (2020) </w:t>
      </w:r>
      <w:r w:rsidRPr="00E65BE0">
        <w:rPr>
          <w:rStyle w:val="Emphasis"/>
          <w:rFonts w:ascii="Arial" w:hAnsi="Arial" w:cs="Arial"/>
        </w:rPr>
        <w:t>SPSS Survival Manual: A Step-by-Step Guide to Data Analysis Using IBM SPSS</w:t>
      </w:r>
      <w:r w:rsidRPr="00E65BE0">
        <w:rPr>
          <w:rFonts w:ascii="Arial" w:hAnsi="Arial" w:cs="Arial"/>
        </w:rPr>
        <w:t>. 7th edn. London: McGraw-Hill Education.</w:t>
      </w:r>
    </w:p>
    <w:p w14:paraId="7C01CE69" w14:textId="77777777" w:rsidR="00B56F6A" w:rsidRPr="00B56F6A" w:rsidRDefault="00543C74" w:rsidP="00E65BE0">
      <w:pPr>
        <w:pStyle w:val="NormalWeb"/>
        <w:numPr>
          <w:ilvl w:val="0"/>
          <w:numId w:val="4"/>
        </w:numPr>
        <w:spacing w:line="360" w:lineRule="auto"/>
        <w:jc w:val="both"/>
        <w:rPr>
          <w:rFonts w:ascii="Arial" w:hAnsi="Arial" w:cs="Arial"/>
        </w:rPr>
      </w:pPr>
      <w:r w:rsidRPr="00E65BE0">
        <w:rPr>
          <w:rFonts w:ascii="Arial" w:hAnsi="Arial" w:cs="Arial"/>
        </w:rPr>
        <w:t xml:space="preserve">Rahm, E. and Do, H.H. (2000) ‘Data cleaning: Problems and current approaches’, </w:t>
      </w:r>
      <w:r w:rsidRPr="00E65BE0">
        <w:rPr>
          <w:rStyle w:val="Emphasis"/>
          <w:rFonts w:ascii="Arial" w:hAnsi="Arial" w:cs="Arial"/>
        </w:rPr>
        <w:t>IEEE Data Engineering Bulletin</w:t>
      </w:r>
      <w:r w:rsidRPr="00E65BE0">
        <w:rPr>
          <w:rFonts w:ascii="Arial" w:hAnsi="Arial" w:cs="Arial"/>
        </w:rPr>
        <w:t>, 23(4), pp. 3–13.</w:t>
      </w:r>
      <w:r w:rsidR="00B56F6A" w:rsidRPr="00B56F6A">
        <w:t xml:space="preserve"> </w:t>
      </w:r>
    </w:p>
    <w:p w14:paraId="1B68B435" w14:textId="4D817F69" w:rsidR="00543C74" w:rsidRPr="00E65BE0" w:rsidRDefault="00B56F6A" w:rsidP="00E65BE0">
      <w:pPr>
        <w:pStyle w:val="NormalWeb"/>
        <w:numPr>
          <w:ilvl w:val="0"/>
          <w:numId w:val="4"/>
        </w:numPr>
        <w:spacing w:line="360" w:lineRule="auto"/>
        <w:jc w:val="both"/>
        <w:rPr>
          <w:rFonts w:ascii="Arial" w:hAnsi="Arial" w:cs="Arial"/>
        </w:rPr>
      </w:pPr>
      <w:r w:rsidRPr="00B56F6A">
        <w:rPr>
          <w:rFonts w:ascii="Arial" w:hAnsi="Arial" w:cs="Arial"/>
        </w:rPr>
        <w:t xml:space="preserve">Saunders, M., Lewis, P. and Thornhill, A. (2019) </w:t>
      </w:r>
      <w:r w:rsidRPr="00B56F6A">
        <w:rPr>
          <w:rFonts w:ascii="Arial" w:hAnsi="Arial" w:cs="Arial"/>
          <w:i/>
          <w:iCs/>
        </w:rPr>
        <w:t>Research Methods for Business Students</w:t>
      </w:r>
      <w:r w:rsidRPr="00B56F6A">
        <w:rPr>
          <w:rFonts w:ascii="Arial" w:hAnsi="Arial" w:cs="Arial"/>
        </w:rPr>
        <w:t>. 8th edn. Harlow: Pearson.</w:t>
      </w:r>
    </w:p>
    <w:p w14:paraId="1AD614B9" w14:textId="77777777" w:rsidR="00543C74" w:rsidRPr="00E65BE0" w:rsidRDefault="00543C74" w:rsidP="00E65BE0">
      <w:pPr>
        <w:pStyle w:val="NormalWeb"/>
        <w:numPr>
          <w:ilvl w:val="0"/>
          <w:numId w:val="4"/>
        </w:numPr>
        <w:spacing w:line="360" w:lineRule="auto"/>
        <w:jc w:val="both"/>
        <w:rPr>
          <w:rFonts w:ascii="Arial" w:hAnsi="Arial" w:cs="Arial"/>
        </w:rPr>
      </w:pPr>
      <w:r w:rsidRPr="00E65BE0">
        <w:rPr>
          <w:rFonts w:ascii="Arial" w:hAnsi="Arial" w:cs="Arial"/>
        </w:rPr>
        <w:t xml:space="preserve">Winston, W.L. (2016) </w:t>
      </w:r>
      <w:r w:rsidRPr="00E65BE0">
        <w:rPr>
          <w:rStyle w:val="Emphasis"/>
          <w:rFonts w:ascii="Arial" w:hAnsi="Arial" w:cs="Arial"/>
        </w:rPr>
        <w:t>Microsoft Excel Data Analysis and Business Modeling</w:t>
      </w:r>
      <w:r w:rsidRPr="00E65BE0">
        <w:rPr>
          <w:rFonts w:ascii="Arial" w:hAnsi="Arial" w:cs="Arial"/>
        </w:rPr>
        <w:t>. 5th edn. Redmond: Microsoft Press.</w:t>
      </w:r>
    </w:p>
    <w:p w14:paraId="7D19A4A5" w14:textId="38FD4594" w:rsidR="00B34F01" w:rsidRPr="00E65BE0" w:rsidRDefault="00B34F01" w:rsidP="00E65BE0">
      <w:pPr>
        <w:pStyle w:val="NormalWeb"/>
        <w:spacing w:line="360" w:lineRule="auto"/>
        <w:ind w:left="720"/>
        <w:jc w:val="both"/>
        <w:rPr>
          <w:rFonts w:ascii="Arial" w:hAnsi="Arial" w:cs="Arial"/>
        </w:rPr>
      </w:pPr>
    </w:p>
    <w:sectPr w:rsidR="00B34F01" w:rsidRPr="00E65BE0">
      <w:headerReference w:type="default" r:id="rId2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1E0545" w14:textId="77777777" w:rsidR="001F2E4E" w:rsidRDefault="001F2E4E" w:rsidP="00A32CC0">
      <w:r>
        <w:separator/>
      </w:r>
    </w:p>
  </w:endnote>
  <w:endnote w:type="continuationSeparator" w:id="0">
    <w:p w14:paraId="57E67033" w14:textId="77777777" w:rsidR="001F2E4E" w:rsidRDefault="001F2E4E" w:rsidP="00A32C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06AAF3" w14:textId="77777777" w:rsidR="001F2E4E" w:rsidRDefault="001F2E4E" w:rsidP="00A32CC0">
      <w:r>
        <w:separator/>
      </w:r>
    </w:p>
  </w:footnote>
  <w:footnote w:type="continuationSeparator" w:id="0">
    <w:p w14:paraId="08DE4054" w14:textId="77777777" w:rsidR="001F2E4E" w:rsidRDefault="001F2E4E" w:rsidP="00A32C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35188521"/>
      <w:docPartObj>
        <w:docPartGallery w:val="Page Numbers (Top of Page)"/>
        <w:docPartUnique/>
      </w:docPartObj>
    </w:sdtPr>
    <w:sdtEndPr>
      <w:rPr>
        <w:color w:val="7F7F7F" w:themeColor="background1" w:themeShade="7F"/>
        <w:spacing w:val="60"/>
      </w:rPr>
    </w:sdtEndPr>
    <w:sdtContent>
      <w:p w14:paraId="713DDB34" w14:textId="05636C55" w:rsidR="00A32CC0" w:rsidRDefault="00A32CC0">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7716B5F0" w14:textId="77777777" w:rsidR="00A32CC0" w:rsidRDefault="00A32C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57BC0"/>
    <w:multiLevelType w:val="hybridMultilevel"/>
    <w:tmpl w:val="8026BF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AB6297"/>
    <w:multiLevelType w:val="hybridMultilevel"/>
    <w:tmpl w:val="328449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3C36BF"/>
    <w:multiLevelType w:val="hybridMultilevel"/>
    <w:tmpl w:val="EC0ADE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F948D1"/>
    <w:multiLevelType w:val="hybridMultilevel"/>
    <w:tmpl w:val="97DC4EE2"/>
    <w:lvl w:ilvl="0" w:tplc="8FBA6BE8">
      <w:start w:val="1"/>
      <w:numFmt w:val="bullet"/>
      <w:lvlText w:val="●"/>
      <w:lvlJc w:val="left"/>
      <w:pPr>
        <w:ind w:left="720" w:hanging="360"/>
      </w:pPr>
    </w:lvl>
    <w:lvl w:ilvl="1" w:tplc="20583030">
      <w:start w:val="1"/>
      <w:numFmt w:val="bullet"/>
      <w:lvlText w:val="○"/>
      <w:lvlJc w:val="left"/>
      <w:pPr>
        <w:ind w:left="1440" w:hanging="360"/>
      </w:pPr>
    </w:lvl>
    <w:lvl w:ilvl="2" w:tplc="0D3C0E98">
      <w:start w:val="1"/>
      <w:numFmt w:val="bullet"/>
      <w:lvlText w:val="■"/>
      <w:lvlJc w:val="left"/>
      <w:pPr>
        <w:ind w:left="2160" w:hanging="360"/>
      </w:pPr>
    </w:lvl>
    <w:lvl w:ilvl="3" w:tplc="1A269C5E">
      <w:start w:val="1"/>
      <w:numFmt w:val="bullet"/>
      <w:lvlText w:val="●"/>
      <w:lvlJc w:val="left"/>
      <w:pPr>
        <w:ind w:left="2880" w:hanging="360"/>
      </w:pPr>
    </w:lvl>
    <w:lvl w:ilvl="4" w:tplc="5FA6C8F0">
      <w:start w:val="1"/>
      <w:numFmt w:val="bullet"/>
      <w:lvlText w:val="○"/>
      <w:lvlJc w:val="left"/>
      <w:pPr>
        <w:ind w:left="3600" w:hanging="360"/>
      </w:pPr>
    </w:lvl>
    <w:lvl w:ilvl="5" w:tplc="480453BA">
      <w:start w:val="1"/>
      <w:numFmt w:val="bullet"/>
      <w:lvlText w:val="■"/>
      <w:lvlJc w:val="left"/>
      <w:pPr>
        <w:ind w:left="4320" w:hanging="360"/>
      </w:pPr>
    </w:lvl>
    <w:lvl w:ilvl="6" w:tplc="66B836C6">
      <w:start w:val="1"/>
      <w:numFmt w:val="bullet"/>
      <w:lvlText w:val="●"/>
      <w:lvlJc w:val="left"/>
      <w:pPr>
        <w:ind w:left="5040" w:hanging="360"/>
      </w:pPr>
    </w:lvl>
    <w:lvl w:ilvl="7" w:tplc="D8468724">
      <w:start w:val="1"/>
      <w:numFmt w:val="bullet"/>
      <w:lvlText w:val="●"/>
      <w:lvlJc w:val="left"/>
      <w:pPr>
        <w:ind w:left="5760" w:hanging="360"/>
      </w:pPr>
    </w:lvl>
    <w:lvl w:ilvl="8" w:tplc="0114D916">
      <w:start w:val="1"/>
      <w:numFmt w:val="bullet"/>
      <w:lvlText w:val="●"/>
      <w:lvlJc w:val="left"/>
      <w:pPr>
        <w:ind w:left="6480" w:hanging="360"/>
      </w:pPr>
    </w:lvl>
  </w:abstractNum>
  <w:num w:numId="1" w16cid:durableId="160314255">
    <w:abstractNumId w:val="3"/>
    <w:lvlOverride w:ilvl="0">
      <w:startOverride w:val="1"/>
    </w:lvlOverride>
  </w:num>
  <w:num w:numId="2" w16cid:durableId="1921016978">
    <w:abstractNumId w:val="0"/>
  </w:num>
  <w:num w:numId="3" w16cid:durableId="686755018">
    <w:abstractNumId w:val="1"/>
  </w:num>
  <w:num w:numId="4" w16cid:durableId="18709470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4F01"/>
    <w:rsid w:val="00016D5F"/>
    <w:rsid w:val="00065136"/>
    <w:rsid w:val="00081B3E"/>
    <w:rsid w:val="000B2F98"/>
    <w:rsid w:val="00147A1D"/>
    <w:rsid w:val="00172C11"/>
    <w:rsid w:val="001A2400"/>
    <w:rsid w:val="001B6A2A"/>
    <w:rsid w:val="001F2E4E"/>
    <w:rsid w:val="0022424D"/>
    <w:rsid w:val="0022633F"/>
    <w:rsid w:val="004340C2"/>
    <w:rsid w:val="00486D77"/>
    <w:rsid w:val="004A7720"/>
    <w:rsid w:val="004C77D7"/>
    <w:rsid w:val="00543C74"/>
    <w:rsid w:val="00571389"/>
    <w:rsid w:val="006643C4"/>
    <w:rsid w:val="00760D4D"/>
    <w:rsid w:val="007620D5"/>
    <w:rsid w:val="00775037"/>
    <w:rsid w:val="007F4EB8"/>
    <w:rsid w:val="00857843"/>
    <w:rsid w:val="008B238B"/>
    <w:rsid w:val="008B7DEF"/>
    <w:rsid w:val="008D3945"/>
    <w:rsid w:val="00904F63"/>
    <w:rsid w:val="0096032D"/>
    <w:rsid w:val="009779B2"/>
    <w:rsid w:val="009E28AF"/>
    <w:rsid w:val="009E7282"/>
    <w:rsid w:val="00A0376D"/>
    <w:rsid w:val="00A207EC"/>
    <w:rsid w:val="00A32CC0"/>
    <w:rsid w:val="00A73E61"/>
    <w:rsid w:val="00AA18DA"/>
    <w:rsid w:val="00AC0AA9"/>
    <w:rsid w:val="00B34F01"/>
    <w:rsid w:val="00B56F6A"/>
    <w:rsid w:val="00B629EA"/>
    <w:rsid w:val="00BC2A3E"/>
    <w:rsid w:val="00C00CDD"/>
    <w:rsid w:val="00C113F7"/>
    <w:rsid w:val="00D97627"/>
    <w:rsid w:val="00E65BE0"/>
    <w:rsid w:val="00EA2C0F"/>
    <w:rsid w:val="00ED3D16"/>
    <w:rsid w:val="00F17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813FC"/>
  <w15:docId w15:val="{506005C8-96AE-4D98-AA40-A5DE1AD1F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rFonts w:ascii="Arial" w:eastAsia="Arial" w:hAnsi="Arial" w:cs="Arial"/>
      <w:b/>
      <w:bCs/>
      <w:color w:val="1F3864"/>
      <w:sz w:val="28"/>
      <w:szCs w:val="28"/>
    </w:rPr>
  </w:style>
  <w:style w:type="paragraph" w:styleId="Heading2">
    <w:name w:val="heading 2"/>
    <w:uiPriority w:val="9"/>
    <w:unhideWhenUsed/>
    <w:qFormat/>
    <w:pPr>
      <w:spacing w:before="240" w:after="120"/>
      <w:outlineLvl w:val="1"/>
    </w:pPr>
    <w:rPr>
      <w:rFonts w:ascii="Arial" w:eastAsia="Arial" w:hAnsi="Arial" w:cs="Arial"/>
      <w:b/>
      <w:bCs/>
      <w:color w:val="2E4D87"/>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CommentReference">
    <w:name w:val="annotation reference"/>
    <w:basedOn w:val="DefaultParagraphFont"/>
    <w:uiPriority w:val="99"/>
    <w:semiHidden/>
    <w:unhideWhenUsed/>
    <w:rsid w:val="00A32CC0"/>
    <w:rPr>
      <w:sz w:val="16"/>
      <w:szCs w:val="16"/>
    </w:rPr>
  </w:style>
  <w:style w:type="paragraph" w:styleId="CommentText">
    <w:name w:val="annotation text"/>
    <w:basedOn w:val="Normal"/>
    <w:link w:val="CommentTextChar"/>
    <w:uiPriority w:val="99"/>
    <w:unhideWhenUsed/>
    <w:rsid w:val="00A32CC0"/>
    <w:rPr>
      <w:sz w:val="20"/>
      <w:szCs w:val="20"/>
    </w:rPr>
  </w:style>
  <w:style w:type="character" w:customStyle="1" w:styleId="CommentTextChar">
    <w:name w:val="Comment Text Char"/>
    <w:basedOn w:val="DefaultParagraphFont"/>
    <w:link w:val="CommentText"/>
    <w:uiPriority w:val="99"/>
    <w:rsid w:val="00A32CC0"/>
    <w:rPr>
      <w:sz w:val="20"/>
      <w:szCs w:val="20"/>
    </w:rPr>
  </w:style>
  <w:style w:type="paragraph" w:styleId="CommentSubject">
    <w:name w:val="annotation subject"/>
    <w:basedOn w:val="CommentText"/>
    <w:next w:val="CommentText"/>
    <w:link w:val="CommentSubjectChar"/>
    <w:uiPriority w:val="99"/>
    <w:semiHidden/>
    <w:unhideWhenUsed/>
    <w:rsid w:val="00A32CC0"/>
    <w:rPr>
      <w:b/>
      <w:bCs/>
    </w:rPr>
  </w:style>
  <w:style w:type="character" w:customStyle="1" w:styleId="CommentSubjectChar">
    <w:name w:val="Comment Subject Char"/>
    <w:basedOn w:val="CommentTextChar"/>
    <w:link w:val="CommentSubject"/>
    <w:uiPriority w:val="99"/>
    <w:semiHidden/>
    <w:rsid w:val="00A32CC0"/>
    <w:rPr>
      <w:b/>
      <w:bCs/>
      <w:sz w:val="20"/>
      <w:szCs w:val="20"/>
    </w:rPr>
  </w:style>
  <w:style w:type="paragraph" w:styleId="Header">
    <w:name w:val="header"/>
    <w:basedOn w:val="Normal"/>
    <w:link w:val="HeaderChar"/>
    <w:uiPriority w:val="99"/>
    <w:unhideWhenUsed/>
    <w:rsid w:val="00A32CC0"/>
    <w:pPr>
      <w:tabs>
        <w:tab w:val="center" w:pos="4513"/>
        <w:tab w:val="right" w:pos="9026"/>
      </w:tabs>
    </w:pPr>
  </w:style>
  <w:style w:type="character" w:customStyle="1" w:styleId="HeaderChar">
    <w:name w:val="Header Char"/>
    <w:basedOn w:val="DefaultParagraphFont"/>
    <w:link w:val="Header"/>
    <w:uiPriority w:val="99"/>
    <w:rsid w:val="00A32CC0"/>
  </w:style>
  <w:style w:type="paragraph" w:styleId="Footer">
    <w:name w:val="footer"/>
    <w:basedOn w:val="Normal"/>
    <w:link w:val="FooterChar"/>
    <w:uiPriority w:val="99"/>
    <w:unhideWhenUsed/>
    <w:rsid w:val="00A32CC0"/>
    <w:pPr>
      <w:tabs>
        <w:tab w:val="center" w:pos="4513"/>
        <w:tab w:val="right" w:pos="9026"/>
      </w:tabs>
    </w:pPr>
  </w:style>
  <w:style w:type="character" w:customStyle="1" w:styleId="FooterChar">
    <w:name w:val="Footer Char"/>
    <w:basedOn w:val="DefaultParagraphFont"/>
    <w:link w:val="Footer"/>
    <w:uiPriority w:val="99"/>
    <w:rsid w:val="00A32CC0"/>
  </w:style>
  <w:style w:type="paragraph" w:styleId="TOC1">
    <w:name w:val="toc 1"/>
    <w:basedOn w:val="Normal"/>
    <w:next w:val="Normal"/>
    <w:autoRedefine/>
    <w:uiPriority w:val="39"/>
    <w:unhideWhenUsed/>
    <w:rsid w:val="00BC2A3E"/>
    <w:pPr>
      <w:spacing w:after="100"/>
    </w:pPr>
  </w:style>
  <w:style w:type="paragraph" w:styleId="TOC2">
    <w:name w:val="toc 2"/>
    <w:basedOn w:val="Normal"/>
    <w:next w:val="Normal"/>
    <w:autoRedefine/>
    <w:uiPriority w:val="39"/>
    <w:unhideWhenUsed/>
    <w:rsid w:val="00BC2A3E"/>
    <w:pPr>
      <w:spacing w:after="100"/>
      <w:ind w:left="240"/>
    </w:pPr>
  </w:style>
  <w:style w:type="paragraph" w:styleId="NormalWeb">
    <w:name w:val="Normal (Web)"/>
    <w:basedOn w:val="Normal"/>
    <w:uiPriority w:val="99"/>
    <w:unhideWhenUsed/>
    <w:rsid w:val="00BC2A3E"/>
    <w:pPr>
      <w:spacing w:before="100" w:beforeAutospacing="1" w:after="100" w:afterAutospacing="1"/>
    </w:pPr>
  </w:style>
  <w:style w:type="character" w:styleId="Emphasis">
    <w:name w:val="Emphasis"/>
    <w:basedOn w:val="DefaultParagraphFont"/>
    <w:uiPriority w:val="20"/>
    <w:qFormat/>
    <w:rsid w:val="00BC2A3E"/>
    <w:rPr>
      <w:i/>
      <w:iCs/>
    </w:rPr>
  </w:style>
  <w:style w:type="character" w:styleId="Strong">
    <w:name w:val="Strong"/>
    <w:basedOn w:val="DefaultParagraphFont"/>
    <w:uiPriority w:val="22"/>
    <w:qFormat/>
    <w:rsid w:val="0057138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0008009">
      <w:bodyDiv w:val="1"/>
      <w:marLeft w:val="0"/>
      <w:marRight w:val="0"/>
      <w:marTop w:val="0"/>
      <w:marBottom w:val="0"/>
      <w:divBdr>
        <w:top w:val="none" w:sz="0" w:space="0" w:color="auto"/>
        <w:left w:val="none" w:sz="0" w:space="0" w:color="auto"/>
        <w:bottom w:val="none" w:sz="0" w:space="0" w:color="auto"/>
        <w:right w:val="none" w:sz="0" w:space="0" w:color="auto"/>
      </w:divBdr>
    </w:div>
    <w:div w:id="350255347">
      <w:bodyDiv w:val="1"/>
      <w:marLeft w:val="0"/>
      <w:marRight w:val="0"/>
      <w:marTop w:val="0"/>
      <w:marBottom w:val="0"/>
      <w:divBdr>
        <w:top w:val="none" w:sz="0" w:space="0" w:color="auto"/>
        <w:left w:val="none" w:sz="0" w:space="0" w:color="auto"/>
        <w:bottom w:val="none" w:sz="0" w:space="0" w:color="auto"/>
        <w:right w:val="none" w:sz="0" w:space="0" w:color="auto"/>
      </w:divBdr>
    </w:div>
    <w:div w:id="621964816">
      <w:bodyDiv w:val="1"/>
      <w:marLeft w:val="0"/>
      <w:marRight w:val="0"/>
      <w:marTop w:val="0"/>
      <w:marBottom w:val="0"/>
      <w:divBdr>
        <w:top w:val="none" w:sz="0" w:space="0" w:color="auto"/>
        <w:left w:val="none" w:sz="0" w:space="0" w:color="auto"/>
        <w:bottom w:val="none" w:sz="0" w:space="0" w:color="auto"/>
        <w:right w:val="none" w:sz="0" w:space="0" w:color="auto"/>
      </w:divBdr>
    </w:div>
    <w:div w:id="650796659">
      <w:bodyDiv w:val="1"/>
      <w:marLeft w:val="0"/>
      <w:marRight w:val="0"/>
      <w:marTop w:val="0"/>
      <w:marBottom w:val="0"/>
      <w:divBdr>
        <w:top w:val="none" w:sz="0" w:space="0" w:color="auto"/>
        <w:left w:val="none" w:sz="0" w:space="0" w:color="auto"/>
        <w:bottom w:val="none" w:sz="0" w:space="0" w:color="auto"/>
        <w:right w:val="none" w:sz="0" w:space="0" w:color="auto"/>
      </w:divBdr>
    </w:div>
    <w:div w:id="696002968">
      <w:bodyDiv w:val="1"/>
      <w:marLeft w:val="0"/>
      <w:marRight w:val="0"/>
      <w:marTop w:val="0"/>
      <w:marBottom w:val="0"/>
      <w:divBdr>
        <w:top w:val="none" w:sz="0" w:space="0" w:color="auto"/>
        <w:left w:val="none" w:sz="0" w:space="0" w:color="auto"/>
        <w:bottom w:val="none" w:sz="0" w:space="0" w:color="auto"/>
        <w:right w:val="none" w:sz="0" w:space="0" w:color="auto"/>
      </w:divBdr>
    </w:div>
    <w:div w:id="972178500">
      <w:bodyDiv w:val="1"/>
      <w:marLeft w:val="0"/>
      <w:marRight w:val="0"/>
      <w:marTop w:val="0"/>
      <w:marBottom w:val="0"/>
      <w:divBdr>
        <w:top w:val="none" w:sz="0" w:space="0" w:color="auto"/>
        <w:left w:val="none" w:sz="0" w:space="0" w:color="auto"/>
        <w:bottom w:val="none" w:sz="0" w:space="0" w:color="auto"/>
        <w:right w:val="none" w:sz="0" w:space="0" w:color="auto"/>
      </w:divBdr>
    </w:div>
    <w:div w:id="1073625044">
      <w:bodyDiv w:val="1"/>
      <w:marLeft w:val="0"/>
      <w:marRight w:val="0"/>
      <w:marTop w:val="0"/>
      <w:marBottom w:val="0"/>
      <w:divBdr>
        <w:top w:val="none" w:sz="0" w:space="0" w:color="auto"/>
        <w:left w:val="none" w:sz="0" w:space="0" w:color="auto"/>
        <w:bottom w:val="none" w:sz="0" w:space="0" w:color="auto"/>
        <w:right w:val="none" w:sz="0" w:space="0" w:color="auto"/>
      </w:divBdr>
    </w:div>
    <w:div w:id="1086809558">
      <w:bodyDiv w:val="1"/>
      <w:marLeft w:val="0"/>
      <w:marRight w:val="0"/>
      <w:marTop w:val="0"/>
      <w:marBottom w:val="0"/>
      <w:divBdr>
        <w:top w:val="none" w:sz="0" w:space="0" w:color="auto"/>
        <w:left w:val="none" w:sz="0" w:space="0" w:color="auto"/>
        <w:bottom w:val="none" w:sz="0" w:space="0" w:color="auto"/>
        <w:right w:val="none" w:sz="0" w:space="0" w:color="auto"/>
      </w:divBdr>
    </w:div>
    <w:div w:id="1185940745">
      <w:bodyDiv w:val="1"/>
      <w:marLeft w:val="0"/>
      <w:marRight w:val="0"/>
      <w:marTop w:val="0"/>
      <w:marBottom w:val="0"/>
      <w:divBdr>
        <w:top w:val="none" w:sz="0" w:space="0" w:color="auto"/>
        <w:left w:val="none" w:sz="0" w:space="0" w:color="auto"/>
        <w:bottom w:val="none" w:sz="0" w:space="0" w:color="auto"/>
        <w:right w:val="none" w:sz="0" w:space="0" w:color="auto"/>
      </w:divBdr>
    </w:div>
    <w:div w:id="1456754672">
      <w:bodyDiv w:val="1"/>
      <w:marLeft w:val="0"/>
      <w:marRight w:val="0"/>
      <w:marTop w:val="0"/>
      <w:marBottom w:val="0"/>
      <w:divBdr>
        <w:top w:val="none" w:sz="0" w:space="0" w:color="auto"/>
        <w:left w:val="none" w:sz="0" w:space="0" w:color="auto"/>
        <w:bottom w:val="none" w:sz="0" w:space="0" w:color="auto"/>
        <w:right w:val="none" w:sz="0" w:space="0" w:color="auto"/>
      </w:divBdr>
    </w:div>
    <w:div w:id="1469975172">
      <w:bodyDiv w:val="1"/>
      <w:marLeft w:val="0"/>
      <w:marRight w:val="0"/>
      <w:marTop w:val="0"/>
      <w:marBottom w:val="0"/>
      <w:divBdr>
        <w:top w:val="none" w:sz="0" w:space="0" w:color="auto"/>
        <w:left w:val="none" w:sz="0" w:space="0" w:color="auto"/>
        <w:bottom w:val="none" w:sz="0" w:space="0" w:color="auto"/>
        <w:right w:val="none" w:sz="0" w:space="0" w:color="auto"/>
      </w:divBdr>
    </w:div>
    <w:div w:id="1650092732">
      <w:bodyDiv w:val="1"/>
      <w:marLeft w:val="0"/>
      <w:marRight w:val="0"/>
      <w:marTop w:val="0"/>
      <w:marBottom w:val="0"/>
      <w:divBdr>
        <w:top w:val="none" w:sz="0" w:space="0" w:color="auto"/>
        <w:left w:val="none" w:sz="0" w:space="0" w:color="auto"/>
        <w:bottom w:val="none" w:sz="0" w:space="0" w:color="auto"/>
        <w:right w:val="none" w:sz="0" w:space="0" w:color="auto"/>
      </w:divBdr>
    </w:div>
    <w:div w:id="1665936673">
      <w:bodyDiv w:val="1"/>
      <w:marLeft w:val="0"/>
      <w:marRight w:val="0"/>
      <w:marTop w:val="0"/>
      <w:marBottom w:val="0"/>
      <w:divBdr>
        <w:top w:val="none" w:sz="0" w:space="0" w:color="auto"/>
        <w:left w:val="none" w:sz="0" w:space="0" w:color="auto"/>
        <w:bottom w:val="none" w:sz="0" w:space="0" w:color="auto"/>
        <w:right w:val="none" w:sz="0" w:space="0" w:color="auto"/>
      </w:divBdr>
    </w:div>
    <w:div w:id="1694721097">
      <w:bodyDiv w:val="1"/>
      <w:marLeft w:val="0"/>
      <w:marRight w:val="0"/>
      <w:marTop w:val="0"/>
      <w:marBottom w:val="0"/>
      <w:divBdr>
        <w:top w:val="none" w:sz="0" w:space="0" w:color="auto"/>
        <w:left w:val="none" w:sz="0" w:space="0" w:color="auto"/>
        <w:bottom w:val="none" w:sz="0" w:space="0" w:color="auto"/>
        <w:right w:val="none" w:sz="0" w:space="0" w:color="auto"/>
      </w:divBdr>
    </w:div>
    <w:div w:id="1731726731">
      <w:bodyDiv w:val="1"/>
      <w:marLeft w:val="0"/>
      <w:marRight w:val="0"/>
      <w:marTop w:val="0"/>
      <w:marBottom w:val="0"/>
      <w:divBdr>
        <w:top w:val="none" w:sz="0" w:space="0" w:color="auto"/>
        <w:left w:val="none" w:sz="0" w:space="0" w:color="auto"/>
        <w:bottom w:val="none" w:sz="0" w:space="0" w:color="auto"/>
        <w:right w:val="none" w:sz="0" w:space="0" w:color="auto"/>
      </w:divBdr>
    </w:div>
    <w:div w:id="1797992207">
      <w:bodyDiv w:val="1"/>
      <w:marLeft w:val="0"/>
      <w:marRight w:val="0"/>
      <w:marTop w:val="0"/>
      <w:marBottom w:val="0"/>
      <w:divBdr>
        <w:top w:val="none" w:sz="0" w:space="0" w:color="auto"/>
        <w:left w:val="none" w:sz="0" w:space="0" w:color="auto"/>
        <w:bottom w:val="none" w:sz="0" w:space="0" w:color="auto"/>
        <w:right w:val="none" w:sz="0" w:space="0" w:color="auto"/>
      </w:divBdr>
    </w:div>
    <w:div w:id="1874685910">
      <w:bodyDiv w:val="1"/>
      <w:marLeft w:val="0"/>
      <w:marRight w:val="0"/>
      <w:marTop w:val="0"/>
      <w:marBottom w:val="0"/>
      <w:divBdr>
        <w:top w:val="none" w:sz="0" w:space="0" w:color="auto"/>
        <w:left w:val="none" w:sz="0" w:space="0" w:color="auto"/>
        <w:bottom w:val="none" w:sz="0" w:space="0" w:color="auto"/>
        <w:right w:val="none" w:sz="0" w:space="0" w:color="auto"/>
      </w:divBdr>
    </w:div>
    <w:div w:id="1966764464">
      <w:bodyDiv w:val="1"/>
      <w:marLeft w:val="0"/>
      <w:marRight w:val="0"/>
      <w:marTop w:val="0"/>
      <w:marBottom w:val="0"/>
      <w:divBdr>
        <w:top w:val="none" w:sz="0" w:space="0" w:color="auto"/>
        <w:left w:val="none" w:sz="0" w:space="0" w:color="auto"/>
        <w:bottom w:val="none" w:sz="0" w:space="0" w:color="auto"/>
        <w:right w:val="none" w:sz="0" w:space="0" w:color="auto"/>
      </w:divBdr>
    </w:div>
    <w:div w:id="2010911372">
      <w:bodyDiv w:val="1"/>
      <w:marLeft w:val="0"/>
      <w:marRight w:val="0"/>
      <w:marTop w:val="0"/>
      <w:marBottom w:val="0"/>
      <w:divBdr>
        <w:top w:val="none" w:sz="0" w:space="0" w:color="auto"/>
        <w:left w:val="none" w:sz="0" w:space="0" w:color="auto"/>
        <w:bottom w:val="none" w:sz="0" w:space="0" w:color="auto"/>
        <w:right w:val="none" w:sz="0" w:space="0" w:color="auto"/>
      </w:divBdr>
    </w:div>
    <w:div w:id="20617855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24" Type="http://schemas.openxmlformats.org/officeDocument/2006/relationships/image" Target="media/image15.png"/><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customXml" Target="ink/ink2.xml"/><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3T20:20:24.584"/>
    </inkml:context>
    <inkml:brush xml:id="br0">
      <inkml:brushProperty name="width" value="0.035" units="cm"/>
      <inkml:brushProperty name="height" value="0.035" units="cm"/>
      <inkml:brushProperty name="color" value="#E71224"/>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3T20:20:16.893"/>
    </inkml:context>
    <inkml:brush xml:id="br0">
      <inkml:brushProperty name="width" value="0.035" units="cm"/>
      <inkml:brushProperty name="height" value="0.035" units="cm"/>
      <inkml:brushProperty name="color" value="#E71224"/>
    </inkml:brush>
  </inkml:definitions>
  <inkml:trace contextRef="#ctx0" brushRef="#br0">1017 36 24575,'-767'0'0,"759"1"0,0 0 0,0 0 0,0 1 0,0 0 0,1 1 0,-1-1 0,0 1 0,1 1 0,0 0 0,0 0 0,0 0 0,0 1 0,1 0 0,0 0 0,0 0 0,0 1 0,-6 8 0,-1 2 0,0 0 0,1 2 0,1-1 0,0 2 0,-12 30 0,15-25 0,1 1 0,2 0 0,0 0 0,2 0 0,-1 39 0,4 13 0,14 97 0,-12-149 0,2 10 0,14 65 0,-15-88 0,1 0 0,1-1 0,0 1 0,0-1 0,1 0 0,0 0 0,1-1 0,16 19 0,12 12 0,-26-29 0,0 0 0,1-1 0,1 0 0,0 0 0,1-1 0,0-1 0,0 1 0,18 8 0,21 10 0,-41-22 0,0 1 0,1-1 0,0-1 0,0 0 0,1-1 0,-1 0 0,1-1 0,0 0 0,0-1 0,17 2 0,3-4 0,0-2 0,0-1 0,0-1 0,-1-2 0,47-15 0,-36 9 0,-20 7 0,0-2 0,0-1 0,28-13 0,-10 0 0,-20 11 0,1-1 0,29-22 0,91-90 0,-80 66 0,-51 46 0,1-2 0,-2 1 0,0-1 0,0-1 0,-1 0 0,-1 0 0,-1 0 0,8-22 0,-4 11 0,20-37 0,-24 53 0,-1 1 0,-1-1 0,0 0 0,0 0 0,-1-1 0,0 1 0,0-1 0,-1 1 0,0-1 0,-1 0 0,0 0 0,-1 0 0,0 0 0,0 1 0,-3-17 0,-38-150 0,37 157 0,-1 0 0,-1 0 0,-1 0 0,0 1 0,-15-26 0,13 29 0,-1 0 0,-1 1 0,-14-15 0,19 25 0,0 0 0,0 1 0,-1 0 0,1 0 0,-1 0 0,0 0 0,0 1 0,0 0 0,0 1 0,0 0 0,-8-1 0,-10-2 0,-43-12-1365,54 11-5461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3134</Words>
  <Characters>17866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Ateeq Rehman</cp:lastModifiedBy>
  <cp:revision>9</cp:revision>
  <dcterms:created xsi:type="dcterms:W3CDTF">2026-03-24T18:04:00Z</dcterms:created>
  <dcterms:modified xsi:type="dcterms:W3CDTF">2026-03-24T20:13:00Z</dcterms:modified>
</cp:coreProperties>
</file>