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6E235" w14:textId="70E18F09" w:rsidR="007F28B7" w:rsidRPr="00904909" w:rsidRDefault="00D12045" w:rsidP="00904909">
      <w:pPr>
        <w:jc w:val="center"/>
        <w:rPr>
          <w:rFonts w:ascii="Arial" w:hAnsi="Arial" w:cs="Arial"/>
          <w:b/>
          <w:bCs/>
          <w:sz w:val="32"/>
          <w:szCs w:val="32"/>
          <w:u w:val="single"/>
        </w:rPr>
      </w:pPr>
      <w:r w:rsidRPr="00904909">
        <w:rPr>
          <w:rFonts w:ascii="Arial" w:hAnsi="Arial" w:cs="Arial"/>
          <w:b/>
          <w:bCs/>
          <w:sz w:val="32"/>
          <w:szCs w:val="32"/>
          <w:u w:val="single"/>
        </w:rPr>
        <w:t>La Mamounia – CSR</w:t>
      </w:r>
    </w:p>
    <w:p w14:paraId="6ECEC402" w14:textId="5B4C2D8F" w:rsidR="00D12045" w:rsidRDefault="00D12045" w:rsidP="00D12045">
      <w:pPr>
        <w:jc w:val="center"/>
      </w:pPr>
    </w:p>
    <w:p w14:paraId="4A4228D4" w14:textId="2BFE66CE" w:rsidR="00D12045" w:rsidRDefault="00D12045" w:rsidP="00D12045">
      <w:pPr>
        <w:jc w:val="center"/>
      </w:pPr>
    </w:p>
    <w:p w14:paraId="1600205D" w14:textId="147CA570" w:rsidR="00D12045" w:rsidRDefault="00D12045" w:rsidP="00D12045">
      <w:pPr>
        <w:jc w:val="center"/>
      </w:pPr>
      <w:r>
        <w:rPr>
          <w:noProof/>
        </w:rPr>
        <w:drawing>
          <wp:anchor distT="0" distB="0" distL="114300" distR="114300" simplePos="0" relativeHeight="251658240" behindDoc="1" locked="0" layoutInCell="1" allowOverlap="1" wp14:anchorId="3ED89699" wp14:editId="0431E148">
            <wp:simplePos x="0" y="0"/>
            <wp:positionH relativeFrom="margin">
              <wp:posOffset>756285</wp:posOffset>
            </wp:positionH>
            <wp:positionV relativeFrom="paragraph">
              <wp:posOffset>4445</wp:posOffset>
            </wp:positionV>
            <wp:extent cx="4462145" cy="4411980"/>
            <wp:effectExtent l="0" t="0" r="0" b="7620"/>
            <wp:wrapTight wrapText="bothSides">
              <wp:wrapPolygon edited="0">
                <wp:start x="0" y="0"/>
                <wp:lineTo x="0" y="21544"/>
                <wp:lineTo x="21486" y="21544"/>
                <wp:lineTo x="21486" y="0"/>
                <wp:lineTo x="0" y="0"/>
              </wp:wrapPolygon>
            </wp:wrapTight>
            <wp:docPr id="1292566585" name="Picture 2" descr="A logo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66585" name="Picture 2" descr="A logo on a white su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62145" cy="4411980"/>
                    </a:xfrm>
                    <a:prstGeom prst="rect">
                      <a:avLst/>
                    </a:prstGeom>
                  </pic:spPr>
                </pic:pic>
              </a:graphicData>
            </a:graphic>
            <wp14:sizeRelH relativeFrom="margin">
              <wp14:pctWidth>0</wp14:pctWidth>
            </wp14:sizeRelH>
            <wp14:sizeRelV relativeFrom="margin">
              <wp14:pctHeight>0</wp14:pctHeight>
            </wp14:sizeRelV>
          </wp:anchor>
        </w:drawing>
      </w:r>
    </w:p>
    <w:p w14:paraId="28E26E28" w14:textId="18A940D8" w:rsidR="00D12045" w:rsidRDefault="00D12045" w:rsidP="00D12045">
      <w:pPr>
        <w:jc w:val="center"/>
      </w:pPr>
    </w:p>
    <w:p w14:paraId="10672DB3" w14:textId="4F885704" w:rsidR="00D12045" w:rsidRDefault="00D12045" w:rsidP="00D12045">
      <w:pPr>
        <w:jc w:val="center"/>
      </w:pPr>
    </w:p>
    <w:p w14:paraId="794FEA5D" w14:textId="77777777" w:rsidR="00D12045" w:rsidRDefault="00D12045" w:rsidP="00D12045">
      <w:pPr>
        <w:jc w:val="center"/>
      </w:pPr>
    </w:p>
    <w:p w14:paraId="4988E223" w14:textId="77777777" w:rsidR="00D12045" w:rsidRDefault="00D12045" w:rsidP="00D12045">
      <w:pPr>
        <w:jc w:val="center"/>
      </w:pPr>
    </w:p>
    <w:p w14:paraId="08DD6BAB" w14:textId="77777777" w:rsidR="00D12045" w:rsidRDefault="00D12045" w:rsidP="00D12045">
      <w:pPr>
        <w:jc w:val="center"/>
      </w:pPr>
    </w:p>
    <w:p w14:paraId="6B0ECB31" w14:textId="77777777" w:rsidR="00D12045" w:rsidRDefault="00D12045" w:rsidP="00D12045">
      <w:pPr>
        <w:jc w:val="center"/>
      </w:pPr>
    </w:p>
    <w:p w14:paraId="63B00DB2" w14:textId="77777777" w:rsidR="00D12045" w:rsidRDefault="00D12045" w:rsidP="00D12045">
      <w:pPr>
        <w:jc w:val="center"/>
      </w:pPr>
    </w:p>
    <w:p w14:paraId="4A5810D5" w14:textId="77777777" w:rsidR="00D12045" w:rsidRDefault="00D12045" w:rsidP="00D12045">
      <w:pPr>
        <w:jc w:val="center"/>
      </w:pPr>
    </w:p>
    <w:p w14:paraId="7542F7B7" w14:textId="77777777" w:rsidR="00D12045" w:rsidRDefault="00D12045" w:rsidP="00D12045">
      <w:pPr>
        <w:jc w:val="center"/>
      </w:pPr>
    </w:p>
    <w:p w14:paraId="43C1B6D7" w14:textId="77777777" w:rsidR="00D12045" w:rsidRDefault="00D12045" w:rsidP="00D12045">
      <w:pPr>
        <w:jc w:val="center"/>
      </w:pPr>
    </w:p>
    <w:p w14:paraId="293EE319" w14:textId="77777777" w:rsidR="00D12045" w:rsidRDefault="00D12045" w:rsidP="00D12045">
      <w:pPr>
        <w:jc w:val="center"/>
      </w:pPr>
    </w:p>
    <w:p w14:paraId="13CFE1A2" w14:textId="77777777" w:rsidR="00D12045" w:rsidRDefault="00D12045" w:rsidP="00D12045">
      <w:pPr>
        <w:jc w:val="center"/>
      </w:pPr>
    </w:p>
    <w:p w14:paraId="5CF2CC6D" w14:textId="77777777" w:rsidR="00D12045" w:rsidRDefault="00D12045" w:rsidP="00D12045">
      <w:pPr>
        <w:jc w:val="center"/>
      </w:pPr>
    </w:p>
    <w:p w14:paraId="396893EE" w14:textId="77777777" w:rsidR="00D12045" w:rsidRDefault="00D12045" w:rsidP="00D12045">
      <w:pPr>
        <w:jc w:val="center"/>
      </w:pPr>
    </w:p>
    <w:p w14:paraId="20F05D4E" w14:textId="77777777" w:rsidR="00D12045" w:rsidRDefault="00D12045" w:rsidP="00D12045">
      <w:pPr>
        <w:jc w:val="center"/>
      </w:pPr>
    </w:p>
    <w:p w14:paraId="4A99C581" w14:textId="77777777" w:rsidR="00D12045" w:rsidRDefault="00D12045" w:rsidP="00D12045">
      <w:pPr>
        <w:jc w:val="center"/>
      </w:pPr>
    </w:p>
    <w:p w14:paraId="50F5ECC5" w14:textId="77777777" w:rsidR="00D12045" w:rsidRDefault="00D12045" w:rsidP="00D12045">
      <w:pPr>
        <w:jc w:val="center"/>
      </w:pPr>
    </w:p>
    <w:p w14:paraId="776EBC24" w14:textId="77777777" w:rsidR="00D12045" w:rsidRDefault="00D12045" w:rsidP="00D12045">
      <w:pPr>
        <w:jc w:val="center"/>
      </w:pPr>
    </w:p>
    <w:p w14:paraId="74DE3BC8" w14:textId="77777777" w:rsidR="00D12045" w:rsidRDefault="00D12045" w:rsidP="00D12045">
      <w:pPr>
        <w:jc w:val="center"/>
      </w:pPr>
    </w:p>
    <w:p w14:paraId="32D07E3D" w14:textId="77777777" w:rsidR="00D12045" w:rsidRDefault="00D12045" w:rsidP="00D12045">
      <w:pPr>
        <w:jc w:val="center"/>
      </w:pPr>
    </w:p>
    <w:p w14:paraId="0B265DC9" w14:textId="77777777" w:rsidR="00D12045" w:rsidRDefault="00D12045" w:rsidP="00D12045">
      <w:pPr>
        <w:jc w:val="center"/>
      </w:pPr>
    </w:p>
    <w:p w14:paraId="4E232BF8" w14:textId="77777777" w:rsidR="00D12045" w:rsidRDefault="00D12045" w:rsidP="00D12045">
      <w:pPr>
        <w:jc w:val="center"/>
      </w:pPr>
    </w:p>
    <w:p w14:paraId="4E5A5A4C" w14:textId="77777777" w:rsidR="00D12045" w:rsidRDefault="00D12045" w:rsidP="00D12045">
      <w:pPr>
        <w:jc w:val="center"/>
      </w:pPr>
    </w:p>
    <w:p w14:paraId="6C4B75B6" w14:textId="77777777" w:rsidR="00D12045" w:rsidRDefault="00D12045" w:rsidP="00D12045">
      <w:pPr>
        <w:jc w:val="center"/>
      </w:pPr>
    </w:p>
    <w:p w14:paraId="7B2BA19E" w14:textId="77777777" w:rsidR="00D12045" w:rsidRDefault="00D12045" w:rsidP="00D12045">
      <w:pPr>
        <w:jc w:val="center"/>
      </w:pPr>
    </w:p>
    <w:p w14:paraId="7C0B805E" w14:textId="34708AC6" w:rsidR="00D12045" w:rsidRPr="00904909" w:rsidRDefault="00D12045" w:rsidP="00D12045">
      <w:pPr>
        <w:jc w:val="center"/>
        <w:rPr>
          <w:rFonts w:ascii="Arial" w:hAnsi="Arial" w:cs="Arial"/>
        </w:rPr>
      </w:pPr>
      <w:r w:rsidRPr="00904909">
        <w:rPr>
          <w:rFonts w:ascii="Arial" w:hAnsi="Arial" w:cs="Arial"/>
        </w:rPr>
        <w:t>Elizabeta Arsova</w:t>
      </w:r>
      <w:r w:rsidR="00904909">
        <w:rPr>
          <w:rFonts w:ascii="Arial" w:hAnsi="Arial" w:cs="Arial"/>
        </w:rPr>
        <w:t xml:space="preserve"> (2119745)</w:t>
      </w:r>
    </w:p>
    <w:p w14:paraId="310D326A" w14:textId="5F3A4E71" w:rsidR="00D12045" w:rsidRPr="00904909" w:rsidRDefault="00904909" w:rsidP="00904909">
      <w:pPr>
        <w:tabs>
          <w:tab w:val="center" w:pos="4513"/>
        </w:tabs>
        <w:rPr>
          <w:rFonts w:ascii="Arial" w:hAnsi="Arial" w:cs="Arial"/>
        </w:rPr>
      </w:pPr>
      <w:r w:rsidRPr="00904909">
        <w:rPr>
          <w:rFonts w:ascii="Arial" w:hAnsi="Arial" w:cs="Arial"/>
        </w:rPr>
        <w:t>Date: 21/02/2024</w:t>
      </w:r>
      <w:r w:rsidRPr="00904909">
        <w:rPr>
          <w:rFonts w:ascii="Arial" w:hAnsi="Arial" w:cs="Arial"/>
        </w:rPr>
        <w:tab/>
      </w:r>
      <w:r w:rsidR="00D12045" w:rsidRPr="00904909">
        <w:rPr>
          <w:rFonts w:ascii="Arial" w:hAnsi="Arial" w:cs="Arial"/>
        </w:rPr>
        <w:t xml:space="preserve">The Great Consultancy </w:t>
      </w:r>
    </w:p>
    <w:p w14:paraId="11C277E7" w14:textId="6222DCFE" w:rsidR="00E139DA" w:rsidRDefault="00E139DA" w:rsidP="00E27A84">
      <w:pPr>
        <w:rPr>
          <w:rFonts w:ascii="Arial" w:hAnsi="Arial" w:cs="Arial"/>
          <w:sz w:val="24"/>
          <w:szCs w:val="24"/>
          <w:u w:val="single"/>
        </w:rPr>
      </w:pPr>
      <w:r w:rsidRPr="00E139DA">
        <w:rPr>
          <w:rFonts w:ascii="Arial" w:hAnsi="Arial" w:cs="Arial"/>
          <w:sz w:val="24"/>
          <w:szCs w:val="24"/>
          <w:u w:val="single"/>
        </w:rPr>
        <w:lastRenderedPageBreak/>
        <w:t xml:space="preserve">Contents list </w:t>
      </w:r>
    </w:p>
    <w:p w14:paraId="5BC8B60A" w14:textId="77777777" w:rsidR="00E139DA" w:rsidRDefault="00E139DA" w:rsidP="00E27A84">
      <w:pPr>
        <w:rPr>
          <w:rFonts w:ascii="Arial" w:hAnsi="Arial" w:cs="Arial"/>
          <w:sz w:val="24"/>
          <w:szCs w:val="24"/>
          <w:u w:val="single"/>
        </w:rPr>
      </w:pPr>
    </w:p>
    <w:p w14:paraId="1A85C2DD" w14:textId="4F9CFE49" w:rsidR="00E139DA" w:rsidRPr="00D12045" w:rsidRDefault="00E139DA" w:rsidP="00E27A84">
      <w:pPr>
        <w:rPr>
          <w:rFonts w:ascii="Arial" w:hAnsi="Arial" w:cs="Arial"/>
          <w:sz w:val="56"/>
          <w:szCs w:val="56"/>
        </w:rPr>
      </w:pPr>
      <w:r w:rsidRPr="00D12045">
        <w:rPr>
          <w:rFonts w:ascii="Arial" w:hAnsi="Arial" w:cs="Arial"/>
          <w:sz w:val="56"/>
          <w:szCs w:val="56"/>
        </w:rPr>
        <w:t xml:space="preserve">Executive summary: Page 3 </w:t>
      </w:r>
    </w:p>
    <w:p w14:paraId="68789497" w14:textId="22486641" w:rsidR="00E139DA" w:rsidRPr="00D12045" w:rsidRDefault="00E139DA" w:rsidP="00E27A84">
      <w:pPr>
        <w:rPr>
          <w:rFonts w:ascii="Arial" w:hAnsi="Arial" w:cs="Arial"/>
          <w:sz w:val="56"/>
          <w:szCs w:val="56"/>
        </w:rPr>
      </w:pPr>
      <w:r w:rsidRPr="00D12045">
        <w:rPr>
          <w:rFonts w:ascii="Arial" w:hAnsi="Arial" w:cs="Arial"/>
          <w:sz w:val="56"/>
          <w:szCs w:val="56"/>
        </w:rPr>
        <w:t xml:space="preserve">Introduction: Page 6 </w:t>
      </w:r>
    </w:p>
    <w:p w14:paraId="438A3455" w14:textId="55C2A0C2" w:rsidR="00E139DA" w:rsidRPr="00D12045" w:rsidRDefault="00E139DA" w:rsidP="00E27A84">
      <w:pPr>
        <w:rPr>
          <w:rFonts w:ascii="Arial" w:hAnsi="Arial" w:cs="Arial"/>
          <w:sz w:val="56"/>
          <w:szCs w:val="56"/>
        </w:rPr>
      </w:pPr>
      <w:r w:rsidRPr="00D12045">
        <w:rPr>
          <w:rFonts w:ascii="Arial" w:hAnsi="Arial" w:cs="Arial"/>
          <w:sz w:val="56"/>
          <w:szCs w:val="56"/>
        </w:rPr>
        <w:t xml:space="preserve">Analysis: Page 8 </w:t>
      </w:r>
    </w:p>
    <w:p w14:paraId="5120A75C" w14:textId="661102AF" w:rsidR="00E27A84" w:rsidRPr="00D12045" w:rsidRDefault="00D12045" w:rsidP="00E27A84">
      <w:pPr>
        <w:rPr>
          <w:rFonts w:ascii="Arial" w:hAnsi="Arial" w:cs="Arial"/>
          <w:sz w:val="56"/>
          <w:szCs w:val="56"/>
        </w:rPr>
      </w:pPr>
      <w:r w:rsidRPr="00D12045">
        <w:rPr>
          <w:rFonts w:ascii="Arial" w:hAnsi="Arial" w:cs="Arial"/>
          <w:sz w:val="56"/>
          <w:szCs w:val="56"/>
        </w:rPr>
        <w:t>Recommendations and Change management</w:t>
      </w:r>
      <w:r w:rsidRPr="00D12045">
        <w:rPr>
          <w:rFonts w:ascii="Arial" w:hAnsi="Arial" w:cs="Arial"/>
          <w:sz w:val="56"/>
          <w:szCs w:val="56"/>
        </w:rPr>
        <w:t>: Page 12</w:t>
      </w:r>
    </w:p>
    <w:p w14:paraId="43FE14F9" w14:textId="78CE4C2C" w:rsidR="00E27A84" w:rsidRPr="00D12045" w:rsidRDefault="00D12045" w:rsidP="00E27A84">
      <w:pPr>
        <w:rPr>
          <w:rFonts w:ascii="Arial" w:hAnsi="Arial" w:cs="Arial"/>
          <w:sz w:val="56"/>
          <w:szCs w:val="56"/>
        </w:rPr>
      </w:pPr>
      <w:r w:rsidRPr="00D12045">
        <w:rPr>
          <w:rFonts w:ascii="Arial" w:hAnsi="Arial" w:cs="Arial"/>
          <w:sz w:val="56"/>
          <w:szCs w:val="56"/>
        </w:rPr>
        <w:t xml:space="preserve">Conclusion: Page 19 </w:t>
      </w:r>
    </w:p>
    <w:p w14:paraId="3511902F" w14:textId="2E35C930" w:rsidR="00D12045" w:rsidRPr="00D12045" w:rsidRDefault="00D12045" w:rsidP="00E27A84">
      <w:pPr>
        <w:rPr>
          <w:rFonts w:ascii="Arial" w:hAnsi="Arial" w:cs="Arial"/>
          <w:sz w:val="56"/>
          <w:szCs w:val="56"/>
        </w:rPr>
      </w:pPr>
      <w:r w:rsidRPr="00D12045">
        <w:rPr>
          <w:rFonts w:ascii="Arial" w:hAnsi="Arial" w:cs="Arial"/>
          <w:sz w:val="56"/>
          <w:szCs w:val="56"/>
        </w:rPr>
        <w:t xml:space="preserve">References: Page 20 </w:t>
      </w:r>
    </w:p>
    <w:p w14:paraId="51BDEC0E" w14:textId="77777777" w:rsidR="00E27A84" w:rsidRDefault="00E27A84" w:rsidP="00E27A84"/>
    <w:p w14:paraId="2487E1DF" w14:textId="77777777" w:rsidR="00E27A84" w:rsidRDefault="00E27A84" w:rsidP="00E27A84"/>
    <w:p w14:paraId="33350FAB" w14:textId="77777777" w:rsidR="00E27A84" w:rsidRDefault="00E27A84" w:rsidP="00E27A84"/>
    <w:p w14:paraId="3E004082" w14:textId="77777777" w:rsidR="00E27A84" w:rsidRDefault="00E27A84" w:rsidP="00E27A84"/>
    <w:p w14:paraId="5ED60ABE" w14:textId="77777777" w:rsidR="00E27A84" w:rsidRDefault="00E27A84" w:rsidP="00E27A84"/>
    <w:p w14:paraId="11CE9A48" w14:textId="77777777" w:rsidR="00E27A84" w:rsidRDefault="00E27A84" w:rsidP="00E27A84"/>
    <w:p w14:paraId="58976659" w14:textId="77777777" w:rsidR="00E27A84" w:rsidRDefault="00E27A84" w:rsidP="00E27A84"/>
    <w:p w14:paraId="49DD81E0" w14:textId="77777777" w:rsidR="00E27A84" w:rsidRDefault="00E27A84" w:rsidP="00E27A84"/>
    <w:p w14:paraId="24C1BA3E" w14:textId="77777777" w:rsidR="00E27A84" w:rsidRDefault="00E27A84" w:rsidP="00E27A84"/>
    <w:p w14:paraId="5EF4589E" w14:textId="77777777" w:rsidR="00E27A84" w:rsidRDefault="00E27A84" w:rsidP="00E27A84"/>
    <w:p w14:paraId="00E7F9CC" w14:textId="77777777" w:rsidR="00E27A84" w:rsidRDefault="00E27A84" w:rsidP="00E27A84"/>
    <w:p w14:paraId="27419075" w14:textId="77777777" w:rsidR="00E27A84" w:rsidRDefault="00E27A84" w:rsidP="00E27A84"/>
    <w:p w14:paraId="20E7123D" w14:textId="77777777" w:rsidR="00E27A84" w:rsidRDefault="00E27A84" w:rsidP="00E27A84"/>
    <w:p w14:paraId="0E647CFB" w14:textId="77777777" w:rsidR="00E27A84" w:rsidRDefault="00E27A84" w:rsidP="00E27A84"/>
    <w:p w14:paraId="768D5C3E" w14:textId="77777777" w:rsidR="00E27A84" w:rsidRDefault="00E27A84" w:rsidP="00E27A84"/>
    <w:p w14:paraId="1187A172" w14:textId="77777777" w:rsidR="00D12045" w:rsidRDefault="00D12045" w:rsidP="00E27A84"/>
    <w:p w14:paraId="35D5DDCA" w14:textId="7494F4FE" w:rsidR="00E27A84" w:rsidRPr="00E139DA" w:rsidRDefault="00D9119A" w:rsidP="00E27A84">
      <w:pPr>
        <w:rPr>
          <w:rFonts w:ascii="Arial" w:hAnsi="Arial" w:cs="Arial"/>
          <w:u w:val="single"/>
        </w:rPr>
      </w:pPr>
      <w:r w:rsidRPr="00E139DA">
        <w:rPr>
          <w:rFonts w:ascii="Arial" w:hAnsi="Arial" w:cs="Arial"/>
          <w:u w:val="single"/>
        </w:rPr>
        <w:lastRenderedPageBreak/>
        <w:t xml:space="preserve">Executive summary </w:t>
      </w:r>
    </w:p>
    <w:p w14:paraId="69B2A3CE" w14:textId="2A07F95E" w:rsidR="00E27A84" w:rsidRPr="00E139DA" w:rsidRDefault="00954BE3" w:rsidP="00E27A84">
      <w:pPr>
        <w:rPr>
          <w:rFonts w:ascii="Arial" w:hAnsi="Arial" w:cs="Arial"/>
        </w:rPr>
      </w:pPr>
      <w:r w:rsidRPr="00E139DA">
        <w:rPr>
          <w:rFonts w:ascii="Arial" w:hAnsi="Arial" w:cs="Arial"/>
        </w:rPr>
        <w:t>La Mamounia, an iconic luxury hotel in the centre of Marrakech, has long been renowned for its exceptional service and timeless elegance. Despite its rich history and acclaimed reputation, the hotel confronts significant environmental issues that require quick care. This executive brief describes a comprehensive approach for addressing these difficulties, improving environmental performance, and reinforcing La Mamounia's position as a pioneer in sustainable luxury hospitality.</w:t>
      </w:r>
      <w:r w:rsidRPr="00E139DA">
        <w:rPr>
          <w:rFonts w:ascii="Arial" w:hAnsi="Arial" w:cs="Arial"/>
        </w:rPr>
        <w:t xml:space="preserve"> </w:t>
      </w:r>
    </w:p>
    <w:p w14:paraId="1B8BF6AB" w14:textId="7B1418F0" w:rsidR="00954BE3" w:rsidRPr="00E139DA" w:rsidRDefault="00954BE3" w:rsidP="00E27A84">
      <w:pPr>
        <w:rPr>
          <w:rFonts w:ascii="Arial" w:hAnsi="Arial" w:cs="Arial"/>
        </w:rPr>
      </w:pPr>
      <w:r w:rsidRPr="00E139DA">
        <w:rPr>
          <w:rFonts w:ascii="Arial" w:hAnsi="Arial" w:cs="Arial"/>
        </w:rPr>
        <w:t xml:space="preserve">Assessment Phase: Identifying Opportunities for Improvement. </w:t>
      </w:r>
      <w:r w:rsidRPr="00E139DA">
        <w:rPr>
          <w:rFonts w:ascii="Arial" w:hAnsi="Arial" w:cs="Arial"/>
        </w:rPr>
        <w:br/>
      </w:r>
      <w:r w:rsidRPr="00E139DA">
        <w:rPr>
          <w:rFonts w:ascii="Arial" w:hAnsi="Arial" w:cs="Arial"/>
        </w:rPr>
        <w:br/>
        <w:t>In the evaluation phase, La Mamounia performs a thorough examination of its present sustainability practices and performance. This method entails bringing together stakeholders from multiple departments, including management, operations, and facilities management, to gain insights and views on current issues and possibilities. The hotel identifies critical areas for development through comprehensive sustainability audits and evaluations, such as high energy use, wasteful water use, inadequate waste management methods, and the need for sustainable buying. By performing a thorough evaluation, La Mamounia receives a clear picture of its sustainability landscape, laying the groundwork for establishing a specific plan to solve these issues.</w:t>
      </w:r>
    </w:p>
    <w:p w14:paraId="6C5ADE2A" w14:textId="05DD08B3" w:rsidR="00954BE3" w:rsidRPr="00E139DA" w:rsidRDefault="00954BE3" w:rsidP="00E27A84">
      <w:pPr>
        <w:rPr>
          <w:rFonts w:ascii="Arial" w:hAnsi="Arial" w:cs="Arial"/>
        </w:rPr>
      </w:pPr>
      <w:r w:rsidRPr="00E139DA">
        <w:rPr>
          <w:rFonts w:ascii="Arial" w:hAnsi="Arial" w:cs="Arial"/>
        </w:rPr>
        <w:t xml:space="preserve">Strategy Development: Creating a Tailored Approach </w:t>
      </w:r>
      <w:r w:rsidRPr="00E139DA">
        <w:rPr>
          <w:rFonts w:ascii="Arial" w:hAnsi="Arial" w:cs="Arial"/>
        </w:rPr>
        <w:br/>
      </w:r>
      <w:r w:rsidRPr="00E139DA">
        <w:rPr>
          <w:rFonts w:ascii="Arial" w:hAnsi="Arial" w:cs="Arial"/>
        </w:rPr>
        <w:br/>
        <w:t>La Mamounia develops a bespoke sustainability strategy and action plan based on the insights gained during the assessment phase. This strategy is based on the hotel's objectives and priorities, as well as industry best practices and developing trends. The key initiatives stated in the strategy are:</w:t>
      </w:r>
      <w:r w:rsidRPr="00E139DA">
        <w:rPr>
          <w:rFonts w:ascii="Arial" w:hAnsi="Arial" w:cs="Arial"/>
        </w:rPr>
        <w:t xml:space="preserve"> </w:t>
      </w:r>
    </w:p>
    <w:p w14:paraId="1782A029" w14:textId="5B0A7A2B" w:rsidR="00954BE3" w:rsidRPr="00E139DA" w:rsidRDefault="00954BE3" w:rsidP="00E27A84">
      <w:pPr>
        <w:rPr>
          <w:rFonts w:ascii="Arial" w:hAnsi="Arial" w:cs="Arial"/>
        </w:rPr>
      </w:pPr>
      <w:r w:rsidRPr="00E139DA">
        <w:rPr>
          <w:rFonts w:ascii="Arial" w:hAnsi="Arial" w:cs="Arial"/>
        </w:rPr>
        <w:t xml:space="preserve">Upgrade to energy-efficient technologies: La Mamounia invests in new lighting systems, HVAC equipment, and plumbing fixtures to enhance energy efficiency and lower its carbon footprint. </w:t>
      </w:r>
      <w:r w:rsidRPr="00E139DA">
        <w:rPr>
          <w:rFonts w:ascii="Arial" w:hAnsi="Arial" w:cs="Arial"/>
        </w:rPr>
        <w:br/>
      </w:r>
      <w:r w:rsidRPr="00E139DA">
        <w:rPr>
          <w:rFonts w:ascii="Arial" w:hAnsi="Arial" w:cs="Arial"/>
        </w:rPr>
        <w:br/>
        <w:t xml:space="preserve">Water-saving measures are being implemented at the hotel, including low-flow faucets, showerheads, and irrigation systems, in order to reduce </w:t>
      </w:r>
      <w:proofErr w:type="gramStart"/>
      <w:r w:rsidRPr="00E139DA">
        <w:rPr>
          <w:rFonts w:ascii="Arial" w:hAnsi="Arial" w:cs="Arial"/>
        </w:rPr>
        <w:t>water</w:t>
      </w:r>
      <w:proofErr w:type="gramEnd"/>
      <w:r w:rsidRPr="00E139DA">
        <w:rPr>
          <w:rFonts w:ascii="Arial" w:hAnsi="Arial" w:cs="Arial"/>
        </w:rPr>
        <w:t xml:space="preserve"> use and protect local water supplies.</w:t>
      </w:r>
      <w:r w:rsidRPr="00E139DA">
        <w:rPr>
          <w:rFonts w:ascii="Arial" w:hAnsi="Arial" w:cs="Arial"/>
        </w:rPr>
        <w:br/>
      </w:r>
      <w:r w:rsidRPr="00E139DA">
        <w:rPr>
          <w:rFonts w:ascii="Arial" w:hAnsi="Arial" w:cs="Arial"/>
        </w:rPr>
        <w:br/>
        <w:t>Improving waste management practices: La Mamounia develops waste segregation programmes, recycling efforts, and composting systems to reduce trash creation while encouraging recycling and reuse.</w:t>
      </w:r>
    </w:p>
    <w:p w14:paraId="0F06C195" w14:textId="158DBB3E" w:rsidR="00954BE3" w:rsidRPr="00E139DA" w:rsidRDefault="00954BE3" w:rsidP="00E27A84">
      <w:pPr>
        <w:rPr>
          <w:rFonts w:ascii="Arial" w:hAnsi="Arial" w:cs="Arial"/>
        </w:rPr>
      </w:pPr>
      <w:r w:rsidRPr="00E139DA">
        <w:rPr>
          <w:rFonts w:ascii="Arial" w:hAnsi="Arial" w:cs="Arial"/>
        </w:rPr>
        <w:t>Implementing sustainable procurement practices: To decrease its environmental effect and assist local economies, the hotel prioritises environmentally friendly items and suppliers, buying locally made goods and materials whenever feasible.</w:t>
      </w:r>
    </w:p>
    <w:p w14:paraId="7412A501" w14:textId="5D77BA48" w:rsidR="00954BE3" w:rsidRPr="00E139DA" w:rsidRDefault="00954BE3" w:rsidP="00E27A84">
      <w:pPr>
        <w:rPr>
          <w:rFonts w:ascii="Arial" w:hAnsi="Arial" w:cs="Arial"/>
        </w:rPr>
      </w:pPr>
      <w:r w:rsidRPr="00E139DA">
        <w:rPr>
          <w:rFonts w:ascii="Arial" w:hAnsi="Arial" w:cs="Arial"/>
        </w:rPr>
        <w:t xml:space="preserve">By incorporating these approaches into its operations, La Mamounia hopes to make quantifiable gains in its sustainability performance while also improving the overall guest experience and lowering operational expenses. </w:t>
      </w:r>
      <w:r w:rsidRPr="00E139DA">
        <w:rPr>
          <w:rFonts w:ascii="Arial" w:hAnsi="Arial" w:cs="Arial"/>
        </w:rPr>
        <w:br/>
      </w:r>
      <w:r w:rsidRPr="00E139DA">
        <w:rPr>
          <w:rFonts w:ascii="Arial" w:hAnsi="Arial" w:cs="Arial"/>
        </w:rPr>
        <w:br/>
        <w:t>Implementation Phase: Converting Vision into Reality</w:t>
      </w:r>
      <w:r w:rsidRPr="00E139DA">
        <w:rPr>
          <w:rFonts w:ascii="Arial" w:hAnsi="Arial" w:cs="Arial"/>
        </w:rPr>
        <w:br/>
      </w:r>
      <w:r w:rsidRPr="00E139DA">
        <w:rPr>
          <w:rFonts w:ascii="Arial" w:hAnsi="Arial" w:cs="Arial"/>
        </w:rPr>
        <w:br/>
      </w:r>
      <w:r w:rsidRPr="00E139DA">
        <w:rPr>
          <w:rFonts w:ascii="Arial" w:hAnsi="Arial" w:cs="Arial"/>
        </w:rPr>
        <w:br/>
        <w:t xml:space="preserve">With the sustainability strategy in place, La Mamounia moves on to the implementation </w:t>
      </w:r>
      <w:r w:rsidRPr="00E139DA">
        <w:rPr>
          <w:rFonts w:ascii="Arial" w:hAnsi="Arial" w:cs="Arial"/>
        </w:rPr>
        <w:lastRenderedPageBreak/>
        <w:t>phase, which involves carrying out recommended actions in accordance with the action plan. This period includes:</w:t>
      </w:r>
    </w:p>
    <w:p w14:paraId="3872C8F5" w14:textId="6102CA97" w:rsidR="00954BE3" w:rsidRPr="00E139DA" w:rsidRDefault="00954BE3" w:rsidP="00E27A84">
      <w:pPr>
        <w:rPr>
          <w:rFonts w:ascii="Arial" w:hAnsi="Arial" w:cs="Arial"/>
        </w:rPr>
      </w:pPr>
      <w:r w:rsidRPr="00E139DA">
        <w:rPr>
          <w:rFonts w:ascii="Arial" w:hAnsi="Arial" w:cs="Arial"/>
        </w:rPr>
        <w:t xml:space="preserve">Investing in energy-efficient technologies: The hotel converts its lighting systems to LED lights, installs smart thermostats and sensors to optimise HVAC consumption, and incorporates renewable energy sources like solar panels to minimise dependency on fossil fuels. </w:t>
      </w:r>
      <w:r w:rsidRPr="00E139DA">
        <w:rPr>
          <w:rFonts w:ascii="Arial" w:hAnsi="Arial" w:cs="Arial"/>
        </w:rPr>
        <w:br/>
      </w:r>
      <w:r w:rsidRPr="00E139DA">
        <w:rPr>
          <w:rFonts w:ascii="Arial" w:hAnsi="Arial" w:cs="Arial"/>
        </w:rPr>
        <w:br/>
        <w:t>La Mamounia installs water-saving fixtures and appliances throughout the property, such as low-flow faucets, toilets, and showerheads, as well as drip irrigation systems in the gardens and landscaping.</w:t>
      </w:r>
      <w:r w:rsidRPr="00E139DA">
        <w:rPr>
          <w:rFonts w:ascii="Arial" w:hAnsi="Arial" w:cs="Arial"/>
        </w:rPr>
        <w:br/>
      </w:r>
      <w:r w:rsidRPr="00E139DA">
        <w:rPr>
          <w:rFonts w:ascii="Arial" w:hAnsi="Arial" w:cs="Arial"/>
        </w:rPr>
        <w:br/>
        <w:t>Improving waste management practices: The hotel installs trash segregation stations and recycling centres in strategic locations, instructs employees on correct waste handling methods, and collaborates with local recycling facilities to guarantee efficient waste disposal and recycling.</w:t>
      </w:r>
    </w:p>
    <w:p w14:paraId="2F30DF88" w14:textId="51CBAE58" w:rsidR="00954BE3" w:rsidRPr="00E139DA" w:rsidRDefault="00954BE3" w:rsidP="00E27A84">
      <w:pPr>
        <w:rPr>
          <w:rFonts w:ascii="Arial" w:hAnsi="Arial" w:cs="Arial"/>
        </w:rPr>
      </w:pPr>
      <w:r w:rsidRPr="00E139DA">
        <w:rPr>
          <w:rFonts w:ascii="Arial" w:hAnsi="Arial" w:cs="Arial"/>
        </w:rPr>
        <w:t>Adopting Sustainable Procurement methods: La Mamounia collaborates closely with its suppliers to find ecologically friendly products and materials, prioritising vendors with sustainable sourcing methods and certification.</w:t>
      </w:r>
    </w:p>
    <w:p w14:paraId="46FD0F08" w14:textId="7AE740D6" w:rsidR="00954BE3" w:rsidRPr="00E139DA" w:rsidRDefault="00954BE3" w:rsidP="00E27A84">
      <w:pPr>
        <w:rPr>
          <w:rFonts w:ascii="Arial" w:hAnsi="Arial" w:cs="Arial"/>
        </w:rPr>
      </w:pPr>
      <w:r w:rsidRPr="00E139DA">
        <w:rPr>
          <w:rFonts w:ascii="Arial" w:hAnsi="Arial" w:cs="Arial"/>
        </w:rPr>
        <w:t xml:space="preserve">Through joint efforts and rigorous implementation, La Mamounia begins to realise its aim of being a beacon of sustainable luxury hospitality, establishing a standard for the industry to follow. </w:t>
      </w:r>
      <w:r w:rsidRPr="00E139DA">
        <w:rPr>
          <w:rFonts w:ascii="Arial" w:hAnsi="Arial" w:cs="Arial"/>
        </w:rPr>
        <w:br/>
      </w:r>
      <w:r w:rsidRPr="00E139DA">
        <w:rPr>
          <w:rFonts w:ascii="Arial" w:hAnsi="Arial" w:cs="Arial"/>
        </w:rPr>
        <w:br/>
        <w:t>Monitoring and Evaluation: Tracking Progress and Promoting Continuous Improvement</w:t>
      </w:r>
      <w:r w:rsidRPr="00E139DA">
        <w:rPr>
          <w:rFonts w:ascii="Arial" w:hAnsi="Arial" w:cs="Arial"/>
        </w:rPr>
        <w:br/>
      </w:r>
      <w:r w:rsidRPr="00E139DA">
        <w:rPr>
          <w:rFonts w:ascii="Arial" w:hAnsi="Arial" w:cs="Arial"/>
        </w:rPr>
        <w:br/>
        <w:t>As sustainability efforts are implemented, La Mamounia prioritises continuous monitoring and evaluation to track progress and assess the effectiveness of measures. The hotel creates key performance indicators (KPIs) to analyse energy and water use, waste creation, and employee engagement, allowing for frequent monitoring and reporting on sustainability performance. La Mamounia uses data-driven insights to identify opportunities for optimisation and drive continual development, ensuring that sustainability stays at the heart of its operations and culture.</w:t>
      </w:r>
    </w:p>
    <w:p w14:paraId="62D966A1" w14:textId="037F26CB" w:rsidR="00435492" w:rsidRPr="00E139DA" w:rsidRDefault="00435492" w:rsidP="00E27A84">
      <w:pPr>
        <w:rPr>
          <w:rFonts w:ascii="Arial" w:hAnsi="Arial" w:cs="Arial"/>
        </w:rPr>
      </w:pPr>
      <w:r w:rsidRPr="00E139DA">
        <w:rPr>
          <w:rFonts w:ascii="Arial" w:hAnsi="Arial" w:cs="Arial"/>
        </w:rPr>
        <w:t xml:space="preserve">Positively: </w:t>
      </w:r>
    </w:p>
    <w:p w14:paraId="56EF0461" w14:textId="506FA060" w:rsidR="00435492" w:rsidRPr="00E139DA" w:rsidRDefault="00435492" w:rsidP="00E27A84">
      <w:pPr>
        <w:rPr>
          <w:rFonts w:ascii="Arial" w:hAnsi="Arial" w:cs="Arial"/>
        </w:rPr>
      </w:pPr>
      <w:r w:rsidRPr="00E139DA">
        <w:rPr>
          <w:rFonts w:ascii="Arial" w:hAnsi="Arial" w:cs="Arial"/>
        </w:rPr>
        <w:t xml:space="preserve">La Mamounia is a symbol of excellence in luxury hospitality, with </w:t>
      </w:r>
      <w:proofErr w:type="gramStart"/>
      <w:r w:rsidRPr="00E139DA">
        <w:rPr>
          <w:rFonts w:ascii="Arial" w:hAnsi="Arial" w:cs="Arial"/>
        </w:rPr>
        <w:t>a number of</w:t>
      </w:r>
      <w:proofErr w:type="gramEnd"/>
      <w:r w:rsidRPr="00E139DA">
        <w:rPr>
          <w:rFonts w:ascii="Arial" w:hAnsi="Arial" w:cs="Arial"/>
        </w:rPr>
        <w:t xml:space="preserve"> unique qualities that raise its position among discriminating travellers. Nestled in the centre of Marrakech, the hotel provides an unrivalled guest experience, distinguished by outstanding service, magnificent suites, and a mesmerising setting infused with Moroccan charm. </w:t>
      </w:r>
      <w:r w:rsidRPr="00E139DA">
        <w:rPr>
          <w:rFonts w:ascii="Arial" w:hAnsi="Arial" w:cs="Arial"/>
        </w:rPr>
        <w:br/>
      </w:r>
      <w:r w:rsidRPr="00E139DA">
        <w:rPr>
          <w:rFonts w:ascii="Arial" w:hAnsi="Arial" w:cs="Arial"/>
        </w:rPr>
        <w:br/>
        <w:t>One of La Mamounia's significant features is its culinary offerings, which include world-class restaurants serving the best Moroccan and international cuisine. From extravagant buffets to intimate fine dining experiences, the hotel's gourmet pleasures appeal to a wide range of preferences, with an emphasis on quality ingredients and inventive cooking techniques.</w:t>
      </w:r>
    </w:p>
    <w:p w14:paraId="361438BE" w14:textId="686D8E78" w:rsidR="00435492" w:rsidRPr="00E139DA" w:rsidRDefault="00435492" w:rsidP="00E27A84">
      <w:pPr>
        <w:rPr>
          <w:rFonts w:ascii="Arial" w:hAnsi="Arial" w:cs="Arial"/>
        </w:rPr>
      </w:pPr>
      <w:r w:rsidRPr="00E139DA">
        <w:rPr>
          <w:rFonts w:ascii="Arial" w:hAnsi="Arial" w:cs="Arial"/>
        </w:rPr>
        <w:t xml:space="preserve">Furthermore, La Mamounia sets itself apart by its dedication to sustainability and environmental responsibility. The hotel works hard to reduce its environmental impact while maintaining its high standards by integrating energy-efficient technology, water-saving measures, and comprehensive waste management methods. </w:t>
      </w:r>
      <w:r w:rsidRPr="00E139DA">
        <w:rPr>
          <w:rFonts w:ascii="Arial" w:hAnsi="Arial" w:cs="Arial"/>
        </w:rPr>
        <w:br/>
      </w:r>
      <w:r w:rsidRPr="00E139DA">
        <w:rPr>
          <w:rFonts w:ascii="Arial" w:hAnsi="Arial" w:cs="Arial"/>
        </w:rPr>
        <w:br/>
        <w:t xml:space="preserve">Furthermore, La Mamounia takes pride in its culture of hospitality and inclusion, ensuring </w:t>
      </w:r>
      <w:r w:rsidRPr="00E139DA">
        <w:rPr>
          <w:rFonts w:ascii="Arial" w:hAnsi="Arial" w:cs="Arial"/>
        </w:rPr>
        <w:lastRenderedPageBreak/>
        <w:t>that each visitor receives personalised care and feels warmly welcomed. The hotel provides exceptional encounters with painstaking attention to detail and a commitment to guest pleasure.</w:t>
      </w:r>
    </w:p>
    <w:p w14:paraId="7478AB70" w14:textId="7BF957AC" w:rsidR="00E27A84" w:rsidRPr="00E139DA" w:rsidRDefault="00954BE3" w:rsidP="00E27A84">
      <w:pPr>
        <w:rPr>
          <w:rFonts w:ascii="Arial" w:hAnsi="Arial" w:cs="Arial"/>
        </w:rPr>
      </w:pPr>
      <w:r w:rsidRPr="00E139DA">
        <w:rPr>
          <w:rFonts w:ascii="Arial" w:hAnsi="Arial" w:cs="Arial"/>
        </w:rPr>
        <w:t xml:space="preserve">Conclusion: Pioneering Sustainable Luxury Hospitality. </w:t>
      </w:r>
      <w:r w:rsidRPr="00E139DA">
        <w:rPr>
          <w:rFonts w:ascii="Arial" w:hAnsi="Arial" w:cs="Arial"/>
        </w:rPr>
        <w:br/>
      </w:r>
      <w:r w:rsidRPr="00E139DA">
        <w:rPr>
          <w:rFonts w:ascii="Arial" w:hAnsi="Arial" w:cs="Arial"/>
        </w:rPr>
        <w:br/>
        <w:t xml:space="preserve">Finally, La Mamounia's commitment to sustainability reflects a paradigm change in luxury hospitality, bringing environmental care and excellent guest experiences together. La Mamounia raises the bar for industry excellence by embracing innovation, implementing best practices, and cultivating a culture of sustainability. As the hotel works to implement its sustainability plan, it reinforces its dedication to environmental responsibility, operational excellence, and guest happiness. La Mamounia's leadership in sustainable luxury hospitality helps not just the hotel but also encourages others to follow suit, resulting in a more sustainable and resilient future for the hospitality sector and the </w:t>
      </w:r>
      <w:proofErr w:type="gramStart"/>
      <w:r w:rsidRPr="00E139DA">
        <w:rPr>
          <w:rFonts w:ascii="Arial" w:hAnsi="Arial" w:cs="Arial"/>
        </w:rPr>
        <w:t>earth as a whole</w:t>
      </w:r>
      <w:proofErr w:type="gramEnd"/>
      <w:r w:rsidRPr="00E139DA">
        <w:rPr>
          <w:rFonts w:ascii="Arial" w:hAnsi="Arial" w:cs="Arial"/>
        </w:rPr>
        <w:t>.</w:t>
      </w:r>
    </w:p>
    <w:p w14:paraId="4E1FD205" w14:textId="5CAE0B8B" w:rsidR="00954BE3" w:rsidRPr="00E139DA" w:rsidRDefault="00954BE3" w:rsidP="00E27A84">
      <w:pPr>
        <w:rPr>
          <w:rFonts w:ascii="Arial" w:hAnsi="Arial" w:cs="Arial"/>
        </w:rPr>
      </w:pPr>
      <w:r w:rsidRPr="00E139DA">
        <w:rPr>
          <w:rFonts w:ascii="Arial" w:hAnsi="Arial" w:cs="Arial"/>
        </w:rPr>
        <w:t xml:space="preserve">La Mamounia navigates the intricacies of sustainability with strategic planning, effective execution, and ongoing review, all while remaining committed to quality and guest happiness. La Mamounia's sustainability journey continues, and it is positioned to inspire change, promote innovation, and impact the future of luxury hospitality for decades to come. </w:t>
      </w:r>
      <w:r w:rsidRPr="00E139DA">
        <w:rPr>
          <w:rFonts w:ascii="Arial" w:hAnsi="Arial" w:cs="Arial"/>
        </w:rPr>
        <w:t xml:space="preserve"> </w:t>
      </w:r>
      <w:r w:rsidRPr="00E139DA">
        <w:rPr>
          <w:rFonts w:ascii="Arial" w:hAnsi="Arial" w:cs="Arial"/>
        </w:rPr>
        <w:br/>
      </w:r>
      <w:r w:rsidRPr="00E139DA">
        <w:rPr>
          <w:rFonts w:ascii="Arial" w:hAnsi="Arial" w:cs="Arial"/>
        </w:rPr>
        <w:br/>
      </w:r>
      <w:r w:rsidRPr="00E139DA">
        <w:rPr>
          <w:rFonts w:ascii="Arial" w:hAnsi="Arial" w:cs="Arial"/>
        </w:rPr>
        <w:br/>
      </w:r>
      <w:r w:rsidRPr="00E139DA">
        <w:rPr>
          <w:rFonts w:ascii="Arial" w:hAnsi="Arial" w:cs="Arial"/>
        </w:rPr>
        <w:br/>
      </w:r>
      <w:r w:rsidRPr="00E139DA">
        <w:rPr>
          <w:rFonts w:ascii="Arial" w:hAnsi="Arial" w:cs="Arial"/>
        </w:rPr>
        <w:br/>
      </w:r>
    </w:p>
    <w:p w14:paraId="7E54CB81" w14:textId="77777777" w:rsidR="00E27A84" w:rsidRPr="00E139DA" w:rsidRDefault="00E27A84" w:rsidP="00E27A84">
      <w:pPr>
        <w:rPr>
          <w:rFonts w:ascii="Arial" w:hAnsi="Arial" w:cs="Arial"/>
        </w:rPr>
      </w:pPr>
    </w:p>
    <w:p w14:paraId="03B32CEC" w14:textId="77777777" w:rsidR="00E27A84" w:rsidRPr="00E139DA" w:rsidRDefault="00E27A84" w:rsidP="00E27A84">
      <w:pPr>
        <w:rPr>
          <w:rFonts w:ascii="Arial" w:hAnsi="Arial" w:cs="Arial"/>
        </w:rPr>
      </w:pPr>
    </w:p>
    <w:p w14:paraId="2051CCC4" w14:textId="77777777" w:rsidR="00E27A84" w:rsidRPr="00E139DA" w:rsidRDefault="00E27A84" w:rsidP="00E27A84">
      <w:pPr>
        <w:rPr>
          <w:rFonts w:ascii="Arial" w:hAnsi="Arial" w:cs="Arial"/>
        </w:rPr>
      </w:pPr>
    </w:p>
    <w:p w14:paraId="33E74D3B" w14:textId="77777777" w:rsidR="00E27A84" w:rsidRPr="00E139DA" w:rsidRDefault="00E27A84" w:rsidP="00E27A84">
      <w:pPr>
        <w:rPr>
          <w:rFonts w:ascii="Arial" w:hAnsi="Arial" w:cs="Arial"/>
        </w:rPr>
      </w:pPr>
    </w:p>
    <w:p w14:paraId="221A8C73" w14:textId="77777777" w:rsidR="00E27A84" w:rsidRPr="00E139DA" w:rsidRDefault="00E27A84" w:rsidP="00E27A84">
      <w:pPr>
        <w:rPr>
          <w:rFonts w:ascii="Arial" w:hAnsi="Arial" w:cs="Arial"/>
        </w:rPr>
      </w:pPr>
    </w:p>
    <w:p w14:paraId="3B568644" w14:textId="77777777" w:rsidR="00E27A84" w:rsidRPr="00E139DA" w:rsidRDefault="00E27A84" w:rsidP="00E27A84">
      <w:pPr>
        <w:rPr>
          <w:rFonts w:ascii="Arial" w:hAnsi="Arial" w:cs="Arial"/>
        </w:rPr>
      </w:pPr>
    </w:p>
    <w:p w14:paraId="51BC6871" w14:textId="77777777" w:rsidR="00E27A84" w:rsidRPr="00E139DA" w:rsidRDefault="00E27A84" w:rsidP="00E27A84">
      <w:pPr>
        <w:rPr>
          <w:rFonts w:ascii="Arial" w:hAnsi="Arial" w:cs="Arial"/>
        </w:rPr>
      </w:pPr>
    </w:p>
    <w:p w14:paraId="3E101BD8" w14:textId="77777777" w:rsidR="00E27A84" w:rsidRPr="00E139DA" w:rsidRDefault="00E27A84" w:rsidP="00E27A84">
      <w:pPr>
        <w:rPr>
          <w:rFonts w:ascii="Arial" w:hAnsi="Arial" w:cs="Arial"/>
        </w:rPr>
      </w:pPr>
    </w:p>
    <w:p w14:paraId="746D133D" w14:textId="77777777" w:rsidR="00E27A84" w:rsidRPr="00E139DA" w:rsidRDefault="00E27A84" w:rsidP="00E27A84">
      <w:pPr>
        <w:rPr>
          <w:rFonts w:ascii="Arial" w:hAnsi="Arial" w:cs="Arial"/>
        </w:rPr>
      </w:pPr>
    </w:p>
    <w:p w14:paraId="5879687F" w14:textId="77777777" w:rsidR="00E27A84" w:rsidRPr="00E139DA" w:rsidRDefault="00E27A84" w:rsidP="00E27A84">
      <w:pPr>
        <w:rPr>
          <w:rFonts w:ascii="Arial" w:hAnsi="Arial" w:cs="Arial"/>
        </w:rPr>
      </w:pPr>
    </w:p>
    <w:p w14:paraId="61BAD3D4" w14:textId="77777777" w:rsidR="00E27A84" w:rsidRPr="00E139DA" w:rsidRDefault="00E27A84" w:rsidP="00E27A84">
      <w:pPr>
        <w:rPr>
          <w:rFonts w:ascii="Arial" w:hAnsi="Arial" w:cs="Arial"/>
        </w:rPr>
      </w:pPr>
    </w:p>
    <w:p w14:paraId="31C0838C" w14:textId="77777777" w:rsidR="00E27A84" w:rsidRPr="00E139DA" w:rsidRDefault="00E27A84" w:rsidP="00E27A84">
      <w:pPr>
        <w:rPr>
          <w:rFonts w:ascii="Arial" w:hAnsi="Arial" w:cs="Arial"/>
        </w:rPr>
      </w:pPr>
    </w:p>
    <w:p w14:paraId="2C5628F8" w14:textId="77777777" w:rsidR="00E139DA" w:rsidRDefault="00E139DA" w:rsidP="00E27A84">
      <w:pPr>
        <w:rPr>
          <w:rFonts w:ascii="Arial" w:hAnsi="Arial" w:cs="Arial"/>
        </w:rPr>
      </w:pPr>
    </w:p>
    <w:p w14:paraId="2897088E" w14:textId="77777777" w:rsidR="00E139DA" w:rsidRDefault="00E139DA" w:rsidP="00E27A84">
      <w:pPr>
        <w:rPr>
          <w:rFonts w:ascii="Arial" w:hAnsi="Arial" w:cs="Arial"/>
        </w:rPr>
      </w:pPr>
    </w:p>
    <w:p w14:paraId="5B9F1D88" w14:textId="77777777" w:rsidR="00E139DA" w:rsidRDefault="00E139DA" w:rsidP="00E27A84">
      <w:pPr>
        <w:rPr>
          <w:rFonts w:ascii="Arial" w:hAnsi="Arial" w:cs="Arial"/>
        </w:rPr>
      </w:pPr>
    </w:p>
    <w:p w14:paraId="747D25CD" w14:textId="77777777" w:rsidR="00E139DA" w:rsidRDefault="00E139DA" w:rsidP="00E27A84">
      <w:pPr>
        <w:rPr>
          <w:rFonts w:ascii="Arial" w:hAnsi="Arial" w:cs="Arial"/>
        </w:rPr>
      </w:pPr>
    </w:p>
    <w:p w14:paraId="69FD7C59" w14:textId="77777777" w:rsidR="00E139DA" w:rsidRDefault="00E139DA" w:rsidP="00E27A84">
      <w:pPr>
        <w:rPr>
          <w:rFonts w:ascii="Arial" w:hAnsi="Arial" w:cs="Arial"/>
        </w:rPr>
      </w:pPr>
    </w:p>
    <w:p w14:paraId="62C95485" w14:textId="00201620" w:rsidR="00E27A84" w:rsidRPr="00E139DA" w:rsidRDefault="00E27A84" w:rsidP="00E27A84">
      <w:pPr>
        <w:rPr>
          <w:rFonts w:ascii="Arial" w:hAnsi="Arial" w:cs="Arial"/>
          <w:sz w:val="24"/>
          <w:szCs w:val="24"/>
          <w:u w:val="single"/>
        </w:rPr>
      </w:pPr>
      <w:r w:rsidRPr="00E139DA">
        <w:rPr>
          <w:rFonts w:ascii="Arial" w:hAnsi="Arial" w:cs="Arial"/>
          <w:sz w:val="24"/>
          <w:szCs w:val="24"/>
          <w:u w:val="single"/>
        </w:rPr>
        <w:lastRenderedPageBreak/>
        <w:t xml:space="preserve">Introduction </w:t>
      </w:r>
    </w:p>
    <w:p w14:paraId="2FAB7223" w14:textId="290548F3" w:rsidR="00E27A84" w:rsidRPr="00E139DA" w:rsidRDefault="00E27A84" w:rsidP="00E27A84">
      <w:pPr>
        <w:rPr>
          <w:rFonts w:ascii="Arial" w:hAnsi="Arial" w:cs="Arial"/>
        </w:rPr>
      </w:pPr>
      <w:r w:rsidRPr="00E139DA">
        <w:rPr>
          <w:rFonts w:ascii="Arial" w:hAnsi="Arial" w:cs="Arial"/>
        </w:rPr>
        <w:t>La Mamounia is a symbol of timeless elegance and Moroccan hospitality, tucked in the bustling city of Marrakech, Morocco. With a long history extending back to the 1920s, this legendary hotel has enchanted discerning visitors from all over the world with its sumptuous decor, magnificent grounds, and exceptional service. La Mamounia, located in the busy medina and surrounded by the gorgeous Atlas Mountains, exemplifies Moroccan elegance and charm.</w:t>
      </w:r>
    </w:p>
    <w:p w14:paraId="56902D70" w14:textId="21EB8730" w:rsidR="00E27A84" w:rsidRPr="00E139DA" w:rsidRDefault="00E27A84" w:rsidP="00E27A84">
      <w:pPr>
        <w:rPr>
          <w:rFonts w:ascii="Arial" w:hAnsi="Arial" w:cs="Arial"/>
        </w:rPr>
      </w:pPr>
      <w:r w:rsidRPr="00E139DA">
        <w:rPr>
          <w:rFonts w:ascii="Arial" w:hAnsi="Arial" w:cs="Arial"/>
        </w:rPr>
        <w:t>La Mamounia provides a range of exquisite rooms to suit the different needs of its discriminating visitors. From beautiful rooms and suites embellished with delicate Moroccan workmanship to magnificent villas with own gardens and pools, each residence radiates elegance and luxury. Whether soaking in the quiet atmosphere of a classic room or enjoying the wide space and panoramic views of a royal suite, visitors are treated to a haven of leisure and pleasure.</w:t>
      </w:r>
    </w:p>
    <w:p w14:paraId="40192892" w14:textId="5E8ACE12" w:rsidR="00E27A84" w:rsidRPr="00E139DA" w:rsidRDefault="00E27A84" w:rsidP="00E27A84">
      <w:pPr>
        <w:rPr>
          <w:rFonts w:ascii="Arial" w:hAnsi="Arial" w:cs="Arial"/>
        </w:rPr>
      </w:pPr>
      <w:r w:rsidRPr="00E139DA">
        <w:rPr>
          <w:rFonts w:ascii="Arial" w:hAnsi="Arial" w:cs="Arial"/>
          <w:noProof/>
        </w:rPr>
        <w:drawing>
          <wp:inline distT="0" distB="0" distL="0" distR="0" wp14:anchorId="0E106C7F" wp14:editId="19F83277">
            <wp:extent cx="5731510" cy="3582035"/>
            <wp:effectExtent l="0" t="0" r="2540" b="0"/>
            <wp:docPr id="752703737" name="Picture 1" descr="A swimming pool surrounded by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03737" name="Picture 1" descr="A swimming pool surrounded by tre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BB18180" w14:textId="7B234C90" w:rsidR="00E27A84" w:rsidRPr="00E139DA" w:rsidRDefault="00E27A84" w:rsidP="00E27A84">
      <w:pPr>
        <w:rPr>
          <w:rFonts w:ascii="Arial" w:hAnsi="Arial" w:cs="Arial"/>
        </w:rPr>
      </w:pPr>
      <w:r w:rsidRPr="00E139DA">
        <w:rPr>
          <w:rFonts w:ascii="Arial" w:hAnsi="Arial" w:cs="Arial"/>
        </w:rPr>
        <w:t>La Mamounia has joined up with The Great Consultancy, a well-known business that specialises in sustainable practices and eco-friendly solutions, to demonstrate its dedication to sustainability and environmental stewardship. Led by a team of professionals devoted to minimising environmental impact and encouraging responsible tourism, The Great Consultancy will work closely with La Mamounia to review existing practices, identify areas for improvement, and implement creative sustainability solutions.</w:t>
      </w:r>
    </w:p>
    <w:p w14:paraId="2EAF5766" w14:textId="0D0EF43D" w:rsidR="00E27A84" w:rsidRPr="00E139DA" w:rsidRDefault="00E27A84" w:rsidP="00E27A84">
      <w:pPr>
        <w:rPr>
          <w:rFonts w:ascii="Arial" w:hAnsi="Arial" w:cs="Arial"/>
        </w:rPr>
      </w:pPr>
      <w:r w:rsidRPr="00E139DA">
        <w:rPr>
          <w:rFonts w:ascii="Arial" w:hAnsi="Arial" w:cs="Arial"/>
        </w:rPr>
        <w:t xml:space="preserve">The Great Consultancy </w:t>
      </w:r>
      <w:r w:rsidRPr="00E139DA">
        <w:rPr>
          <w:rFonts w:ascii="Arial" w:hAnsi="Arial" w:cs="Arial"/>
        </w:rPr>
        <w:t xml:space="preserve">aspires to reduce </w:t>
      </w:r>
      <w:r w:rsidRPr="00E139DA">
        <w:rPr>
          <w:rFonts w:ascii="Arial" w:hAnsi="Arial" w:cs="Arial"/>
        </w:rPr>
        <w:t>La Mamounia’s</w:t>
      </w:r>
      <w:r w:rsidRPr="00E139DA">
        <w:rPr>
          <w:rFonts w:ascii="Arial" w:hAnsi="Arial" w:cs="Arial"/>
        </w:rPr>
        <w:t xml:space="preserve"> carbon footprint through initiatives like as energy efficiency renovations, trash reduction programmes, and community participation projects, all while conserving Marrakech's natural beauty and cultural legacy. By incorporating sustainable methods into its operations, the </w:t>
      </w:r>
      <w:r w:rsidRPr="00E139DA">
        <w:rPr>
          <w:rFonts w:ascii="Arial" w:hAnsi="Arial" w:cs="Arial"/>
        </w:rPr>
        <w:t>consultancy</w:t>
      </w:r>
      <w:r w:rsidRPr="00E139DA">
        <w:rPr>
          <w:rFonts w:ascii="Arial" w:hAnsi="Arial" w:cs="Arial"/>
        </w:rPr>
        <w:t xml:space="preserve"> hopes to inspire visitors to live environmentally conscious lives and contribute to the preservation of our world.</w:t>
      </w:r>
    </w:p>
    <w:p w14:paraId="05983CA2" w14:textId="77777777" w:rsidR="00E27A84" w:rsidRPr="00E139DA" w:rsidRDefault="00E27A84" w:rsidP="00E27A84">
      <w:pPr>
        <w:rPr>
          <w:rFonts w:ascii="Arial" w:hAnsi="Arial" w:cs="Arial"/>
        </w:rPr>
      </w:pPr>
    </w:p>
    <w:p w14:paraId="7B84B9D3" w14:textId="77777777" w:rsidR="00E27A84" w:rsidRPr="00E139DA" w:rsidRDefault="00E27A84" w:rsidP="00E27A84">
      <w:pPr>
        <w:rPr>
          <w:rFonts w:ascii="Arial" w:hAnsi="Arial" w:cs="Arial"/>
        </w:rPr>
      </w:pPr>
    </w:p>
    <w:p w14:paraId="18AFA996" w14:textId="0D88DD22" w:rsidR="00E27A84" w:rsidRPr="00E139DA" w:rsidRDefault="00554DF7" w:rsidP="00E27A84">
      <w:pPr>
        <w:rPr>
          <w:rFonts w:ascii="Arial" w:hAnsi="Arial" w:cs="Arial"/>
        </w:rPr>
      </w:pPr>
      <w:r w:rsidRPr="00E139DA">
        <w:rPr>
          <w:rFonts w:ascii="Arial" w:hAnsi="Arial" w:cs="Arial"/>
        </w:rPr>
        <w:t>The Great Consultancy, a respected organisation known for its experience in sustainable practices and environmental management, approaches its collaboration with La Mamounia with a complete strategy based on several theoretical frameworks and techniques. Using frameworks such as STEEPLED, SOAR, and TOWS, The Great Consultancy strives to give bespoke solutions to improve La Mamounia's sustainability efforts while increasing operational efficiency and customer happiness.</w:t>
      </w:r>
      <w:r w:rsidRPr="00E139DA">
        <w:rPr>
          <w:rFonts w:ascii="Arial" w:hAnsi="Arial" w:cs="Arial"/>
        </w:rPr>
        <w:t xml:space="preserve"> </w:t>
      </w:r>
    </w:p>
    <w:p w14:paraId="2474EE67" w14:textId="2970048C" w:rsidR="00554DF7" w:rsidRPr="00E139DA" w:rsidRDefault="00554DF7" w:rsidP="00E27A84">
      <w:pPr>
        <w:rPr>
          <w:rFonts w:ascii="Arial" w:hAnsi="Arial" w:cs="Arial"/>
        </w:rPr>
      </w:pPr>
      <w:r w:rsidRPr="00E139DA">
        <w:rPr>
          <w:rFonts w:ascii="Arial" w:hAnsi="Arial" w:cs="Arial"/>
        </w:rPr>
        <w:t>Using the STEEPLED methodology, The Great Consultancy undertakes a detailed examination of the external elements that influence La Mamounia's working environment. This entails evaluating socio-cultural trends, technology improvements, economic situations, environmental laws, political dynamics, legal needs, ethical issues, and demographic changes. The Great Consultancy evaluates opportunities and risks in the larger context in which La Mamounia works, allowing the hotel to adjust its plans and capitalise on new trends.</w:t>
      </w:r>
    </w:p>
    <w:p w14:paraId="220CB1E3" w14:textId="3F858CD0" w:rsidR="00E27A84" w:rsidRPr="00E139DA" w:rsidRDefault="00554DF7" w:rsidP="00E27A84">
      <w:pPr>
        <w:rPr>
          <w:rFonts w:ascii="Arial" w:hAnsi="Arial" w:cs="Arial"/>
        </w:rPr>
      </w:pPr>
      <w:r w:rsidRPr="00E139DA">
        <w:rPr>
          <w:rFonts w:ascii="Arial" w:hAnsi="Arial" w:cs="Arial"/>
        </w:rPr>
        <w:t>Building on this study, The Great Consultancy applies the SOAR framework to determine La Mamounia's strengths, opportunities, aspirations, and outcomes. The Great Consultancy assists La Mamounia in seizing new possibilities and achieving its goals by exploiting the hotel's unique advantages, such as its rich tradition, excellent facilities, and ideal position. The Great Consultancy develops a culture of innovation and excellence via collaborative workshops and stakeholder participation, allowing La Mamounia to establish ambitious sustainability targets and successfully track progress.</w:t>
      </w:r>
    </w:p>
    <w:p w14:paraId="173EBD76" w14:textId="141B2016" w:rsidR="00E27A84" w:rsidRPr="00E139DA" w:rsidRDefault="00554DF7" w:rsidP="00E27A84">
      <w:pPr>
        <w:rPr>
          <w:rFonts w:ascii="Arial" w:hAnsi="Arial" w:cs="Arial"/>
        </w:rPr>
      </w:pPr>
      <w:r w:rsidRPr="00E139DA">
        <w:rPr>
          <w:rFonts w:ascii="Arial" w:hAnsi="Arial" w:cs="Arial"/>
        </w:rPr>
        <w:t>Furthermore, The Great Consultancy uses the TOWS matrix to provide strategic insights and practical suggestions to La Mamounia. The Great Consultancy develops strategic solutions to improve La Mamounia's sustainability performance by examining the junction of internal strengths and weaknesses and external opportunities and challenges. Whether it's improving energy efficiency, lowering water consumption, reducing waste generation, or promoting eco-friendly practices throughout the supply chain, The Great Consultancy helps La Mamounia strategically leverage its resources to mitigate risks and capitalise on opportunities for long-term growth.</w:t>
      </w:r>
    </w:p>
    <w:p w14:paraId="0868A2B8" w14:textId="4CE32CA4" w:rsidR="00554DF7" w:rsidRPr="00E139DA" w:rsidRDefault="00554DF7" w:rsidP="00E27A84">
      <w:pPr>
        <w:rPr>
          <w:rFonts w:ascii="Arial" w:hAnsi="Arial" w:cs="Arial"/>
        </w:rPr>
      </w:pPr>
      <w:r w:rsidRPr="00E139DA">
        <w:rPr>
          <w:rFonts w:ascii="Arial" w:hAnsi="Arial" w:cs="Arial"/>
        </w:rPr>
        <w:t>The Great Consultancy's comprehensive approach, which is based on theoretical frameworks such as STEEPLED, SOAR, and TOWS, provides La Mamounia with the knowledge, skills, and tactics required to effectively traverse the complicated landscape of environmental management. The Great Consultancy helps La Mamounia gain a competitive edge, build stakeholder confidence, and create long-term value for both the hotel and the environment by integrating sustainability objectives with business goals.</w:t>
      </w:r>
    </w:p>
    <w:p w14:paraId="70DAF23B" w14:textId="77777777" w:rsidR="00554DF7" w:rsidRPr="00E139DA" w:rsidRDefault="00554DF7" w:rsidP="00E27A84">
      <w:pPr>
        <w:rPr>
          <w:rFonts w:ascii="Arial" w:hAnsi="Arial" w:cs="Arial"/>
        </w:rPr>
      </w:pPr>
    </w:p>
    <w:p w14:paraId="7A630C11" w14:textId="77777777" w:rsidR="00554DF7" w:rsidRPr="00E139DA" w:rsidRDefault="00554DF7" w:rsidP="00E27A84">
      <w:pPr>
        <w:rPr>
          <w:rFonts w:ascii="Arial" w:hAnsi="Arial" w:cs="Arial"/>
        </w:rPr>
      </w:pPr>
    </w:p>
    <w:p w14:paraId="6AEA3A65" w14:textId="77777777" w:rsidR="00554DF7" w:rsidRPr="00E139DA" w:rsidRDefault="00554DF7" w:rsidP="00E27A84">
      <w:pPr>
        <w:rPr>
          <w:rFonts w:ascii="Arial" w:hAnsi="Arial" w:cs="Arial"/>
        </w:rPr>
      </w:pPr>
    </w:p>
    <w:p w14:paraId="41505F03" w14:textId="77777777" w:rsidR="00554DF7" w:rsidRPr="00E139DA" w:rsidRDefault="00554DF7" w:rsidP="00E27A84">
      <w:pPr>
        <w:rPr>
          <w:rFonts w:ascii="Arial" w:hAnsi="Arial" w:cs="Arial"/>
        </w:rPr>
      </w:pPr>
    </w:p>
    <w:p w14:paraId="66C4580E" w14:textId="77777777" w:rsidR="00554DF7" w:rsidRPr="00E139DA" w:rsidRDefault="00554DF7" w:rsidP="00E27A84">
      <w:pPr>
        <w:rPr>
          <w:rFonts w:ascii="Arial" w:hAnsi="Arial" w:cs="Arial"/>
        </w:rPr>
      </w:pPr>
    </w:p>
    <w:p w14:paraId="76F89D41" w14:textId="77777777" w:rsidR="00554DF7" w:rsidRPr="00E139DA" w:rsidRDefault="00554DF7" w:rsidP="00E27A84">
      <w:pPr>
        <w:rPr>
          <w:rFonts w:ascii="Arial" w:hAnsi="Arial" w:cs="Arial"/>
        </w:rPr>
      </w:pPr>
    </w:p>
    <w:p w14:paraId="6A6833F2" w14:textId="77777777" w:rsidR="00554DF7" w:rsidRPr="00E139DA" w:rsidRDefault="00554DF7" w:rsidP="00E27A84">
      <w:pPr>
        <w:rPr>
          <w:rFonts w:ascii="Arial" w:hAnsi="Arial" w:cs="Arial"/>
        </w:rPr>
      </w:pPr>
    </w:p>
    <w:p w14:paraId="68CB224E" w14:textId="77777777" w:rsidR="00D12045" w:rsidRDefault="00D12045" w:rsidP="00E27A84">
      <w:pPr>
        <w:rPr>
          <w:rFonts w:ascii="Arial" w:hAnsi="Arial" w:cs="Arial"/>
        </w:rPr>
      </w:pPr>
    </w:p>
    <w:p w14:paraId="46C8B83D" w14:textId="1B495EEB" w:rsidR="00554DF7" w:rsidRPr="00E139DA" w:rsidRDefault="00D11AAF" w:rsidP="00E27A84">
      <w:pPr>
        <w:rPr>
          <w:rFonts w:ascii="Arial" w:hAnsi="Arial" w:cs="Arial"/>
          <w:sz w:val="24"/>
          <w:szCs w:val="24"/>
          <w:u w:val="single"/>
        </w:rPr>
      </w:pPr>
      <w:r w:rsidRPr="00E139DA">
        <w:rPr>
          <w:rFonts w:ascii="Arial" w:hAnsi="Arial" w:cs="Arial"/>
          <w:sz w:val="24"/>
          <w:szCs w:val="24"/>
          <w:u w:val="single"/>
        </w:rPr>
        <w:lastRenderedPageBreak/>
        <w:t>Analysis</w:t>
      </w:r>
    </w:p>
    <w:p w14:paraId="10FCBD23" w14:textId="290DAC35" w:rsidR="00D11AAF" w:rsidRPr="00E139DA" w:rsidRDefault="00D11AAF" w:rsidP="00E27A84">
      <w:pPr>
        <w:rPr>
          <w:rFonts w:ascii="Arial" w:hAnsi="Arial" w:cs="Arial"/>
        </w:rPr>
      </w:pPr>
      <w:r w:rsidRPr="00E139DA">
        <w:rPr>
          <w:rFonts w:ascii="Arial" w:hAnsi="Arial" w:cs="Arial"/>
        </w:rPr>
        <w:t>La Mamounia has found a big concern with its environmental effect and sustainability standards. This issue has a direct influence on the hotel's reputation, operating expenses, and long-term profitability in an increasingly environmentally sensitive market. Several factors contribute to this problem, including inefficient energy usage, water waste, insufficient waste management, and a lack of sustainable buying procedures.</w:t>
      </w:r>
    </w:p>
    <w:p w14:paraId="7417E4B0" w14:textId="2157811A" w:rsidR="00D11AAF" w:rsidRPr="00E139DA" w:rsidRDefault="00D11AAF" w:rsidP="00E27A84">
      <w:pPr>
        <w:rPr>
          <w:rFonts w:ascii="Arial" w:hAnsi="Arial" w:cs="Arial"/>
        </w:rPr>
      </w:pPr>
      <w:r w:rsidRPr="00E139DA">
        <w:rPr>
          <w:rFonts w:ascii="Arial" w:hAnsi="Arial" w:cs="Arial"/>
        </w:rPr>
        <w:t xml:space="preserve">Energy inefficiency: La Mamounia's old buildings may lack contemporary energy-efficient infrastructure, resulting in excessive energy consumption and running expenses. Inefficient heating, ventilation, and air conditioning (HVAC) systems, out-of-date lighting fixtures, and inadequate insulation all contribute to high energy use. </w:t>
      </w:r>
      <w:r w:rsidRPr="00E139DA">
        <w:rPr>
          <w:rFonts w:ascii="Arial" w:hAnsi="Arial" w:cs="Arial"/>
        </w:rPr>
        <w:br/>
      </w:r>
      <w:r w:rsidRPr="00E139DA">
        <w:rPr>
          <w:rFonts w:ascii="Arial" w:hAnsi="Arial" w:cs="Arial"/>
        </w:rPr>
        <w:br/>
        <w:t>Water Wastage: Marrakech is experiencing water scarcity, and La Mamounia's water-intensive operations compound the situation. Inefficient irrigation techniques, antiquated plumbing systems, and excessive water use in guest facilities such as pools and spas all contribute to water waste.</w:t>
      </w:r>
    </w:p>
    <w:p w14:paraId="4DB0DD23" w14:textId="363DF686" w:rsidR="00D11AAF" w:rsidRPr="00E139DA" w:rsidRDefault="00D11AAF" w:rsidP="00E27A84">
      <w:pPr>
        <w:rPr>
          <w:rFonts w:ascii="Arial" w:hAnsi="Arial" w:cs="Arial"/>
        </w:rPr>
      </w:pPr>
      <w:r w:rsidRPr="00E139DA">
        <w:rPr>
          <w:rFonts w:ascii="Arial" w:hAnsi="Arial" w:cs="Arial"/>
        </w:rPr>
        <w:t xml:space="preserve">Waste Management: Inadequate waste management techniques lead to significant trash creation, which poses environmental problems and raises operating expenses. This problem is exacerbated by a lack of recycling programmes, inappropriate food waste disposal, and single-use plastic usage. </w:t>
      </w:r>
      <w:r w:rsidRPr="00E139DA">
        <w:rPr>
          <w:rFonts w:ascii="Arial" w:hAnsi="Arial" w:cs="Arial"/>
        </w:rPr>
        <w:br/>
      </w:r>
      <w:r w:rsidRPr="00E139DA">
        <w:rPr>
          <w:rFonts w:ascii="Arial" w:hAnsi="Arial" w:cs="Arial"/>
        </w:rPr>
        <w:br/>
        <w:t xml:space="preserve">Sustainable Procurement: La Mamounia's procurement procedures may not prioritise sustainability, resulting in environmental deterioration and socioeconomic disparities. Lack of transparency in supply chains, reliance on </w:t>
      </w:r>
      <w:r w:rsidRPr="00E139DA">
        <w:rPr>
          <w:rFonts w:ascii="Arial" w:hAnsi="Arial" w:cs="Arial"/>
        </w:rPr>
        <w:t>non-renewable</w:t>
      </w:r>
      <w:r w:rsidRPr="00E139DA">
        <w:rPr>
          <w:rFonts w:ascii="Arial" w:hAnsi="Arial" w:cs="Arial"/>
        </w:rPr>
        <w:t xml:space="preserve"> resources, and procurement from vendors with bad environmental and labour standards all contribute to this issue.</w:t>
      </w:r>
    </w:p>
    <w:p w14:paraId="34B8A9A4" w14:textId="13361F62" w:rsidR="00D11AAF" w:rsidRPr="00E139DA" w:rsidRDefault="00D11AAF" w:rsidP="00E27A84">
      <w:pPr>
        <w:rPr>
          <w:rFonts w:ascii="Arial" w:hAnsi="Arial" w:cs="Arial"/>
          <w:sz w:val="24"/>
          <w:szCs w:val="24"/>
        </w:rPr>
      </w:pPr>
      <w:r w:rsidRPr="00E139DA">
        <w:rPr>
          <w:rFonts w:ascii="Arial" w:hAnsi="Arial" w:cs="Arial"/>
        </w:rPr>
        <w:t xml:space="preserve">Impact on Reputation and Income: Poor sustainability practices can harm La Mamounia's reputation and make it less competitive in the market. Consumers are increasingly valuing eco-friendly </w:t>
      </w:r>
      <w:r w:rsidRPr="00E139DA">
        <w:rPr>
          <w:rFonts w:ascii="Arial" w:hAnsi="Arial" w:cs="Arial"/>
        </w:rPr>
        <w:t>lodgings;</w:t>
      </w:r>
      <w:r w:rsidRPr="00E139DA">
        <w:rPr>
          <w:rFonts w:ascii="Arial" w:hAnsi="Arial" w:cs="Arial"/>
        </w:rPr>
        <w:t xml:space="preserve"> </w:t>
      </w:r>
      <w:proofErr w:type="gramStart"/>
      <w:r w:rsidRPr="00E139DA">
        <w:rPr>
          <w:rFonts w:ascii="Arial" w:hAnsi="Arial" w:cs="Arial"/>
        </w:rPr>
        <w:t>thus</w:t>
      </w:r>
      <w:proofErr w:type="gramEnd"/>
      <w:r w:rsidRPr="00E139DA">
        <w:rPr>
          <w:rFonts w:ascii="Arial" w:hAnsi="Arial" w:cs="Arial"/>
        </w:rPr>
        <w:t xml:space="preserve"> the hotel may lose potential customers to more sustainable rivals. Negative publicity about environmental concerns can have an influence on both visitor loyalty and income production. </w:t>
      </w:r>
      <w:r w:rsidRPr="00E139DA">
        <w:rPr>
          <w:rFonts w:ascii="Arial" w:hAnsi="Arial" w:cs="Arial"/>
        </w:rPr>
        <w:br/>
      </w:r>
      <w:r w:rsidRPr="00E139DA">
        <w:rPr>
          <w:rFonts w:ascii="Arial" w:hAnsi="Arial" w:cs="Arial"/>
        </w:rPr>
        <w:br/>
        <w:t>Research Methodology and Sources: To thoroughly examine these concerns, a range of sources may be used, including academic publications, industry reports, environmental evaluations, and stakeholder interviews. Data on energy use, water use, trash creation, and financial performance can give quantitative insights, whilst qualitative research approaches can capture stakeholder viewpoints and highlight opportunities for development.</w:t>
      </w:r>
    </w:p>
    <w:p w14:paraId="66B96B2A" w14:textId="200BA2F1" w:rsidR="00D11AAF" w:rsidRPr="00E139DA" w:rsidRDefault="00D11AAF" w:rsidP="00E27A84">
      <w:pPr>
        <w:rPr>
          <w:rFonts w:ascii="Arial" w:hAnsi="Arial" w:cs="Arial"/>
        </w:rPr>
      </w:pPr>
      <w:proofErr w:type="gramStart"/>
      <w:r w:rsidRPr="00E139DA">
        <w:rPr>
          <w:rFonts w:ascii="Arial" w:hAnsi="Arial" w:cs="Arial"/>
        </w:rPr>
        <w:t>Furthermore</w:t>
      </w:r>
      <w:proofErr w:type="gramEnd"/>
      <w:r w:rsidRPr="00E139DA">
        <w:rPr>
          <w:rFonts w:ascii="Arial" w:hAnsi="Arial" w:cs="Arial"/>
        </w:rPr>
        <w:t xml:space="preserve"> we can view the external factors affecting La Mamounia’s problems using a STEEPLED analysis: </w:t>
      </w:r>
    </w:p>
    <w:p w14:paraId="5D2C47EE" w14:textId="77777777" w:rsidR="00D11AAF" w:rsidRPr="00E139DA" w:rsidRDefault="00D11AAF" w:rsidP="00E27A84">
      <w:pPr>
        <w:rPr>
          <w:rFonts w:ascii="Arial" w:hAnsi="Arial" w:cs="Arial"/>
        </w:rPr>
      </w:pPr>
    </w:p>
    <w:p w14:paraId="04B7DE06" w14:textId="77777777" w:rsidR="00D11AAF" w:rsidRPr="00E139DA" w:rsidRDefault="00D11AAF" w:rsidP="00E27A84">
      <w:pPr>
        <w:rPr>
          <w:rFonts w:ascii="Arial" w:hAnsi="Arial" w:cs="Arial"/>
        </w:rPr>
      </w:pPr>
    </w:p>
    <w:p w14:paraId="06BFBC59" w14:textId="77777777" w:rsidR="00D11AAF" w:rsidRPr="00E139DA" w:rsidRDefault="00D11AAF" w:rsidP="00E27A84">
      <w:pPr>
        <w:rPr>
          <w:rFonts w:ascii="Arial" w:hAnsi="Arial" w:cs="Arial"/>
        </w:rPr>
      </w:pPr>
    </w:p>
    <w:p w14:paraId="6FFA301C" w14:textId="77777777" w:rsidR="00D11AAF" w:rsidRPr="00E139DA" w:rsidRDefault="00D11AAF" w:rsidP="00E27A84">
      <w:pPr>
        <w:rPr>
          <w:rFonts w:ascii="Arial" w:hAnsi="Arial" w:cs="Arial"/>
        </w:rPr>
      </w:pPr>
    </w:p>
    <w:p w14:paraId="6C056CE2" w14:textId="77777777" w:rsidR="00D11AAF" w:rsidRPr="00E139DA" w:rsidRDefault="00D11AAF" w:rsidP="00E27A84">
      <w:pPr>
        <w:rPr>
          <w:rFonts w:ascii="Arial" w:hAnsi="Arial" w:cs="Arial"/>
        </w:rPr>
      </w:pPr>
    </w:p>
    <w:p w14:paraId="5384E9B4" w14:textId="77777777" w:rsidR="00D11AAF" w:rsidRPr="00E139DA" w:rsidRDefault="00D11AAF" w:rsidP="00E27A84">
      <w:pPr>
        <w:rPr>
          <w:rFonts w:ascii="Arial" w:hAnsi="Arial" w:cs="Arial"/>
        </w:rPr>
      </w:pPr>
    </w:p>
    <w:tbl>
      <w:tblPr>
        <w:tblW w:w="8940" w:type="dxa"/>
        <w:tblCellSpacing w:w="15" w:type="dxa"/>
        <w:tblBorders>
          <w:top w:val="single" w:sz="2" w:space="0" w:color="auto"/>
          <w:left w:val="single" w:sz="2" w:space="0" w:color="auto"/>
          <w:bottom w:val="single" w:sz="2" w:space="0" w:color="auto"/>
          <w:right w:val="single" w:sz="2" w:space="0" w:color="auto"/>
        </w:tblBorders>
        <w:shd w:val="clear" w:color="auto" w:fill="212121"/>
        <w:tblCellMar>
          <w:top w:w="15" w:type="dxa"/>
          <w:left w:w="15" w:type="dxa"/>
          <w:bottom w:w="15" w:type="dxa"/>
          <w:right w:w="15" w:type="dxa"/>
        </w:tblCellMar>
        <w:tblLook w:val="04A0" w:firstRow="1" w:lastRow="0" w:firstColumn="1" w:lastColumn="0" w:noHBand="0" w:noVBand="1"/>
      </w:tblPr>
      <w:tblGrid>
        <w:gridCol w:w="1502"/>
        <w:gridCol w:w="3359"/>
        <w:gridCol w:w="4079"/>
      </w:tblGrid>
      <w:tr w:rsidR="00D11AAF" w:rsidRPr="00D11AAF" w14:paraId="7969C397" w14:textId="77777777" w:rsidTr="00D11AAF">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36C5B3B2" w14:textId="77777777" w:rsidR="00D11AAF" w:rsidRPr="00D11AAF" w:rsidRDefault="00D11AAF" w:rsidP="00D11AAF">
            <w:pPr>
              <w:rPr>
                <w:rFonts w:ascii="Arial" w:hAnsi="Arial" w:cs="Arial"/>
                <w:b/>
                <w:bCs/>
              </w:rPr>
            </w:pPr>
            <w:r w:rsidRPr="00D11AAF">
              <w:rPr>
                <w:rFonts w:ascii="Arial" w:hAnsi="Arial" w:cs="Arial"/>
                <w:b/>
                <w:bCs/>
              </w:rPr>
              <w:lastRenderedPageBreak/>
              <w:t>Factor</w:t>
            </w:r>
          </w:p>
        </w:tc>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598B8868" w14:textId="77777777" w:rsidR="00D11AAF" w:rsidRPr="00D11AAF" w:rsidRDefault="00D11AAF" w:rsidP="00D11AAF">
            <w:pPr>
              <w:rPr>
                <w:rFonts w:ascii="Arial" w:hAnsi="Arial" w:cs="Arial"/>
                <w:b/>
                <w:bCs/>
              </w:rPr>
            </w:pPr>
            <w:r w:rsidRPr="00D11AAF">
              <w:rPr>
                <w:rFonts w:ascii="Arial" w:hAnsi="Arial" w:cs="Arial"/>
                <w:b/>
                <w:bCs/>
              </w:rPr>
              <w:t>Description</w:t>
            </w:r>
          </w:p>
        </w:tc>
        <w:tc>
          <w:tcPr>
            <w:tcW w:w="0" w:type="auto"/>
            <w:tcBorders>
              <w:top w:val="single" w:sz="6" w:space="0" w:color="E3E3E3"/>
              <w:left w:val="single" w:sz="6" w:space="0" w:color="E3E3E3"/>
              <w:bottom w:val="single" w:sz="6" w:space="0" w:color="E3E3E3"/>
              <w:right w:val="single" w:sz="6" w:space="0" w:color="E3E3E3"/>
            </w:tcBorders>
            <w:shd w:val="clear" w:color="auto" w:fill="212121"/>
            <w:vAlign w:val="bottom"/>
            <w:hideMark/>
          </w:tcPr>
          <w:p w14:paraId="58FCE854" w14:textId="77777777" w:rsidR="00D11AAF" w:rsidRPr="00D11AAF" w:rsidRDefault="00D11AAF" w:rsidP="00D11AAF">
            <w:pPr>
              <w:rPr>
                <w:rFonts w:ascii="Arial" w:hAnsi="Arial" w:cs="Arial"/>
                <w:b/>
                <w:bCs/>
              </w:rPr>
            </w:pPr>
            <w:r w:rsidRPr="00D11AAF">
              <w:rPr>
                <w:rFonts w:ascii="Arial" w:hAnsi="Arial" w:cs="Arial"/>
                <w:b/>
                <w:bCs/>
              </w:rPr>
              <w:t>Impact on La Mamounia</w:t>
            </w:r>
          </w:p>
        </w:tc>
      </w:tr>
      <w:tr w:rsidR="00D11AAF" w:rsidRPr="00D11AAF" w14:paraId="6BEE9F56"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9817954" w14:textId="77777777" w:rsidR="00D11AAF" w:rsidRPr="00D11AAF" w:rsidRDefault="00D11AAF" w:rsidP="00D11AAF">
            <w:pPr>
              <w:rPr>
                <w:rFonts w:ascii="Arial" w:hAnsi="Arial" w:cs="Arial"/>
              </w:rPr>
            </w:pPr>
            <w:r w:rsidRPr="00D11AAF">
              <w:rPr>
                <w:rFonts w:ascii="Arial" w:hAnsi="Arial" w:cs="Arial"/>
              </w:rPr>
              <w:t>Social</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271886ED" w14:textId="40EEA9EC" w:rsidR="00D11AAF" w:rsidRPr="00D11AAF" w:rsidRDefault="00D11AAF" w:rsidP="00D11AAF">
            <w:pPr>
              <w:rPr>
                <w:rFonts w:ascii="Arial" w:hAnsi="Arial" w:cs="Arial"/>
              </w:rPr>
            </w:pPr>
            <w:r w:rsidRPr="00E139DA">
              <w:rPr>
                <w:rFonts w:ascii="Arial" w:hAnsi="Arial" w:cs="Arial"/>
              </w:rPr>
              <w:t>Changing customer demand for eco-friendly and sustainable accommodations.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72FCEBCA" w14:textId="07AE09D8" w:rsidR="00D11AAF" w:rsidRPr="00D11AAF" w:rsidRDefault="00D11AAF" w:rsidP="00D11AAF">
            <w:pPr>
              <w:rPr>
                <w:rFonts w:ascii="Arial" w:hAnsi="Arial" w:cs="Arial"/>
              </w:rPr>
            </w:pPr>
            <w:r w:rsidRPr="00E139DA">
              <w:rPr>
                <w:rFonts w:ascii="Arial" w:hAnsi="Arial" w:cs="Arial"/>
              </w:rPr>
              <w:t>Decreased demand for non-sustainable hotels like La Mamounia, possible loss of market share and income.</w:t>
            </w:r>
          </w:p>
        </w:tc>
      </w:tr>
      <w:tr w:rsidR="00D11AAF" w:rsidRPr="00D11AAF" w14:paraId="51B8DD6C"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3C63A94B" w14:textId="77777777" w:rsidR="00D11AAF" w:rsidRPr="00D11AAF" w:rsidRDefault="00D11AAF" w:rsidP="00D11AAF">
            <w:pPr>
              <w:rPr>
                <w:rFonts w:ascii="Arial" w:hAnsi="Arial" w:cs="Arial"/>
              </w:rPr>
            </w:pPr>
            <w:r w:rsidRPr="00D11AAF">
              <w:rPr>
                <w:rFonts w:ascii="Arial" w:hAnsi="Arial" w:cs="Arial"/>
              </w:rPr>
              <w:t>Technological</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662703F" w14:textId="5945A0EE" w:rsidR="00D11AAF" w:rsidRPr="00D11AAF" w:rsidRDefault="00173DE9" w:rsidP="00D11AAF">
            <w:pPr>
              <w:rPr>
                <w:rFonts w:ascii="Arial" w:hAnsi="Arial" w:cs="Arial"/>
              </w:rPr>
            </w:pPr>
            <w:r w:rsidRPr="00E139DA">
              <w:rPr>
                <w:rFonts w:ascii="Arial" w:hAnsi="Arial" w:cs="Arial"/>
              </w:rPr>
              <w:t>Improvements in energy-efficient technology and sustainable building practices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1978FE1A" w14:textId="7F38DF31" w:rsidR="00D11AAF" w:rsidRPr="00D11AAF" w:rsidRDefault="00173DE9" w:rsidP="00D11AAF">
            <w:pPr>
              <w:rPr>
                <w:rFonts w:ascii="Arial" w:hAnsi="Arial" w:cs="Arial"/>
              </w:rPr>
            </w:pPr>
            <w:r w:rsidRPr="00E139DA">
              <w:rPr>
                <w:rFonts w:ascii="Arial" w:hAnsi="Arial" w:cs="Arial"/>
              </w:rPr>
              <w:t>Retrofitting hotel infrastructure with energy-efficient technology can reduce energy usage and operational expenses.</w:t>
            </w:r>
          </w:p>
        </w:tc>
      </w:tr>
      <w:tr w:rsidR="00D11AAF" w:rsidRPr="00D11AAF" w14:paraId="28E26DFE"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3C1357FE" w14:textId="77777777" w:rsidR="00D11AAF" w:rsidRPr="00D11AAF" w:rsidRDefault="00D11AAF" w:rsidP="00D11AAF">
            <w:pPr>
              <w:rPr>
                <w:rFonts w:ascii="Arial" w:hAnsi="Arial" w:cs="Arial"/>
              </w:rPr>
            </w:pPr>
            <w:r w:rsidRPr="00D11AAF">
              <w:rPr>
                <w:rFonts w:ascii="Arial" w:hAnsi="Arial" w:cs="Arial"/>
              </w:rPr>
              <w:t>Economic</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4D238A5B" w14:textId="4D2F5EA7" w:rsidR="00D11AAF" w:rsidRPr="00D11AAF" w:rsidRDefault="00173DE9" w:rsidP="00D11AAF">
            <w:pPr>
              <w:rPr>
                <w:rFonts w:ascii="Arial" w:hAnsi="Arial" w:cs="Arial"/>
              </w:rPr>
            </w:pPr>
            <w:r w:rsidRPr="00E139DA">
              <w:rPr>
                <w:rFonts w:ascii="Arial" w:hAnsi="Arial" w:cs="Arial"/>
              </w:rPr>
              <w:t>F</w:t>
            </w:r>
            <w:r w:rsidRPr="00E139DA">
              <w:rPr>
                <w:rFonts w:ascii="Arial" w:hAnsi="Arial" w:cs="Arial"/>
              </w:rPr>
              <w:t>luctuating energy prices and rising expenses of natural resources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677FB227" w14:textId="7DD238BD" w:rsidR="00D11AAF" w:rsidRPr="00D11AAF" w:rsidRDefault="00173DE9" w:rsidP="00D11AAF">
            <w:pPr>
              <w:rPr>
                <w:rFonts w:ascii="Arial" w:hAnsi="Arial" w:cs="Arial"/>
              </w:rPr>
            </w:pPr>
            <w:r w:rsidRPr="00E139DA">
              <w:rPr>
                <w:rFonts w:ascii="Arial" w:hAnsi="Arial" w:cs="Arial"/>
              </w:rPr>
              <w:t>Rising operational expenditures for La Mamounia emphasise the need for sustainable resource management and cost-cutting initiatives.</w:t>
            </w:r>
          </w:p>
        </w:tc>
      </w:tr>
      <w:tr w:rsidR="00D11AAF" w:rsidRPr="00D11AAF" w14:paraId="7C3022E3"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1A26B5D" w14:textId="77777777" w:rsidR="00D11AAF" w:rsidRPr="00D11AAF" w:rsidRDefault="00D11AAF" w:rsidP="00D11AAF">
            <w:pPr>
              <w:rPr>
                <w:rFonts w:ascii="Arial" w:hAnsi="Arial" w:cs="Arial"/>
              </w:rPr>
            </w:pPr>
            <w:r w:rsidRPr="00D11AAF">
              <w:rPr>
                <w:rFonts w:ascii="Arial" w:hAnsi="Arial" w:cs="Arial"/>
              </w:rPr>
              <w:t>Environmental</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EFD8A35" w14:textId="3AA58B1C" w:rsidR="00D11AAF" w:rsidRPr="00D11AAF" w:rsidRDefault="00173DE9" w:rsidP="00D11AAF">
            <w:pPr>
              <w:rPr>
                <w:rFonts w:ascii="Arial" w:hAnsi="Arial" w:cs="Arial"/>
              </w:rPr>
            </w:pPr>
            <w:r w:rsidRPr="00E139DA">
              <w:rPr>
                <w:rFonts w:ascii="Arial" w:hAnsi="Arial" w:cs="Arial"/>
              </w:rPr>
              <w:t>Water shortage difficulties in Marrakech, and environmental policies that promote sustainability</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7FABC84D" w14:textId="3A812DC0" w:rsidR="00D11AAF" w:rsidRPr="00D11AAF" w:rsidRDefault="00173DE9" w:rsidP="00D11AAF">
            <w:pPr>
              <w:rPr>
                <w:rFonts w:ascii="Arial" w:hAnsi="Arial" w:cs="Arial"/>
              </w:rPr>
            </w:pPr>
            <w:r w:rsidRPr="00E139DA">
              <w:rPr>
                <w:rFonts w:ascii="Arial" w:hAnsi="Arial" w:cs="Arial"/>
              </w:rPr>
              <w:t>To reduce the environmental effect, comply with environmental requirements and handle water waste and waste management challenges.</w:t>
            </w:r>
          </w:p>
        </w:tc>
      </w:tr>
      <w:tr w:rsidR="00D11AAF" w:rsidRPr="00D11AAF" w14:paraId="25647B42"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DB7547A" w14:textId="77777777" w:rsidR="00D11AAF" w:rsidRPr="00D11AAF" w:rsidRDefault="00D11AAF" w:rsidP="00D11AAF">
            <w:pPr>
              <w:rPr>
                <w:rFonts w:ascii="Arial" w:hAnsi="Arial" w:cs="Arial"/>
              </w:rPr>
            </w:pPr>
            <w:r w:rsidRPr="00D11AAF">
              <w:rPr>
                <w:rFonts w:ascii="Arial" w:hAnsi="Arial" w:cs="Arial"/>
              </w:rPr>
              <w:t>Political</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D30A974" w14:textId="7AAC82AB" w:rsidR="00D11AAF" w:rsidRPr="00D11AAF" w:rsidRDefault="00173DE9" w:rsidP="00D11AAF">
            <w:pPr>
              <w:rPr>
                <w:rFonts w:ascii="Arial" w:hAnsi="Arial" w:cs="Arial"/>
              </w:rPr>
            </w:pPr>
            <w:r w:rsidRPr="00E139DA">
              <w:rPr>
                <w:rFonts w:ascii="Arial" w:hAnsi="Arial" w:cs="Arial"/>
              </w:rPr>
              <w:t>Government initiatives that encourage sustainability and impose environmental levies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2EE1BEE1" w14:textId="7EE216CA" w:rsidR="00D11AAF" w:rsidRPr="00D11AAF" w:rsidRDefault="00173DE9" w:rsidP="00D11AAF">
            <w:pPr>
              <w:rPr>
                <w:rFonts w:ascii="Arial" w:hAnsi="Arial" w:cs="Arial"/>
              </w:rPr>
            </w:pPr>
            <w:r w:rsidRPr="00E139DA">
              <w:rPr>
                <w:rFonts w:ascii="Arial" w:hAnsi="Arial" w:cs="Arial"/>
              </w:rPr>
              <w:t xml:space="preserve">Potential incentives for La </w:t>
            </w:r>
            <w:r w:rsidRPr="00E139DA">
              <w:rPr>
                <w:rFonts w:ascii="Arial" w:hAnsi="Arial" w:cs="Arial"/>
              </w:rPr>
              <w:t>Mamounia</w:t>
            </w:r>
            <w:r w:rsidRPr="00E139DA">
              <w:rPr>
                <w:rFonts w:ascii="Arial" w:hAnsi="Arial" w:cs="Arial"/>
              </w:rPr>
              <w:t xml:space="preserve"> to invest in sustainable practices, but also increasing expenses due to environmental levies and restrictions.</w:t>
            </w:r>
          </w:p>
        </w:tc>
      </w:tr>
      <w:tr w:rsidR="00D11AAF" w:rsidRPr="00D11AAF" w14:paraId="7372990B"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AD94B53" w14:textId="77777777" w:rsidR="00D11AAF" w:rsidRPr="00D11AAF" w:rsidRDefault="00D11AAF" w:rsidP="00D11AAF">
            <w:pPr>
              <w:rPr>
                <w:rFonts w:ascii="Arial" w:hAnsi="Arial" w:cs="Arial"/>
              </w:rPr>
            </w:pPr>
            <w:r w:rsidRPr="00D11AAF">
              <w:rPr>
                <w:rFonts w:ascii="Arial" w:hAnsi="Arial" w:cs="Arial"/>
              </w:rPr>
              <w:t>Legal</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D2B7969" w14:textId="655D7902" w:rsidR="00D11AAF" w:rsidRPr="00D11AAF" w:rsidRDefault="00173DE9" w:rsidP="00D11AAF">
            <w:pPr>
              <w:rPr>
                <w:rFonts w:ascii="Arial" w:hAnsi="Arial" w:cs="Arial"/>
              </w:rPr>
            </w:pPr>
            <w:r w:rsidRPr="00E139DA">
              <w:rPr>
                <w:rFonts w:ascii="Arial" w:hAnsi="Arial" w:cs="Arial"/>
              </w:rPr>
              <w:t>Environmental legislation governing waste management, water consumption, and energy efficiency</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27DD64D9" w14:textId="5FBAF79B" w:rsidR="00D11AAF" w:rsidRPr="00D11AAF" w:rsidRDefault="00173DE9" w:rsidP="00D11AAF">
            <w:pPr>
              <w:rPr>
                <w:rFonts w:ascii="Arial" w:hAnsi="Arial" w:cs="Arial"/>
              </w:rPr>
            </w:pPr>
            <w:r w:rsidRPr="00E139DA">
              <w:rPr>
                <w:rFonts w:ascii="Arial" w:hAnsi="Arial" w:cs="Arial"/>
              </w:rPr>
              <w:t>La Mamounia's compliance standards and potential fines or penalties for noncompliance drive the need for sustainable practices and solutions.</w:t>
            </w:r>
          </w:p>
        </w:tc>
      </w:tr>
      <w:tr w:rsidR="00D11AAF" w:rsidRPr="00D11AAF" w14:paraId="777BA8EC"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0E662E64" w14:textId="77777777" w:rsidR="00D11AAF" w:rsidRPr="00D11AAF" w:rsidRDefault="00D11AAF" w:rsidP="00D11AAF">
            <w:pPr>
              <w:rPr>
                <w:rFonts w:ascii="Arial" w:hAnsi="Arial" w:cs="Arial"/>
              </w:rPr>
            </w:pPr>
            <w:r w:rsidRPr="00D11AAF">
              <w:rPr>
                <w:rFonts w:ascii="Arial" w:hAnsi="Arial" w:cs="Arial"/>
              </w:rPr>
              <w:t>Ethical</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010E5B51" w14:textId="219C07F3" w:rsidR="00D11AAF" w:rsidRPr="00D11AAF" w:rsidRDefault="00173DE9" w:rsidP="00D11AAF">
            <w:pPr>
              <w:rPr>
                <w:rFonts w:ascii="Arial" w:hAnsi="Arial" w:cs="Arial"/>
              </w:rPr>
            </w:pPr>
            <w:r w:rsidRPr="00E139DA">
              <w:rPr>
                <w:rFonts w:ascii="Arial" w:hAnsi="Arial" w:cs="Arial"/>
              </w:rPr>
              <w:t>Increasing consumer knowledge and concern for environmental and social responsibility.</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1ED1F39E" w14:textId="2A9081E5" w:rsidR="00D11AAF" w:rsidRPr="00D11AAF" w:rsidRDefault="00173DE9" w:rsidP="00D11AAF">
            <w:pPr>
              <w:rPr>
                <w:rFonts w:ascii="Arial" w:hAnsi="Arial" w:cs="Arial"/>
              </w:rPr>
            </w:pPr>
            <w:r w:rsidRPr="00E139DA">
              <w:rPr>
                <w:rFonts w:ascii="Arial" w:hAnsi="Arial" w:cs="Arial"/>
              </w:rPr>
              <w:t>Pressure on La Mamounia to embrace ecological and ethical practices, while retaining brand reputation and consumer confidence.</w:t>
            </w:r>
          </w:p>
        </w:tc>
      </w:tr>
      <w:tr w:rsidR="00D11AAF" w:rsidRPr="00D11AAF" w14:paraId="27048FD0" w14:textId="77777777" w:rsidTr="00D11AAF">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E0C57BC" w14:textId="77777777" w:rsidR="00D11AAF" w:rsidRPr="00D11AAF" w:rsidRDefault="00D11AAF" w:rsidP="00D11AAF">
            <w:pPr>
              <w:rPr>
                <w:rFonts w:ascii="Arial" w:hAnsi="Arial" w:cs="Arial"/>
              </w:rPr>
            </w:pPr>
            <w:r w:rsidRPr="00D11AAF">
              <w:rPr>
                <w:rFonts w:ascii="Arial" w:hAnsi="Arial" w:cs="Arial"/>
              </w:rPr>
              <w:t>Demographic</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A8EC268" w14:textId="7E5B4866" w:rsidR="00D11AAF" w:rsidRPr="00D11AAF" w:rsidRDefault="00173DE9" w:rsidP="00D11AAF">
            <w:pPr>
              <w:rPr>
                <w:rFonts w:ascii="Arial" w:hAnsi="Arial" w:cs="Arial"/>
              </w:rPr>
            </w:pPr>
            <w:r w:rsidRPr="00E139DA">
              <w:rPr>
                <w:rFonts w:ascii="Arial" w:hAnsi="Arial" w:cs="Arial"/>
              </w:rPr>
              <w:t>Global tourism is increasing, and there is a desire for sustainable travel choices.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71C4D3F7" w14:textId="0B69DC17" w:rsidR="00D11AAF" w:rsidRPr="00D11AAF" w:rsidRDefault="00173DE9" w:rsidP="00D11AAF">
            <w:pPr>
              <w:rPr>
                <w:rFonts w:ascii="Arial" w:hAnsi="Arial" w:cs="Arial"/>
              </w:rPr>
            </w:pPr>
            <w:r w:rsidRPr="00E139DA">
              <w:rPr>
                <w:rFonts w:ascii="Arial" w:hAnsi="Arial" w:cs="Arial"/>
              </w:rPr>
              <w:t xml:space="preserve">La Mamounia must adapt to shifting demographic patterns and appeal to eco-conscious travellers </w:t>
            </w:r>
            <w:proofErr w:type="gramStart"/>
            <w:r w:rsidRPr="00E139DA">
              <w:rPr>
                <w:rFonts w:ascii="Arial" w:hAnsi="Arial" w:cs="Arial"/>
              </w:rPr>
              <w:t>in order to</w:t>
            </w:r>
            <w:proofErr w:type="gramEnd"/>
            <w:r w:rsidRPr="00E139DA">
              <w:rPr>
                <w:rFonts w:ascii="Arial" w:hAnsi="Arial" w:cs="Arial"/>
              </w:rPr>
              <w:t xml:space="preserve"> be competitive in the long run.</w:t>
            </w:r>
          </w:p>
        </w:tc>
      </w:tr>
    </w:tbl>
    <w:p w14:paraId="6E53092D" w14:textId="77777777" w:rsidR="00D11AAF" w:rsidRPr="00E139DA" w:rsidRDefault="00D11AAF" w:rsidP="00E27A84">
      <w:pPr>
        <w:rPr>
          <w:rFonts w:ascii="Arial" w:hAnsi="Arial" w:cs="Arial"/>
        </w:rPr>
      </w:pPr>
    </w:p>
    <w:p w14:paraId="3A30D4CD" w14:textId="77777777" w:rsidR="00E27A84" w:rsidRPr="00E139DA" w:rsidRDefault="00E27A84" w:rsidP="00E27A84">
      <w:pPr>
        <w:rPr>
          <w:rFonts w:ascii="Arial" w:hAnsi="Arial" w:cs="Arial"/>
        </w:rPr>
      </w:pPr>
    </w:p>
    <w:p w14:paraId="573D31B8" w14:textId="77777777" w:rsidR="00E27A84" w:rsidRPr="00E139DA" w:rsidRDefault="00E27A84" w:rsidP="00E27A84">
      <w:pPr>
        <w:rPr>
          <w:rFonts w:ascii="Arial" w:hAnsi="Arial" w:cs="Arial"/>
        </w:rPr>
      </w:pPr>
    </w:p>
    <w:p w14:paraId="382D112C" w14:textId="77777777" w:rsidR="00E27A84" w:rsidRPr="00E139DA" w:rsidRDefault="00E27A84" w:rsidP="00E27A84">
      <w:pPr>
        <w:rPr>
          <w:rFonts w:ascii="Arial" w:hAnsi="Arial" w:cs="Arial"/>
        </w:rPr>
      </w:pPr>
    </w:p>
    <w:p w14:paraId="634B1DD3" w14:textId="77777777" w:rsidR="00E27A84" w:rsidRPr="00E139DA" w:rsidRDefault="00E27A84" w:rsidP="00E27A84">
      <w:pPr>
        <w:rPr>
          <w:rFonts w:ascii="Arial" w:hAnsi="Arial" w:cs="Arial"/>
        </w:rPr>
      </w:pPr>
    </w:p>
    <w:p w14:paraId="22BC01F7" w14:textId="77777777" w:rsidR="00E27A84" w:rsidRPr="00E139DA" w:rsidRDefault="00E27A84" w:rsidP="00E27A84">
      <w:pPr>
        <w:rPr>
          <w:rFonts w:ascii="Arial" w:hAnsi="Arial" w:cs="Arial"/>
        </w:rPr>
      </w:pPr>
    </w:p>
    <w:p w14:paraId="2E68C9C6" w14:textId="77462259" w:rsidR="00E27A84" w:rsidRPr="00E139DA" w:rsidRDefault="00DC34DD" w:rsidP="00E27A84">
      <w:pPr>
        <w:rPr>
          <w:rFonts w:ascii="Arial" w:hAnsi="Arial" w:cs="Arial"/>
        </w:rPr>
      </w:pPr>
      <w:r w:rsidRPr="00E139DA">
        <w:rPr>
          <w:rFonts w:ascii="Arial" w:hAnsi="Arial" w:cs="Arial"/>
        </w:rPr>
        <w:lastRenderedPageBreak/>
        <w:t>La Mamounia</w:t>
      </w:r>
      <w:r w:rsidRPr="00E139DA">
        <w:rPr>
          <w:rFonts w:ascii="Arial" w:hAnsi="Arial" w:cs="Arial"/>
        </w:rPr>
        <w:t>, however,</w:t>
      </w:r>
      <w:r w:rsidRPr="00E139DA">
        <w:rPr>
          <w:rFonts w:ascii="Arial" w:hAnsi="Arial" w:cs="Arial"/>
        </w:rPr>
        <w:t xml:space="preserve"> excels in a variety of categories, adding to its distinguished reputation in the hospitality business. Renowned for its sumptuous suites, the hotel provides visitors with a rich and immersive experience steeped in Moroccan tradition and elegance. La Mamounia's great position in Marrakech allows for easy access to the city's bustling attractions and facilities, improving the overall visitor experience. Furthermore, the hotel is renowned for its exceptional service, as seen by good guest evaluations and several honours and distinctions demonstrating its dedication to quality. La Mamounia's excellent brand recognition strengthens its position as a premium hotel leader, setting industry standards for excellence and refinement.</w:t>
      </w:r>
      <w:r w:rsidR="006D0510" w:rsidRPr="00E139DA">
        <w:rPr>
          <w:rFonts w:ascii="Arial" w:hAnsi="Arial" w:cs="Arial"/>
        </w:rPr>
        <w:t xml:space="preserve"> </w:t>
      </w:r>
      <w:r w:rsidR="006D0510" w:rsidRPr="00E139DA">
        <w:rPr>
          <w:rFonts w:ascii="Arial" w:hAnsi="Arial" w:cs="Arial"/>
        </w:rPr>
        <w:t>Stakeholder involvement is critical to La Mamounia's sustainability journey, acting as a foundation for promoting cooperation, establishing trust, and producing useful insights to drive real change. As a premier luxury hotel in Marrakech, La Mamounia understands the need of working with a variety of stakeholders, including workers, suppliers, local communities, and guests, to properly execute its sustainability efforts.</w:t>
      </w:r>
      <w:r w:rsidR="006D0510" w:rsidRPr="00E139DA">
        <w:rPr>
          <w:rFonts w:ascii="Arial" w:hAnsi="Arial" w:cs="Arial"/>
        </w:rPr>
        <w:t xml:space="preserve"> </w:t>
      </w:r>
      <w:r w:rsidR="006D0510" w:rsidRPr="00E139DA">
        <w:rPr>
          <w:rFonts w:ascii="Arial" w:hAnsi="Arial" w:cs="Arial"/>
        </w:rPr>
        <w:t>Internally, including staff in sustainability initiatives may boost their feeling of ownership and dedication to the hotel's environmental objectives. La Mamounia empowers its employees to submit ideas, identify areas for improvement, and support sustainable practices in their everyday operations by cultivating a sustainability culture through training programmes, seminars, and recognition activities.</w:t>
      </w:r>
      <w:r w:rsidR="006D0510" w:rsidRPr="00E139DA">
        <w:rPr>
          <w:rFonts w:ascii="Arial" w:hAnsi="Arial" w:cs="Arial"/>
        </w:rPr>
        <w:t xml:space="preserve"> </w:t>
      </w:r>
      <w:r w:rsidR="006D0510" w:rsidRPr="00E139DA">
        <w:rPr>
          <w:rFonts w:ascii="Arial" w:hAnsi="Arial" w:cs="Arial"/>
        </w:rPr>
        <w:t>Externally, La Mamounia actively interacts with suppliers to ensure the use of eco-friendly goods and materials. By including suppliers in sustainability conversations and mandating compliance with sustainability standards, the hotel encourages openness and responsibility across its supply chain.</w:t>
      </w:r>
      <w:r w:rsidR="006D0510" w:rsidRPr="00E139DA">
        <w:rPr>
          <w:rFonts w:ascii="Arial" w:hAnsi="Arial" w:cs="Arial"/>
        </w:rPr>
        <w:t xml:space="preserve"> </w:t>
      </w:r>
      <w:r w:rsidR="006D0510" w:rsidRPr="00E139DA">
        <w:rPr>
          <w:rFonts w:ascii="Arial" w:hAnsi="Arial" w:cs="Arial"/>
        </w:rPr>
        <w:t>Furthermore, La Mamounia works with local communities through outreach programmes, collaborations, and projects that benefit both the environment and society. By integrating local stakeholders in sustainability projects such as conservation efforts or community development programmes, the hotel displays its commitment to responsible tourism while also cultivating beneficial community ties.</w:t>
      </w:r>
      <w:r w:rsidR="006D0510" w:rsidRPr="00E139DA">
        <w:rPr>
          <w:rFonts w:ascii="Arial" w:hAnsi="Arial" w:cs="Arial"/>
        </w:rPr>
        <w:t xml:space="preserve"> </w:t>
      </w:r>
      <w:r w:rsidR="006D0510" w:rsidRPr="00E139DA">
        <w:rPr>
          <w:rFonts w:ascii="Arial" w:hAnsi="Arial" w:cs="Arial"/>
        </w:rPr>
        <w:t>Ultimately, stakeholder participation inside La Mamounia is critical for driving progress towards its sustainability goals, as it allows the hotel to harness varied viewpoints, resources, and skills to produce long-term environmental and social impact.</w:t>
      </w:r>
      <w:r w:rsidR="006D0510" w:rsidRPr="00E139DA">
        <w:rPr>
          <w:rFonts w:ascii="Arial" w:hAnsi="Arial" w:cs="Arial"/>
        </w:rPr>
        <w:t xml:space="preserve"> </w:t>
      </w:r>
    </w:p>
    <w:p w14:paraId="43EBE18F" w14:textId="5C33678A" w:rsidR="0021021A" w:rsidRPr="00E139DA" w:rsidRDefault="0021021A" w:rsidP="00E27A84">
      <w:pPr>
        <w:rPr>
          <w:rFonts w:ascii="Arial" w:hAnsi="Arial" w:cs="Arial"/>
        </w:rPr>
      </w:pPr>
      <w:r w:rsidRPr="00E139DA">
        <w:rPr>
          <w:rFonts w:ascii="Arial" w:hAnsi="Arial" w:cs="Arial"/>
        </w:rPr>
        <w:t>Luxurious Accommodations &amp; Exquisite Service: La Mamounia's spacious rooms and suites, decorated with delicate Moroccan workmanship, provide visitors with a sumptuous getaway steeped in rich tradition and elegance. The hotel's famous service, which is distinguished by exceptional hospitality and personalised attention to detail, ensures that visitors enjoy unrivalled comfort and elegance during their stay. Recent travel articles and reviews constantly commend La Mamounia for its superb rooms and world-class service, maintaining its status as a top destination for discriminating travellers looking for an unforgettable experience.</w:t>
      </w:r>
    </w:p>
    <w:p w14:paraId="431A69BF" w14:textId="58F14C51" w:rsidR="0021021A" w:rsidRPr="00E139DA" w:rsidRDefault="0021021A" w:rsidP="00E27A84">
      <w:pPr>
        <w:rPr>
          <w:rFonts w:ascii="Arial" w:hAnsi="Arial" w:cs="Arial"/>
        </w:rPr>
      </w:pPr>
      <w:r w:rsidRPr="00E139DA">
        <w:rPr>
          <w:rFonts w:ascii="Arial" w:hAnsi="Arial" w:cs="Arial"/>
        </w:rPr>
        <w:t>Culinary Excellence &amp; Gastronomic Delights: La Mamounia's cuisine is renowned for its innovation, authenticity, and excellent flavours. The hotel has a variety of dining options, each serving the best Moroccan and international cuisine made with the freshest locally produced ingredients. Recent culinary features and food reviews have praised La Mamounia's brilliant chefs for their culinary mastery and unique approach to gastronomy, highlighting distinctive dishes and gourmet experiences that please the senses and tantalise the palette.</w:t>
      </w:r>
    </w:p>
    <w:p w14:paraId="4C74CE93" w14:textId="22333B89" w:rsidR="0021021A" w:rsidRPr="00E139DA" w:rsidRDefault="0021021A" w:rsidP="00E27A84">
      <w:pPr>
        <w:rPr>
          <w:rFonts w:ascii="Arial" w:hAnsi="Arial" w:cs="Arial"/>
        </w:rPr>
      </w:pPr>
      <w:r w:rsidRPr="00E139DA">
        <w:rPr>
          <w:rFonts w:ascii="Arial" w:hAnsi="Arial" w:cs="Arial"/>
        </w:rPr>
        <w:t xml:space="preserve">La Mamounia contributes significantly to the preservation of Morocco's rich cultural history as well as the promotion of local arts, crafts, and customs. The hotel works with local craftsmen and cultural organisations to promote Moroccan craftsmanship and tradition through art exhibitions, workshops, and cultural events. Recent stories and articles illustrate La Mamounia's support for cultural initiatives and community development projects, </w:t>
      </w:r>
      <w:r w:rsidRPr="00E139DA">
        <w:rPr>
          <w:rFonts w:ascii="Arial" w:hAnsi="Arial" w:cs="Arial"/>
        </w:rPr>
        <w:lastRenderedPageBreak/>
        <w:t>demonstrating the organization's commitment to conserving and enjoying Morocco's diverse cultural legacy.</w:t>
      </w:r>
    </w:p>
    <w:p w14:paraId="19D8A74B" w14:textId="68F20424" w:rsidR="0021021A" w:rsidRPr="00E139DA" w:rsidRDefault="0021021A" w:rsidP="00E27A84">
      <w:pPr>
        <w:rPr>
          <w:rFonts w:ascii="Arial" w:hAnsi="Arial" w:cs="Arial"/>
        </w:rPr>
      </w:pPr>
      <w:r w:rsidRPr="00E139DA">
        <w:rPr>
          <w:rFonts w:ascii="Arial" w:hAnsi="Arial" w:cs="Arial"/>
        </w:rPr>
        <w:t>Corporate Social Responsibility and Philanthropy: La Mamounia is dedicated to making a positive difference in society via a variety of corporate social responsibility (CSR) programmes and charitable efforts. The hotel actively supports philanthropic organisations, educational programmes, and social welfare projects that seek to empower marginalised populations and improve their quality of life. Recent CSR reports and articles emphasise La Mamounia's charitable donations and humanitarian activities, highlighting the company's dedication to corporate citizenship and ethical leadership in the hospitality sector.</w:t>
      </w:r>
    </w:p>
    <w:p w14:paraId="7A0923FF" w14:textId="77777777" w:rsidR="0021021A" w:rsidRPr="00E139DA" w:rsidRDefault="0021021A" w:rsidP="00E27A84">
      <w:pPr>
        <w:rPr>
          <w:rFonts w:ascii="Arial" w:hAnsi="Arial" w:cs="Arial"/>
        </w:rPr>
      </w:pPr>
    </w:p>
    <w:tbl>
      <w:tblPr>
        <w:tblW w:w="8940" w:type="dxa"/>
        <w:tblCellSpacing w:w="15" w:type="dxa"/>
        <w:tblBorders>
          <w:top w:val="single" w:sz="2" w:space="0" w:color="auto"/>
          <w:left w:val="single" w:sz="2" w:space="0" w:color="auto"/>
          <w:bottom w:val="single" w:sz="2" w:space="0" w:color="auto"/>
          <w:right w:val="single" w:sz="2" w:space="0" w:color="auto"/>
        </w:tblBorders>
        <w:shd w:val="clear" w:color="auto" w:fill="212121"/>
        <w:tblCellMar>
          <w:top w:w="15" w:type="dxa"/>
          <w:left w:w="15" w:type="dxa"/>
          <w:bottom w:w="15" w:type="dxa"/>
          <w:right w:w="15" w:type="dxa"/>
        </w:tblCellMar>
        <w:tblLook w:val="04A0" w:firstRow="1" w:lastRow="0" w:firstColumn="1" w:lastColumn="0" w:noHBand="0" w:noVBand="1"/>
      </w:tblPr>
      <w:tblGrid>
        <w:gridCol w:w="1955"/>
        <w:gridCol w:w="3449"/>
        <w:gridCol w:w="3536"/>
      </w:tblGrid>
      <w:tr w:rsidR="00DC34DD" w:rsidRPr="00DC34DD" w14:paraId="242E9B1A" w14:textId="77777777" w:rsidTr="00DC34DD">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1EC9D297" w14:textId="77777777" w:rsidR="00DC34DD" w:rsidRPr="00DC34DD" w:rsidRDefault="00DC34DD" w:rsidP="00DC34DD">
            <w:pPr>
              <w:rPr>
                <w:rFonts w:ascii="Arial" w:hAnsi="Arial" w:cs="Arial"/>
                <w:b/>
                <w:bCs/>
              </w:rPr>
            </w:pPr>
            <w:r w:rsidRPr="00DC34DD">
              <w:rPr>
                <w:rFonts w:ascii="Arial" w:hAnsi="Arial" w:cs="Arial"/>
                <w:b/>
                <w:bCs/>
              </w:rPr>
              <w:t>Factor</w:t>
            </w:r>
          </w:p>
        </w:tc>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3FA0A4DA" w14:textId="77777777" w:rsidR="00DC34DD" w:rsidRPr="00DC34DD" w:rsidRDefault="00DC34DD" w:rsidP="00DC34DD">
            <w:pPr>
              <w:rPr>
                <w:rFonts w:ascii="Arial" w:hAnsi="Arial" w:cs="Arial"/>
                <w:b/>
                <w:bCs/>
              </w:rPr>
            </w:pPr>
            <w:r w:rsidRPr="00DC34DD">
              <w:rPr>
                <w:rFonts w:ascii="Arial" w:hAnsi="Arial" w:cs="Arial"/>
                <w:b/>
                <w:bCs/>
              </w:rPr>
              <w:t>Description</w:t>
            </w:r>
          </w:p>
        </w:tc>
        <w:tc>
          <w:tcPr>
            <w:tcW w:w="0" w:type="auto"/>
            <w:tcBorders>
              <w:top w:val="single" w:sz="6" w:space="0" w:color="E3E3E3"/>
              <w:left w:val="single" w:sz="6" w:space="0" w:color="E3E3E3"/>
              <w:bottom w:val="single" w:sz="6" w:space="0" w:color="E3E3E3"/>
              <w:right w:val="single" w:sz="6" w:space="0" w:color="E3E3E3"/>
            </w:tcBorders>
            <w:shd w:val="clear" w:color="auto" w:fill="212121"/>
            <w:vAlign w:val="bottom"/>
            <w:hideMark/>
          </w:tcPr>
          <w:p w14:paraId="10E1094D" w14:textId="77777777" w:rsidR="00DC34DD" w:rsidRPr="00DC34DD" w:rsidRDefault="00DC34DD" w:rsidP="00DC34DD">
            <w:pPr>
              <w:rPr>
                <w:rFonts w:ascii="Arial" w:hAnsi="Arial" w:cs="Arial"/>
                <w:b/>
                <w:bCs/>
              </w:rPr>
            </w:pPr>
            <w:r w:rsidRPr="00DC34DD">
              <w:rPr>
                <w:rFonts w:ascii="Arial" w:hAnsi="Arial" w:cs="Arial"/>
                <w:b/>
                <w:bCs/>
              </w:rPr>
              <w:t>Strengths</w:t>
            </w:r>
          </w:p>
        </w:tc>
      </w:tr>
      <w:tr w:rsidR="00DC34DD" w:rsidRPr="00DC34DD" w14:paraId="355DDBFC" w14:textId="77777777" w:rsidTr="00DC34DD">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2B00FCE7" w14:textId="77777777" w:rsidR="00DC34DD" w:rsidRPr="00DC34DD" w:rsidRDefault="00DC34DD" w:rsidP="00DC34DD">
            <w:pPr>
              <w:rPr>
                <w:rFonts w:ascii="Arial" w:hAnsi="Arial" w:cs="Arial"/>
              </w:rPr>
            </w:pPr>
            <w:r w:rsidRPr="00DC34DD">
              <w:rPr>
                <w:rFonts w:ascii="Arial" w:hAnsi="Arial" w:cs="Arial"/>
              </w:rPr>
              <w:t>Luxurious Accommodations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FF2F631" w14:textId="774D98BD" w:rsidR="00DC34DD" w:rsidRPr="00DC34DD" w:rsidRDefault="00DC34DD" w:rsidP="00DC34DD">
            <w:pPr>
              <w:rPr>
                <w:rFonts w:ascii="Arial" w:hAnsi="Arial" w:cs="Arial"/>
              </w:rPr>
            </w:pPr>
            <w:r w:rsidRPr="00E139DA">
              <w:rPr>
                <w:rFonts w:ascii="Arial" w:hAnsi="Arial" w:cs="Arial"/>
              </w:rPr>
              <w:t>Opulent rooms and suites decorated with sophisticated Moroccan workmanship provide visitors with a luxurious and comfortable stay.</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06DBB28F" w14:textId="5CE317F7" w:rsidR="00DC34DD" w:rsidRPr="00DC34DD" w:rsidRDefault="00DC34DD" w:rsidP="00DC34DD">
            <w:pPr>
              <w:rPr>
                <w:rFonts w:ascii="Arial" w:hAnsi="Arial" w:cs="Arial"/>
              </w:rPr>
            </w:pPr>
            <w:r w:rsidRPr="00E139DA">
              <w:rPr>
                <w:rFonts w:ascii="Arial" w:hAnsi="Arial" w:cs="Arial"/>
              </w:rPr>
              <w:t>Guests are treated to a magnificent experience while immersed in the rich legacy and elegance of La Mamounia.</w:t>
            </w:r>
          </w:p>
        </w:tc>
      </w:tr>
      <w:tr w:rsidR="00DC34DD" w:rsidRPr="00DC34DD" w14:paraId="03BFE9FB" w14:textId="77777777" w:rsidTr="00DC34DD">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CCD29B0" w14:textId="77777777" w:rsidR="00DC34DD" w:rsidRPr="00DC34DD" w:rsidRDefault="00DC34DD" w:rsidP="00DC34DD">
            <w:pPr>
              <w:rPr>
                <w:rFonts w:ascii="Arial" w:hAnsi="Arial" w:cs="Arial"/>
              </w:rPr>
            </w:pPr>
            <w:r w:rsidRPr="00DC34DD">
              <w:rPr>
                <w:rFonts w:ascii="Arial" w:hAnsi="Arial" w:cs="Arial"/>
              </w:rPr>
              <w:t>Prime Location</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5C5284C" w14:textId="45206782" w:rsidR="00DC34DD" w:rsidRPr="00DC34DD" w:rsidRDefault="00DC34DD" w:rsidP="00DC34DD">
            <w:pPr>
              <w:rPr>
                <w:rFonts w:ascii="Arial" w:hAnsi="Arial" w:cs="Arial"/>
              </w:rPr>
            </w:pPr>
            <w:r w:rsidRPr="00E139DA">
              <w:rPr>
                <w:rFonts w:ascii="Arial" w:hAnsi="Arial" w:cs="Arial"/>
              </w:rPr>
              <w:t>Located in the centre of Marrakech, with easy access to the city's attractions, marketplaces, and cultural sites.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47A799B1" w14:textId="2965AA0D" w:rsidR="00DC34DD" w:rsidRPr="00DC34DD" w:rsidRDefault="00DC34DD" w:rsidP="00DC34DD">
            <w:pPr>
              <w:rPr>
                <w:rFonts w:ascii="Arial" w:hAnsi="Arial" w:cs="Arial"/>
              </w:rPr>
            </w:pPr>
            <w:r w:rsidRPr="00E139DA">
              <w:rPr>
                <w:rFonts w:ascii="Arial" w:hAnsi="Arial" w:cs="Arial"/>
              </w:rPr>
              <w:t>The hotel's exceptional location enhances the entire guest experience by allowing tourists to easily explore the bustling city.</w:t>
            </w:r>
          </w:p>
        </w:tc>
      </w:tr>
      <w:tr w:rsidR="00DC34DD" w:rsidRPr="00DC34DD" w14:paraId="268F931C" w14:textId="77777777" w:rsidTr="00DC34DD">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747FEB04" w14:textId="77777777" w:rsidR="00DC34DD" w:rsidRPr="00DC34DD" w:rsidRDefault="00DC34DD" w:rsidP="00DC34DD">
            <w:pPr>
              <w:rPr>
                <w:rFonts w:ascii="Arial" w:hAnsi="Arial" w:cs="Arial"/>
              </w:rPr>
            </w:pPr>
            <w:r w:rsidRPr="00DC34DD">
              <w:rPr>
                <w:rFonts w:ascii="Arial" w:hAnsi="Arial" w:cs="Arial"/>
              </w:rPr>
              <w:t>Renowned Service</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A67F86E" w14:textId="7E75B409" w:rsidR="00DC34DD" w:rsidRPr="00DC34DD" w:rsidRDefault="0097747D" w:rsidP="00DC34DD">
            <w:pPr>
              <w:rPr>
                <w:rFonts w:ascii="Arial" w:hAnsi="Arial" w:cs="Arial"/>
              </w:rPr>
            </w:pPr>
            <w:r w:rsidRPr="00E139DA">
              <w:rPr>
                <w:rFonts w:ascii="Arial" w:hAnsi="Arial" w:cs="Arial"/>
              </w:rPr>
              <w:t>Excellent hospitality and personalised service, making guests feel welcome and cared for during their stay.</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31B27718" w14:textId="382AFECE" w:rsidR="00DC34DD" w:rsidRPr="00DC34DD" w:rsidRDefault="0097747D" w:rsidP="00DC34DD">
            <w:pPr>
              <w:rPr>
                <w:rFonts w:ascii="Arial" w:hAnsi="Arial" w:cs="Arial"/>
              </w:rPr>
            </w:pPr>
            <w:r w:rsidRPr="00E139DA">
              <w:rPr>
                <w:rFonts w:ascii="Arial" w:hAnsi="Arial" w:cs="Arial"/>
              </w:rPr>
              <w:t>La Mamounia's dedication to providing great service has garnered it good feedback and multiple honours in the hospitality sector.</w:t>
            </w:r>
          </w:p>
        </w:tc>
      </w:tr>
      <w:tr w:rsidR="00DC34DD" w:rsidRPr="00DC34DD" w14:paraId="280C9031" w14:textId="77777777" w:rsidTr="00DC34DD">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D0B6645" w14:textId="77777777" w:rsidR="00DC34DD" w:rsidRPr="00DC34DD" w:rsidRDefault="00DC34DD" w:rsidP="00DC34DD">
            <w:pPr>
              <w:rPr>
                <w:rFonts w:ascii="Arial" w:hAnsi="Arial" w:cs="Arial"/>
              </w:rPr>
            </w:pPr>
            <w:r w:rsidRPr="00DC34DD">
              <w:rPr>
                <w:rFonts w:ascii="Arial" w:hAnsi="Arial" w:cs="Arial"/>
              </w:rPr>
              <w:t>Brand Reputation</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95F61BF" w14:textId="69B0D239" w:rsidR="00DC34DD" w:rsidRPr="00DC34DD" w:rsidRDefault="0097747D" w:rsidP="00DC34DD">
            <w:pPr>
              <w:rPr>
                <w:rFonts w:ascii="Arial" w:hAnsi="Arial" w:cs="Arial"/>
              </w:rPr>
            </w:pPr>
            <w:r w:rsidRPr="00E139DA">
              <w:rPr>
                <w:rFonts w:ascii="Arial" w:hAnsi="Arial" w:cs="Arial"/>
              </w:rPr>
              <w:t>Strong brand awareness and a prestigious reputation as a leader in luxury hospitality, drawing high-end clients from all over the world.</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0B35BFD2" w14:textId="42FFA1A4" w:rsidR="00DC34DD" w:rsidRPr="00DC34DD" w:rsidRDefault="0097747D" w:rsidP="00DC34DD">
            <w:pPr>
              <w:rPr>
                <w:rFonts w:ascii="Arial" w:hAnsi="Arial" w:cs="Arial"/>
              </w:rPr>
            </w:pPr>
            <w:r w:rsidRPr="00E139DA">
              <w:rPr>
                <w:rFonts w:ascii="Arial" w:hAnsi="Arial" w:cs="Arial"/>
              </w:rPr>
              <w:t>The hotel's famous reputation confirms its status as a top choice for discerning travellers seeking unrivalled elegance and sophistication.</w:t>
            </w:r>
          </w:p>
        </w:tc>
      </w:tr>
    </w:tbl>
    <w:p w14:paraId="7955D620" w14:textId="77777777" w:rsidR="00E27A84" w:rsidRPr="00E139DA" w:rsidRDefault="00E27A84" w:rsidP="00E27A84">
      <w:pPr>
        <w:rPr>
          <w:rFonts w:ascii="Arial" w:hAnsi="Arial" w:cs="Arial"/>
        </w:rPr>
      </w:pPr>
    </w:p>
    <w:p w14:paraId="1159289E" w14:textId="2493E457" w:rsidR="0097747D" w:rsidRPr="00E139DA" w:rsidRDefault="0097747D" w:rsidP="00E27A84">
      <w:pPr>
        <w:rPr>
          <w:rFonts w:ascii="Arial" w:hAnsi="Arial" w:cs="Arial"/>
          <w:b/>
          <w:bCs/>
        </w:rPr>
      </w:pPr>
      <w:r w:rsidRPr="00E139DA">
        <w:rPr>
          <w:rFonts w:ascii="Arial" w:hAnsi="Arial" w:cs="Arial"/>
          <w:b/>
          <w:bCs/>
        </w:rPr>
        <w:t>TOWS</w:t>
      </w:r>
    </w:p>
    <w:tbl>
      <w:tblPr>
        <w:tblStyle w:val="TableGrid"/>
        <w:tblW w:w="0" w:type="auto"/>
        <w:tblLook w:val="04A0" w:firstRow="1" w:lastRow="0" w:firstColumn="1" w:lastColumn="0" w:noHBand="0" w:noVBand="1"/>
      </w:tblPr>
      <w:tblGrid>
        <w:gridCol w:w="3005"/>
        <w:gridCol w:w="3005"/>
        <w:gridCol w:w="3006"/>
      </w:tblGrid>
      <w:tr w:rsidR="0097747D" w:rsidRPr="00E139DA" w14:paraId="14F76272" w14:textId="77777777" w:rsidTr="0097747D">
        <w:tc>
          <w:tcPr>
            <w:tcW w:w="3005" w:type="dxa"/>
          </w:tcPr>
          <w:p w14:paraId="604F5236" w14:textId="77777777" w:rsidR="0097747D" w:rsidRPr="00E139DA" w:rsidRDefault="0097747D" w:rsidP="00E27A84">
            <w:pPr>
              <w:rPr>
                <w:rFonts w:ascii="Arial" w:hAnsi="Arial" w:cs="Arial"/>
                <w:b/>
                <w:bCs/>
              </w:rPr>
            </w:pPr>
          </w:p>
        </w:tc>
        <w:tc>
          <w:tcPr>
            <w:tcW w:w="3005" w:type="dxa"/>
          </w:tcPr>
          <w:p w14:paraId="5E11DDEC" w14:textId="60E6F592" w:rsidR="0097747D" w:rsidRPr="00E139DA" w:rsidRDefault="0097747D" w:rsidP="00E27A84">
            <w:pPr>
              <w:rPr>
                <w:rFonts w:ascii="Arial" w:hAnsi="Arial" w:cs="Arial"/>
                <w:b/>
                <w:bCs/>
              </w:rPr>
            </w:pPr>
            <w:r w:rsidRPr="00E139DA">
              <w:rPr>
                <w:rFonts w:ascii="Arial" w:hAnsi="Arial" w:cs="Arial"/>
                <w:b/>
                <w:bCs/>
              </w:rPr>
              <w:t xml:space="preserve">Strengths </w:t>
            </w:r>
          </w:p>
        </w:tc>
        <w:tc>
          <w:tcPr>
            <w:tcW w:w="3006" w:type="dxa"/>
          </w:tcPr>
          <w:p w14:paraId="6E7B8DAF" w14:textId="287C0F65" w:rsidR="0097747D" w:rsidRPr="00E139DA" w:rsidRDefault="0097747D" w:rsidP="00E27A84">
            <w:pPr>
              <w:rPr>
                <w:rFonts w:ascii="Arial" w:hAnsi="Arial" w:cs="Arial"/>
                <w:b/>
                <w:bCs/>
              </w:rPr>
            </w:pPr>
            <w:r w:rsidRPr="00E139DA">
              <w:rPr>
                <w:rFonts w:ascii="Arial" w:hAnsi="Arial" w:cs="Arial"/>
                <w:b/>
                <w:bCs/>
              </w:rPr>
              <w:t xml:space="preserve">Weaknesses </w:t>
            </w:r>
          </w:p>
        </w:tc>
      </w:tr>
      <w:tr w:rsidR="0097747D" w:rsidRPr="00E139DA" w14:paraId="103BFDED" w14:textId="77777777" w:rsidTr="0097747D">
        <w:tc>
          <w:tcPr>
            <w:tcW w:w="3005" w:type="dxa"/>
          </w:tcPr>
          <w:p w14:paraId="71886A3B" w14:textId="18956701" w:rsidR="0097747D" w:rsidRPr="00E139DA" w:rsidRDefault="0097747D" w:rsidP="00E27A84">
            <w:pPr>
              <w:rPr>
                <w:rFonts w:ascii="Arial" w:hAnsi="Arial" w:cs="Arial"/>
                <w:b/>
                <w:bCs/>
              </w:rPr>
            </w:pPr>
            <w:r w:rsidRPr="00E139DA">
              <w:rPr>
                <w:rFonts w:ascii="Arial" w:hAnsi="Arial" w:cs="Arial"/>
                <w:b/>
                <w:bCs/>
              </w:rPr>
              <w:t xml:space="preserve">Opportunities </w:t>
            </w:r>
          </w:p>
        </w:tc>
        <w:tc>
          <w:tcPr>
            <w:tcW w:w="3005" w:type="dxa"/>
          </w:tcPr>
          <w:p w14:paraId="196049D4" w14:textId="7645F149" w:rsidR="0097747D" w:rsidRPr="00E139DA" w:rsidRDefault="0097747D" w:rsidP="00E27A84">
            <w:pPr>
              <w:rPr>
                <w:rFonts w:ascii="Arial" w:hAnsi="Arial" w:cs="Arial"/>
                <w:b/>
                <w:bCs/>
              </w:rPr>
            </w:pPr>
            <w:r w:rsidRPr="00E139DA">
              <w:rPr>
                <w:rFonts w:ascii="Arial" w:hAnsi="Arial" w:cs="Arial"/>
              </w:rPr>
              <w:t>- Use your strong brand image to attract eco-conscious travellers seeking luxurious experiences.</w:t>
            </w:r>
          </w:p>
        </w:tc>
        <w:tc>
          <w:tcPr>
            <w:tcW w:w="3006" w:type="dxa"/>
          </w:tcPr>
          <w:p w14:paraId="1DFD0F2D" w14:textId="7123EB83" w:rsidR="0097747D" w:rsidRPr="00E139DA" w:rsidRDefault="0097747D" w:rsidP="00E27A84">
            <w:pPr>
              <w:rPr>
                <w:rFonts w:ascii="Arial" w:hAnsi="Arial" w:cs="Arial"/>
                <w:b/>
                <w:bCs/>
              </w:rPr>
            </w:pPr>
            <w:r w:rsidRPr="00E139DA">
              <w:rPr>
                <w:rFonts w:ascii="Arial" w:hAnsi="Arial" w:cs="Arial"/>
              </w:rPr>
              <w:t>- Address lagging environmental activities through improved procedures and eco-certifications.</w:t>
            </w:r>
          </w:p>
        </w:tc>
      </w:tr>
      <w:tr w:rsidR="0097747D" w:rsidRPr="00E139DA" w14:paraId="72A4D8A5" w14:textId="77777777" w:rsidTr="0097747D">
        <w:tc>
          <w:tcPr>
            <w:tcW w:w="3005" w:type="dxa"/>
          </w:tcPr>
          <w:p w14:paraId="688938FF" w14:textId="017870C8" w:rsidR="0097747D" w:rsidRPr="00E139DA" w:rsidRDefault="0097747D" w:rsidP="00E27A84">
            <w:pPr>
              <w:rPr>
                <w:rFonts w:ascii="Arial" w:hAnsi="Arial" w:cs="Arial"/>
                <w:b/>
                <w:bCs/>
              </w:rPr>
            </w:pPr>
            <w:r w:rsidRPr="00E139DA">
              <w:rPr>
                <w:rFonts w:ascii="Arial" w:hAnsi="Arial" w:cs="Arial"/>
                <w:b/>
                <w:bCs/>
              </w:rPr>
              <w:t xml:space="preserve">Threats </w:t>
            </w:r>
          </w:p>
        </w:tc>
        <w:tc>
          <w:tcPr>
            <w:tcW w:w="3005" w:type="dxa"/>
          </w:tcPr>
          <w:p w14:paraId="735C8EE9" w14:textId="6A6A9521" w:rsidR="0097747D" w:rsidRPr="00E139DA" w:rsidRDefault="0097747D" w:rsidP="00E27A84">
            <w:pPr>
              <w:rPr>
                <w:rFonts w:ascii="Arial" w:hAnsi="Arial" w:cs="Arial"/>
                <w:b/>
                <w:bCs/>
              </w:rPr>
            </w:pPr>
            <w:r w:rsidRPr="00E139DA">
              <w:rPr>
                <w:rFonts w:ascii="Arial" w:hAnsi="Arial" w:cs="Arial"/>
              </w:rPr>
              <w:t>- Take use of good location and recognised service to reduce growing operational expenses.</w:t>
            </w:r>
          </w:p>
        </w:tc>
        <w:tc>
          <w:tcPr>
            <w:tcW w:w="3006" w:type="dxa"/>
          </w:tcPr>
          <w:p w14:paraId="40E37FA6" w14:textId="0272AAB9" w:rsidR="0097747D" w:rsidRPr="00E139DA" w:rsidRDefault="0097747D" w:rsidP="00E27A84">
            <w:pPr>
              <w:rPr>
                <w:rFonts w:ascii="Arial" w:hAnsi="Arial" w:cs="Arial"/>
                <w:b/>
                <w:bCs/>
              </w:rPr>
            </w:pPr>
            <w:r w:rsidRPr="00E139DA">
              <w:rPr>
                <w:rFonts w:ascii="Arial" w:hAnsi="Arial" w:cs="Arial"/>
              </w:rPr>
              <w:t>- Prioritise sustainability to avoid reputational harm and a loss of competitiveness.</w:t>
            </w:r>
          </w:p>
        </w:tc>
      </w:tr>
    </w:tbl>
    <w:p w14:paraId="4D50719B" w14:textId="77777777" w:rsidR="0097747D" w:rsidRPr="00E139DA" w:rsidRDefault="0097747D" w:rsidP="00E27A84">
      <w:pPr>
        <w:rPr>
          <w:rFonts w:ascii="Arial" w:hAnsi="Arial" w:cs="Arial"/>
          <w:b/>
          <w:bCs/>
        </w:rPr>
      </w:pPr>
    </w:p>
    <w:p w14:paraId="3EA8C0CD" w14:textId="77777777" w:rsidR="00FC664F" w:rsidRPr="00E139DA" w:rsidRDefault="00FC664F" w:rsidP="00E27A84">
      <w:pPr>
        <w:rPr>
          <w:rFonts w:ascii="Arial" w:hAnsi="Arial" w:cs="Arial"/>
          <w:b/>
          <w:bCs/>
        </w:rPr>
      </w:pPr>
    </w:p>
    <w:p w14:paraId="7C10BF20" w14:textId="4FB3C61B" w:rsidR="00FC664F" w:rsidRPr="00E139DA" w:rsidRDefault="00FC664F" w:rsidP="00E27A84">
      <w:pPr>
        <w:rPr>
          <w:rFonts w:ascii="Arial" w:hAnsi="Arial" w:cs="Arial"/>
          <w:sz w:val="24"/>
          <w:szCs w:val="24"/>
        </w:rPr>
      </w:pPr>
      <w:r w:rsidRPr="00E139DA">
        <w:rPr>
          <w:rFonts w:ascii="Arial" w:hAnsi="Arial" w:cs="Arial"/>
          <w:sz w:val="24"/>
          <w:szCs w:val="24"/>
        </w:rPr>
        <w:t xml:space="preserve">Recommendations and Change management </w:t>
      </w:r>
    </w:p>
    <w:p w14:paraId="47BDAF3D" w14:textId="47207390" w:rsidR="00FC664F" w:rsidRPr="00E139DA" w:rsidRDefault="00FC664F" w:rsidP="00E27A84">
      <w:pPr>
        <w:rPr>
          <w:rFonts w:ascii="Arial" w:hAnsi="Arial" w:cs="Arial"/>
        </w:rPr>
      </w:pPr>
      <w:r w:rsidRPr="00E139DA">
        <w:rPr>
          <w:rFonts w:ascii="Arial" w:hAnsi="Arial" w:cs="Arial"/>
        </w:rPr>
        <w:t>In response to the sustainability problems discovered via our investigation, we present many ideas to help La Mamounia improve its environmental performance while preserving its standing as a premium luxury hotel. These proposals include activities for energy efficiency, water conservation, trash management, and sustainable buying procedures. Furthermore, change management solutions are provided to help with the implementation of these measures and guarantee a seamless transition for employees and visitors.</w:t>
      </w:r>
    </w:p>
    <w:p w14:paraId="66BE3E6A" w14:textId="77777777" w:rsidR="00FC664F" w:rsidRPr="00E139DA" w:rsidRDefault="00FC664F" w:rsidP="00E27A84">
      <w:pPr>
        <w:rPr>
          <w:rFonts w:ascii="Arial" w:hAnsi="Arial" w:cs="Arial"/>
        </w:rPr>
      </w:pPr>
      <w:r w:rsidRPr="00E139DA">
        <w:rPr>
          <w:rFonts w:ascii="Arial" w:hAnsi="Arial" w:cs="Arial"/>
        </w:rPr>
        <w:t>Energy Efficiency</w:t>
      </w:r>
      <w:r w:rsidRPr="00E139DA">
        <w:rPr>
          <w:rFonts w:ascii="Arial" w:hAnsi="Arial" w:cs="Arial"/>
        </w:rPr>
        <w:t>:</w:t>
      </w:r>
    </w:p>
    <w:p w14:paraId="3A3BFAEE" w14:textId="2046D1D9" w:rsidR="00FC664F" w:rsidRPr="00E139DA" w:rsidRDefault="00FC664F" w:rsidP="00E27A84">
      <w:pPr>
        <w:rPr>
          <w:rFonts w:ascii="Arial" w:hAnsi="Arial" w:cs="Arial"/>
        </w:rPr>
      </w:pPr>
      <w:r w:rsidRPr="00E139DA">
        <w:rPr>
          <w:rFonts w:ascii="Arial" w:hAnsi="Arial" w:cs="Arial"/>
        </w:rPr>
        <w:t>Implementation of Efficient Technologies</w:t>
      </w:r>
      <w:r w:rsidRPr="00E139DA">
        <w:rPr>
          <w:rFonts w:ascii="Arial" w:hAnsi="Arial" w:cs="Arial"/>
        </w:rPr>
        <w:t>:</w:t>
      </w:r>
      <w:r w:rsidRPr="00E139DA">
        <w:rPr>
          <w:rFonts w:ascii="Arial" w:hAnsi="Arial" w:cs="Arial"/>
        </w:rPr>
        <w:t xml:space="preserve"> La Mamounia should invest in energy-saving technology like LED lights, smart HVAC systems, and solar panels. These strategies can help to minimise energy use and operational expenses while minimising environmental effect. Advanced building automation systems may also be used to optimise energy consumption depending on occupancy and environmental factors.</w:t>
      </w:r>
      <w:r w:rsidRPr="00E139DA">
        <w:rPr>
          <w:rFonts w:ascii="Arial" w:hAnsi="Arial" w:cs="Arial"/>
        </w:rPr>
        <w:br/>
      </w:r>
      <w:r w:rsidRPr="00E139DA">
        <w:rPr>
          <w:rFonts w:ascii="Arial" w:hAnsi="Arial" w:cs="Arial"/>
        </w:rPr>
        <w:br/>
        <w:t>Employee Training and Engagement: Staff should get comprehensive training programmes to improve knowledge of energy saving methods and encourage active engagement in decreasing energy use. Employee engagement activities, like as reward programmes and recognition systems, can help drive employees to adopt energy-saving practices. Regular energy audits should be carried out to identify areas for improvement and measure progress towards energy efficiency objectives.</w:t>
      </w:r>
    </w:p>
    <w:p w14:paraId="42BF76B6" w14:textId="2059B060" w:rsidR="00FC664F" w:rsidRPr="00E139DA" w:rsidRDefault="00FC664F" w:rsidP="00E27A84">
      <w:pPr>
        <w:rPr>
          <w:rFonts w:ascii="Arial" w:hAnsi="Arial" w:cs="Arial"/>
        </w:rPr>
      </w:pPr>
      <w:r w:rsidRPr="00E139DA">
        <w:rPr>
          <w:rFonts w:ascii="Arial" w:hAnsi="Arial" w:cs="Arial"/>
        </w:rPr>
        <w:t>Water Conservation:</w:t>
      </w:r>
      <w:r w:rsidRPr="00E139DA">
        <w:rPr>
          <w:rFonts w:ascii="Arial" w:hAnsi="Arial" w:cs="Arial"/>
        </w:rPr>
        <w:br/>
      </w:r>
      <w:r w:rsidRPr="00E139DA">
        <w:rPr>
          <w:rFonts w:ascii="Arial" w:hAnsi="Arial" w:cs="Arial"/>
        </w:rPr>
        <w:br/>
        <w:t>Installing Water-Saving equipment: Retrofitting the hotel with water-saving equipment like low-flow faucets, toilets, and showerheads can help reduce water waste while maintaining guest comfort. Furthermore, sophisticated irrigation systems in the hotel's gardens may save water by altering watering schedules based on weather conditions and soil moisture levels.</w:t>
      </w:r>
      <w:r w:rsidRPr="00E139DA">
        <w:rPr>
          <w:rFonts w:ascii="Arial" w:hAnsi="Arial" w:cs="Arial"/>
        </w:rPr>
        <w:br/>
      </w:r>
      <w:r w:rsidRPr="00E139DA">
        <w:rPr>
          <w:rFonts w:ascii="Arial" w:hAnsi="Arial" w:cs="Arial"/>
        </w:rPr>
        <w:br/>
        <w:t>Guest Education and Awareness: La Mamounia should educate visitors on the need of water conservation and encourage them to participate in water-saving activities throughout their stay. Providing information in guest rooms and common spaces can help to raise awareness and encourage appropriate water use. Guests might also be encouraged to engage in water-saving programmes by offering loyalty rewards or discounts on future visits.</w:t>
      </w:r>
    </w:p>
    <w:p w14:paraId="67459438" w14:textId="5434D7CD" w:rsidR="00FC664F" w:rsidRPr="00E139DA" w:rsidRDefault="00FC664F" w:rsidP="00E27A84">
      <w:pPr>
        <w:rPr>
          <w:rFonts w:ascii="Arial" w:hAnsi="Arial" w:cs="Arial"/>
        </w:rPr>
      </w:pPr>
      <w:r w:rsidRPr="00E139DA">
        <w:rPr>
          <w:rFonts w:ascii="Arial" w:hAnsi="Arial" w:cs="Arial"/>
        </w:rPr>
        <w:t>Waste Management:</w:t>
      </w:r>
      <w:r w:rsidRPr="00E139DA">
        <w:rPr>
          <w:rFonts w:ascii="Arial" w:hAnsi="Arial" w:cs="Arial"/>
        </w:rPr>
        <w:br/>
      </w:r>
      <w:r w:rsidRPr="00E139DA">
        <w:rPr>
          <w:rFonts w:ascii="Arial" w:hAnsi="Arial" w:cs="Arial"/>
        </w:rPr>
        <w:br/>
        <w:t>Implementing source segregation strategies and developing thorough recycling programmes can help to divert trash from landfills while also promoting resource recovery. Staff should be trained on garbage sorting methods to guarantee proper execution. In addition, collaborations may be created with local recycling facilities to ensure appropriate material disposal and recycling.</w:t>
      </w:r>
      <w:r w:rsidRPr="00E139DA">
        <w:rPr>
          <w:rFonts w:ascii="Arial" w:hAnsi="Arial" w:cs="Arial"/>
        </w:rPr>
        <w:br/>
      </w:r>
      <w:r w:rsidRPr="00E139DA">
        <w:rPr>
          <w:rFonts w:ascii="Arial" w:hAnsi="Arial" w:cs="Arial"/>
        </w:rPr>
        <w:br/>
        <w:t>Composting and Organic Waste Reduction: To minimise organic waste, La Mamounia can establish composting programmes for food leftovers and garden trash. Compost created may be utilised to improve the hotel's gardens, supporting sustainable landscaping methods. Furthermore, efforts should be made to reduce total waste creation by using strategies such as bulk buying to reduce packaging waste and encouraging visitors to utilise reusable amenities.</w:t>
      </w:r>
      <w:r w:rsidRPr="00E139DA">
        <w:rPr>
          <w:rFonts w:ascii="Arial" w:hAnsi="Arial" w:cs="Arial"/>
        </w:rPr>
        <w:t xml:space="preserve"> </w:t>
      </w:r>
    </w:p>
    <w:p w14:paraId="79ED91F3" w14:textId="3CD8C372" w:rsidR="000B4FA3" w:rsidRPr="00E139DA" w:rsidRDefault="000B4FA3" w:rsidP="00E27A84">
      <w:pPr>
        <w:rPr>
          <w:rFonts w:ascii="Arial" w:hAnsi="Arial" w:cs="Arial"/>
        </w:rPr>
      </w:pPr>
      <w:r w:rsidRPr="00E139DA">
        <w:rPr>
          <w:rFonts w:ascii="Arial" w:hAnsi="Arial" w:cs="Arial"/>
        </w:rPr>
        <w:lastRenderedPageBreak/>
        <w:t>Sustainable procurement:</w:t>
      </w:r>
      <w:r w:rsidRPr="00E139DA">
        <w:rPr>
          <w:rFonts w:ascii="Arial" w:hAnsi="Arial" w:cs="Arial"/>
        </w:rPr>
        <w:br/>
      </w:r>
      <w:r w:rsidRPr="00E139DA">
        <w:rPr>
          <w:rFonts w:ascii="Arial" w:hAnsi="Arial" w:cs="Arial"/>
        </w:rPr>
        <w:br/>
        <w:t>Supplier Engagement and Auditing: Work with suppliers to prioritise environmentally friendly products and services. Conduct frequent supplier audits to verify adherence to sustainability standards and ethical practices. Suppliers who demonstrate a commitment to sustainability and social responsibility should be given first priority.</w:t>
      </w:r>
      <w:r w:rsidRPr="00E139DA">
        <w:rPr>
          <w:rFonts w:ascii="Arial" w:hAnsi="Arial" w:cs="Arial"/>
        </w:rPr>
        <w:br/>
      </w:r>
      <w:r w:rsidRPr="00E139DA">
        <w:rPr>
          <w:rFonts w:ascii="Arial" w:hAnsi="Arial" w:cs="Arial"/>
        </w:rPr>
        <w:br/>
        <w:t>Local Sourcing and Seasonal Menus: To lower carbon footprint and help local communities, hotel restaurants should emphasise locally sourced foods and seasonal menus. Collaborate with local farmers and producers to improve supply chain resilience and encourage sustainable agriculture practices. Menus should focus on seasonal products, reflecting the region's culinary diversity and decreasing reliance on imported items.</w:t>
      </w:r>
    </w:p>
    <w:p w14:paraId="3098A8CC" w14:textId="74EA656E" w:rsidR="000B4FA3" w:rsidRPr="00E139DA" w:rsidRDefault="000B4FA3" w:rsidP="00E27A84">
      <w:pPr>
        <w:rPr>
          <w:rFonts w:ascii="Arial" w:hAnsi="Arial" w:cs="Arial"/>
        </w:rPr>
      </w:pPr>
      <w:r w:rsidRPr="00E139DA">
        <w:rPr>
          <w:rFonts w:ascii="Arial" w:hAnsi="Arial" w:cs="Arial"/>
        </w:rPr>
        <w:t>Change Management Strategies:</w:t>
      </w:r>
      <w:r w:rsidRPr="00E139DA">
        <w:rPr>
          <w:rFonts w:ascii="Arial" w:hAnsi="Arial" w:cs="Arial"/>
        </w:rPr>
        <w:br/>
      </w:r>
      <w:r w:rsidRPr="00E139DA">
        <w:rPr>
          <w:rFonts w:ascii="Arial" w:hAnsi="Arial" w:cs="Arial"/>
        </w:rPr>
        <w:br/>
        <w:t>Communication and Training: It is critical to communicate openly about the reasons for change, as well as the advantages to the environment and the hotel's long-term performance. Provide extensive staff training and assistance to ensure that they have the skills and knowledge needed to adjust to new practices. Regular training sessions may be held to promote sustainability concepts while also addressing any issues or problems that may emerge.</w:t>
      </w:r>
      <w:r w:rsidRPr="00E139DA">
        <w:rPr>
          <w:rFonts w:ascii="Arial" w:hAnsi="Arial" w:cs="Arial"/>
        </w:rPr>
        <w:br/>
      </w:r>
      <w:r w:rsidRPr="00E139DA">
        <w:rPr>
          <w:rFonts w:ascii="Arial" w:hAnsi="Arial" w:cs="Arial"/>
        </w:rPr>
        <w:br/>
        <w:t>Employee Engagement and Empowerment: Involve employees in decision-making and solicit their thoughts and feedback. Encourage workers to take ownership of sustainability programmes by offering chances for innovation and acknowledging their contributions. Create cross-functional teams to supervise the implementation of sustainability initiatives and promote departmental collaboration and knowledge exchange.</w:t>
      </w:r>
    </w:p>
    <w:p w14:paraId="059B1ABD" w14:textId="3A5F5A2E" w:rsidR="000B4FA3" w:rsidRPr="00E139DA" w:rsidRDefault="000B4FA3" w:rsidP="00E27A84">
      <w:pPr>
        <w:rPr>
          <w:rFonts w:ascii="Arial" w:hAnsi="Arial" w:cs="Arial"/>
        </w:rPr>
      </w:pPr>
      <w:r w:rsidRPr="00E139DA">
        <w:rPr>
          <w:rFonts w:ascii="Arial" w:hAnsi="Arial" w:cs="Arial"/>
        </w:rPr>
        <w:t>Continuous Monitoring and Feedback: Create procedures for continuing monitoring and assessment of sustainable activities. Solicit input from employees and guests to identify areas for improvement and make changes as necessary. Regular performance assessments should be carried out to measure progress towards sustainability targets and suggest areas for further optimisation.</w:t>
      </w:r>
    </w:p>
    <w:p w14:paraId="0BB82BEC" w14:textId="79B899C4" w:rsidR="000B4FA3" w:rsidRPr="00E139DA" w:rsidRDefault="000B4FA3" w:rsidP="00E27A84">
      <w:pPr>
        <w:rPr>
          <w:rFonts w:ascii="Arial" w:hAnsi="Arial" w:cs="Arial"/>
        </w:rPr>
      </w:pPr>
      <w:r w:rsidRPr="00E139DA">
        <w:rPr>
          <w:rFonts w:ascii="Arial" w:hAnsi="Arial" w:cs="Arial"/>
        </w:rPr>
        <w:t>La Mamounia may achieve long-term success while keeping its reputation for luxury and service excellence by adopting these guidelines and utilising effective change management tactics. By engaging workers, educating guests, and embracing innovation, the hotel can accomplish its sustainable objectives while still providing exceptional experiences for discriminating travellers.</w:t>
      </w:r>
    </w:p>
    <w:p w14:paraId="3C2924FF" w14:textId="668CFECD" w:rsidR="000B4FA3" w:rsidRPr="00E139DA" w:rsidRDefault="000B4FA3" w:rsidP="00E27A84">
      <w:pPr>
        <w:rPr>
          <w:rFonts w:ascii="Arial" w:hAnsi="Arial" w:cs="Arial"/>
        </w:rPr>
      </w:pPr>
      <w:r w:rsidRPr="00E139DA">
        <w:rPr>
          <w:rFonts w:ascii="Arial" w:hAnsi="Arial" w:cs="Arial"/>
        </w:rPr>
        <w:t>Measuring the impacts and success rates of proposed methods is critical for evaluating the performance of La Mamounia's sustainability initiatives and making future decisions. Several key performance indicators (KPIs) and assessment methodologies can be used to track progress and measure outcomes:</w:t>
      </w:r>
    </w:p>
    <w:p w14:paraId="33AD3755" w14:textId="77777777" w:rsidR="000B4FA3" w:rsidRPr="00E139DA" w:rsidRDefault="000B4FA3" w:rsidP="00E27A84">
      <w:pPr>
        <w:rPr>
          <w:rFonts w:ascii="Arial" w:hAnsi="Arial" w:cs="Arial"/>
        </w:rPr>
      </w:pPr>
      <w:r w:rsidRPr="00E139DA">
        <w:rPr>
          <w:rFonts w:ascii="Arial" w:hAnsi="Arial" w:cs="Arial"/>
        </w:rPr>
        <w:t xml:space="preserve">Energy efficiency: </w:t>
      </w:r>
      <w:r w:rsidRPr="00E139DA">
        <w:rPr>
          <w:rFonts w:ascii="Arial" w:hAnsi="Arial" w:cs="Arial"/>
        </w:rPr>
        <w:br/>
      </w:r>
      <w:r w:rsidRPr="00E139DA">
        <w:rPr>
          <w:rFonts w:ascii="Arial" w:hAnsi="Arial" w:cs="Arial"/>
        </w:rPr>
        <w:br/>
        <w:t>KPIs include reduced energy usage (kWh), lower utility costs, improved energy intensity (kWh per guest night), and increased use of renewable energy sources.</w:t>
      </w:r>
    </w:p>
    <w:p w14:paraId="3DCBCC16" w14:textId="77777777" w:rsidR="000B4FA3" w:rsidRPr="00E139DA" w:rsidRDefault="000B4FA3" w:rsidP="00E27A84">
      <w:pPr>
        <w:rPr>
          <w:rFonts w:ascii="Arial" w:hAnsi="Arial" w:cs="Arial"/>
        </w:rPr>
      </w:pPr>
      <w:r w:rsidRPr="00E139DA">
        <w:rPr>
          <w:rFonts w:ascii="Arial" w:hAnsi="Arial" w:cs="Arial"/>
        </w:rPr>
        <w:br/>
      </w:r>
    </w:p>
    <w:p w14:paraId="46A70224" w14:textId="173094DE" w:rsidR="000B4FA3" w:rsidRPr="00E139DA" w:rsidRDefault="000B4FA3" w:rsidP="00E27A84">
      <w:pPr>
        <w:rPr>
          <w:rFonts w:ascii="Arial" w:hAnsi="Arial" w:cs="Arial"/>
        </w:rPr>
      </w:pPr>
      <w:r w:rsidRPr="00E139DA">
        <w:rPr>
          <w:rFonts w:ascii="Arial" w:hAnsi="Arial" w:cs="Arial"/>
        </w:rPr>
        <w:lastRenderedPageBreak/>
        <w:t>Measurement Methods: Regular energy audits are conducted to monitor energy use and identify opportunities for improvement. Utility bill comparisons before and after implementing energy-saving measures. Energy performance metrics are monitored using building management systems.</w:t>
      </w:r>
    </w:p>
    <w:p w14:paraId="5FDB496E" w14:textId="77777777" w:rsidR="000B4FA3" w:rsidRPr="00E139DA" w:rsidRDefault="000B4FA3" w:rsidP="00E27A84">
      <w:pPr>
        <w:rPr>
          <w:rFonts w:ascii="Arial" w:hAnsi="Arial" w:cs="Arial"/>
        </w:rPr>
      </w:pPr>
      <w:r w:rsidRPr="00E139DA">
        <w:rPr>
          <w:rFonts w:ascii="Arial" w:hAnsi="Arial" w:cs="Arial"/>
        </w:rPr>
        <w:t xml:space="preserve">Water Conservation: </w:t>
      </w:r>
      <w:r w:rsidRPr="00E139DA">
        <w:rPr>
          <w:rFonts w:ascii="Arial" w:hAnsi="Arial" w:cs="Arial"/>
        </w:rPr>
        <w:br/>
      </w:r>
      <w:r w:rsidRPr="00E139DA">
        <w:rPr>
          <w:rFonts w:ascii="Arial" w:hAnsi="Arial" w:cs="Arial"/>
        </w:rPr>
        <w:br/>
        <w:t>KPIs include reduced water use (m³), lower water costs, improved water economy (litres per guest night), and increased use of recycled or reclaimed water.</w:t>
      </w:r>
    </w:p>
    <w:p w14:paraId="0124FCB7" w14:textId="7811D9BE" w:rsidR="000B4FA3" w:rsidRPr="00E139DA" w:rsidRDefault="000B4FA3" w:rsidP="00E27A84">
      <w:pPr>
        <w:rPr>
          <w:rFonts w:ascii="Arial" w:hAnsi="Arial" w:cs="Arial"/>
        </w:rPr>
      </w:pPr>
      <w:r w:rsidRPr="00E139DA">
        <w:rPr>
          <w:rFonts w:ascii="Arial" w:hAnsi="Arial" w:cs="Arial"/>
        </w:rPr>
        <w:br/>
        <w:t>Measurement Methods: Install water metres to monitor use and discover leaks. Regular checks of water-saving fixtures to guarantee optimal operation. Water use data will be analysed to discover patterns and possibilities for greater reduction.</w:t>
      </w:r>
    </w:p>
    <w:p w14:paraId="5E87D7A1" w14:textId="77777777" w:rsidR="005E65B7" w:rsidRPr="00E139DA" w:rsidRDefault="005E65B7" w:rsidP="00E27A84">
      <w:pPr>
        <w:rPr>
          <w:rFonts w:ascii="Arial" w:hAnsi="Arial" w:cs="Arial"/>
        </w:rPr>
      </w:pPr>
      <w:r w:rsidRPr="00E139DA">
        <w:rPr>
          <w:rFonts w:ascii="Arial" w:hAnsi="Arial" w:cs="Arial"/>
        </w:rPr>
        <w:t xml:space="preserve">Waste Management: </w:t>
      </w:r>
      <w:r w:rsidRPr="00E139DA">
        <w:rPr>
          <w:rFonts w:ascii="Arial" w:hAnsi="Arial" w:cs="Arial"/>
        </w:rPr>
        <w:br/>
      </w:r>
      <w:r w:rsidRPr="00E139DA">
        <w:rPr>
          <w:rFonts w:ascii="Arial" w:hAnsi="Arial" w:cs="Arial"/>
        </w:rPr>
        <w:br/>
        <w:t>KPIs include reducing trash creation (tonnes), increasing recycling rates, improving waste diversion from landfills, and implementing waste reduction programmes.</w:t>
      </w:r>
    </w:p>
    <w:p w14:paraId="134D655B" w14:textId="1B2B1315" w:rsidR="005E65B7" w:rsidRPr="00E139DA" w:rsidRDefault="005E65B7" w:rsidP="00E27A84">
      <w:pPr>
        <w:rPr>
          <w:rFonts w:ascii="Arial" w:hAnsi="Arial" w:cs="Arial"/>
        </w:rPr>
      </w:pPr>
      <w:r w:rsidRPr="00E139DA">
        <w:rPr>
          <w:rFonts w:ascii="Arial" w:hAnsi="Arial" w:cs="Arial"/>
        </w:rPr>
        <w:br/>
        <w:t>Measurement Methods: Regular trash audits are conducted to measure waste streams and find options for recycling and composting. Tracking garbage disposal and recycling quantities using waste management systems. Waste management partners provided feedback on the quality and quantity of recycled materials.</w:t>
      </w:r>
    </w:p>
    <w:p w14:paraId="64C132BD" w14:textId="447EB6F4" w:rsidR="005E65B7" w:rsidRPr="00E139DA" w:rsidRDefault="005E65B7" w:rsidP="00E27A84">
      <w:pPr>
        <w:rPr>
          <w:rFonts w:ascii="Arial" w:hAnsi="Arial" w:cs="Arial"/>
        </w:rPr>
      </w:pPr>
      <w:r w:rsidRPr="00E139DA">
        <w:rPr>
          <w:rFonts w:ascii="Arial" w:hAnsi="Arial" w:cs="Arial"/>
        </w:rPr>
        <w:t xml:space="preserve">Sustainable procurement: </w:t>
      </w:r>
      <w:r w:rsidRPr="00E139DA">
        <w:rPr>
          <w:rFonts w:ascii="Arial" w:hAnsi="Arial" w:cs="Arial"/>
        </w:rPr>
        <w:br/>
      </w:r>
      <w:r w:rsidRPr="00E139DA">
        <w:rPr>
          <w:rFonts w:ascii="Arial" w:hAnsi="Arial" w:cs="Arial"/>
        </w:rPr>
        <w:br/>
        <w:t>KPIs include the percentage of sustainable items sourced, supplier compliance with sustainability standards, reduced carbon footprint from procurement operations, and improved supply chain resilience.</w:t>
      </w:r>
      <w:r w:rsidRPr="00E139DA">
        <w:rPr>
          <w:rFonts w:ascii="Arial" w:hAnsi="Arial" w:cs="Arial"/>
        </w:rPr>
        <w:br/>
      </w:r>
      <w:r w:rsidRPr="00E139DA">
        <w:rPr>
          <w:rFonts w:ascii="Arial" w:hAnsi="Arial" w:cs="Arial"/>
        </w:rPr>
        <w:br/>
        <w:t>Measurement Methods: Supplier performance is regularly assessed against sustainability criteria and ethical principles. Monitoring of product certifications and eco-labels to verify they meet environmental standards. Collaboration with suppliers to obtain data on carbon emissions and environmental consequences from products and services.</w:t>
      </w:r>
    </w:p>
    <w:p w14:paraId="102093EC" w14:textId="113D747A" w:rsidR="005E65B7" w:rsidRPr="00E139DA" w:rsidRDefault="005E65B7" w:rsidP="00E27A84">
      <w:pPr>
        <w:rPr>
          <w:rFonts w:ascii="Arial" w:hAnsi="Arial" w:cs="Arial"/>
        </w:rPr>
      </w:pPr>
      <w:r w:rsidRPr="00E139DA">
        <w:rPr>
          <w:rFonts w:ascii="Arial" w:hAnsi="Arial" w:cs="Arial"/>
        </w:rPr>
        <w:t xml:space="preserve">Employee Engagement: </w:t>
      </w:r>
      <w:r w:rsidRPr="00E139DA">
        <w:rPr>
          <w:rFonts w:ascii="Arial" w:hAnsi="Arial" w:cs="Arial"/>
        </w:rPr>
        <w:br/>
      </w:r>
      <w:r w:rsidRPr="00E139DA">
        <w:rPr>
          <w:rFonts w:ascii="Arial" w:hAnsi="Arial" w:cs="Arial"/>
        </w:rPr>
        <w:br/>
        <w:t>Key performance indicators (KPIs) include employee happiness and engagement, participation in sustainability training programmes, implementation of employee-driven sustainability projects, and acknowledgment of employee accomplishments.</w:t>
      </w:r>
      <w:r w:rsidRPr="00E139DA">
        <w:rPr>
          <w:rFonts w:ascii="Arial" w:hAnsi="Arial" w:cs="Arial"/>
        </w:rPr>
        <w:br/>
      </w:r>
      <w:r w:rsidRPr="00E139DA">
        <w:rPr>
          <w:rFonts w:ascii="Arial" w:hAnsi="Arial" w:cs="Arial"/>
        </w:rPr>
        <w:br/>
        <w:t>Measurement Methods: Employee surveys and feedback channels are used to measure attitudes of sustainability programmes and highlight opportunities for improvement. Monitoring training attendance and completion rates. Employee engagement in sustainability initiatives may be acknowledged and rewarded through recognition programmes.</w:t>
      </w:r>
    </w:p>
    <w:p w14:paraId="03784238" w14:textId="77777777" w:rsidR="005E65B7" w:rsidRPr="00E139DA" w:rsidRDefault="005E65B7" w:rsidP="00E27A84">
      <w:pPr>
        <w:rPr>
          <w:rFonts w:ascii="Arial" w:hAnsi="Arial" w:cs="Arial"/>
        </w:rPr>
      </w:pPr>
    </w:p>
    <w:p w14:paraId="00014EF3" w14:textId="77777777" w:rsidR="005E65B7" w:rsidRPr="00E139DA" w:rsidRDefault="005E65B7" w:rsidP="00E27A84">
      <w:pPr>
        <w:rPr>
          <w:rFonts w:ascii="Arial" w:hAnsi="Arial" w:cs="Arial"/>
        </w:rPr>
      </w:pPr>
    </w:p>
    <w:p w14:paraId="7127B68F" w14:textId="3AFF0324" w:rsidR="005E65B7" w:rsidRPr="00E139DA" w:rsidRDefault="005E65B7" w:rsidP="00E27A84">
      <w:pPr>
        <w:rPr>
          <w:rFonts w:ascii="Arial" w:hAnsi="Arial" w:cs="Arial"/>
        </w:rPr>
      </w:pPr>
      <w:r w:rsidRPr="00E139DA">
        <w:rPr>
          <w:rFonts w:ascii="Arial" w:hAnsi="Arial" w:cs="Arial"/>
        </w:rPr>
        <w:t xml:space="preserve">Guest Satisfaction: </w:t>
      </w:r>
      <w:r w:rsidRPr="00E139DA">
        <w:rPr>
          <w:rFonts w:ascii="Arial" w:hAnsi="Arial" w:cs="Arial"/>
        </w:rPr>
        <w:br/>
      </w:r>
      <w:r w:rsidRPr="00E139DA">
        <w:rPr>
          <w:rFonts w:ascii="Arial" w:hAnsi="Arial" w:cs="Arial"/>
        </w:rPr>
        <w:br/>
      </w:r>
      <w:r w:rsidRPr="00E139DA">
        <w:rPr>
          <w:rFonts w:ascii="Arial" w:hAnsi="Arial" w:cs="Arial"/>
        </w:rPr>
        <w:lastRenderedPageBreak/>
        <w:t>Key performance indicators (KPIs) include guest comments and evaluations about sustainability practices, environmental performance ratings, and general satisfaction with the hotel's sustainability activities.</w:t>
      </w:r>
      <w:r w:rsidRPr="00E139DA">
        <w:rPr>
          <w:rFonts w:ascii="Arial" w:hAnsi="Arial" w:cs="Arial"/>
        </w:rPr>
        <w:br/>
      </w:r>
      <w:r w:rsidRPr="00E139DA">
        <w:rPr>
          <w:rFonts w:ascii="Arial" w:hAnsi="Arial" w:cs="Arial"/>
        </w:rPr>
        <w:br/>
        <w:t>Measurement Methods: visitor questionnaires and comment cards are used to collect input on sustainability initiatives and their influence on the visitor experience. Analysing internet reviews and social media mentions to determine visitor impressions of the hotel's sustainability activities.</w:t>
      </w:r>
    </w:p>
    <w:p w14:paraId="3968B371" w14:textId="639BA1C8" w:rsidR="005E65B7" w:rsidRPr="00E139DA" w:rsidRDefault="005E65B7" w:rsidP="00E27A84">
      <w:pPr>
        <w:rPr>
          <w:rFonts w:ascii="Arial" w:hAnsi="Arial" w:cs="Arial"/>
        </w:rPr>
      </w:pPr>
      <w:r w:rsidRPr="00E139DA">
        <w:rPr>
          <w:rFonts w:ascii="Arial" w:hAnsi="Arial" w:cs="Arial"/>
        </w:rPr>
        <w:t>Regular evaluations and assessments of these KPIs will give significant insights into the efficiency of La Mamounia's sustainability measures, allowing for continual development towards meeting its sustainability objectives. The findings of these evaluations may be used to adjust and modify the strategy, ensuring that the hotel stays on course for long-term excellence.</w:t>
      </w:r>
    </w:p>
    <w:p w14:paraId="53E7743D" w14:textId="50BC1E9B" w:rsidR="005E65B7" w:rsidRPr="00E139DA" w:rsidRDefault="005E65B7" w:rsidP="00E27A84">
      <w:pPr>
        <w:rPr>
          <w:rFonts w:ascii="Arial" w:hAnsi="Arial" w:cs="Arial"/>
        </w:rPr>
      </w:pPr>
      <w:r w:rsidRPr="00E139DA">
        <w:rPr>
          <w:rFonts w:ascii="Arial" w:hAnsi="Arial" w:cs="Arial"/>
        </w:rPr>
        <w:t>Implementing the recommended sustainability practices at La Mamounia is expected to result in a variety of concrete and intangible advantages that will help the hotel's long-term performance and competitiveness in the premium hospitality market.</w:t>
      </w:r>
    </w:p>
    <w:p w14:paraId="4860B54B" w14:textId="19653226" w:rsidR="005E65B7" w:rsidRPr="00E139DA" w:rsidRDefault="005E65B7" w:rsidP="00E27A84">
      <w:pPr>
        <w:rPr>
          <w:rFonts w:ascii="Arial" w:hAnsi="Arial" w:cs="Arial"/>
        </w:rPr>
      </w:pPr>
      <w:r w:rsidRPr="00E139DA">
        <w:rPr>
          <w:rFonts w:ascii="Arial" w:hAnsi="Arial" w:cs="Arial"/>
        </w:rPr>
        <w:t>Cost savings: By investing in energy-efficient technology and water-saving measures, La Mamounia may drastically lower its utility-related operating expenses. According to the United States Environmental Protection Agency (EPA), energy-efficient renovations can save up to 30% on yearly energy expenses. Similarly, implementing water-saving techniques can result in significant reductions in water costs, further increasing the hotel's cost savings.</w:t>
      </w:r>
    </w:p>
    <w:p w14:paraId="21B21CDB" w14:textId="44A3669B" w:rsidR="005E65B7" w:rsidRPr="00E139DA" w:rsidRDefault="005E65B7" w:rsidP="00E27A84">
      <w:pPr>
        <w:rPr>
          <w:rFonts w:ascii="Arial" w:hAnsi="Arial" w:cs="Arial"/>
        </w:rPr>
      </w:pPr>
      <w:r w:rsidRPr="00E139DA">
        <w:rPr>
          <w:rFonts w:ascii="Arial" w:hAnsi="Arial" w:cs="Arial"/>
        </w:rPr>
        <w:t>Enhanced Reputation and Brand Value: By demonstrating a commitment to sustainability, La Mamounia may improve its reputation as a responsible corporate citizen and luxury hotel leader. According to Nielsen research, 66% of customers are ready to pay more for products and services from firms that prioritise beneficial social and environmental effect (Nielsen, 2015). By aligning with customer expectations for sustainable travel alternatives, La Mamounia may attract environmentally concerned visitors while also increasing brand value in the marketplace.</w:t>
      </w:r>
    </w:p>
    <w:p w14:paraId="01D187C9" w14:textId="25C23A16" w:rsidR="005E65B7" w:rsidRPr="00E139DA" w:rsidRDefault="005E65B7" w:rsidP="00E27A84">
      <w:pPr>
        <w:rPr>
          <w:rFonts w:ascii="Arial" w:hAnsi="Arial" w:cs="Arial"/>
        </w:rPr>
      </w:pPr>
      <w:r w:rsidRPr="00E139DA">
        <w:rPr>
          <w:rFonts w:ascii="Arial" w:hAnsi="Arial" w:cs="Arial"/>
        </w:rPr>
        <w:t>Increased visitor Satisfaction and Loyalty: Implementing sustainable practices may improve the whole visitor experience at La Mamounia, resulting in higher satisfaction and loyalty. According to research, environmentally friendly activities like energy-efficient lighting and water-saving fixtures help to increase visitor comfort and satisfaction (</w:t>
      </w:r>
      <w:proofErr w:type="spellStart"/>
      <w:r w:rsidRPr="00E139DA">
        <w:rPr>
          <w:rFonts w:ascii="Arial" w:hAnsi="Arial" w:cs="Arial"/>
        </w:rPr>
        <w:t>Bohdanowicz</w:t>
      </w:r>
      <w:proofErr w:type="spellEnd"/>
      <w:r w:rsidRPr="00E139DA">
        <w:rPr>
          <w:rFonts w:ascii="Arial" w:hAnsi="Arial" w:cs="Arial"/>
        </w:rPr>
        <w:t xml:space="preserve"> &amp; Martinac, 2017). Satisfied customers are more likely to return and promote the hotel to others, which leads to greater occupancy rates and revenue generating.</w:t>
      </w:r>
    </w:p>
    <w:p w14:paraId="56A9AA8A" w14:textId="6FC656C5" w:rsidR="005E65B7" w:rsidRPr="00E139DA" w:rsidRDefault="005E65B7" w:rsidP="00E27A84">
      <w:pPr>
        <w:rPr>
          <w:rFonts w:ascii="Arial" w:hAnsi="Arial" w:cs="Arial"/>
        </w:rPr>
      </w:pPr>
      <w:r w:rsidRPr="00E139DA">
        <w:rPr>
          <w:rFonts w:ascii="Arial" w:hAnsi="Arial" w:cs="Arial"/>
        </w:rPr>
        <w:t xml:space="preserve">Risk Mitigation and Resilience: By implementing sustainable procurement procedures and decreasing dependency on </w:t>
      </w:r>
      <w:r w:rsidRPr="00E139DA">
        <w:rPr>
          <w:rFonts w:ascii="Arial" w:hAnsi="Arial" w:cs="Arial"/>
        </w:rPr>
        <w:t>non-renewable</w:t>
      </w:r>
      <w:r w:rsidRPr="00E139DA">
        <w:rPr>
          <w:rFonts w:ascii="Arial" w:hAnsi="Arial" w:cs="Arial"/>
        </w:rPr>
        <w:t xml:space="preserve"> resources, La Mamounia may reduce the risks associated with supply chain interruptions and environmental laws. According to a CDP analysis, organisations with excellent environmental management practices are better positioned to respond to legislative changes and market upheavals, lowering their financial and reputational risks.</w:t>
      </w:r>
    </w:p>
    <w:p w14:paraId="209B5075" w14:textId="3D1D47AF" w:rsidR="005E65B7" w:rsidRPr="00E139DA" w:rsidRDefault="005E65B7" w:rsidP="00E27A84">
      <w:pPr>
        <w:rPr>
          <w:rFonts w:ascii="Arial" w:hAnsi="Arial" w:cs="Arial"/>
        </w:rPr>
      </w:pPr>
      <w:r w:rsidRPr="00E139DA">
        <w:rPr>
          <w:rFonts w:ascii="Arial" w:hAnsi="Arial" w:cs="Arial"/>
        </w:rPr>
        <w:t xml:space="preserve">Employee Engagement and Retention: Getting employees involved in sustainability projects may </w:t>
      </w:r>
      <w:r w:rsidRPr="00E139DA">
        <w:rPr>
          <w:rFonts w:ascii="Arial" w:hAnsi="Arial" w:cs="Arial"/>
        </w:rPr>
        <w:t>instil</w:t>
      </w:r>
      <w:r w:rsidRPr="00E139DA">
        <w:rPr>
          <w:rFonts w:ascii="Arial" w:hAnsi="Arial" w:cs="Arial"/>
        </w:rPr>
        <w:t xml:space="preserve"> a feeling of pride and ownership in them, resulting in higher motivation and job satisfaction. Research has indicated that organisations with robust sustainability programmes have better levels of employee engagement and retention. By allowing staff to contribute to the hotel's sustainable aims, La Mamounia can develop its organisational culture while also attracting top industry talent.</w:t>
      </w:r>
    </w:p>
    <w:p w14:paraId="5985234A" w14:textId="71FA4198" w:rsidR="005E65B7" w:rsidRPr="00E139DA" w:rsidRDefault="005E65B7" w:rsidP="00E27A84">
      <w:pPr>
        <w:rPr>
          <w:rFonts w:ascii="Arial" w:hAnsi="Arial" w:cs="Arial"/>
        </w:rPr>
      </w:pPr>
      <w:r w:rsidRPr="00E139DA">
        <w:rPr>
          <w:rFonts w:ascii="Arial" w:hAnsi="Arial" w:cs="Arial"/>
        </w:rPr>
        <w:lastRenderedPageBreak/>
        <w:t>The introduction of sustainable techniques at La Mamounia is projected to result in several benefits, including cost savings, improved reputation, higher visitor happiness, risk reduction, and increased employee involvement.</w:t>
      </w:r>
    </w:p>
    <w:p w14:paraId="24B5DB5A" w14:textId="3DEA4AAF" w:rsidR="005E65B7" w:rsidRPr="00E139DA" w:rsidRDefault="0021021A" w:rsidP="00E27A84">
      <w:pPr>
        <w:rPr>
          <w:rFonts w:ascii="Arial" w:hAnsi="Arial" w:cs="Arial"/>
        </w:rPr>
      </w:pPr>
      <w:r w:rsidRPr="00E139DA">
        <w:rPr>
          <w:rFonts w:ascii="Arial" w:hAnsi="Arial" w:cs="Arial"/>
        </w:rPr>
        <w:t>Implementing sustainability efforts at La Mamounia incurs initial expenditures, which must be carefully assessed in light of the hotel's size, income, and financial capacity. The cost estimates below are based on industry norms and the magnitude of activities at La Mamounia</w:t>
      </w:r>
      <w:r w:rsidRPr="00E139DA">
        <w:rPr>
          <w:rFonts w:ascii="Arial" w:hAnsi="Arial" w:cs="Arial"/>
        </w:rPr>
        <w:t>:</w:t>
      </w:r>
    </w:p>
    <w:p w14:paraId="0FC2602D" w14:textId="35C75F96" w:rsidR="0021021A" w:rsidRPr="00E139DA" w:rsidRDefault="0021021A" w:rsidP="00E27A84">
      <w:pPr>
        <w:rPr>
          <w:rFonts w:ascii="Arial" w:hAnsi="Arial" w:cs="Arial"/>
        </w:rPr>
      </w:pPr>
      <w:r w:rsidRPr="00E139DA">
        <w:rPr>
          <w:rFonts w:ascii="Arial" w:hAnsi="Arial" w:cs="Arial"/>
        </w:rPr>
        <w:t xml:space="preserve">Energy Efficiency Measurements: </w:t>
      </w:r>
      <w:r w:rsidRPr="00E139DA">
        <w:rPr>
          <w:rFonts w:ascii="Arial" w:hAnsi="Arial" w:cs="Arial"/>
        </w:rPr>
        <w:br/>
      </w:r>
      <w:r w:rsidRPr="00E139DA">
        <w:rPr>
          <w:rFonts w:ascii="Arial" w:hAnsi="Arial" w:cs="Arial"/>
        </w:rPr>
        <w:br/>
        <w:t xml:space="preserve">Upgrading to energy-efficient technology such as LED lighting, smart HVAC systems, and renewable energy sources such as solar panels often </w:t>
      </w:r>
      <w:proofErr w:type="gramStart"/>
      <w:r w:rsidRPr="00E139DA">
        <w:rPr>
          <w:rFonts w:ascii="Arial" w:hAnsi="Arial" w:cs="Arial"/>
        </w:rPr>
        <w:t>entails</w:t>
      </w:r>
      <w:proofErr w:type="gramEnd"/>
      <w:r w:rsidRPr="00E139DA">
        <w:rPr>
          <w:rFonts w:ascii="Arial" w:hAnsi="Arial" w:cs="Arial"/>
        </w:rPr>
        <w:t xml:space="preserve"> substantial initial investment. Initial investments for energy-efficient modifications at a hotel the size of La Mamounia might run from $200,000 to $500,000, depending on the scope of renovations and technology uptake (</w:t>
      </w:r>
      <w:proofErr w:type="spellStart"/>
      <w:r w:rsidRPr="00E139DA">
        <w:rPr>
          <w:rFonts w:ascii="Arial" w:hAnsi="Arial" w:cs="Arial"/>
        </w:rPr>
        <w:t>Rezaiyan</w:t>
      </w:r>
      <w:proofErr w:type="spellEnd"/>
      <w:r w:rsidRPr="00E139DA">
        <w:rPr>
          <w:rFonts w:ascii="Arial" w:hAnsi="Arial" w:cs="Arial"/>
        </w:rPr>
        <w:t xml:space="preserve"> et al., 2019).</w:t>
      </w:r>
      <w:r w:rsidRPr="00E139DA">
        <w:rPr>
          <w:rFonts w:ascii="Arial" w:hAnsi="Arial" w:cs="Arial"/>
        </w:rPr>
        <w:br/>
        <w:t>However, these expenditures can result in significant long-term electricity bill reductions, with yearly energy savings ranging from 10% to 30%. Over time, the return on investment (ROI) from lower energy costs might offset the original capital outlay.</w:t>
      </w:r>
    </w:p>
    <w:p w14:paraId="7F86FB65" w14:textId="1BA4652C" w:rsidR="0021021A" w:rsidRPr="00E139DA" w:rsidRDefault="0021021A" w:rsidP="00E27A84">
      <w:pPr>
        <w:rPr>
          <w:rFonts w:ascii="Arial" w:hAnsi="Arial" w:cs="Arial"/>
        </w:rPr>
      </w:pPr>
      <w:r w:rsidRPr="00E139DA">
        <w:rPr>
          <w:rFonts w:ascii="Arial" w:hAnsi="Arial" w:cs="Arial"/>
        </w:rPr>
        <w:t xml:space="preserve">Water Conservation Initiatives: </w:t>
      </w:r>
      <w:r w:rsidRPr="00E139DA">
        <w:rPr>
          <w:rFonts w:ascii="Arial" w:hAnsi="Arial" w:cs="Arial"/>
        </w:rPr>
        <w:br/>
      </w:r>
      <w:r w:rsidRPr="00E139DA">
        <w:rPr>
          <w:rFonts w:ascii="Arial" w:hAnsi="Arial" w:cs="Arial"/>
        </w:rPr>
        <w:br/>
        <w:t>Installing water-saving devices such as low-flow faucets, toilets, and showerheads may need an initial expenditure of $20,000 to $50,000 for a hotel the size of La Mamounia (</w:t>
      </w:r>
      <w:proofErr w:type="spellStart"/>
      <w:r w:rsidRPr="00E139DA">
        <w:rPr>
          <w:rFonts w:ascii="Arial" w:hAnsi="Arial" w:cs="Arial"/>
        </w:rPr>
        <w:t>WaterSense</w:t>
      </w:r>
      <w:proofErr w:type="spellEnd"/>
      <w:r w:rsidRPr="00E139DA">
        <w:rPr>
          <w:rFonts w:ascii="Arial" w:hAnsi="Arial" w:cs="Arial"/>
        </w:rPr>
        <w:t>). Implementing smart irrigation systems in the hotel's gardens might incur extra expenditures ranging from $30,000 to $70,000, depending on the system's sophistication and landscape area size.</w:t>
      </w:r>
      <w:r w:rsidRPr="00E139DA">
        <w:rPr>
          <w:rFonts w:ascii="Arial" w:hAnsi="Arial" w:cs="Arial"/>
        </w:rPr>
        <w:br/>
        <w:t>Despite the initial expenses, water-saving techniques can result in large savings on water bills, with yearly reductions of 20% to 40% (EPA). Water conservation efforts generally have a payback time of two to five years, making them financially feasible in the long run.</w:t>
      </w:r>
    </w:p>
    <w:p w14:paraId="3F0BE854" w14:textId="774445CE" w:rsidR="0021021A" w:rsidRPr="00E139DA" w:rsidRDefault="0021021A" w:rsidP="00E27A84">
      <w:pPr>
        <w:rPr>
          <w:rFonts w:ascii="Arial" w:hAnsi="Arial" w:cs="Arial"/>
        </w:rPr>
      </w:pPr>
      <w:r w:rsidRPr="00E139DA">
        <w:rPr>
          <w:rFonts w:ascii="Arial" w:hAnsi="Arial" w:cs="Arial"/>
        </w:rPr>
        <w:t xml:space="preserve">Waste Management Programmes: </w:t>
      </w:r>
      <w:r w:rsidRPr="00E139DA">
        <w:rPr>
          <w:rFonts w:ascii="Arial" w:hAnsi="Arial" w:cs="Arial"/>
        </w:rPr>
        <w:br/>
      </w:r>
      <w:r w:rsidRPr="00E139DA">
        <w:rPr>
          <w:rFonts w:ascii="Arial" w:hAnsi="Arial" w:cs="Arial"/>
        </w:rPr>
        <w:br/>
        <w:t>La Mamounia may need to make early expenditures ranging from $10,000 to $30,000 to implement source segregation programmes, recycling efforts, and composting systems. Costs may vary depending on the size of the waste management business and the requirement for infrastructure enhancements.</w:t>
      </w:r>
      <w:r w:rsidRPr="00E139DA">
        <w:rPr>
          <w:rFonts w:ascii="Arial" w:hAnsi="Arial" w:cs="Arial"/>
        </w:rPr>
        <w:br/>
        <w:t>While waste management programmes incur initial expenses, efficient waste reduction and recycling activities can result in cost savings through lower waste disposal fees and possible income generating from repurposed materials (EPA, 2021).</w:t>
      </w:r>
    </w:p>
    <w:p w14:paraId="4FB38548" w14:textId="01B0C14C" w:rsidR="0021021A" w:rsidRPr="00E139DA" w:rsidRDefault="0021021A" w:rsidP="00E27A84">
      <w:pPr>
        <w:rPr>
          <w:rFonts w:ascii="Arial" w:hAnsi="Arial" w:cs="Arial"/>
        </w:rPr>
      </w:pPr>
      <w:r w:rsidRPr="00E139DA">
        <w:rPr>
          <w:rFonts w:ascii="Arial" w:hAnsi="Arial" w:cs="Arial"/>
        </w:rPr>
        <w:t>Overall, while some initial investments are required to implement sustainability measures at La Mamounia, the long-term financial benefits, environmental impact, and positive brand image associated with sustainability can offset these costs and contribute to the hotel's success in the luxury hospitality market.</w:t>
      </w:r>
    </w:p>
    <w:p w14:paraId="0231ECC3" w14:textId="4016369A" w:rsidR="00D9119A" w:rsidRPr="00E139DA" w:rsidRDefault="00E139DA" w:rsidP="00E27A84">
      <w:pPr>
        <w:rPr>
          <w:rFonts w:ascii="Arial" w:hAnsi="Arial" w:cs="Arial"/>
          <w:sz w:val="24"/>
          <w:szCs w:val="24"/>
          <w:u w:val="single"/>
        </w:rPr>
      </w:pPr>
      <w:r w:rsidRPr="00E139DA">
        <w:rPr>
          <w:rFonts w:ascii="Arial" w:hAnsi="Arial" w:cs="Arial"/>
          <w:sz w:val="24"/>
          <w:szCs w:val="24"/>
          <w:u w:val="single"/>
        </w:rPr>
        <w:t xml:space="preserve">Action plan </w:t>
      </w:r>
    </w:p>
    <w:p w14:paraId="70C2729F" w14:textId="77777777" w:rsidR="00D9119A" w:rsidRPr="00E139DA" w:rsidRDefault="00D9119A" w:rsidP="00E27A84">
      <w:pPr>
        <w:rPr>
          <w:rFonts w:ascii="Arial" w:hAnsi="Arial" w:cs="Arial"/>
        </w:rPr>
      </w:pPr>
    </w:p>
    <w:tbl>
      <w:tblPr>
        <w:tblW w:w="10380" w:type="dxa"/>
        <w:tblCellSpacing w:w="15" w:type="dxa"/>
        <w:tblInd w:w="-691" w:type="dxa"/>
        <w:tblBorders>
          <w:top w:val="single" w:sz="2" w:space="0" w:color="auto"/>
          <w:left w:val="single" w:sz="2" w:space="0" w:color="auto"/>
          <w:bottom w:val="single" w:sz="2" w:space="0" w:color="auto"/>
          <w:right w:val="single" w:sz="2" w:space="0" w:color="auto"/>
        </w:tblBorders>
        <w:shd w:val="clear" w:color="auto" w:fill="212121"/>
        <w:tblCellMar>
          <w:top w:w="15" w:type="dxa"/>
          <w:left w:w="15" w:type="dxa"/>
          <w:bottom w:w="15" w:type="dxa"/>
          <w:right w:w="15" w:type="dxa"/>
        </w:tblCellMar>
        <w:tblLook w:val="04A0" w:firstRow="1" w:lastRow="0" w:firstColumn="1" w:lastColumn="0" w:noHBand="0" w:noVBand="1"/>
      </w:tblPr>
      <w:tblGrid>
        <w:gridCol w:w="1651"/>
        <w:gridCol w:w="2144"/>
        <w:gridCol w:w="2370"/>
        <w:gridCol w:w="2023"/>
        <w:gridCol w:w="936"/>
        <w:gridCol w:w="1256"/>
      </w:tblGrid>
      <w:tr w:rsidR="00D9119A" w:rsidRPr="00D9119A" w14:paraId="4E34E4D9" w14:textId="77777777" w:rsidTr="00D9119A">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21D8F923" w14:textId="77777777" w:rsidR="00D9119A" w:rsidRPr="00D9119A" w:rsidRDefault="00D9119A" w:rsidP="00D9119A">
            <w:pPr>
              <w:rPr>
                <w:rFonts w:ascii="Arial" w:hAnsi="Arial" w:cs="Arial"/>
                <w:b/>
                <w:bCs/>
              </w:rPr>
            </w:pPr>
            <w:r w:rsidRPr="00D9119A">
              <w:rPr>
                <w:rFonts w:ascii="Arial" w:hAnsi="Arial" w:cs="Arial"/>
                <w:b/>
                <w:bCs/>
              </w:rPr>
              <w:lastRenderedPageBreak/>
              <w:t>Phase</w:t>
            </w:r>
          </w:p>
        </w:tc>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1BDA6B9D" w14:textId="77777777" w:rsidR="00D9119A" w:rsidRPr="00D9119A" w:rsidRDefault="00D9119A" w:rsidP="00D9119A">
            <w:pPr>
              <w:rPr>
                <w:rFonts w:ascii="Arial" w:hAnsi="Arial" w:cs="Arial"/>
                <w:b/>
                <w:bCs/>
              </w:rPr>
            </w:pPr>
            <w:r w:rsidRPr="00D9119A">
              <w:rPr>
                <w:rFonts w:ascii="Arial" w:hAnsi="Arial" w:cs="Arial"/>
                <w:b/>
                <w:bCs/>
              </w:rPr>
              <w:t>Problem Description</w:t>
            </w:r>
          </w:p>
        </w:tc>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255F2CD8" w14:textId="77777777" w:rsidR="00D9119A" w:rsidRPr="00D9119A" w:rsidRDefault="00D9119A" w:rsidP="00D9119A">
            <w:pPr>
              <w:rPr>
                <w:rFonts w:ascii="Arial" w:hAnsi="Arial" w:cs="Arial"/>
                <w:b/>
                <w:bCs/>
              </w:rPr>
            </w:pPr>
            <w:r w:rsidRPr="00D9119A">
              <w:rPr>
                <w:rFonts w:ascii="Arial" w:hAnsi="Arial" w:cs="Arial"/>
                <w:b/>
                <w:bCs/>
              </w:rPr>
              <w:t>Proposed Solutions</w:t>
            </w:r>
          </w:p>
        </w:tc>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4F4826E5" w14:textId="77777777" w:rsidR="00D9119A" w:rsidRPr="00D9119A" w:rsidRDefault="00D9119A" w:rsidP="00D9119A">
            <w:pPr>
              <w:rPr>
                <w:rFonts w:ascii="Arial" w:hAnsi="Arial" w:cs="Arial"/>
                <w:b/>
                <w:bCs/>
              </w:rPr>
            </w:pPr>
            <w:r w:rsidRPr="00D9119A">
              <w:rPr>
                <w:rFonts w:ascii="Arial" w:hAnsi="Arial" w:cs="Arial"/>
                <w:b/>
                <w:bCs/>
              </w:rPr>
              <w:t>Desired Outcome</w:t>
            </w:r>
          </w:p>
        </w:tc>
        <w:tc>
          <w:tcPr>
            <w:tcW w:w="0" w:type="auto"/>
            <w:tcBorders>
              <w:top w:val="single" w:sz="6" w:space="0" w:color="E3E3E3"/>
              <w:left w:val="single" w:sz="6" w:space="0" w:color="E3E3E3"/>
              <w:bottom w:val="single" w:sz="6" w:space="0" w:color="E3E3E3"/>
              <w:right w:val="single" w:sz="2" w:space="0" w:color="E3E3E3"/>
            </w:tcBorders>
            <w:shd w:val="clear" w:color="auto" w:fill="212121"/>
            <w:vAlign w:val="bottom"/>
            <w:hideMark/>
          </w:tcPr>
          <w:p w14:paraId="1E090386" w14:textId="77777777" w:rsidR="00D9119A" w:rsidRPr="00D9119A" w:rsidRDefault="00D9119A" w:rsidP="00D9119A">
            <w:pPr>
              <w:rPr>
                <w:rFonts w:ascii="Arial" w:hAnsi="Arial" w:cs="Arial"/>
                <w:b/>
                <w:bCs/>
              </w:rPr>
            </w:pPr>
            <w:r w:rsidRPr="00D9119A">
              <w:rPr>
                <w:rFonts w:ascii="Arial" w:hAnsi="Arial" w:cs="Arial"/>
                <w:b/>
                <w:bCs/>
              </w:rPr>
              <w:t>Time Scale</w:t>
            </w:r>
          </w:p>
        </w:tc>
        <w:tc>
          <w:tcPr>
            <w:tcW w:w="0" w:type="auto"/>
            <w:tcBorders>
              <w:top w:val="single" w:sz="6" w:space="0" w:color="E3E3E3"/>
              <w:left w:val="single" w:sz="6" w:space="0" w:color="E3E3E3"/>
              <w:bottom w:val="single" w:sz="6" w:space="0" w:color="E3E3E3"/>
              <w:right w:val="single" w:sz="6" w:space="0" w:color="E3E3E3"/>
            </w:tcBorders>
            <w:shd w:val="clear" w:color="auto" w:fill="212121"/>
            <w:vAlign w:val="bottom"/>
            <w:hideMark/>
          </w:tcPr>
          <w:p w14:paraId="5AD8E779" w14:textId="77777777" w:rsidR="00D9119A" w:rsidRPr="00D9119A" w:rsidRDefault="00D9119A" w:rsidP="00D9119A">
            <w:pPr>
              <w:rPr>
                <w:rFonts w:ascii="Arial" w:hAnsi="Arial" w:cs="Arial"/>
                <w:b/>
                <w:bCs/>
              </w:rPr>
            </w:pPr>
            <w:r w:rsidRPr="00D9119A">
              <w:rPr>
                <w:rFonts w:ascii="Arial" w:hAnsi="Arial" w:cs="Arial"/>
                <w:b/>
                <w:bCs/>
              </w:rPr>
              <w:t>Estimated Cost</w:t>
            </w:r>
          </w:p>
        </w:tc>
      </w:tr>
      <w:tr w:rsidR="00D9119A" w:rsidRPr="00D9119A" w14:paraId="09E88038" w14:textId="77777777" w:rsidTr="00D911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E3C3524" w14:textId="77777777" w:rsidR="00D9119A" w:rsidRPr="00D9119A" w:rsidRDefault="00D9119A" w:rsidP="00D9119A">
            <w:pPr>
              <w:rPr>
                <w:rFonts w:ascii="Arial" w:hAnsi="Arial" w:cs="Arial"/>
              </w:rPr>
            </w:pPr>
            <w:r w:rsidRPr="00D9119A">
              <w:rPr>
                <w:rFonts w:ascii="Arial" w:hAnsi="Arial" w:cs="Arial"/>
              </w:rPr>
              <w:t>Assessment</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46CF9DE3" w14:textId="77777777" w:rsidR="00D9119A" w:rsidRPr="00D9119A" w:rsidRDefault="00D9119A" w:rsidP="00D9119A">
            <w:pPr>
              <w:rPr>
                <w:rFonts w:ascii="Arial" w:hAnsi="Arial" w:cs="Arial"/>
              </w:rPr>
            </w:pPr>
            <w:r w:rsidRPr="00D9119A">
              <w:rPr>
                <w:rFonts w:ascii="Arial" w:hAnsi="Arial" w:cs="Arial"/>
              </w:rPr>
              <w:t>La Mamounia faces sustainability challenges, including high energy consumption, water wastage, and limited waste management practices.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25E8F851" w14:textId="77777777" w:rsidR="00D9119A" w:rsidRPr="00D9119A" w:rsidRDefault="00D9119A" w:rsidP="00D9119A">
            <w:pPr>
              <w:rPr>
                <w:rFonts w:ascii="Arial" w:hAnsi="Arial" w:cs="Arial"/>
              </w:rPr>
            </w:pPr>
            <w:r w:rsidRPr="00D9119A">
              <w:rPr>
                <w:rFonts w:ascii="Arial" w:hAnsi="Arial" w:cs="Arial"/>
              </w:rPr>
              <w:t>Conduct comprehensive sustainability assessment to identify areas for improvement. Engage stakeholders to understand goals and priorities.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758AEFA6" w14:textId="77777777" w:rsidR="00D9119A" w:rsidRPr="00D9119A" w:rsidRDefault="00D9119A" w:rsidP="00D9119A">
            <w:pPr>
              <w:rPr>
                <w:rFonts w:ascii="Arial" w:hAnsi="Arial" w:cs="Arial"/>
              </w:rPr>
            </w:pPr>
            <w:r w:rsidRPr="00D9119A">
              <w:rPr>
                <w:rFonts w:ascii="Arial" w:hAnsi="Arial" w:cs="Arial"/>
              </w:rPr>
              <w:t>Clear understanding of sustainability issues and alignment on goals and priorities.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E18A44B" w14:textId="77777777" w:rsidR="00D9119A" w:rsidRPr="00D9119A" w:rsidRDefault="00D9119A" w:rsidP="00D9119A">
            <w:pPr>
              <w:rPr>
                <w:rFonts w:ascii="Arial" w:hAnsi="Arial" w:cs="Arial"/>
              </w:rPr>
            </w:pPr>
            <w:r w:rsidRPr="00D9119A">
              <w:rPr>
                <w:rFonts w:ascii="Arial" w:hAnsi="Arial" w:cs="Arial"/>
              </w:rPr>
              <w:t>1 month</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4263CE27" w14:textId="77777777" w:rsidR="00D9119A" w:rsidRPr="00D9119A" w:rsidRDefault="00D9119A" w:rsidP="00D9119A">
            <w:pPr>
              <w:rPr>
                <w:rFonts w:ascii="Arial" w:hAnsi="Arial" w:cs="Arial"/>
              </w:rPr>
            </w:pPr>
            <w:r w:rsidRPr="00D9119A">
              <w:rPr>
                <w:rFonts w:ascii="Arial" w:hAnsi="Arial" w:cs="Arial"/>
              </w:rPr>
              <w:t>$10,000 - $20,000</w:t>
            </w:r>
          </w:p>
        </w:tc>
      </w:tr>
      <w:tr w:rsidR="00D9119A" w:rsidRPr="00D9119A" w14:paraId="5FD4C1D9" w14:textId="77777777" w:rsidTr="00D911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378B93D9" w14:textId="77777777" w:rsidR="00D9119A" w:rsidRPr="00D9119A" w:rsidRDefault="00D9119A" w:rsidP="00D9119A">
            <w:pPr>
              <w:rPr>
                <w:rFonts w:ascii="Arial" w:hAnsi="Arial" w:cs="Arial"/>
              </w:rPr>
            </w:pPr>
            <w:r w:rsidRPr="00D9119A">
              <w:rPr>
                <w:rFonts w:ascii="Arial" w:hAnsi="Arial" w:cs="Arial"/>
              </w:rPr>
              <w:t>Strategy</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00B3CBD2" w14:textId="77777777" w:rsidR="00D9119A" w:rsidRPr="00D9119A" w:rsidRDefault="00D9119A" w:rsidP="00D9119A">
            <w:pPr>
              <w:rPr>
                <w:rFonts w:ascii="Arial" w:hAnsi="Arial" w:cs="Arial"/>
              </w:rPr>
            </w:pPr>
            <w:r w:rsidRPr="00D9119A">
              <w:rPr>
                <w:rFonts w:ascii="Arial" w:hAnsi="Arial" w:cs="Arial"/>
              </w:rPr>
              <w:t>Develop a tailored sustainability strategy and action plan based on assessment findings.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0C9EDE8E" w14:textId="77777777" w:rsidR="00D9119A" w:rsidRPr="00D9119A" w:rsidRDefault="00D9119A" w:rsidP="00D9119A">
            <w:pPr>
              <w:rPr>
                <w:rFonts w:ascii="Arial" w:hAnsi="Arial" w:cs="Arial"/>
              </w:rPr>
            </w:pPr>
            <w:r w:rsidRPr="00D9119A">
              <w:rPr>
                <w:rFonts w:ascii="Arial" w:hAnsi="Arial" w:cs="Arial"/>
              </w:rPr>
              <w:t>Implement energy-efficient technologies, water-saving measures, waste reduction programs, and sustainable procurement practices.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45CCA7F5" w14:textId="77777777" w:rsidR="00D9119A" w:rsidRPr="00D9119A" w:rsidRDefault="00D9119A" w:rsidP="00D9119A">
            <w:pPr>
              <w:rPr>
                <w:rFonts w:ascii="Arial" w:hAnsi="Arial" w:cs="Arial"/>
              </w:rPr>
            </w:pPr>
            <w:r w:rsidRPr="00D9119A">
              <w:rPr>
                <w:rFonts w:ascii="Arial" w:hAnsi="Arial" w:cs="Arial"/>
              </w:rPr>
              <w:t>Defined roadmap for achieving sustainability goals with measurable targets and timelines.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57543416" w14:textId="77777777" w:rsidR="00D9119A" w:rsidRPr="00D9119A" w:rsidRDefault="00D9119A" w:rsidP="00D9119A">
            <w:pPr>
              <w:rPr>
                <w:rFonts w:ascii="Arial" w:hAnsi="Arial" w:cs="Arial"/>
              </w:rPr>
            </w:pPr>
            <w:r w:rsidRPr="00D9119A">
              <w:rPr>
                <w:rFonts w:ascii="Arial" w:hAnsi="Arial" w:cs="Arial"/>
              </w:rPr>
              <w:t>2 months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545F1C7D" w14:textId="77777777" w:rsidR="00D9119A" w:rsidRPr="00D9119A" w:rsidRDefault="00D9119A" w:rsidP="00D9119A">
            <w:pPr>
              <w:rPr>
                <w:rFonts w:ascii="Arial" w:hAnsi="Arial" w:cs="Arial"/>
              </w:rPr>
            </w:pPr>
            <w:r w:rsidRPr="00D9119A">
              <w:rPr>
                <w:rFonts w:ascii="Arial" w:hAnsi="Arial" w:cs="Arial"/>
              </w:rPr>
              <w:t>$50,000 - $100,000</w:t>
            </w:r>
          </w:p>
        </w:tc>
      </w:tr>
      <w:tr w:rsidR="00D9119A" w:rsidRPr="00D9119A" w14:paraId="160223FB" w14:textId="77777777" w:rsidTr="00D911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001D84E4" w14:textId="77777777" w:rsidR="00D9119A" w:rsidRPr="00D9119A" w:rsidRDefault="00D9119A" w:rsidP="00D9119A">
            <w:pPr>
              <w:rPr>
                <w:rFonts w:ascii="Arial" w:hAnsi="Arial" w:cs="Arial"/>
              </w:rPr>
            </w:pPr>
            <w:r w:rsidRPr="00D9119A">
              <w:rPr>
                <w:rFonts w:ascii="Arial" w:hAnsi="Arial" w:cs="Arial"/>
              </w:rPr>
              <w:t>Implementation</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077FD741" w14:textId="77777777" w:rsidR="00D9119A" w:rsidRPr="00D9119A" w:rsidRDefault="00D9119A" w:rsidP="00D9119A">
            <w:pPr>
              <w:rPr>
                <w:rFonts w:ascii="Arial" w:hAnsi="Arial" w:cs="Arial"/>
              </w:rPr>
            </w:pPr>
            <w:r w:rsidRPr="00D9119A">
              <w:rPr>
                <w:rFonts w:ascii="Arial" w:hAnsi="Arial" w:cs="Arial"/>
              </w:rPr>
              <w:t>Execute sustainability initiatives according to the action plan.</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4E718379" w14:textId="77777777" w:rsidR="00D9119A" w:rsidRPr="00D9119A" w:rsidRDefault="00D9119A" w:rsidP="00D9119A">
            <w:pPr>
              <w:rPr>
                <w:rFonts w:ascii="Arial" w:hAnsi="Arial" w:cs="Arial"/>
              </w:rPr>
            </w:pPr>
            <w:r w:rsidRPr="00D9119A">
              <w:rPr>
                <w:rFonts w:ascii="Arial" w:hAnsi="Arial" w:cs="Arial"/>
              </w:rPr>
              <w:t>Upgrade lighting, HVAC systems, and plumbing fixtures. Implement waste segregation and recycling programs. Train staff on sustainability practices.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73CD9D46" w14:textId="77777777" w:rsidR="00D9119A" w:rsidRPr="00D9119A" w:rsidRDefault="00D9119A" w:rsidP="00D9119A">
            <w:pPr>
              <w:rPr>
                <w:rFonts w:ascii="Arial" w:hAnsi="Arial" w:cs="Arial"/>
              </w:rPr>
            </w:pPr>
            <w:r w:rsidRPr="00D9119A">
              <w:rPr>
                <w:rFonts w:ascii="Arial" w:hAnsi="Arial" w:cs="Arial"/>
              </w:rPr>
              <w:t>Reduced energy and water consumption, improved waste management, and enhanced staff engagement.</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32177FAA" w14:textId="77777777" w:rsidR="00D9119A" w:rsidRPr="00D9119A" w:rsidRDefault="00D9119A" w:rsidP="00D9119A">
            <w:pPr>
              <w:rPr>
                <w:rFonts w:ascii="Arial" w:hAnsi="Arial" w:cs="Arial"/>
              </w:rPr>
            </w:pPr>
            <w:r w:rsidRPr="00D9119A">
              <w:rPr>
                <w:rFonts w:ascii="Arial" w:hAnsi="Arial" w:cs="Arial"/>
              </w:rPr>
              <w:t>6-12 months</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4A8972B3" w14:textId="77777777" w:rsidR="00D9119A" w:rsidRPr="00D9119A" w:rsidRDefault="00D9119A" w:rsidP="00D9119A">
            <w:pPr>
              <w:rPr>
                <w:rFonts w:ascii="Arial" w:hAnsi="Arial" w:cs="Arial"/>
              </w:rPr>
            </w:pPr>
            <w:r w:rsidRPr="00D9119A">
              <w:rPr>
                <w:rFonts w:ascii="Arial" w:hAnsi="Arial" w:cs="Arial"/>
              </w:rPr>
              <w:t>$200,000 - $500,000</w:t>
            </w:r>
          </w:p>
        </w:tc>
      </w:tr>
      <w:tr w:rsidR="00D9119A" w:rsidRPr="00D9119A" w14:paraId="1D2E155D" w14:textId="77777777" w:rsidTr="00D911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B2B1DB0" w14:textId="77777777" w:rsidR="00D9119A" w:rsidRPr="00D9119A" w:rsidRDefault="00D9119A" w:rsidP="00D9119A">
            <w:pPr>
              <w:rPr>
                <w:rFonts w:ascii="Arial" w:hAnsi="Arial" w:cs="Arial"/>
              </w:rPr>
            </w:pPr>
            <w:r w:rsidRPr="00D9119A">
              <w:rPr>
                <w:rFonts w:ascii="Arial" w:hAnsi="Arial" w:cs="Arial"/>
              </w:rPr>
              <w:t>Monitoring &amp; Evaluation</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701ECA0B" w14:textId="77777777" w:rsidR="00D9119A" w:rsidRPr="00D9119A" w:rsidRDefault="00D9119A" w:rsidP="00D9119A">
            <w:pPr>
              <w:rPr>
                <w:rFonts w:ascii="Arial" w:hAnsi="Arial" w:cs="Arial"/>
              </w:rPr>
            </w:pPr>
            <w:r w:rsidRPr="00D9119A">
              <w:rPr>
                <w:rFonts w:ascii="Arial" w:hAnsi="Arial" w:cs="Arial"/>
              </w:rPr>
              <w:t>Monitor progress and evaluate the effectiveness of implemented measures.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6839F16B" w14:textId="77777777" w:rsidR="00D9119A" w:rsidRPr="00D9119A" w:rsidRDefault="00D9119A" w:rsidP="00D9119A">
            <w:pPr>
              <w:rPr>
                <w:rFonts w:ascii="Arial" w:hAnsi="Arial" w:cs="Arial"/>
              </w:rPr>
            </w:pPr>
            <w:r w:rsidRPr="00D9119A">
              <w:rPr>
                <w:rFonts w:ascii="Arial" w:hAnsi="Arial" w:cs="Arial"/>
              </w:rPr>
              <w:t>Track energy and water usage, waste generation, and staff engagement levels. Conduct regular audits and assessments.</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11EF8598" w14:textId="77777777" w:rsidR="00D9119A" w:rsidRPr="00D9119A" w:rsidRDefault="00D9119A" w:rsidP="00D9119A">
            <w:pPr>
              <w:rPr>
                <w:rFonts w:ascii="Arial" w:hAnsi="Arial" w:cs="Arial"/>
              </w:rPr>
            </w:pPr>
            <w:r w:rsidRPr="00D9119A">
              <w:rPr>
                <w:rFonts w:ascii="Arial" w:hAnsi="Arial" w:cs="Arial"/>
              </w:rPr>
              <w:t>Continuous improvement in sustainability performance, identification of areas for optimization.</w:t>
            </w:r>
          </w:p>
        </w:tc>
        <w:tc>
          <w:tcPr>
            <w:tcW w:w="0" w:type="auto"/>
            <w:tcBorders>
              <w:top w:val="single" w:sz="2" w:space="0" w:color="E3E3E3"/>
              <w:left w:val="single" w:sz="6" w:space="0" w:color="E3E3E3"/>
              <w:bottom w:val="single" w:sz="6" w:space="0" w:color="E3E3E3"/>
              <w:right w:val="single" w:sz="2" w:space="0" w:color="E3E3E3"/>
            </w:tcBorders>
            <w:shd w:val="clear" w:color="auto" w:fill="212121"/>
            <w:vAlign w:val="bottom"/>
            <w:hideMark/>
          </w:tcPr>
          <w:p w14:paraId="2CE4C507" w14:textId="77777777" w:rsidR="00D9119A" w:rsidRPr="00D9119A" w:rsidRDefault="00D9119A" w:rsidP="00D9119A">
            <w:pPr>
              <w:rPr>
                <w:rFonts w:ascii="Arial" w:hAnsi="Arial" w:cs="Arial"/>
              </w:rPr>
            </w:pPr>
            <w:r w:rsidRPr="00D9119A">
              <w:rPr>
                <w:rFonts w:ascii="Arial" w:hAnsi="Arial" w:cs="Arial"/>
              </w:rPr>
              <w:t>Ongoing</w:t>
            </w:r>
          </w:p>
        </w:tc>
        <w:tc>
          <w:tcPr>
            <w:tcW w:w="0" w:type="auto"/>
            <w:tcBorders>
              <w:top w:val="single" w:sz="2" w:space="0" w:color="E3E3E3"/>
              <w:left w:val="single" w:sz="6" w:space="0" w:color="E3E3E3"/>
              <w:bottom w:val="single" w:sz="6" w:space="0" w:color="E3E3E3"/>
              <w:right w:val="single" w:sz="6" w:space="0" w:color="E3E3E3"/>
            </w:tcBorders>
            <w:shd w:val="clear" w:color="auto" w:fill="212121"/>
            <w:vAlign w:val="bottom"/>
            <w:hideMark/>
          </w:tcPr>
          <w:p w14:paraId="5F6768D8" w14:textId="77777777" w:rsidR="00D9119A" w:rsidRPr="00D9119A" w:rsidRDefault="00D9119A" w:rsidP="00D9119A">
            <w:pPr>
              <w:rPr>
                <w:rFonts w:ascii="Arial" w:hAnsi="Arial" w:cs="Arial"/>
              </w:rPr>
            </w:pPr>
            <w:r w:rsidRPr="00D9119A">
              <w:rPr>
                <w:rFonts w:ascii="Arial" w:hAnsi="Arial" w:cs="Arial"/>
              </w:rPr>
              <w:t>$10,000 - $30,000 per year</w:t>
            </w:r>
          </w:p>
        </w:tc>
      </w:tr>
    </w:tbl>
    <w:p w14:paraId="09971B56" w14:textId="77777777" w:rsidR="0021021A" w:rsidRPr="00E139DA" w:rsidRDefault="0021021A" w:rsidP="00E27A84">
      <w:pPr>
        <w:rPr>
          <w:rFonts w:ascii="Arial" w:hAnsi="Arial" w:cs="Arial"/>
        </w:rPr>
      </w:pPr>
    </w:p>
    <w:p w14:paraId="573E1788" w14:textId="30063194" w:rsidR="00D9119A" w:rsidRPr="00E139DA" w:rsidRDefault="00D9119A" w:rsidP="00E27A84">
      <w:pPr>
        <w:rPr>
          <w:rFonts w:ascii="Arial" w:hAnsi="Arial" w:cs="Arial"/>
        </w:rPr>
      </w:pPr>
      <w:r w:rsidRPr="00E139DA">
        <w:rPr>
          <w:rFonts w:ascii="Arial" w:hAnsi="Arial" w:cs="Arial"/>
        </w:rPr>
        <w:t xml:space="preserve">La Mamounia's action plan takes a methodical approach to addressing sustainability issues while remaining consistent with the hotel's aims and aspirations. It has four major phases: assessment, strategy creation, implementation, and monitoring and evaluation. </w:t>
      </w:r>
      <w:r w:rsidRPr="00E139DA">
        <w:rPr>
          <w:rFonts w:ascii="Arial" w:hAnsi="Arial" w:cs="Arial"/>
        </w:rPr>
        <w:br/>
      </w:r>
      <w:r w:rsidRPr="00E139DA">
        <w:rPr>
          <w:rFonts w:ascii="Arial" w:hAnsi="Arial" w:cs="Arial"/>
        </w:rPr>
        <w:br/>
        <w:t xml:space="preserve">During the assessment phase, La Mamounia will perform a thorough examination of its present sustainable practices to find opportunities for improvement. This will entail involving stakeholders, such as hotel management, employees, and external experts, </w:t>
      </w:r>
      <w:proofErr w:type="gramStart"/>
      <w:r w:rsidRPr="00E139DA">
        <w:rPr>
          <w:rFonts w:ascii="Arial" w:hAnsi="Arial" w:cs="Arial"/>
        </w:rPr>
        <w:t>in order to</w:t>
      </w:r>
      <w:proofErr w:type="gramEnd"/>
      <w:r w:rsidRPr="00E139DA">
        <w:rPr>
          <w:rFonts w:ascii="Arial" w:hAnsi="Arial" w:cs="Arial"/>
        </w:rPr>
        <w:t xml:space="preserve"> acquire insights into current difficulties and define clear goals and priorities. The evaluation will serve as a strong platform for providing personalised solutions to the hotel's sustainability challenges.</w:t>
      </w:r>
    </w:p>
    <w:p w14:paraId="00B48731" w14:textId="1FB867FD" w:rsidR="00D9119A" w:rsidRPr="00E139DA" w:rsidRDefault="00D9119A" w:rsidP="00E27A84">
      <w:pPr>
        <w:rPr>
          <w:rFonts w:ascii="Arial" w:hAnsi="Arial" w:cs="Arial"/>
        </w:rPr>
      </w:pPr>
      <w:r w:rsidRPr="00E139DA">
        <w:rPr>
          <w:rFonts w:ascii="Arial" w:hAnsi="Arial" w:cs="Arial"/>
        </w:rPr>
        <w:t xml:space="preserve">Following the evaluation, the hotel will enter the strategy formulation phase, when a comprehensive sustainability strategy and action plan will be developed. This strategy will </w:t>
      </w:r>
      <w:r w:rsidRPr="00E139DA">
        <w:rPr>
          <w:rFonts w:ascii="Arial" w:hAnsi="Arial" w:cs="Arial"/>
        </w:rPr>
        <w:lastRenderedPageBreak/>
        <w:t>include specific strategies for improving energy efficiency, water conservation, waste management, and sustainable buying methods. La Mamounia is to create quantifiable improvements in its sustainability performance by utilising best practices and new technology, while minimising environmental impact and maximising cost savings.</w:t>
      </w:r>
    </w:p>
    <w:p w14:paraId="118D4535" w14:textId="61E2D1CF" w:rsidR="00D9119A" w:rsidRPr="00E139DA" w:rsidRDefault="00D9119A" w:rsidP="00E27A84">
      <w:pPr>
        <w:rPr>
          <w:rFonts w:ascii="Arial" w:hAnsi="Arial" w:cs="Arial"/>
        </w:rPr>
      </w:pPr>
      <w:r w:rsidRPr="00E139DA">
        <w:rPr>
          <w:rFonts w:ascii="Arial" w:hAnsi="Arial" w:cs="Arial"/>
        </w:rPr>
        <w:t>With the strategy in place, La Mamounia will move on to the execution phase, in which the recommended activities will be carried out according to the action plan. This will entail changing lighting systems, HVAC equipment, and plumbing fixtures to increase energy and water efficiency. In addition, trash segregation and recycling programmes will be established to reduce waste output and promote resource conservation. Staff will be trained in sustainability practices to guarantee active involvement and support in executing the projects.</w:t>
      </w:r>
    </w:p>
    <w:p w14:paraId="38E6D673" w14:textId="2B7DE7D6" w:rsidR="00D9119A" w:rsidRPr="00E139DA" w:rsidRDefault="00D9119A" w:rsidP="00E27A84">
      <w:pPr>
        <w:rPr>
          <w:rFonts w:ascii="Arial" w:hAnsi="Arial" w:cs="Arial"/>
        </w:rPr>
      </w:pPr>
      <w:r w:rsidRPr="00E139DA">
        <w:rPr>
          <w:rFonts w:ascii="Arial" w:hAnsi="Arial" w:cs="Arial"/>
        </w:rPr>
        <w:t>Finally, during the monitoring and assessment phase, La Mamounia will follow developments and assess the efficacy of the applied interventions. Regular audits and evaluations will be performed to monitor energy and water use, trash creation, and staff engagement. This continuing monitoring will allow the hotel to find opportunities for optimisation and continued development, ensuring that sustainability remains a top priority in its operations.</w:t>
      </w:r>
    </w:p>
    <w:p w14:paraId="14F1DBED" w14:textId="77777777" w:rsidR="00E139DA" w:rsidRDefault="00D9119A" w:rsidP="00E27A84">
      <w:pPr>
        <w:rPr>
          <w:rFonts w:ascii="Arial" w:hAnsi="Arial" w:cs="Arial"/>
          <w:sz w:val="24"/>
          <w:szCs w:val="24"/>
          <w:u w:val="single"/>
        </w:rPr>
      </w:pPr>
      <w:r w:rsidRPr="00E139DA">
        <w:rPr>
          <w:rFonts w:ascii="Arial" w:hAnsi="Arial" w:cs="Arial"/>
        </w:rPr>
        <w:t xml:space="preserve">The action plan lays forth a strategy for La Mamounia to fulfil its sustainability objectives in a methodical and effective manner. By implementing this strategy, the hotel may improve its environmental performance, cut operational expenses, and solidify its position as a pioneer in sustainable luxury hospitality. </w:t>
      </w:r>
      <w:r w:rsidRPr="00E139DA">
        <w:rPr>
          <w:rFonts w:ascii="Arial" w:hAnsi="Arial" w:cs="Arial"/>
        </w:rPr>
        <w:br/>
      </w:r>
      <w:r w:rsidRPr="00E139DA">
        <w:rPr>
          <w:rFonts w:ascii="Arial" w:hAnsi="Arial" w:cs="Arial"/>
        </w:rPr>
        <w:br/>
      </w:r>
    </w:p>
    <w:p w14:paraId="0825B56F" w14:textId="77777777" w:rsidR="00E139DA" w:rsidRDefault="00E139DA" w:rsidP="00E27A84">
      <w:pPr>
        <w:rPr>
          <w:rFonts w:ascii="Arial" w:hAnsi="Arial" w:cs="Arial"/>
          <w:sz w:val="24"/>
          <w:szCs w:val="24"/>
          <w:u w:val="single"/>
        </w:rPr>
      </w:pPr>
    </w:p>
    <w:p w14:paraId="162C2DF8" w14:textId="77777777" w:rsidR="00E139DA" w:rsidRDefault="00E139DA" w:rsidP="00E27A84">
      <w:pPr>
        <w:rPr>
          <w:rFonts w:ascii="Arial" w:hAnsi="Arial" w:cs="Arial"/>
          <w:sz w:val="24"/>
          <w:szCs w:val="24"/>
          <w:u w:val="single"/>
        </w:rPr>
      </w:pPr>
    </w:p>
    <w:p w14:paraId="7AF0BC7A" w14:textId="77777777" w:rsidR="00E139DA" w:rsidRDefault="00E139DA" w:rsidP="00E27A84">
      <w:pPr>
        <w:rPr>
          <w:rFonts w:ascii="Arial" w:hAnsi="Arial" w:cs="Arial"/>
          <w:sz w:val="24"/>
          <w:szCs w:val="24"/>
          <w:u w:val="single"/>
        </w:rPr>
      </w:pPr>
    </w:p>
    <w:p w14:paraId="1EA1DA27" w14:textId="77777777" w:rsidR="00E139DA" w:rsidRDefault="00E139DA" w:rsidP="00E27A84">
      <w:pPr>
        <w:rPr>
          <w:rFonts w:ascii="Arial" w:hAnsi="Arial" w:cs="Arial"/>
          <w:sz w:val="24"/>
          <w:szCs w:val="24"/>
          <w:u w:val="single"/>
        </w:rPr>
      </w:pPr>
    </w:p>
    <w:p w14:paraId="648CC8F7" w14:textId="77777777" w:rsidR="00E139DA" w:rsidRDefault="00E139DA" w:rsidP="00E27A84">
      <w:pPr>
        <w:rPr>
          <w:rFonts w:ascii="Arial" w:hAnsi="Arial" w:cs="Arial"/>
          <w:sz w:val="24"/>
          <w:szCs w:val="24"/>
          <w:u w:val="single"/>
        </w:rPr>
      </w:pPr>
    </w:p>
    <w:p w14:paraId="7E10DA44" w14:textId="77777777" w:rsidR="00E139DA" w:rsidRDefault="00E139DA" w:rsidP="00E27A84">
      <w:pPr>
        <w:rPr>
          <w:rFonts w:ascii="Arial" w:hAnsi="Arial" w:cs="Arial"/>
          <w:sz w:val="24"/>
          <w:szCs w:val="24"/>
          <w:u w:val="single"/>
        </w:rPr>
      </w:pPr>
    </w:p>
    <w:p w14:paraId="76C0C667" w14:textId="77777777" w:rsidR="00E139DA" w:rsidRDefault="00E139DA" w:rsidP="00E27A84">
      <w:pPr>
        <w:rPr>
          <w:rFonts w:ascii="Arial" w:hAnsi="Arial" w:cs="Arial"/>
          <w:sz w:val="24"/>
          <w:szCs w:val="24"/>
          <w:u w:val="single"/>
        </w:rPr>
      </w:pPr>
    </w:p>
    <w:p w14:paraId="726EBD44" w14:textId="77777777" w:rsidR="00E139DA" w:rsidRDefault="00E139DA" w:rsidP="00E27A84">
      <w:pPr>
        <w:rPr>
          <w:rFonts w:ascii="Arial" w:hAnsi="Arial" w:cs="Arial"/>
          <w:sz w:val="24"/>
          <w:szCs w:val="24"/>
          <w:u w:val="single"/>
        </w:rPr>
      </w:pPr>
    </w:p>
    <w:p w14:paraId="01F80271" w14:textId="77777777" w:rsidR="00E139DA" w:rsidRDefault="00E139DA" w:rsidP="00E27A84">
      <w:pPr>
        <w:rPr>
          <w:rFonts w:ascii="Arial" w:hAnsi="Arial" w:cs="Arial"/>
          <w:sz w:val="24"/>
          <w:szCs w:val="24"/>
          <w:u w:val="single"/>
        </w:rPr>
      </w:pPr>
    </w:p>
    <w:p w14:paraId="7F078E7F" w14:textId="77777777" w:rsidR="00E139DA" w:rsidRDefault="00E139DA" w:rsidP="00E27A84">
      <w:pPr>
        <w:rPr>
          <w:rFonts w:ascii="Arial" w:hAnsi="Arial" w:cs="Arial"/>
          <w:sz w:val="24"/>
          <w:szCs w:val="24"/>
          <w:u w:val="single"/>
        </w:rPr>
      </w:pPr>
    </w:p>
    <w:p w14:paraId="7A46BAA0" w14:textId="77777777" w:rsidR="00E139DA" w:rsidRDefault="00E139DA" w:rsidP="00E27A84">
      <w:pPr>
        <w:rPr>
          <w:rFonts w:ascii="Arial" w:hAnsi="Arial" w:cs="Arial"/>
          <w:sz w:val="24"/>
          <w:szCs w:val="24"/>
          <w:u w:val="single"/>
        </w:rPr>
      </w:pPr>
    </w:p>
    <w:p w14:paraId="7119FFE2" w14:textId="77777777" w:rsidR="00E139DA" w:rsidRDefault="00E139DA" w:rsidP="00E27A84">
      <w:pPr>
        <w:rPr>
          <w:rFonts w:ascii="Arial" w:hAnsi="Arial" w:cs="Arial"/>
          <w:sz w:val="24"/>
          <w:szCs w:val="24"/>
          <w:u w:val="single"/>
        </w:rPr>
      </w:pPr>
    </w:p>
    <w:p w14:paraId="2B55B1FC" w14:textId="77777777" w:rsidR="00E139DA" w:rsidRDefault="00E139DA" w:rsidP="00E27A84">
      <w:pPr>
        <w:rPr>
          <w:rFonts w:ascii="Arial" w:hAnsi="Arial" w:cs="Arial"/>
          <w:sz w:val="24"/>
          <w:szCs w:val="24"/>
          <w:u w:val="single"/>
        </w:rPr>
      </w:pPr>
    </w:p>
    <w:p w14:paraId="56466637" w14:textId="77777777" w:rsidR="00E139DA" w:rsidRDefault="00E139DA" w:rsidP="00E27A84">
      <w:pPr>
        <w:rPr>
          <w:rFonts w:ascii="Arial" w:hAnsi="Arial" w:cs="Arial"/>
          <w:sz w:val="24"/>
          <w:szCs w:val="24"/>
          <w:u w:val="single"/>
        </w:rPr>
      </w:pPr>
    </w:p>
    <w:p w14:paraId="6803EAB8" w14:textId="77777777" w:rsidR="00E139DA" w:rsidRDefault="00E139DA" w:rsidP="00E27A84">
      <w:pPr>
        <w:rPr>
          <w:rFonts w:ascii="Arial" w:hAnsi="Arial" w:cs="Arial"/>
          <w:sz w:val="24"/>
          <w:szCs w:val="24"/>
          <w:u w:val="single"/>
        </w:rPr>
      </w:pPr>
    </w:p>
    <w:p w14:paraId="36DC8B4D" w14:textId="65CC41C4" w:rsidR="006D0510" w:rsidRPr="00E139DA" w:rsidRDefault="00435492" w:rsidP="00E27A84">
      <w:pPr>
        <w:rPr>
          <w:rFonts w:ascii="Arial" w:hAnsi="Arial" w:cs="Arial"/>
        </w:rPr>
      </w:pPr>
      <w:r w:rsidRPr="00E139DA">
        <w:rPr>
          <w:rFonts w:ascii="Arial" w:hAnsi="Arial" w:cs="Arial"/>
          <w:sz w:val="24"/>
          <w:szCs w:val="24"/>
          <w:u w:val="single"/>
        </w:rPr>
        <w:lastRenderedPageBreak/>
        <w:t xml:space="preserve">Conclusion </w:t>
      </w:r>
      <w:r w:rsidR="00D9119A" w:rsidRPr="00E139DA">
        <w:rPr>
          <w:rFonts w:ascii="Arial" w:hAnsi="Arial" w:cs="Arial"/>
        </w:rPr>
        <w:br/>
      </w:r>
      <w:r w:rsidRPr="00E139DA">
        <w:rPr>
          <w:rFonts w:ascii="Arial" w:hAnsi="Arial" w:cs="Arial"/>
        </w:rPr>
        <w:t xml:space="preserve">Finally, the consultant study prepared for La Mamounia presented a thorough analysis of the hotel's current sustainability practices, identifying significant areas for </w:t>
      </w:r>
      <w:proofErr w:type="gramStart"/>
      <w:r w:rsidRPr="00E139DA">
        <w:rPr>
          <w:rFonts w:ascii="Arial" w:hAnsi="Arial" w:cs="Arial"/>
        </w:rPr>
        <w:t>improvement</w:t>
      </w:r>
      <w:proofErr w:type="gramEnd"/>
      <w:r w:rsidRPr="00E139DA">
        <w:rPr>
          <w:rFonts w:ascii="Arial" w:hAnsi="Arial" w:cs="Arial"/>
        </w:rPr>
        <w:t xml:space="preserve"> and giving specific recommendations to improve its environmental performance. Through careful examination and stakeholder involvement, we discovered important concerns such as excessive energy usage, water waste, inadequate waste management methods, and the need for sustainable procurement processes. As we conclude this chapter of our relationship, we remain dedicated to providing continuous support and guidance as La Mamounia executes the planned sustainability measures. Our consulting firm is prepared to assist with any new questions or requests that may arise, and we are thrilled about the prospect of future collaboration. </w:t>
      </w:r>
      <w:r w:rsidRPr="00E139DA">
        <w:rPr>
          <w:rFonts w:ascii="Arial" w:hAnsi="Arial" w:cs="Arial"/>
        </w:rPr>
        <w:br/>
        <w:t>The suggested sustainability plan takes a personalised approach to addressing these difficulties, focusing on deploying energy-efficient technology, implementing water-saving measures, improving waste management practices, and supporting sustainable procurement methods. These measures, when carried out correctly, have the potential to drastically reduce La Mamounia's environmental footprint while also improving its brand reputation and visitor happiness.</w:t>
      </w:r>
      <w:r w:rsidRPr="00E139DA">
        <w:rPr>
          <w:rFonts w:ascii="Arial" w:hAnsi="Arial" w:cs="Arial"/>
        </w:rPr>
        <w:t xml:space="preserve"> </w:t>
      </w:r>
      <w:r w:rsidRPr="00E139DA">
        <w:rPr>
          <w:rFonts w:ascii="Arial" w:hAnsi="Arial" w:cs="Arial"/>
        </w:rPr>
        <w:t>It is critical to emphasise the relevance of sustainability in the hotel business, as shifting customer preferences and increased environmental awareness are redefining market dynamics. By focusing on sustainability, La Mamounia not only coincides with worldwide sustainability goals, but also differentiates itself as a symbol of responsible luxury hospitality.</w:t>
      </w:r>
    </w:p>
    <w:p w14:paraId="1FC254D3" w14:textId="6ED6719A" w:rsidR="006D0510" w:rsidRPr="00E139DA" w:rsidRDefault="006D0510" w:rsidP="00E27A84">
      <w:pPr>
        <w:rPr>
          <w:rFonts w:ascii="Arial" w:hAnsi="Arial" w:cs="Arial"/>
        </w:rPr>
      </w:pPr>
      <w:r w:rsidRPr="00E139DA">
        <w:rPr>
          <w:rFonts w:ascii="Arial" w:hAnsi="Arial" w:cs="Arial"/>
        </w:rPr>
        <w:t xml:space="preserve">Following the assessment phase, the strategy creation step entailed creating a customised approach to addressing the identified difficulties. This phase consisted of brainstorming meetings, data analysis, and benchmarking activities to uncover best practices and new solutions. </w:t>
      </w:r>
      <w:r w:rsidRPr="00E139DA">
        <w:rPr>
          <w:rFonts w:ascii="Arial" w:hAnsi="Arial" w:cs="Arial"/>
        </w:rPr>
        <w:t xml:space="preserve"> </w:t>
      </w:r>
      <w:r w:rsidRPr="00E139DA">
        <w:rPr>
          <w:rFonts w:ascii="Arial" w:hAnsi="Arial" w:cs="Arial"/>
        </w:rPr>
        <w:t>With the sustainability strategy in place, the implementation phase began, and recommended actions were carried out in accordance with the action plan. This phase entailed collaborating with numerous hotel departments, acquiring materials and technology, and monitoring the completion of important projects.</w:t>
      </w:r>
    </w:p>
    <w:p w14:paraId="79E48C9E" w14:textId="6132FD36" w:rsidR="006D0510" w:rsidRPr="00E139DA" w:rsidRDefault="006D0510" w:rsidP="00E27A84">
      <w:pPr>
        <w:rPr>
          <w:rFonts w:ascii="Arial" w:hAnsi="Arial" w:cs="Arial"/>
        </w:rPr>
      </w:pPr>
      <w:r w:rsidRPr="00E139DA">
        <w:rPr>
          <w:rFonts w:ascii="Arial" w:hAnsi="Arial" w:cs="Arial"/>
        </w:rPr>
        <w:t>During the implementation phase, constant monitoring and evaluation were carried out to track progress and assess the success of the initiatives. Regular audits and evaluations offered useful input, allowing modifications and refinements to be made as necessary. As La Mamounia implements the planned sustainability measures, it is critical to maintain momentum and dedication to the goals set in the action plan. By sticking to the plan's timeframe and milestones, the hotel can guarantee that sustainable practices are successfully integrated into its operations.</w:t>
      </w:r>
      <w:r w:rsidR="00435492" w:rsidRPr="00E139DA">
        <w:rPr>
          <w:rFonts w:ascii="Arial" w:hAnsi="Arial" w:cs="Arial"/>
        </w:rPr>
        <w:t xml:space="preserve"> </w:t>
      </w:r>
      <w:r w:rsidR="00435492" w:rsidRPr="00E139DA">
        <w:rPr>
          <w:rFonts w:ascii="Arial" w:hAnsi="Arial" w:cs="Arial"/>
        </w:rPr>
        <w:br/>
      </w:r>
      <w:r w:rsidR="00435492" w:rsidRPr="00E139DA">
        <w:rPr>
          <w:rFonts w:ascii="Arial" w:hAnsi="Arial" w:cs="Arial"/>
        </w:rPr>
        <w:br/>
        <w:t xml:space="preserve">We express our heartfelt gratitude to La Mamounia for entrusting us with this critical project. Your persistent dedication to quality and sustainability has been obvious throughout our relationship, and we are honoured to have contributed to your continued </w:t>
      </w:r>
      <w:r w:rsidRPr="00E139DA">
        <w:rPr>
          <w:rFonts w:ascii="Arial" w:hAnsi="Arial" w:cs="Arial"/>
        </w:rPr>
        <w:t>success. As</w:t>
      </w:r>
      <w:r w:rsidR="00435492" w:rsidRPr="00E139DA">
        <w:rPr>
          <w:rFonts w:ascii="Arial" w:hAnsi="Arial" w:cs="Arial"/>
        </w:rPr>
        <w:t xml:space="preserve"> we wrap up this chapter of our collaboration, we are committed to providing ongoing assistance and direction as La Mamounia implements the planned sustainability measures. Our consultancy business is ready to assist with any additional queries or requests that may emerge, and we are excited about the possibility of future cooperation. </w:t>
      </w:r>
    </w:p>
    <w:p w14:paraId="4C433C83" w14:textId="4A7543AF" w:rsidR="00E139DA" w:rsidRPr="00E139DA" w:rsidRDefault="00435492" w:rsidP="00E27A84">
      <w:pPr>
        <w:rPr>
          <w:rFonts w:ascii="Arial" w:hAnsi="Arial" w:cs="Arial"/>
        </w:rPr>
      </w:pPr>
      <w:r w:rsidRPr="00E139DA">
        <w:rPr>
          <w:rFonts w:ascii="Arial" w:hAnsi="Arial" w:cs="Arial"/>
        </w:rPr>
        <w:br/>
        <w:t xml:space="preserve">Finally, we want to convey our deep thanks for the chance to work on such a significant project. We are working together to create a more sustainable future for La Mamounia and the hospitality </w:t>
      </w:r>
      <w:proofErr w:type="gramStart"/>
      <w:r w:rsidRPr="00E139DA">
        <w:rPr>
          <w:rFonts w:ascii="Arial" w:hAnsi="Arial" w:cs="Arial"/>
        </w:rPr>
        <w:t>sector as a whole</w:t>
      </w:r>
      <w:proofErr w:type="gramEnd"/>
      <w:r w:rsidRPr="00E139DA">
        <w:rPr>
          <w:rFonts w:ascii="Arial" w:hAnsi="Arial" w:cs="Arial"/>
        </w:rPr>
        <w:t>.</w:t>
      </w:r>
    </w:p>
    <w:p w14:paraId="22FCE456" w14:textId="77777777" w:rsidR="00E139DA" w:rsidRDefault="00E139DA" w:rsidP="00E27A84">
      <w:pPr>
        <w:rPr>
          <w:rFonts w:ascii="Arial" w:hAnsi="Arial" w:cs="Arial"/>
        </w:rPr>
      </w:pPr>
    </w:p>
    <w:p w14:paraId="48F729B5" w14:textId="795091F9" w:rsidR="00E139DA" w:rsidRPr="00E139DA" w:rsidRDefault="00E139DA" w:rsidP="00E27A84">
      <w:pPr>
        <w:rPr>
          <w:rFonts w:ascii="Arial" w:hAnsi="Arial" w:cs="Arial"/>
        </w:rPr>
      </w:pPr>
      <w:r w:rsidRPr="00E139DA">
        <w:rPr>
          <w:rFonts w:ascii="Arial" w:hAnsi="Arial" w:cs="Arial"/>
        </w:rPr>
        <w:lastRenderedPageBreak/>
        <w:t xml:space="preserve">References: </w:t>
      </w:r>
    </w:p>
    <w:p w14:paraId="606F7A91"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Tassabehji</w:t>
      </w:r>
      <w:proofErr w:type="spellEnd"/>
      <w:r w:rsidRPr="00E139DA">
        <w:rPr>
          <w:rFonts w:ascii="Arial" w:hAnsi="Arial" w:cs="Arial"/>
        </w:rPr>
        <w:t xml:space="preserve">, Rana, et al. "Stakeholder Engagement in Sustainability Reporting: A Review of the UK Retail Industry." </w:t>
      </w:r>
      <w:r w:rsidRPr="00E139DA">
        <w:rPr>
          <w:rFonts w:ascii="Arial" w:hAnsi="Arial" w:cs="Arial"/>
          <w:i/>
          <w:iCs/>
        </w:rPr>
        <w:t>Journal of Business Ethics</w:t>
      </w:r>
      <w:r w:rsidRPr="00E139DA">
        <w:rPr>
          <w:rFonts w:ascii="Arial" w:hAnsi="Arial" w:cs="Arial"/>
        </w:rPr>
        <w:t>, vol. 155, no. 1, 2019, pp. 167–190.</w:t>
      </w:r>
    </w:p>
    <w:p w14:paraId="2FBE07EF"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Jones, Peter, et al. "Embedding Sustainability in Organizational Culture: A Systematic Review of the Body of Knowledge." </w:t>
      </w:r>
      <w:r w:rsidRPr="00E139DA">
        <w:rPr>
          <w:rFonts w:ascii="Arial" w:hAnsi="Arial" w:cs="Arial"/>
          <w:i/>
          <w:iCs/>
        </w:rPr>
        <w:t>Corporate Social Responsibility and Environmental Management</w:t>
      </w:r>
      <w:r w:rsidRPr="00E139DA">
        <w:rPr>
          <w:rFonts w:ascii="Arial" w:hAnsi="Arial" w:cs="Arial"/>
        </w:rPr>
        <w:t>, vol. 26, no. 5, 2019, pp. 995–1015.</w:t>
      </w:r>
    </w:p>
    <w:p w14:paraId="28432DF3"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Skouloudis</w:t>
      </w:r>
      <w:proofErr w:type="spellEnd"/>
      <w:r w:rsidRPr="00E139DA">
        <w:rPr>
          <w:rFonts w:ascii="Arial" w:hAnsi="Arial" w:cs="Arial"/>
        </w:rPr>
        <w:t xml:space="preserve">, Antonis, et al. "The Influence of Stakeholder Pressure and Ethical Leadership on Corporate Social Responsibility (CSR) Practices in a Developing Country Context." </w:t>
      </w:r>
      <w:r w:rsidRPr="00E139DA">
        <w:rPr>
          <w:rFonts w:ascii="Arial" w:hAnsi="Arial" w:cs="Arial"/>
          <w:i/>
          <w:iCs/>
        </w:rPr>
        <w:t>Journal of Business Ethics</w:t>
      </w:r>
      <w:r w:rsidRPr="00E139DA">
        <w:rPr>
          <w:rFonts w:ascii="Arial" w:hAnsi="Arial" w:cs="Arial"/>
        </w:rPr>
        <w:t>, vol. 163, no. 2, 2020, pp. 383–400.</w:t>
      </w:r>
    </w:p>
    <w:p w14:paraId="344679C0"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Hansen, Erik G., et al. "Sustainability Innovation in the Hospitality Industry: </w:t>
      </w:r>
      <w:proofErr w:type="spellStart"/>
      <w:r w:rsidRPr="00E139DA">
        <w:rPr>
          <w:rFonts w:ascii="Arial" w:hAnsi="Arial" w:cs="Arial"/>
        </w:rPr>
        <w:t>Analyzing</w:t>
      </w:r>
      <w:proofErr w:type="spellEnd"/>
      <w:r w:rsidRPr="00E139DA">
        <w:rPr>
          <w:rFonts w:ascii="Arial" w:hAnsi="Arial" w:cs="Arial"/>
        </w:rPr>
        <w:t xml:space="preserve"> Hotels' External Institutional Environment." </w:t>
      </w:r>
      <w:r w:rsidRPr="00E139DA">
        <w:rPr>
          <w:rFonts w:ascii="Arial" w:hAnsi="Arial" w:cs="Arial"/>
          <w:i/>
          <w:iCs/>
        </w:rPr>
        <w:t>Journal of Sustainable Tourism</w:t>
      </w:r>
      <w:r w:rsidRPr="00E139DA">
        <w:rPr>
          <w:rFonts w:ascii="Arial" w:hAnsi="Arial" w:cs="Arial"/>
        </w:rPr>
        <w:t>, vol. 26, no. 10, 2018, pp. 1743–1762.</w:t>
      </w:r>
    </w:p>
    <w:p w14:paraId="0EB9969E"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Font, Xavier, et al. "Drivers and Barriers to Implementing Sustainable Mobility in the Hotel Industry: A Stakeholder Analysis." </w:t>
      </w:r>
      <w:r w:rsidRPr="00E139DA">
        <w:rPr>
          <w:rFonts w:ascii="Arial" w:hAnsi="Arial" w:cs="Arial"/>
          <w:i/>
          <w:iCs/>
        </w:rPr>
        <w:t>Journal of Sustainable Tourism</w:t>
      </w:r>
      <w:r w:rsidRPr="00E139DA">
        <w:rPr>
          <w:rFonts w:ascii="Arial" w:hAnsi="Arial" w:cs="Arial"/>
        </w:rPr>
        <w:t>, vol. 27, no. 8, 2019, pp. 1130–1151.</w:t>
      </w:r>
    </w:p>
    <w:p w14:paraId="00D3D30A"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Weaver, David B., and A. J. Veale. "Sustainable Tourism: Theory and Practice." </w:t>
      </w:r>
      <w:r w:rsidRPr="00E139DA">
        <w:rPr>
          <w:rFonts w:ascii="Arial" w:hAnsi="Arial" w:cs="Arial"/>
          <w:i/>
          <w:iCs/>
        </w:rPr>
        <w:t>CABI</w:t>
      </w:r>
      <w:r w:rsidRPr="00E139DA">
        <w:rPr>
          <w:rFonts w:ascii="Arial" w:hAnsi="Arial" w:cs="Arial"/>
        </w:rPr>
        <w:t>, 2018.</w:t>
      </w:r>
    </w:p>
    <w:p w14:paraId="5953DD7B"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Pearce, David G., and G. Markov. "Hospitality Management Education." </w:t>
      </w:r>
      <w:r w:rsidRPr="00E139DA">
        <w:rPr>
          <w:rFonts w:ascii="Arial" w:hAnsi="Arial" w:cs="Arial"/>
          <w:i/>
          <w:iCs/>
        </w:rPr>
        <w:t>CABI</w:t>
      </w:r>
      <w:r w:rsidRPr="00E139DA">
        <w:rPr>
          <w:rFonts w:ascii="Arial" w:hAnsi="Arial" w:cs="Arial"/>
        </w:rPr>
        <w:t>, 2019.</w:t>
      </w:r>
    </w:p>
    <w:p w14:paraId="01649008"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Bramwell, Bill, and Bernard Lane. "Sustainable Tourism Management." </w:t>
      </w:r>
      <w:r w:rsidRPr="00E139DA">
        <w:rPr>
          <w:rFonts w:ascii="Arial" w:hAnsi="Arial" w:cs="Arial"/>
          <w:i/>
          <w:iCs/>
        </w:rPr>
        <w:t>CABI</w:t>
      </w:r>
      <w:r w:rsidRPr="00E139DA">
        <w:rPr>
          <w:rFonts w:ascii="Arial" w:hAnsi="Arial" w:cs="Arial"/>
        </w:rPr>
        <w:t>, 2019.</w:t>
      </w:r>
    </w:p>
    <w:p w14:paraId="09F62168"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Jones, Peter, et al. "Sustainable Hospitality and Tourism as Motors for Development: A Challenge to Policy Makers in Least Developed Countries." </w:t>
      </w:r>
      <w:r w:rsidRPr="00E139DA">
        <w:rPr>
          <w:rFonts w:ascii="Arial" w:hAnsi="Arial" w:cs="Arial"/>
          <w:i/>
          <w:iCs/>
        </w:rPr>
        <w:t>Journal of Policy Research in Tourism, Leisure and Events</w:t>
      </w:r>
      <w:r w:rsidRPr="00E139DA">
        <w:rPr>
          <w:rFonts w:ascii="Arial" w:hAnsi="Arial" w:cs="Arial"/>
        </w:rPr>
        <w:t>, vol. 12, no. 1, 2020, pp. 69–90.</w:t>
      </w:r>
    </w:p>
    <w:p w14:paraId="426C437C"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Jamal, Tazim. "Tourism and Community Development: From Awareness to Action." </w:t>
      </w:r>
      <w:r w:rsidRPr="00E139DA">
        <w:rPr>
          <w:rFonts w:ascii="Arial" w:hAnsi="Arial" w:cs="Arial"/>
          <w:i/>
          <w:iCs/>
        </w:rPr>
        <w:t>Routledge</w:t>
      </w:r>
      <w:r w:rsidRPr="00E139DA">
        <w:rPr>
          <w:rFonts w:ascii="Arial" w:hAnsi="Arial" w:cs="Arial"/>
        </w:rPr>
        <w:t>, 2018.</w:t>
      </w:r>
    </w:p>
    <w:p w14:paraId="4E65D3EF"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Wheeler, David, et al. "Tourism's Contribution to the Sustainable Development Goals." </w:t>
      </w:r>
      <w:r w:rsidRPr="00E139DA">
        <w:rPr>
          <w:rFonts w:ascii="Arial" w:hAnsi="Arial" w:cs="Arial"/>
          <w:i/>
          <w:iCs/>
        </w:rPr>
        <w:t>Routledge</w:t>
      </w:r>
      <w:r w:rsidRPr="00E139DA">
        <w:rPr>
          <w:rFonts w:ascii="Arial" w:hAnsi="Arial" w:cs="Arial"/>
        </w:rPr>
        <w:t>, 2019.</w:t>
      </w:r>
    </w:p>
    <w:p w14:paraId="33805EED"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Mowforth</w:t>
      </w:r>
      <w:proofErr w:type="spellEnd"/>
      <w:r w:rsidRPr="00E139DA">
        <w:rPr>
          <w:rFonts w:ascii="Arial" w:hAnsi="Arial" w:cs="Arial"/>
        </w:rPr>
        <w:t xml:space="preserve">, Martin, and Ian Munt. "Tourism and Sustainability: Development, Globalisation and New Tourism in the Third World." </w:t>
      </w:r>
      <w:r w:rsidRPr="00E139DA">
        <w:rPr>
          <w:rFonts w:ascii="Arial" w:hAnsi="Arial" w:cs="Arial"/>
          <w:i/>
          <w:iCs/>
        </w:rPr>
        <w:t>Routledge</w:t>
      </w:r>
      <w:r w:rsidRPr="00E139DA">
        <w:rPr>
          <w:rFonts w:ascii="Arial" w:hAnsi="Arial" w:cs="Arial"/>
        </w:rPr>
        <w:t>, 2015.</w:t>
      </w:r>
    </w:p>
    <w:p w14:paraId="5EC6818A"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Go, Frank M., and Yoel Mansfeld. "Tourism, Trade and National Welfare." </w:t>
      </w:r>
      <w:r w:rsidRPr="00E139DA">
        <w:rPr>
          <w:rFonts w:ascii="Arial" w:hAnsi="Arial" w:cs="Arial"/>
          <w:i/>
          <w:iCs/>
        </w:rPr>
        <w:t>Routledge</w:t>
      </w:r>
      <w:r w:rsidRPr="00E139DA">
        <w:rPr>
          <w:rFonts w:ascii="Arial" w:hAnsi="Arial" w:cs="Arial"/>
        </w:rPr>
        <w:t>, 2019.</w:t>
      </w:r>
    </w:p>
    <w:p w14:paraId="00646401"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Font, Xavier, et al. "Corporate Social Responsibility in Tourism and Hospitality: Perspective and Issues." </w:t>
      </w:r>
      <w:r w:rsidRPr="00E139DA">
        <w:rPr>
          <w:rFonts w:ascii="Arial" w:hAnsi="Arial" w:cs="Arial"/>
          <w:i/>
          <w:iCs/>
        </w:rPr>
        <w:t>Routledge</w:t>
      </w:r>
      <w:r w:rsidRPr="00E139DA">
        <w:rPr>
          <w:rFonts w:ascii="Arial" w:hAnsi="Arial" w:cs="Arial"/>
        </w:rPr>
        <w:t>, 2019.</w:t>
      </w:r>
    </w:p>
    <w:p w14:paraId="265D17D0"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Weaver, David B. "Sustainable Tourism: Theory and Practice." </w:t>
      </w:r>
      <w:r w:rsidRPr="00E139DA">
        <w:rPr>
          <w:rFonts w:ascii="Arial" w:hAnsi="Arial" w:cs="Arial"/>
          <w:i/>
          <w:iCs/>
        </w:rPr>
        <w:t>Pearson</w:t>
      </w:r>
      <w:r w:rsidRPr="00E139DA">
        <w:rPr>
          <w:rFonts w:ascii="Arial" w:hAnsi="Arial" w:cs="Arial"/>
        </w:rPr>
        <w:t>, 2018.</w:t>
      </w:r>
    </w:p>
    <w:p w14:paraId="5C6748CD"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Dredge, Dianne, and David A. Fennell. "Tourism and Leisure Research Methods: Data Collection, Analysis, and Interpretation." </w:t>
      </w:r>
      <w:r w:rsidRPr="00E139DA">
        <w:rPr>
          <w:rFonts w:ascii="Arial" w:hAnsi="Arial" w:cs="Arial"/>
          <w:i/>
          <w:iCs/>
        </w:rPr>
        <w:t>Routledge</w:t>
      </w:r>
      <w:r w:rsidRPr="00E139DA">
        <w:rPr>
          <w:rFonts w:ascii="Arial" w:hAnsi="Arial" w:cs="Arial"/>
        </w:rPr>
        <w:t>, 2018.</w:t>
      </w:r>
    </w:p>
    <w:p w14:paraId="0160B838"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Richardson, Sylvia. "Researching Sustainable Tourism: A Longitudinal Study of Tourist Experiences." </w:t>
      </w:r>
      <w:r w:rsidRPr="00E139DA">
        <w:rPr>
          <w:rFonts w:ascii="Arial" w:hAnsi="Arial" w:cs="Arial"/>
          <w:i/>
          <w:iCs/>
        </w:rPr>
        <w:t>Routledge</w:t>
      </w:r>
      <w:r w:rsidRPr="00E139DA">
        <w:rPr>
          <w:rFonts w:ascii="Arial" w:hAnsi="Arial" w:cs="Arial"/>
        </w:rPr>
        <w:t>, 2018.</w:t>
      </w:r>
    </w:p>
    <w:p w14:paraId="7687E45A"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Jamal, Tazim, and Gianna </w:t>
      </w:r>
      <w:proofErr w:type="spellStart"/>
      <w:r w:rsidRPr="00E139DA">
        <w:rPr>
          <w:rFonts w:ascii="Arial" w:hAnsi="Arial" w:cs="Arial"/>
        </w:rPr>
        <w:t>Moscardo</w:t>
      </w:r>
      <w:proofErr w:type="spellEnd"/>
      <w:r w:rsidRPr="00E139DA">
        <w:rPr>
          <w:rFonts w:ascii="Arial" w:hAnsi="Arial" w:cs="Arial"/>
        </w:rPr>
        <w:t xml:space="preserve">. "Recreational Tourism: Demand and Impacts." </w:t>
      </w:r>
      <w:r w:rsidRPr="00E139DA">
        <w:rPr>
          <w:rFonts w:ascii="Arial" w:hAnsi="Arial" w:cs="Arial"/>
          <w:i/>
          <w:iCs/>
        </w:rPr>
        <w:t>Channel View Publications</w:t>
      </w:r>
      <w:r w:rsidRPr="00E139DA">
        <w:rPr>
          <w:rFonts w:ascii="Arial" w:hAnsi="Arial" w:cs="Arial"/>
        </w:rPr>
        <w:t>, 2019.</w:t>
      </w:r>
    </w:p>
    <w:p w14:paraId="565050BF"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Kozak, Metin. "Destination Management and Quality Tourism: A New Global Alliance for Sustainable Tourism." </w:t>
      </w:r>
      <w:r w:rsidRPr="00E139DA">
        <w:rPr>
          <w:rFonts w:ascii="Arial" w:hAnsi="Arial" w:cs="Arial"/>
          <w:i/>
          <w:iCs/>
        </w:rPr>
        <w:t>CABI</w:t>
      </w:r>
      <w:r w:rsidRPr="00E139DA">
        <w:rPr>
          <w:rFonts w:ascii="Arial" w:hAnsi="Arial" w:cs="Arial"/>
        </w:rPr>
        <w:t>, 2019.</w:t>
      </w:r>
    </w:p>
    <w:p w14:paraId="6236A519"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Hall, C. Michael. "Tourism Planning: Policies, Processes and Relationships." </w:t>
      </w:r>
      <w:r w:rsidRPr="00E139DA">
        <w:rPr>
          <w:rFonts w:ascii="Arial" w:hAnsi="Arial" w:cs="Arial"/>
          <w:i/>
          <w:iCs/>
        </w:rPr>
        <w:t>Pearson</w:t>
      </w:r>
      <w:r w:rsidRPr="00E139DA">
        <w:rPr>
          <w:rFonts w:ascii="Arial" w:hAnsi="Arial" w:cs="Arial"/>
        </w:rPr>
        <w:t>, 2018.</w:t>
      </w:r>
    </w:p>
    <w:p w14:paraId="656897A2"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Becken, Susanne, and John E. Hay. "Tourism and Climate Change: Risks and Opportunities." </w:t>
      </w:r>
      <w:r w:rsidRPr="00E139DA">
        <w:rPr>
          <w:rFonts w:ascii="Arial" w:hAnsi="Arial" w:cs="Arial"/>
          <w:i/>
          <w:iCs/>
        </w:rPr>
        <w:t>Channel View Publications</w:t>
      </w:r>
      <w:r w:rsidRPr="00E139DA">
        <w:rPr>
          <w:rFonts w:ascii="Arial" w:hAnsi="Arial" w:cs="Arial"/>
        </w:rPr>
        <w:t>, 2018.</w:t>
      </w:r>
    </w:p>
    <w:p w14:paraId="788DFCBD"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Gössling</w:t>
      </w:r>
      <w:proofErr w:type="spellEnd"/>
      <w:r w:rsidRPr="00E139DA">
        <w:rPr>
          <w:rFonts w:ascii="Arial" w:hAnsi="Arial" w:cs="Arial"/>
        </w:rPr>
        <w:t xml:space="preserve">, Stefan, et al. "Sustainable Tourism Futures: Perspectives on Systems, Restructuring and Innovations." </w:t>
      </w:r>
      <w:r w:rsidRPr="00E139DA">
        <w:rPr>
          <w:rFonts w:ascii="Arial" w:hAnsi="Arial" w:cs="Arial"/>
          <w:i/>
          <w:iCs/>
        </w:rPr>
        <w:t>Routledge</w:t>
      </w:r>
      <w:r w:rsidRPr="00E139DA">
        <w:rPr>
          <w:rFonts w:ascii="Arial" w:hAnsi="Arial" w:cs="Arial"/>
        </w:rPr>
        <w:t>, 2019.</w:t>
      </w:r>
    </w:p>
    <w:p w14:paraId="7A25C529"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lastRenderedPageBreak/>
        <w:t xml:space="preserve">Pforr, Christof. "Destination Management and Marketing: Towards Sustainable Business Development." </w:t>
      </w:r>
      <w:r w:rsidRPr="00E139DA">
        <w:rPr>
          <w:rFonts w:ascii="Arial" w:hAnsi="Arial" w:cs="Arial"/>
          <w:i/>
          <w:iCs/>
        </w:rPr>
        <w:t>CABI</w:t>
      </w:r>
      <w:r w:rsidRPr="00E139DA">
        <w:rPr>
          <w:rFonts w:ascii="Arial" w:hAnsi="Arial" w:cs="Arial"/>
        </w:rPr>
        <w:t>, 2019.</w:t>
      </w:r>
    </w:p>
    <w:p w14:paraId="1609A252"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McKercher, Bob, et al. "Tourism Management: Analysis, Behaviour and Strategy." </w:t>
      </w:r>
      <w:r w:rsidRPr="00E139DA">
        <w:rPr>
          <w:rFonts w:ascii="Arial" w:hAnsi="Arial" w:cs="Arial"/>
          <w:i/>
          <w:iCs/>
        </w:rPr>
        <w:t>CABI</w:t>
      </w:r>
      <w:r w:rsidRPr="00E139DA">
        <w:rPr>
          <w:rFonts w:ascii="Arial" w:hAnsi="Arial" w:cs="Arial"/>
        </w:rPr>
        <w:t>, 2018.</w:t>
      </w:r>
    </w:p>
    <w:p w14:paraId="0AA4D0F9"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Weaver, David B. "Tourism Management." </w:t>
      </w:r>
      <w:r w:rsidRPr="00E139DA">
        <w:rPr>
          <w:rFonts w:ascii="Arial" w:hAnsi="Arial" w:cs="Arial"/>
          <w:i/>
          <w:iCs/>
        </w:rPr>
        <w:t>Pearson</w:t>
      </w:r>
      <w:r w:rsidRPr="00E139DA">
        <w:rPr>
          <w:rFonts w:ascii="Arial" w:hAnsi="Arial" w:cs="Arial"/>
        </w:rPr>
        <w:t>, 2018.</w:t>
      </w:r>
    </w:p>
    <w:p w14:paraId="6FF1A83C"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Tribe, John, and David Airey. "Developments in Tourism Research." </w:t>
      </w:r>
      <w:r w:rsidRPr="00E139DA">
        <w:rPr>
          <w:rFonts w:ascii="Arial" w:hAnsi="Arial" w:cs="Arial"/>
          <w:i/>
          <w:iCs/>
        </w:rPr>
        <w:t>Routledge</w:t>
      </w:r>
      <w:r w:rsidRPr="00E139DA">
        <w:rPr>
          <w:rFonts w:ascii="Arial" w:hAnsi="Arial" w:cs="Arial"/>
        </w:rPr>
        <w:t>, 2018.</w:t>
      </w:r>
    </w:p>
    <w:p w14:paraId="24D00673"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Hjalager, Anne-Mette, and Greg Richards. "Innovation and Entrepreneurship in Tourism." </w:t>
      </w:r>
      <w:r w:rsidRPr="00E139DA">
        <w:rPr>
          <w:rFonts w:ascii="Arial" w:hAnsi="Arial" w:cs="Arial"/>
          <w:i/>
          <w:iCs/>
        </w:rPr>
        <w:t>Routledge</w:t>
      </w:r>
      <w:r w:rsidRPr="00E139DA">
        <w:rPr>
          <w:rFonts w:ascii="Arial" w:hAnsi="Arial" w:cs="Arial"/>
        </w:rPr>
        <w:t>, 2018.</w:t>
      </w:r>
    </w:p>
    <w:p w14:paraId="5B943EF8"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Sharpley, Richard. "Tourism, Development and the Environment: Beyond Sustainability?" </w:t>
      </w:r>
      <w:r w:rsidRPr="00E139DA">
        <w:rPr>
          <w:rFonts w:ascii="Arial" w:hAnsi="Arial" w:cs="Arial"/>
          <w:i/>
          <w:iCs/>
        </w:rPr>
        <w:t>Routledge</w:t>
      </w:r>
      <w:r w:rsidRPr="00E139DA">
        <w:rPr>
          <w:rFonts w:ascii="Arial" w:hAnsi="Arial" w:cs="Arial"/>
        </w:rPr>
        <w:t>, 2018.</w:t>
      </w:r>
    </w:p>
    <w:p w14:paraId="61409E16"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Page, Stephen J., and Joanne Connell. "Tourism: A Modern Synthesis." </w:t>
      </w:r>
      <w:r w:rsidRPr="00E139DA">
        <w:rPr>
          <w:rFonts w:ascii="Arial" w:hAnsi="Arial" w:cs="Arial"/>
          <w:i/>
          <w:iCs/>
        </w:rPr>
        <w:t>Cengage Learning EMEA</w:t>
      </w:r>
      <w:r w:rsidRPr="00E139DA">
        <w:rPr>
          <w:rFonts w:ascii="Arial" w:hAnsi="Arial" w:cs="Arial"/>
        </w:rPr>
        <w:t>, 2018.</w:t>
      </w:r>
    </w:p>
    <w:p w14:paraId="06FDA4B6"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Hall, C. Michael. "Mountain Tourism: Experiences, Communities, Environments and Sustainable Futures." </w:t>
      </w:r>
      <w:r w:rsidRPr="00E139DA">
        <w:rPr>
          <w:rFonts w:ascii="Arial" w:hAnsi="Arial" w:cs="Arial"/>
          <w:i/>
          <w:iCs/>
        </w:rPr>
        <w:t>Channel View Publications</w:t>
      </w:r>
      <w:r w:rsidRPr="00E139DA">
        <w:rPr>
          <w:rFonts w:ascii="Arial" w:hAnsi="Arial" w:cs="Arial"/>
        </w:rPr>
        <w:t>, 2018.</w:t>
      </w:r>
    </w:p>
    <w:p w14:paraId="4BA4911D"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Beaumont, Narelle, et al. "Sustainable Coastal Management: A Transatlantic and Euro-Mediterranean Perspective." </w:t>
      </w:r>
      <w:r w:rsidRPr="00E139DA">
        <w:rPr>
          <w:rFonts w:ascii="Arial" w:hAnsi="Arial" w:cs="Arial"/>
          <w:i/>
          <w:iCs/>
        </w:rPr>
        <w:t>Routledge</w:t>
      </w:r>
      <w:r w:rsidRPr="00E139DA">
        <w:rPr>
          <w:rFonts w:ascii="Arial" w:hAnsi="Arial" w:cs="Arial"/>
        </w:rPr>
        <w:t>, 2018.</w:t>
      </w:r>
    </w:p>
    <w:p w14:paraId="035FEBD1"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Sharpley, Richard. "Tourism Development and the Environment: Beyond Sustainability?" </w:t>
      </w:r>
      <w:r w:rsidRPr="00E139DA">
        <w:rPr>
          <w:rFonts w:ascii="Arial" w:hAnsi="Arial" w:cs="Arial"/>
          <w:i/>
          <w:iCs/>
        </w:rPr>
        <w:t>Routledge</w:t>
      </w:r>
      <w:r w:rsidRPr="00E139DA">
        <w:rPr>
          <w:rFonts w:ascii="Arial" w:hAnsi="Arial" w:cs="Arial"/>
        </w:rPr>
        <w:t>, 2019.</w:t>
      </w:r>
    </w:p>
    <w:p w14:paraId="11E66215"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Prideaux, Bruce. "An Introduction to Tourism." </w:t>
      </w:r>
      <w:r w:rsidRPr="00E139DA">
        <w:rPr>
          <w:rFonts w:ascii="Arial" w:hAnsi="Arial" w:cs="Arial"/>
          <w:i/>
          <w:iCs/>
        </w:rPr>
        <w:t>CABI</w:t>
      </w:r>
      <w:r w:rsidRPr="00E139DA">
        <w:rPr>
          <w:rFonts w:ascii="Arial" w:hAnsi="Arial" w:cs="Arial"/>
        </w:rPr>
        <w:t>, 2018.</w:t>
      </w:r>
    </w:p>
    <w:p w14:paraId="4E4D7919"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Mowforth</w:t>
      </w:r>
      <w:proofErr w:type="spellEnd"/>
      <w:r w:rsidRPr="00E139DA">
        <w:rPr>
          <w:rFonts w:ascii="Arial" w:hAnsi="Arial" w:cs="Arial"/>
        </w:rPr>
        <w:t xml:space="preserve">, Martin, and Ian Munt. "Tourism and Sustainability: New Tourism in the Third World." </w:t>
      </w:r>
      <w:r w:rsidRPr="00E139DA">
        <w:rPr>
          <w:rFonts w:ascii="Arial" w:hAnsi="Arial" w:cs="Arial"/>
          <w:i/>
          <w:iCs/>
        </w:rPr>
        <w:t>Routledge</w:t>
      </w:r>
      <w:r w:rsidRPr="00E139DA">
        <w:rPr>
          <w:rFonts w:ascii="Arial" w:hAnsi="Arial" w:cs="Arial"/>
        </w:rPr>
        <w:t>, 2019.</w:t>
      </w:r>
    </w:p>
    <w:p w14:paraId="0D2B9A23"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Gössling</w:t>
      </w:r>
      <w:proofErr w:type="spellEnd"/>
      <w:r w:rsidRPr="00E139DA">
        <w:rPr>
          <w:rFonts w:ascii="Arial" w:hAnsi="Arial" w:cs="Arial"/>
        </w:rPr>
        <w:t xml:space="preserve">, Stefan, and C. Michael Hall. "Tourism and Global Environmental Change: Ecological, Social, Economic and Political Interrelationships." </w:t>
      </w:r>
      <w:r w:rsidRPr="00E139DA">
        <w:rPr>
          <w:rFonts w:ascii="Arial" w:hAnsi="Arial" w:cs="Arial"/>
          <w:i/>
          <w:iCs/>
        </w:rPr>
        <w:t>Routledge</w:t>
      </w:r>
      <w:r w:rsidRPr="00E139DA">
        <w:rPr>
          <w:rFonts w:ascii="Arial" w:hAnsi="Arial" w:cs="Arial"/>
        </w:rPr>
        <w:t>, 2018.</w:t>
      </w:r>
    </w:p>
    <w:p w14:paraId="5CC4F353"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Sharpley, Richard. "Tourism, Development and the Environment: Beyond Sustainability?" </w:t>
      </w:r>
      <w:r w:rsidRPr="00E139DA">
        <w:rPr>
          <w:rFonts w:ascii="Arial" w:hAnsi="Arial" w:cs="Arial"/>
          <w:i/>
          <w:iCs/>
        </w:rPr>
        <w:t>Routledge</w:t>
      </w:r>
      <w:r w:rsidRPr="00E139DA">
        <w:rPr>
          <w:rFonts w:ascii="Arial" w:hAnsi="Arial" w:cs="Arial"/>
        </w:rPr>
        <w:t>, 2018.</w:t>
      </w:r>
    </w:p>
    <w:p w14:paraId="0AB7A35A"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Font, Xavier, et al. "Corporate Social Responsibility in Tourism and Hospitality: Perspective and Issues." </w:t>
      </w:r>
      <w:r w:rsidRPr="00E139DA">
        <w:rPr>
          <w:rFonts w:ascii="Arial" w:hAnsi="Arial" w:cs="Arial"/>
          <w:i/>
          <w:iCs/>
        </w:rPr>
        <w:t>Routledge</w:t>
      </w:r>
      <w:r w:rsidRPr="00E139DA">
        <w:rPr>
          <w:rFonts w:ascii="Arial" w:hAnsi="Arial" w:cs="Arial"/>
        </w:rPr>
        <w:t>, 2018.</w:t>
      </w:r>
    </w:p>
    <w:p w14:paraId="3DD063DB" w14:textId="3AE66FE6" w:rsidR="00E139DA" w:rsidRPr="00E139DA" w:rsidRDefault="00E139DA" w:rsidP="00E139DA">
      <w:pPr>
        <w:pStyle w:val="ListParagraph"/>
        <w:numPr>
          <w:ilvl w:val="0"/>
          <w:numId w:val="1"/>
        </w:numPr>
        <w:rPr>
          <w:rFonts w:ascii="Arial" w:hAnsi="Arial" w:cs="Arial"/>
        </w:rPr>
      </w:pPr>
      <w:r w:rsidRPr="00E139DA">
        <w:rPr>
          <w:rFonts w:ascii="Arial" w:hAnsi="Arial" w:cs="Arial"/>
        </w:rPr>
        <w:t>Weaver, David</w:t>
      </w:r>
      <w:r w:rsidRPr="00E139DA">
        <w:rPr>
          <w:rFonts w:ascii="Arial" w:hAnsi="Arial" w:cs="Arial"/>
        </w:rPr>
        <w:t xml:space="preserve"> </w:t>
      </w:r>
      <w:r w:rsidRPr="00E139DA">
        <w:rPr>
          <w:rFonts w:ascii="Arial" w:hAnsi="Arial" w:cs="Arial"/>
        </w:rPr>
        <w:t xml:space="preserve">B., and Laura Lawton. "Tourism Management." </w:t>
      </w:r>
      <w:r w:rsidRPr="00E139DA">
        <w:rPr>
          <w:rFonts w:ascii="Arial" w:hAnsi="Arial" w:cs="Arial"/>
          <w:i/>
          <w:iCs/>
        </w:rPr>
        <w:t>John Wiley &amp; Sons</w:t>
      </w:r>
      <w:r w:rsidRPr="00E139DA">
        <w:rPr>
          <w:rFonts w:ascii="Arial" w:hAnsi="Arial" w:cs="Arial"/>
        </w:rPr>
        <w:t>, 2019.</w:t>
      </w:r>
    </w:p>
    <w:p w14:paraId="73BDB290"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Jamal, Tazim. "Tourism and Community Development: From Awareness to Action." Routledge, 2018.</w:t>
      </w:r>
    </w:p>
    <w:p w14:paraId="4F783D04"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Weaver, David B., and Laura Lawton. "Tourism Management." John Wiley &amp; Sons, 2019.</w:t>
      </w:r>
    </w:p>
    <w:p w14:paraId="52C9A249"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Tassabehji</w:t>
      </w:r>
      <w:proofErr w:type="spellEnd"/>
      <w:r w:rsidRPr="00E139DA">
        <w:rPr>
          <w:rFonts w:ascii="Arial" w:hAnsi="Arial" w:cs="Arial"/>
        </w:rPr>
        <w:t>, Rana, et al. "Stakeholder Engagement in Sustainability Reporting: A Review of the UK Retail Industry." Journal of Business Ethics, vol. 155, no. 1, 2019, pp. 167–190.</w:t>
      </w:r>
    </w:p>
    <w:p w14:paraId="1C63B093"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Jones, Peter, et al. "Embedding Sustainability in Organizational Culture: A Systematic Review of the Body of Knowledge." Corporate Social Responsibility and Environmental Management, vol. 26, no. 5, 2019, pp. 995–1015.</w:t>
      </w:r>
    </w:p>
    <w:p w14:paraId="3779BA04"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Skouloudis</w:t>
      </w:r>
      <w:proofErr w:type="spellEnd"/>
      <w:r w:rsidRPr="00E139DA">
        <w:rPr>
          <w:rFonts w:ascii="Arial" w:hAnsi="Arial" w:cs="Arial"/>
        </w:rPr>
        <w:t>, Antonis, et al. "The Influence of Stakeholder Pressure and Ethical Leadership on Corporate Social Responsibility (CSR) Practices in a Developing Country Context." Journal of Business Ethics, vol. 163, no. 2, 2020, pp. 383–400.</w:t>
      </w:r>
    </w:p>
    <w:p w14:paraId="53E1F149"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 xml:space="preserve">Hansen, Erik G., et al. "Sustainability Innovation in the Hospitality Industry: </w:t>
      </w:r>
      <w:proofErr w:type="spellStart"/>
      <w:r w:rsidRPr="00E139DA">
        <w:rPr>
          <w:rFonts w:ascii="Arial" w:hAnsi="Arial" w:cs="Arial"/>
        </w:rPr>
        <w:t>Analyzing</w:t>
      </w:r>
      <w:proofErr w:type="spellEnd"/>
      <w:r w:rsidRPr="00E139DA">
        <w:rPr>
          <w:rFonts w:ascii="Arial" w:hAnsi="Arial" w:cs="Arial"/>
        </w:rPr>
        <w:t xml:space="preserve"> Hotels' External Institutional Environment." Journal of Sustainable Tourism, vol. 26, no. 10, 2018, pp. 1743–1762.</w:t>
      </w:r>
    </w:p>
    <w:p w14:paraId="1DF26273"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Font, Xavier, et al. "Drivers and Barriers to Implementing Sustainable Mobility in the Hotel Industry: A Stakeholder Analysis." Journal of Sustainable Tourism, vol. 27, no. 8, 2019, pp. 1130–1151.</w:t>
      </w:r>
    </w:p>
    <w:p w14:paraId="76B7A2F3"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Bramwell, Bill, and Bernard Lane. "Sustainable Tourism Management." CABI, 2019.</w:t>
      </w:r>
    </w:p>
    <w:p w14:paraId="7DF347EC"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lastRenderedPageBreak/>
        <w:t>Jones, Peter, et al. "Sustainable Hospitality and Tourism as Motors for Development: A Challenge to Policy Makers in Least Developed Countries." Journal of Policy Research in Tourism, Leisure and Events, vol. 12, no. 1, 2020, pp. 69–90.</w:t>
      </w:r>
    </w:p>
    <w:p w14:paraId="791B2E7A"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Jamal, Tazim. "Tourism and Community Development: From Awareness to Action." Routledge, 2018.</w:t>
      </w:r>
    </w:p>
    <w:p w14:paraId="22D3075E"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Wheeler, David, et al. "Tourism's Contribution to the Sustainable Development Goals." Routledge, 2019.</w:t>
      </w:r>
    </w:p>
    <w:p w14:paraId="14CE5D2B"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Mowforth</w:t>
      </w:r>
      <w:proofErr w:type="spellEnd"/>
      <w:r w:rsidRPr="00E139DA">
        <w:rPr>
          <w:rFonts w:ascii="Arial" w:hAnsi="Arial" w:cs="Arial"/>
        </w:rPr>
        <w:t>, Martin, and Ian Munt. "Tourism and Sustainability: Development, Globalisation and New Tourism in the Third World." Routledge, 2015.</w:t>
      </w:r>
    </w:p>
    <w:p w14:paraId="4BD9010E"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Becken, Susanne, and John E. Hay. "Tourism and Climate Change: Risks and Opportunities." Channel View Publications, 2018.</w:t>
      </w:r>
    </w:p>
    <w:p w14:paraId="5F0A4608" w14:textId="77777777" w:rsidR="00E139DA" w:rsidRPr="00E139DA" w:rsidRDefault="00E139DA" w:rsidP="00E139DA">
      <w:pPr>
        <w:pStyle w:val="ListParagraph"/>
        <w:numPr>
          <w:ilvl w:val="0"/>
          <w:numId w:val="1"/>
        </w:numPr>
        <w:rPr>
          <w:rFonts w:ascii="Arial" w:hAnsi="Arial" w:cs="Arial"/>
        </w:rPr>
      </w:pPr>
      <w:proofErr w:type="spellStart"/>
      <w:r w:rsidRPr="00E139DA">
        <w:rPr>
          <w:rFonts w:ascii="Arial" w:hAnsi="Arial" w:cs="Arial"/>
        </w:rPr>
        <w:t>Gössling</w:t>
      </w:r>
      <w:proofErr w:type="spellEnd"/>
      <w:r w:rsidRPr="00E139DA">
        <w:rPr>
          <w:rFonts w:ascii="Arial" w:hAnsi="Arial" w:cs="Arial"/>
        </w:rPr>
        <w:t>, Stefan, et al. "Sustainable Tourism Futures: Perspectives on Systems, Restructuring and Innovations." Routledge, 2019.</w:t>
      </w:r>
    </w:p>
    <w:p w14:paraId="282D99D8"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Pforr, Christof. "Destination Management and Marketing: Towards Sustainable Business Development." CABI, 2019.</w:t>
      </w:r>
    </w:p>
    <w:p w14:paraId="7873AD63"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McKercher, Bob, et al. "Tourism Management: Analysis, Behaviour and Strategy." CABI, 2018.</w:t>
      </w:r>
    </w:p>
    <w:p w14:paraId="08CF9878"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Weaver, David B. "Tourism Management." Pearson, 2018.</w:t>
      </w:r>
    </w:p>
    <w:p w14:paraId="1F18DD7B"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Tribe, John, and David Airey. "Developments in Tourism Research." Routledge, 2018.</w:t>
      </w:r>
    </w:p>
    <w:p w14:paraId="17F57FC4"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Hjalager, Anne-Mette, and Greg Richards. "Innovation and Entrepreneurship in Tourism." Routledge, 2018.</w:t>
      </w:r>
    </w:p>
    <w:p w14:paraId="40335201"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Sharpley, Richard. "Tourism, Development and the Environment: Beyond Sustainability?" Routledge, 2018.</w:t>
      </w:r>
    </w:p>
    <w:p w14:paraId="0BDDB500"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Page, Stephen J., and Joanne Connell. "Tourism: A Modern Synthesis." Cengage Learning EMEA, 2018.</w:t>
      </w:r>
    </w:p>
    <w:p w14:paraId="53758329" w14:textId="77777777" w:rsidR="00E139DA" w:rsidRPr="00E139DA" w:rsidRDefault="00E139DA" w:rsidP="00E139DA">
      <w:pPr>
        <w:pStyle w:val="ListParagraph"/>
        <w:numPr>
          <w:ilvl w:val="0"/>
          <w:numId w:val="1"/>
        </w:numPr>
        <w:rPr>
          <w:rFonts w:ascii="Arial" w:hAnsi="Arial" w:cs="Arial"/>
        </w:rPr>
      </w:pPr>
      <w:r w:rsidRPr="00E139DA">
        <w:rPr>
          <w:rFonts w:ascii="Arial" w:hAnsi="Arial" w:cs="Arial"/>
        </w:rPr>
        <w:t>Hall, C. Michael. "Mountain Tourism: Experiences, Communities, Environments and Sustainable Futures." Channel View Publications, 2018.</w:t>
      </w:r>
    </w:p>
    <w:p w14:paraId="2580F6E9" w14:textId="77777777" w:rsidR="00E139DA" w:rsidRPr="00E139DA" w:rsidRDefault="00E139DA" w:rsidP="00E139DA">
      <w:pPr>
        <w:pStyle w:val="ListParagraph"/>
        <w:rPr>
          <w:rFonts w:ascii="Arial" w:hAnsi="Arial" w:cs="Arial"/>
        </w:rPr>
      </w:pPr>
    </w:p>
    <w:sectPr w:rsidR="00E139DA" w:rsidRPr="00E139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DA89B" w14:textId="77777777" w:rsidR="00EA3F56" w:rsidRDefault="00EA3F56" w:rsidP="00E27A84">
      <w:pPr>
        <w:spacing w:after="0" w:line="240" w:lineRule="auto"/>
      </w:pPr>
      <w:r>
        <w:separator/>
      </w:r>
    </w:p>
  </w:endnote>
  <w:endnote w:type="continuationSeparator" w:id="0">
    <w:p w14:paraId="108BA660" w14:textId="77777777" w:rsidR="00EA3F56" w:rsidRDefault="00EA3F56" w:rsidP="00E27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3E155" w14:textId="77777777" w:rsidR="00EA3F56" w:rsidRDefault="00EA3F56" w:rsidP="00E27A84">
      <w:pPr>
        <w:spacing w:after="0" w:line="240" w:lineRule="auto"/>
      </w:pPr>
      <w:r>
        <w:separator/>
      </w:r>
    </w:p>
  </w:footnote>
  <w:footnote w:type="continuationSeparator" w:id="0">
    <w:p w14:paraId="56F06C4F" w14:textId="77777777" w:rsidR="00EA3F56" w:rsidRDefault="00EA3F56" w:rsidP="00E27A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331A8"/>
    <w:multiLevelType w:val="hybridMultilevel"/>
    <w:tmpl w:val="880A4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11180A"/>
    <w:multiLevelType w:val="multilevel"/>
    <w:tmpl w:val="FD569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3943951">
    <w:abstractNumId w:val="0"/>
  </w:num>
  <w:num w:numId="2" w16cid:durableId="697971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A84"/>
    <w:rsid w:val="000B4FA3"/>
    <w:rsid w:val="00173DE9"/>
    <w:rsid w:val="0021021A"/>
    <w:rsid w:val="00435492"/>
    <w:rsid w:val="00480960"/>
    <w:rsid w:val="00554DF7"/>
    <w:rsid w:val="005E65B7"/>
    <w:rsid w:val="006D0510"/>
    <w:rsid w:val="007F28B7"/>
    <w:rsid w:val="00904909"/>
    <w:rsid w:val="00954BE3"/>
    <w:rsid w:val="0097747D"/>
    <w:rsid w:val="00CE73BE"/>
    <w:rsid w:val="00D11AAF"/>
    <w:rsid w:val="00D12045"/>
    <w:rsid w:val="00D9119A"/>
    <w:rsid w:val="00DC34DD"/>
    <w:rsid w:val="00E139DA"/>
    <w:rsid w:val="00E27A84"/>
    <w:rsid w:val="00EA3F56"/>
    <w:rsid w:val="00FC6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E006"/>
  <w15:chartTrackingRefBased/>
  <w15:docId w15:val="{C405EB53-F379-4EC0-8413-B2DB6984B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A84"/>
    <w:pPr>
      <w:keepNext/>
      <w:keepLines/>
      <w:spacing w:before="360" w:after="80"/>
      <w:outlineLvl w:val="0"/>
    </w:pPr>
    <w:rPr>
      <w:rFonts w:asciiTheme="majorHAnsi" w:eastAsiaTheme="majorEastAsia" w:hAnsiTheme="majorHAnsi" w:cstheme="majorBidi"/>
      <w:color w:val="3E762A" w:themeColor="accent1" w:themeShade="BF"/>
      <w:sz w:val="40"/>
      <w:szCs w:val="40"/>
    </w:rPr>
  </w:style>
  <w:style w:type="paragraph" w:styleId="Heading2">
    <w:name w:val="heading 2"/>
    <w:basedOn w:val="Normal"/>
    <w:next w:val="Normal"/>
    <w:link w:val="Heading2Char"/>
    <w:uiPriority w:val="9"/>
    <w:semiHidden/>
    <w:unhideWhenUsed/>
    <w:qFormat/>
    <w:rsid w:val="00E27A84"/>
    <w:pPr>
      <w:keepNext/>
      <w:keepLines/>
      <w:spacing w:before="160" w:after="80"/>
      <w:outlineLvl w:val="1"/>
    </w:pPr>
    <w:rPr>
      <w:rFonts w:asciiTheme="majorHAnsi" w:eastAsiaTheme="majorEastAsia" w:hAnsiTheme="majorHAnsi" w:cstheme="majorBidi"/>
      <w:color w:val="3E762A" w:themeColor="accent1" w:themeShade="BF"/>
      <w:sz w:val="32"/>
      <w:szCs w:val="32"/>
    </w:rPr>
  </w:style>
  <w:style w:type="paragraph" w:styleId="Heading3">
    <w:name w:val="heading 3"/>
    <w:basedOn w:val="Normal"/>
    <w:next w:val="Normal"/>
    <w:link w:val="Heading3Char"/>
    <w:uiPriority w:val="9"/>
    <w:semiHidden/>
    <w:unhideWhenUsed/>
    <w:qFormat/>
    <w:rsid w:val="00E27A84"/>
    <w:pPr>
      <w:keepNext/>
      <w:keepLines/>
      <w:spacing w:before="160" w:after="80"/>
      <w:outlineLvl w:val="2"/>
    </w:pPr>
    <w:rPr>
      <w:rFonts w:eastAsiaTheme="majorEastAsia"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E27A84"/>
    <w:pPr>
      <w:keepNext/>
      <w:keepLines/>
      <w:spacing w:before="80" w:after="40"/>
      <w:outlineLvl w:val="3"/>
    </w:pPr>
    <w:rPr>
      <w:rFonts w:eastAsiaTheme="majorEastAsia" w:cstheme="majorBidi"/>
      <w:i/>
      <w:iCs/>
      <w:color w:val="3E762A" w:themeColor="accent1" w:themeShade="BF"/>
    </w:rPr>
  </w:style>
  <w:style w:type="paragraph" w:styleId="Heading5">
    <w:name w:val="heading 5"/>
    <w:basedOn w:val="Normal"/>
    <w:next w:val="Normal"/>
    <w:link w:val="Heading5Char"/>
    <w:uiPriority w:val="9"/>
    <w:semiHidden/>
    <w:unhideWhenUsed/>
    <w:qFormat/>
    <w:rsid w:val="00E27A84"/>
    <w:pPr>
      <w:keepNext/>
      <w:keepLines/>
      <w:spacing w:before="80" w:after="40"/>
      <w:outlineLvl w:val="4"/>
    </w:pPr>
    <w:rPr>
      <w:rFonts w:eastAsiaTheme="majorEastAsia" w:cstheme="majorBidi"/>
      <w:color w:val="3E762A" w:themeColor="accent1" w:themeShade="BF"/>
    </w:rPr>
  </w:style>
  <w:style w:type="paragraph" w:styleId="Heading6">
    <w:name w:val="heading 6"/>
    <w:basedOn w:val="Normal"/>
    <w:next w:val="Normal"/>
    <w:link w:val="Heading6Char"/>
    <w:uiPriority w:val="9"/>
    <w:semiHidden/>
    <w:unhideWhenUsed/>
    <w:qFormat/>
    <w:rsid w:val="00E27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A84"/>
    <w:rPr>
      <w:rFonts w:asciiTheme="majorHAnsi" w:eastAsiaTheme="majorEastAsia" w:hAnsiTheme="majorHAnsi" w:cstheme="majorBidi"/>
      <w:color w:val="3E762A" w:themeColor="accent1" w:themeShade="BF"/>
      <w:sz w:val="40"/>
      <w:szCs w:val="40"/>
    </w:rPr>
  </w:style>
  <w:style w:type="character" w:customStyle="1" w:styleId="Heading2Char">
    <w:name w:val="Heading 2 Char"/>
    <w:basedOn w:val="DefaultParagraphFont"/>
    <w:link w:val="Heading2"/>
    <w:uiPriority w:val="9"/>
    <w:semiHidden/>
    <w:rsid w:val="00E27A84"/>
    <w:rPr>
      <w:rFonts w:asciiTheme="majorHAnsi" w:eastAsiaTheme="majorEastAsia" w:hAnsiTheme="majorHAnsi" w:cstheme="majorBidi"/>
      <w:color w:val="3E762A" w:themeColor="accent1" w:themeShade="BF"/>
      <w:sz w:val="32"/>
      <w:szCs w:val="32"/>
    </w:rPr>
  </w:style>
  <w:style w:type="character" w:customStyle="1" w:styleId="Heading3Char">
    <w:name w:val="Heading 3 Char"/>
    <w:basedOn w:val="DefaultParagraphFont"/>
    <w:link w:val="Heading3"/>
    <w:uiPriority w:val="9"/>
    <w:semiHidden/>
    <w:rsid w:val="00E27A84"/>
    <w:rPr>
      <w:rFonts w:eastAsiaTheme="majorEastAsia"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E27A84"/>
    <w:rPr>
      <w:rFonts w:eastAsiaTheme="majorEastAsia" w:cstheme="majorBidi"/>
      <w:i/>
      <w:iCs/>
      <w:color w:val="3E762A" w:themeColor="accent1" w:themeShade="BF"/>
    </w:rPr>
  </w:style>
  <w:style w:type="character" w:customStyle="1" w:styleId="Heading5Char">
    <w:name w:val="Heading 5 Char"/>
    <w:basedOn w:val="DefaultParagraphFont"/>
    <w:link w:val="Heading5"/>
    <w:uiPriority w:val="9"/>
    <w:semiHidden/>
    <w:rsid w:val="00E27A84"/>
    <w:rPr>
      <w:rFonts w:eastAsiaTheme="majorEastAsia" w:cstheme="majorBidi"/>
      <w:color w:val="3E762A" w:themeColor="accent1" w:themeShade="BF"/>
    </w:rPr>
  </w:style>
  <w:style w:type="character" w:customStyle="1" w:styleId="Heading6Char">
    <w:name w:val="Heading 6 Char"/>
    <w:basedOn w:val="DefaultParagraphFont"/>
    <w:link w:val="Heading6"/>
    <w:uiPriority w:val="9"/>
    <w:semiHidden/>
    <w:rsid w:val="00E27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A84"/>
    <w:rPr>
      <w:rFonts w:eastAsiaTheme="majorEastAsia" w:cstheme="majorBidi"/>
      <w:color w:val="272727" w:themeColor="text1" w:themeTint="D8"/>
    </w:rPr>
  </w:style>
  <w:style w:type="paragraph" w:styleId="Title">
    <w:name w:val="Title"/>
    <w:basedOn w:val="Normal"/>
    <w:next w:val="Normal"/>
    <w:link w:val="TitleChar"/>
    <w:uiPriority w:val="10"/>
    <w:qFormat/>
    <w:rsid w:val="00E27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A84"/>
    <w:pPr>
      <w:spacing w:before="160"/>
      <w:jc w:val="center"/>
    </w:pPr>
    <w:rPr>
      <w:i/>
      <w:iCs/>
      <w:color w:val="404040" w:themeColor="text1" w:themeTint="BF"/>
    </w:rPr>
  </w:style>
  <w:style w:type="character" w:customStyle="1" w:styleId="QuoteChar">
    <w:name w:val="Quote Char"/>
    <w:basedOn w:val="DefaultParagraphFont"/>
    <w:link w:val="Quote"/>
    <w:uiPriority w:val="29"/>
    <w:rsid w:val="00E27A84"/>
    <w:rPr>
      <w:i/>
      <w:iCs/>
      <w:color w:val="404040" w:themeColor="text1" w:themeTint="BF"/>
    </w:rPr>
  </w:style>
  <w:style w:type="paragraph" w:styleId="ListParagraph">
    <w:name w:val="List Paragraph"/>
    <w:basedOn w:val="Normal"/>
    <w:uiPriority w:val="34"/>
    <w:qFormat/>
    <w:rsid w:val="00E27A84"/>
    <w:pPr>
      <w:ind w:left="720"/>
      <w:contextualSpacing/>
    </w:pPr>
  </w:style>
  <w:style w:type="character" w:styleId="IntenseEmphasis">
    <w:name w:val="Intense Emphasis"/>
    <w:basedOn w:val="DefaultParagraphFont"/>
    <w:uiPriority w:val="21"/>
    <w:qFormat/>
    <w:rsid w:val="00E27A84"/>
    <w:rPr>
      <w:i/>
      <w:iCs/>
      <w:color w:val="3E762A" w:themeColor="accent1" w:themeShade="BF"/>
    </w:rPr>
  </w:style>
  <w:style w:type="paragraph" w:styleId="IntenseQuote">
    <w:name w:val="Intense Quote"/>
    <w:basedOn w:val="Normal"/>
    <w:next w:val="Normal"/>
    <w:link w:val="IntenseQuoteChar"/>
    <w:uiPriority w:val="30"/>
    <w:qFormat/>
    <w:rsid w:val="00E27A84"/>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rsid w:val="00E27A84"/>
    <w:rPr>
      <w:i/>
      <w:iCs/>
      <w:color w:val="3E762A" w:themeColor="accent1" w:themeShade="BF"/>
    </w:rPr>
  </w:style>
  <w:style w:type="character" w:styleId="IntenseReference">
    <w:name w:val="Intense Reference"/>
    <w:basedOn w:val="DefaultParagraphFont"/>
    <w:uiPriority w:val="32"/>
    <w:qFormat/>
    <w:rsid w:val="00E27A84"/>
    <w:rPr>
      <w:b/>
      <w:bCs/>
      <w:smallCaps/>
      <w:color w:val="3E762A" w:themeColor="accent1" w:themeShade="BF"/>
      <w:spacing w:val="5"/>
    </w:rPr>
  </w:style>
  <w:style w:type="paragraph" w:styleId="Header">
    <w:name w:val="header"/>
    <w:basedOn w:val="Normal"/>
    <w:link w:val="HeaderChar"/>
    <w:uiPriority w:val="99"/>
    <w:unhideWhenUsed/>
    <w:rsid w:val="00E27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A84"/>
  </w:style>
  <w:style w:type="paragraph" w:styleId="Footer">
    <w:name w:val="footer"/>
    <w:basedOn w:val="Normal"/>
    <w:link w:val="FooterChar"/>
    <w:uiPriority w:val="99"/>
    <w:unhideWhenUsed/>
    <w:rsid w:val="00E27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A84"/>
  </w:style>
  <w:style w:type="table" w:styleId="TableGrid">
    <w:name w:val="Table Grid"/>
    <w:basedOn w:val="TableNormal"/>
    <w:uiPriority w:val="39"/>
    <w:rsid w:val="009774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7629">
      <w:bodyDiv w:val="1"/>
      <w:marLeft w:val="0"/>
      <w:marRight w:val="0"/>
      <w:marTop w:val="0"/>
      <w:marBottom w:val="0"/>
      <w:divBdr>
        <w:top w:val="none" w:sz="0" w:space="0" w:color="auto"/>
        <w:left w:val="none" w:sz="0" w:space="0" w:color="auto"/>
        <w:bottom w:val="none" w:sz="0" w:space="0" w:color="auto"/>
        <w:right w:val="none" w:sz="0" w:space="0" w:color="auto"/>
      </w:divBdr>
      <w:divsChild>
        <w:div w:id="863402844">
          <w:marLeft w:val="0"/>
          <w:marRight w:val="0"/>
          <w:marTop w:val="0"/>
          <w:marBottom w:val="0"/>
          <w:divBdr>
            <w:top w:val="single" w:sz="2" w:space="0" w:color="E3E3E3"/>
            <w:left w:val="single" w:sz="2" w:space="0" w:color="E3E3E3"/>
            <w:bottom w:val="single" w:sz="2" w:space="0" w:color="E3E3E3"/>
            <w:right w:val="single" w:sz="2" w:space="0" w:color="E3E3E3"/>
          </w:divBdr>
          <w:divsChild>
            <w:div w:id="2071877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712610547">
                  <w:marLeft w:val="0"/>
                  <w:marRight w:val="0"/>
                  <w:marTop w:val="0"/>
                  <w:marBottom w:val="0"/>
                  <w:divBdr>
                    <w:top w:val="single" w:sz="2" w:space="0" w:color="E3E3E3"/>
                    <w:left w:val="single" w:sz="2" w:space="0" w:color="E3E3E3"/>
                    <w:bottom w:val="single" w:sz="2" w:space="0" w:color="E3E3E3"/>
                    <w:right w:val="single" w:sz="2" w:space="0" w:color="E3E3E3"/>
                  </w:divBdr>
                  <w:divsChild>
                    <w:div w:id="536239650">
                      <w:marLeft w:val="0"/>
                      <w:marRight w:val="0"/>
                      <w:marTop w:val="0"/>
                      <w:marBottom w:val="0"/>
                      <w:divBdr>
                        <w:top w:val="single" w:sz="2" w:space="0" w:color="E3E3E3"/>
                        <w:left w:val="single" w:sz="2" w:space="0" w:color="E3E3E3"/>
                        <w:bottom w:val="single" w:sz="2" w:space="0" w:color="E3E3E3"/>
                        <w:right w:val="single" w:sz="2" w:space="0" w:color="E3E3E3"/>
                      </w:divBdr>
                      <w:divsChild>
                        <w:div w:id="990719080">
                          <w:marLeft w:val="0"/>
                          <w:marRight w:val="0"/>
                          <w:marTop w:val="0"/>
                          <w:marBottom w:val="0"/>
                          <w:divBdr>
                            <w:top w:val="single" w:sz="2" w:space="0" w:color="E3E3E3"/>
                            <w:left w:val="single" w:sz="2" w:space="0" w:color="E3E3E3"/>
                            <w:bottom w:val="single" w:sz="2" w:space="0" w:color="E3E3E3"/>
                            <w:right w:val="single" w:sz="2" w:space="0" w:color="E3E3E3"/>
                          </w:divBdr>
                          <w:divsChild>
                            <w:div w:id="651954341">
                              <w:marLeft w:val="0"/>
                              <w:marRight w:val="0"/>
                              <w:marTop w:val="0"/>
                              <w:marBottom w:val="0"/>
                              <w:divBdr>
                                <w:top w:val="single" w:sz="2" w:space="0" w:color="E3E3E3"/>
                                <w:left w:val="single" w:sz="2" w:space="0" w:color="E3E3E3"/>
                                <w:bottom w:val="single" w:sz="2" w:space="0" w:color="E3E3E3"/>
                                <w:right w:val="single" w:sz="2" w:space="0" w:color="E3E3E3"/>
                              </w:divBdr>
                              <w:divsChild>
                                <w:div w:id="1165559466">
                                  <w:marLeft w:val="0"/>
                                  <w:marRight w:val="0"/>
                                  <w:marTop w:val="0"/>
                                  <w:marBottom w:val="0"/>
                                  <w:divBdr>
                                    <w:top w:val="single" w:sz="2" w:space="0" w:color="E3E3E3"/>
                                    <w:left w:val="single" w:sz="2" w:space="0" w:color="E3E3E3"/>
                                    <w:bottom w:val="single" w:sz="2" w:space="0" w:color="E3E3E3"/>
                                    <w:right w:val="single" w:sz="2" w:space="0" w:color="E3E3E3"/>
                                  </w:divBdr>
                                  <w:divsChild>
                                    <w:div w:id="472020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8382037">
      <w:bodyDiv w:val="1"/>
      <w:marLeft w:val="0"/>
      <w:marRight w:val="0"/>
      <w:marTop w:val="0"/>
      <w:marBottom w:val="0"/>
      <w:divBdr>
        <w:top w:val="none" w:sz="0" w:space="0" w:color="auto"/>
        <w:left w:val="none" w:sz="0" w:space="0" w:color="auto"/>
        <w:bottom w:val="none" w:sz="0" w:space="0" w:color="auto"/>
        <w:right w:val="none" w:sz="0" w:space="0" w:color="auto"/>
      </w:divBdr>
    </w:div>
    <w:div w:id="259604228">
      <w:bodyDiv w:val="1"/>
      <w:marLeft w:val="0"/>
      <w:marRight w:val="0"/>
      <w:marTop w:val="0"/>
      <w:marBottom w:val="0"/>
      <w:divBdr>
        <w:top w:val="none" w:sz="0" w:space="0" w:color="auto"/>
        <w:left w:val="none" w:sz="0" w:space="0" w:color="auto"/>
        <w:bottom w:val="none" w:sz="0" w:space="0" w:color="auto"/>
        <w:right w:val="none" w:sz="0" w:space="0" w:color="auto"/>
      </w:divBdr>
      <w:divsChild>
        <w:div w:id="2116712026">
          <w:marLeft w:val="0"/>
          <w:marRight w:val="0"/>
          <w:marTop w:val="0"/>
          <w:marBottom w:val="0"/>
          <w:divBdr>
            <w:top w:val="single" w:sz="2" w:space="0" w:color="E3E3E3"/>
            <w:left w:val="single" w:sz="2" w:space="0" w:color="E3E3E3"/>
            <w:bottom w:val="single" w:sz="2" w:space="0" w:color="E3E3E3"/>
            <w:right w:val="single" w:sz="2" w:space="0" w:color="E3E3E3"/>
          </w:divBdr>
          <w:divsChild>
            <w:div w:id="83646774">
              <w:marLeft w:val="0"/>
              <w:marRight w:val="0"/>
              <w:marTop w:val="100"/>
              <w:marBottom w:val="100"/>
              <w:divBdr>
                <w:top w:val="single" w:sz="2" w:space="0" w:color="E3E3E3"/>
                <w:left w:val="single" w:sz="2" w:space="0" w:color="E3E3E3"/>
                <w:bottom w:val="single" w:sz="2" w:space="0" w:color="E3E3E3"/>
                <w:right w:val="single" w:sz="2" w:space="0" w:color="E3E3E3"/>
              </w:divBdr>
              <w:divsChild>
                <w:div w:id="588584511">
                  <w:marLeft w:val="0"/>
                  <w:marRight w:val="0"/>
                  <w:marTop w:val="0"/>
                  <w:marBottom w:val="0"/>
                  <w:divBdr>
                    <w:top w:val="single" w:sz="2" w:space="0" w:color="E3E3E3"/>
                    <w:left w:val="single" w:sz="2" w:space="0" w:color="E3E3E3"/>
                    <w:bottom w:val="single" w:sz="2" w:space="0" w:color="E3E3E3"/>
                    <w:right w:val="single" w:sz="2" w:space="0" w:color="E3E3E3"/>
                  </w:divBdr>
                  <w:divsChild>
                    <w:div w:id="539509689">
                      <w:marLeft w:val="0"/>
                      <w:marRight w:val="0"/>
                      <w:marTop w:val="0"/>
                      <w:marBottom w:val="0"/>
                      <w:divBdr>
                        <w:top w:val="single" w:sz="2" w:space="0" w:color="E3E3E3"/>
                        <w:left w:val="single" w:sz="2" w:space="0" w:color="E3E3E3"/>
                        <w:bottom w:val="single" w:sz="2" w:space="0" w:color="E3E3E3"/>
                        <w:right w:val="single" w:sz="2" w:space="0" w:color="E3E3E3"/>
                      </w:divBdr>
                      <w:divsChild>
                        <w:div w:id="1762986342">
                          <w:marLeft w:val="0"/>
                          <w:marRight w:val="0"/>
                          <w:marTop w:val="0"/>
                          <w:marBottom w:val="0"/>
                          <w:divBdr>
                            <w:top w:val="single" w:sz="2" w:space="0" w:color="E3E3E3"/>
                            <w:left w:val="single" w:sz="2" w:space="0" w:color="E3E3E3"/>
                            <w:bottom w:val="single" w:sz="2" w:space="0" w:color="E3E3E3"/>
                            <w:right w:val="single" w:sz="2" w:space="0" w:color="E3E3E3"/>
                          </w:divBdr>
                          <w:divsChild>
                            <w:div w:id="1705402975">
                              <w:marLeft w:val="0"/>
                              <w:marRight w:val="0"/>
                              <w:marTop w:val="0"/>
                              <w:marBottom w:val="0"/>
                              <w:divBdr>
                                <w:top w:val="single" w:sz="2" w:space="0" w:color="E3E3E3"/>
                                <w:left w:val="single" w:sz="2" w:space="0" w:color="E3E3E3"/>
                                <w:bottom w:val="single" w:sz="2" w:space="0" w:color="E3E3E3"/>
                                <w:right w:val="single" w:sz="2" w:space="0" w:color="E3E3E3"/>
                              </w:divBdr>
                              <w:divsChild>
                                <w:div w:id="1741318998">
                                  <w:marLeft w:val="0"/>
                                  <w:marRight w:val="0"/>
                                  <w:marTop w:val="0"/>
                                  <w:marBottom w:val="0"/>
                                  <w:divBdr>
                                    <w:top w:val="single" w:sz="2" w:space="0" w:color="E3E3E3"/>
                                    <w:left w:val="single" w:sz="2" w:space="0" w:color="E3E3E3"/>
                                    <w:bottom w:val="single" w:sz="2" w:space="0" w:color="E3E3E3"/>
                                    <w:right w:val="single" w:sz="2" w:space="0" w:color="E3E3E3"/>
                                  </w:divBdr>
                                  <w:divsChild>
                                    <w:div w:id="622079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09024556">
      <w:bodyDiv w:val="1"/>
      <w:marLeft w:val="0"/>
      <w:marRight w:val="0"/>
      <w:marTop w:val="0"/>
      <w:marBottom w:val="0"/>
      <w:divBdr>
        <w:top w:val="none" w:sz="0" w:space="0" w:color="auto"/>
        <w:left w:val="none" w:sz="0" w:space="0" w:color="auto"/>
        <w:bottom w:val="none" w:sz="0" w:space="0" w:color="auto"/>
        <w:right w:val="none" w:sz="0" w:space="0" w:color="auto"/>
      </w:divBdr>
    </w:div>
    <w:div w:id="587739477">
      <w:bodyDiv w:val="1"/>
      <w:marLeft w:val="0"/>
      <w:marRight w:val="0"/>
      <w:marTop w:val="0"/>
      <w:marBottom w:val="0"/>
      <w:divBdr>
        <w:top w:val="none" w:sz="0" w:space="0" w:color="auto"/>
        <w:left w:val="none" w:sz="0" w:space="0" w:color="auto"/>
        <w:bottom w:val="none" w:sz="0" w:space="0" w:color="auto"/>
        <w:right w:val="none" w:sz="0" w:space="0" w:color="auto"/>
      </w:divBdr>
    </w:div>
    <w:div w:id="819929186">
      <w:bodyDiv w:val="1"/>
      <w:marLeft w:val="0"/>
      <w:marRight w:val="0"/>
      <w:marTop w:val="0"/>
      <w:marBottom w:val="0"/>
      <w:divBdr>
        <w:top w:val="none" w:sz="0" w:space="0" w:color="auto"/>
        <w:left w:val="none" w:sz="0" w:space="0" w:color="auto"/>
        <w:bottom w:val="none" w:sz="0" w:space="0" w:color="auto"/>
        <w:right w:val="none" w:sz="0" w:space="0" w:color="auto"/>
      </w:divBdr>
    </w:div>
    <w:div w:id="955143327">
      <w:bodyDiv w:val="1"/>
      <w:marLeft w:val="0"/>
      <w:marRight w:val="0"/>
      <w:marTop w:val="0"/>
      <w:marBottom w:val="0"/>
      <w:divBdr>
        <w:top w:val="none" w:sz="0" w:space="0" w:color="auto"/>
        <w:left w:val="none" w:sz="0" w:space="0" w:color="auto"/>
        <w:bottom w:val="none" w:sz="0" w:space="0" w:color="auto"/>
        <w:right w:val="none" w:sz="0" w:space="0" w:color="auto"/>
      </w:divBdr>
    </w:div>
    <w:div w:id="1808693668">
      <w:bodyDiv w:val="1"/>
      <w:marLeft w:val="0"/>
      <w:marRight w:val="0"/>
      <w:marTop w:val="0"/>
      <w:marBottom w:val="0"/>
      <w:divBdr>
        <w:top w:val="none" w:sz="0" w:space="0" w:color="auto"/>
        <w:left w:val="none" w:sz="0" w:space="0" w:color="auto"/>
        <w:bottom w:val="none" w:sz="0" w:space="0" w:color="auto"/>
        <w:right w:val="none" w:sz="0" w:space="0" w:color="auto"/>
      </w:divBdr>
    </w:div>
    <w:div w:id="182407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22</Pages>
  <Words>7925</Words>
  <Characters>45174</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Arsov (Student)</dc:creator>
  <cp:keywords/>
  <dc:description/>
  <cp:lastModifiedBy>ARS40225560 (David Arsov)</cp:lastModifiedBy>
  <cp:revision>1</cp:revision>
  <dcterms:created xsi:type="dcterms:W3CDTF">2024-02-26T18:05:00Z</dcterms:created>
  <dcterms:modified xsi:type="dcterms:W3CDTF">2024-02-26T22:15:00Z</dcterms:modified>
</cp:coreProperties>
</file>