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A62A8" w14:textId="4421D828" w:rsidR="002325E6" w:rsidRDefault="002325E6" w:rsidP="002325E6">
      <w:pPr>
        <w:pStyle w:val="NoSpacing"/>
        <w:jc w:val="center"/>
        <w:rPr>
          <w:rFonts w:ascii="Arial" w:hAnsi="Arial" w:cs="Arial"/>
          <w:b/>
          <w:bCs/>
          <w:sz w:val="24"/>
          <w:szCs w:val="24"/>
          <w:lang w:val="en-US"/>
        </w:rPr>
      </w:pPr>
      <w:r w:rsidRPr="002A789F">
        <w:rPr>
          <w:rFonts w:ascii="Arial" w:hAnsi="Arial" w:cs="Arial"/>
          <w:b/>
          <w:bCs/>
          <w:sz w:val="24"/>
          <w:szCs w:val="24"/>
          <w:lang w:val="en-US"/>
        </w:rPr>
        <w:t>Adrian Joseph</w:t>
      </w:r>
      <w:r w:rsidRPr="002A789F">
        <w:rPr>
          <w:rFonts w:ascii="Arial" w:hAnsi="Arial" w:cs="Arial"/>
          <w:b/>
          <w:bCs/>
          <w:sz w:val="24"/>
          <w:szCs w:val="24"/>
          <w:lang w:val="en-US"/>
        </w:rPr>
        <w:tab/>
        <w:t xml:space="preserve">          </w:t>
      </w:r>
      <w:r>
        <w:rPr>
          <w:rFonts w:ascii="Arial" w:hAnsi="Arial" w:cs="Arial"/>
          <w:b/>
          <w:bCs/>
          <w:sz w:val="24"/>
          <w:szCs w:val="24"/>
          <w:lang w:val="en-US"/>
        </w:rPr>
        <w:t xml:space="preserve">                                                      </w:t>
      </w:r>
      <w:r w:rsidRPr="002A789F">
        <w:rPr>
          <w:rFonts w:ascii="Arial" w:hAnsi="Arial" w:cs="Arial"/>
          <w:b/>
          <w:bCs/>
          <w:sz w:val="24"/>
          <w:szCs w:val="24"/>
          <w:lang w:val="en-US"/>
        </w:rPr>
        <w:t>Student No: 1810220</w:t>
      </w:r>
      <w:r w:rsidR="008C3F73">
        <w:rPr>
          <w:rFonts w:ascii="Arial" w:hAnsi="Arial" w:cs="Arial"/>
          <w:b/>
          <w:bCs/>
          <w:sz w:val="24"/>
          <w:szCs w:val="24"/>
          <w:lang w:val="en-US"/>
        </w:rPr>
        <w:t>7</w:t>
      </w:r>
    </w:p>
    <w:p w14:paraId="64277A6E" w14:textId="77777777" w:rsidR="002325E6" w:rsidRDefault="002325E6" w:rsidP="002325E6">
      <w:pPr>
        <w:pStyle w:val="NoSpacing"/>
        <w:jc w:val="center"/>
        <w:rPr>
          <w:rFonts w:ascii="Arial" w:hAnsi="Arial" w:cs="Arial"/>
          <w:b/>
          <w:bCs/>
          <w:sz w:val="24"/>
          <w:szCs w:val="24"/>
          <w:lang w:val="en-US"/>
        </w:rPr>
      </w:pPr>
    </w:p>
    <w:p w14:paraId="5990BF07" w14:textId="77777777" w:rsidR="002325E6" w:rsidRDefault="002325E6" w:rsidP="002325E6">
      <w:pPr>
        <w:pStyle w:val="NoSpacing"/>
        <w:jc w:val="center"/>
        <w:rPr>
          <w:rFonts w:ascii="Arial" w:hAnsi="Arial" w:cs="Arial"/>
          <w:b/>
          <w:bCs/>
          <w:sz w:val="36"/>
          <w:szCs w:val="36"/>
          <w:lang w:val="en-US"/>
        </w:rPr>
      </w:pPr>
    </w:p>
    <w:p w14:paraId="20FD4D0E" w14:textId="77777777" w:rsidR="002325E6" w:rsidRPr="002A789F" w:rsidRDefault="002325E6" w:rsidP="002325E6">
      <w:pPr>
        <w:pStyle w:val="NoSpacing"/>
        <w:jc w:val="center"/>
        <w:rPr>
          <w:rFonts w:ascii="Arial" w:hAnsi="Arial" w:cs="Arial"/>
          <w:b/>
          <w:bCs/>
          <w:sz w:val="36"/>
          <w:szCs w:val="36"/>
          <w:lang w:val="en-US"/>
        </w:rPr>
      </w:pPr>
      <w:r w:rsidRPr="002A789F">
        <w:rPr>
          <w:rFonts w:ascii="Arial" w:hAnsi="Arial" w:cs="Arial"/>
          <w:b/>
          <w:bCs/>
          <w:sz w:val="36"/>
          <w:szCs w:val="36"/>
          <w:lang w:val="en-US"/>
        </w:rPr>
        <w:t xml:space="preserve">BA </w:t>
      </w:r>
      <w:r>
        <w:rPr>
          <w:rFonts w:ascii="Arial" w:hAnsi="Arial" w:cs="Arial"/>
          <w:b/>
          <w:bCs/>
          <w:sz w:val="36"/>
          <w:szCs w:val="36"/>
          <w:lang w:val="en-US"/>
        </w:rPr>
        <w:t xml:space="preserve">(Hons) </w:t>
      </w:r>
      <w:r w:rsidRPr="002A789F">
        <w:rPr>
          <w:rFonts w:ascii="Arial" w:hAnsi="Arial" w:cs="Arial"/>
          <w:b/>
          <w:bCs/>
          <w:sz w:val="36"/>
          <w:szCs w:val="36"/>
          <w:lang w:val="en-US"/>
        </w:rPr>
        <w:t>Leadership &amp; Management Skills</w:t>
      </w:r>
      <w:r>
        <w:rPr>
          <w:rFonts w:ascii="Arial" w:hAnsi="Arial" w:cs="Arial"/>
          <w:b/>
          <w:bCs/>
          <w:sz w:val="36"/>
          <w:szCs w:val="36"/>
          <w:lang w:val="en-US"/>
        </w:rPr>
        <w:t xml:space="preserve"> f</w:t>
      </w:r>
      <w:r w:rsidRPr="002A789F">
        <w:rPr>
          <w:rFonts w:ascii="Arial" w:hAnsi="Arial" w:cs="Arial"/>
          <w:b/>
          <w:bCs/>
          <w:sz w:val="36"/>
          <w:szCs w:val="36"/>
          <w:lang w:val="en-US"/>
        </w:rPr>
        <w:t>or The Workplace</w:t>
      </w:r>
    </w:p>
    <w:p w14:paraId="3081DFF0" w14:textId="77777777" w:rsidR="002325E6" w:rsidRDefault="002325E6" w:rsidP="002325E6">
      <w:pPr>
        <w:pStyle w:val="NoSpacing"/>
        <w:jc w:val="center"/>
        <w:rPr>
          <w:rFonts w:ascii="Arial" w:hAnsi="Arial" w:cs="Arial"/>
          <w:b/>
          <w:bCs/>
          <w:sz w:val="24"/>
          <w:szCs w:val="24"/>
          <w:lang w:val="en-US"/>
        </w:rPr>
      </w:pPr>
    </w:p>
    <w:p w14:paraId="0178C977" w14:textId="77777777" w:rsidR="002325E6" w:rsidRPr="002A789F" w:rsidRDefault="002325E6" w:rsidP="002325E6">
      <w:pPr>
        <w:pStyle w:val="NoSpacing"/>
        <w:jc w:val="center"/>
        <w:rPr>
          <w:rFonts w:ascii="Arial" w:hAnsi="Arial" w:cs="Arial"/>
          <w:b/>
          <w:bCs/>
          <w:sz w:val="24"/>
          <w:szCs w:val="24"/>
          <w:lang w:val="en-US"/>
        </w:rPr>
      </w:pPr>
    </w:p>
    <w:p w14:paraId="11D59474" w14:textId="77777777" w:rsidR="002325E6" w:rsidRDefault="002325E6" w:rsidP="002325E6">
      <w:pPr>
        <w:pStyle w:val="NoSpacing"/>
        <w:jc w:val="center"/>
        <w:rPr>
          <w:rFonts w:ascii="Arial" w:hAnsi="Arial" w:cs="Arial"/>
          <w:b/>
          <w:bCs/>
          <w:sz w:val="36"/>
          <w:szCs w:val="36"/>
          <w:lang w:val="en-US"/>
        </w:rPr>
      </w:pPr>
      <w:r w:rsidRPr="002A789F">
        <w:rPr>
          <w:rFonts w:ascii="Arial" w:hAnsi="Arial" w:cs="Arial"/>
          <w:b/>
          <w:bCs/>
          <w:noProof/>
          <w:sz w:val="36"/>
          <w:szCs w:val="36"/>
        </w:rPr>
        <w:drawing>
          <wp:inline distT="0" distB="0" distL="0" distR="0" wp14:anchorId="483FA7EF" wp14:editId="4D1A670C">
            <wp:extent cx="2324100" cy="1743075"/>
            <wp:effectExtent l="0" t="0" r="0" b="9525"/>
            <wp:docPr id="1" name="Picture 1" descr="Image result for UWTSD LOGO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4100" cy="1743075"/>
                    </a:xfrm>
                    <a:prstGeom prst="rect">
                      <a:avLst/>
                    </a:prstGeom>
                    <a:noFill/>
                    <a:ln>
                      <a:noFill/>
                    </a:ln>
                  </pic:spPr>
                </pic:pic>
              </a:graphicData>
            </a:graphic>
          </wp:inline>
        </w:drawing>
      </w:r>
    </w:p>
    <w:p w14:paraId="49ACDECA" w14:textId="77777777" w:rsidR="002325E6" w:rsidRPr="005B2A49" w:rsidRDefault="002325E6" w:rsidP="002325E6">
      <w:pPr>
        <w:pStyle w:val="NoSpacing"/>
        <w:jc w:val="center"/>
        <w:rPr>
          <w:rFonts w:ascii="Arial" w:hAnsi="Arial" w:cs="Arial"/>
          <w:b/>
          <w:bCs/>
          <w:sz w:val="40"/>
          <w:szCs w:val="40"/>
          <w:lang w:val="en-US"/>
        </w:rPr>
      </w:pPr>
    </w:p>
    <w:p w14:paraId="07EBB6A7" w14:textId="1BE5B071" w:rsidR="002325E6" w:rsidRPr="005B2A49" w:rsidRDefault="002325E6" w:rsidP="002325E6">
      <w:pPr>
        <w:pStyle w:val="NoSpacing"/>
        <w:jc w:val="center"/>
        <w:rPr>
          <w:rFonts w:ascii="Arial" w:hAnsi="Arial" w:cs="Arial"/>
          <w:b/>
          <w:bCs/>
          <w:sz w:val="40"/>
          <w:szCs w:val="40"/>
          <w:lang w:val="en-US"/>
        </w:rPr>
      </w:pPr>
      <w:r w:rsidRPr="005B2A49">
        <w:rPr>
          <w:rFonts w:ascii="Arial" w:hAnsi="Arial" w:cs="Arial"/>
          <w:b/>
          <w:bCs/>
          <w:sz w:val="40"/>
          <w:szCs w:val="40"/>
          <w:lang w:val="en-US"/>
        </w:rPr>
        <w:t xml:space="preserve">DEVELOPING </w:t>
      </w:r>
      <w:r>
        <w:rPr>
          <w:rFonts w:ascii="Arial" w:hAnsi="Arial" w:cs="Arial"/>
          <w:b/>
          <w:bCs/>
          <w:sz w:val="40"/>
          <w:szCs w:val="40"/>
          <w:lang w:val="en-US"/>
        </w:rPr>
        <w:t>RELATIONSHIPS AND WORKPLACE ACHIEVEMENT</w:t>
      </w:r>
    </w:p>
    <w:p w14:paraId="78CAD691" w14:textId="1116AF88" w:rsidR="002325E6" w:rsidRPr="005B2A49" w:rsidRDefault="002325E6" w:rsidP="004729C3">
      <w:pPr>
        <w:pStyle w:val="NoSpacing"/>
        <w:jc w:val="center"/>
        <w:rPr>
          <w:rFonts w:ascii="Arial" w:hAnsi="Arial" w:cs="Arial"/>
          <w:b/>
          <w:bCs/>
          <w:sz w:val="40"/>
          <w:szCs w:val="40"/>
          <w:lang w:val="en-US"/>
        </w:rPr>
      </w:pPr>
      <w:r w:rsidRPr="005B2A49">
        <w:rPr>
          <w:rFonts w:ascii="Arial" w:hAnsi="Arial" w:cs="Arial"/>
          <w:b/>
          <w:bCs/>
          <w:sz w:val="40"/>
          <w:szCs w:val="40"/>
          <w:lang w:val="en-US"/>
        </w:rPr>
        <w:t>(BMSW 5</w:t>
      </w:r>
      <w:r w:rsidR="00813536">
        <w:rPr>
          <w:rFonts w:ascii="Arial" w:hAnsi="Arial" w:cs="Arial"/>
          <w:b/>
          <w:bCs/>
          <w:sz w:val="40"/>
          <w:szCs w:val="40"/>
          <w:lang w:val="en-US"/>
        </w:rPr>
        <w:t>0</w:t>
      </w:r>
      <w:r w:rsidRPr="005B2A49">
        <w:rPr>
          <w:rFonts w:ascii="Arial" w:hAnsi="Arial" w:cs="Arial"/>
          <w:b/>
          <w:bCs/>
          <w:sz w:val="40"/>
          <w:szCs w:val="40"/>
          <w:lang w:val="en-US"/>
        </w:rPr>
        <w:t>0</w:t>
      </w:r>
      <w:r>
        <w:rPr>
          <w:rFonts w:ascii="Arial" w:hAnsi="Arial" w:cs="Arial"/>
          <w:b/>
          <w:bCs/>
          <w:sz w:val="40"/>
          <w:szCs w:val="40"/>
          <w:lang w:val="en-US"/>
        </w:rPr>
        <w:t>2</w:t>
      </w:r>
      <w:r w:rsidRPr="005B2A49">
        <w:rPr>
          <w:rFonts w:ascii="Arial" w:hAnsi="Arial" w:cs="Arial"/>
          <w:b/>
          <w:bCs/>
          <w:sz w:val="40"/>
          <w:szCs w:val="40"/>
          <w:lang w:val="en-US"/>
        </w:rPr>
        <w:t>)</w:t>
      </w:r>
    </w:p>
    <w:p w14:paraId="189677D5" w14:textId="267073DA" w:rsidR="002325E6" w:rsidRPr="005B2A49" w:rsidRDefault="002325E6" w:rsidP="004729C3">
      <w:pPr>
        <w:pStyle w:val="NoSpacing"/>
        <w:jc w:val="center"/>
        <w:rPr>
          <w:rFonts w:ascii="Arial" w:hAnsi="Arial" w:cs="Arial"/>
          <w:b/>
          <w:bCs/>
          <w:sz w:val="40"/>
          <w:szCs w:val="40"/>
          <w:lang w:val="en-US"/>
        </w:rPr>
      </w:pPr>
      <w:r>
        <w:rPr>
          <w:rFonts w:ascii="Arial" w:hAnsi="Arial" w:cs="Arial"/>
          <w:b/>
          <w:bCs/>
          <w:sz w:val="40"/>
          <w:szCs w:val="40"/>
          <w:lang w:val="en-US"/>
        </w:rPr>
        <w:t>Sujeeva Herath</w:t>
      </w:r>
    </w:p>
    <w:p w14:paraId="5F7FE34B" w14:textId="1668EEDA" w:rsidR="002325E6" w:rsidRDefault="002325E6" w:rsidP="004729C3">
      <w:pPr>
        <w:pStyle w:val="NoSpacing"/>
        <w:jc w:val="center"/>
        <w:rPr>
          <w:rFonts w:ascii="Arial" w:hAnsi="Arial" w:cs="Arial"/>
          <w:b/>
          <w:bCs/>
          <w:sz w:val="40"/>
          <w:szCs w:val="40"/>
          <w:lang w:val="en-US"/>
        </w:rPr>
      </w:pPr>
      <w:r>
        <w:rPr>
          <w:rFonts w:ascii="Arial" w:hAnsi="Arial" w:cs="Arial"/>
          <w:b/>
          <w:bCs/>
          <w:sz w:val="40"/>
          <w:szCs w:val="40"/>
          <w:lang w:val="en-US"/>
        </w:rPr>
        <w:t>3</w:t>
      </w:r>
      <w:r w:rsidR="00854999" w:rsidRPr="00854999">
        <w:rPr>
          <w:rFonts w:ascii="Arial" w:hAnsi="Arial" w:cs="Arial"/>
          <w:b/>
          <w:bCs/>
          <w:sz w:val="40"/>
          <w:szCs w:val="40"/>
          <w:vertAlign w:val="superscript"/>
          <w:lang w:val="en-US"/>
        </w:rPr>
        <w:t>rd</w:t>
      </w:r>
      <w:r w:rsidR="00854999">
        <w:rPr>
          <w:rFonts w:ascii="Arial" w:hAnsi="Arial" w:cs="Arial"/>
          <w:b/>
          <w:bCs/>
          <w:sz w:val="40"/>
          <w:szCs w:val="40"/>
          <w:lang w:val="en-US"/>
        </w:rPr>
        <w:t xml:space="preserve"> April</w:t>
      </w:r>
      <w:r w:rsidRPr="005B2A49">
        <w:rPr>
          <w:rFonts w:ascii="Arial" w:hAnsi="Arial" w:cs="Arial"/>
          <w:b/>
          <w:bCs/>
          <w:sz w:val="40"/>
          <w:szCs w:val="40"/>
          <w:lang w:val="en-US"/>
        </w:rPr>
        <w:t xml:space="preserve"> 202</w:t>
      </w:r>
      <w:r w:rsidR="00854999">
        <w:rPr>
          <w:rFonts w:ascii="Arial" w:hAnsi="Arial" w:cs="Arial"/>
          <w:b/>
          <w:bCs/>
          <w:sz w:val="40"/>
          <w:szCs w:val="40"/>
          <w:lang w:val="en-US"/>
        </w:rPr>
        <w:t>1</w:t>
      </w:r>
    </w:p>
    <w:p w14:paraId="313EB7B2" w14:textId="2350EC5C" w:rsidR="002325E6" w:rsidRDefault="002325E6"/>
    <w:p w14:paraId="728856B7" w14:textId="7373ADC1" w:rsidR="00586335" w:rsidRDefault="00586335"/>
    <w:p w14:paraId="37DDA7F2" w14:textId="4D80B8DE" w:rsidR="00586335" w:rsidRDefault="00586335"/>
    <w:p w14:paraId="5E410133" w14:textId="7ED7F896" w:rsidR="00586335" w:rsidRDefault="00586335"/>
    <w:p w14:paraId="3E688462" w14:textId="4AAB8109" w:rsidR="00586335" w:rsidRDefault="00586335"/>
    <w:p w14:paraId="30822384" w14:textId="0B99525A" w:rsidR="00586335" w:rsidRDefault="00586335"/>
    <w:p w14:paraId="13F9008B" w14:textId="529690AA" w:rsidR="00586335" w:rsidRDefault="00586335"/>
    <w:p w14:paraId="75389E20" w14:textId="18171FB3" w:rsidR="00586335" w:rsidRDefault="00586335"/>
    <w:p w14:paraId="4A27C30F" w14:textId="7272F6A8" w:rsidR="00586335" w:rsidRDefault="00586335"/>
    <w:p w14:paraId="3F6D6D90" w14:textId="641101C1" w:rsidR="00586335" w:rsidRDefault="00586335"/>
    <w:p w14:paraId="7B7D3E26" w14:textId="0EC62D5F" w:rsidR="00586335" w:rsidRDefault="00586335"/>
    <w:p w14:paraId="63C748D6" w14:textId="6F4223D7" w:rsidR="00586335" w:rsidRDefault="00586335"/>
    <w:p w14:paraId="5765D0BC" w14:textId="7805B035" w:rsidR="00586335" w:rsidRDefault="00586335"/>
    <w:p w14:paraId="728E3507" w14:textId="77777777" w:rsidR="00586335" w:rsidRPr="0056668D" w:rsidRDefault="00586335" w:rsidP="00586335">
      <w:pPr>
        <w:jc w:val="center"/>
        <w:rPr>
          <w:rFonts w:ascii="Arial" w:hAnsi="Arial" w:cs="Arial"/>
          <w:b/>
          <w:sz w:val="24"/>
          <w:szCs w:val="24"/>
          <w:lang w:val="en-US"/>
        </w:rPr>
      </w:pPr>
      <w:r w:rsidRPr="0056668D">
        <w:rPr>
          <w:rFonts w:ascii="Arial" w:hAnsi="Arial" w:cs="Arial"/>
          <w:b/>
          <w:sz w:val="24"/>
          <w:szCs w:val="24"/>
          <w:lang w:val="en-US"/>
        </w:rPr>
        <w:lastRenderedPageBreak/>
        <w:t>Contents</w:t>
      </w:r>
    </w:p>
    <w:p w14:paraId="5495408F" w14:textId="77777777" w:rsidR="00586335" w:rsidRDefault="00586335" w:rsidP="00586335">
      <w:pPr>
        <w:rPr>
          <w:b/>
          <w:lang w:val="en-US"/>
        </w:rPr>
      </w:pPr>
    </w:p>
    <w:p w14:paraId="7CDA80E4" w14:textId="77777777" w:rsidR="00586335" w:rsidRPr="00955F61" w:rsidRDefault="00586335" w:rsidP="00586335">
      <w:pPr>
        <w:pStyle w:val="ListParagraph"/>
        <w:numPr>
          <w:ilvl w:val="0"/>
          <w:numId w:val="1"/>
        </w:numPr>
        <w:rPr>
          <w:rFonts w:ascii="Arial" w:hAnsi="Arial" w:cs="Arial"/>
          <w:b/>
          <w:lang w:val="en-US"/>
        </w:rPr>
      </w:pPr>
      <w:r w:rsidRPr="00955F61">
        <w:rPr>
          <w:rFonts w:ascii="Arial" w:hAnsi="Arial" w:cs="Arial"/>
          <w:b/>
          <w:lang w:val="en-US"/>
        </w:rPr>
        <w:t>Introduction</w:t>
      </w:r>
    </w:p>
    <w:p w14:paraId="658FADF3" w14:textId="77777777" w:rsidR="00586335" w:rsidRPr="00955F61" w:rsidRDefault="00586335" w:rsidP="00586335">
      <w:pPr>
        <w:pStyle w:val="ListParagraph"/>
        <w:rPr>
          <w:rFonts w:ascii="Arial" w:hAnsi="Arial" w:cs="Arial"/>
          <w:b/>
          <w:lang w:val="en-US"/>
        </w:rPr>
      </w:pPr>
    </w:p>
    <w:p w14:paraId="54113EAF" w14:textId="688CBD83" w:rsidR="00586335" w:rsidRDefault="00586335" w:rsidP="00586335">
      <w:pPr>
        <w:pStyle w:val="ListParagraph"/>
        <w:numPr>
          <w:ilvl w:val="0"/>
          <w:numId w:val="1"/>
        </w:numPr>
        <w:rPr>
          <w:rFonts w:ascii="Arial" w:hAnsi="Arial" w:cs="Arial"/>
          <w:b/>
          <w:lang w:val="en-US"/>
        </w:rPr>
      </w:pPr>
      <w:r>
        <w:rPr>
          <w:rFonts w:ascii="Arial" w:hAnsi="Arial" w:cs="Arial"/>
          <w:b/>
          <w:lang w:val="en-US"/>
        </w:rPr>
        <w:t>Critical Evaluation</w:t>
      </w:r>
      <w:r w:rsidR="00403AEA">
        <w:rPr>
          <w:rFonts w:ascii="Arial" w:hAnsi="Arial" w:cs="Arial"/>
          <w:b/>
          <w:lang w:val="en-US"/>
        </w:rPr>
        <w:t xml:space="preserve"> of;</w:t>
      </w:r>
    </w:p>
    <w:p w14:paraId="6279D99D" w14:textId="77777777" w:rsidR="00586335" w:rsidRPr="00586335" w:rsidRDefault="00586335" w:rsidP="00586335">
      <w:pPr>
        <w:pStyle w:val="ListParagraph"/>
        <w:rPr>
          <w:rFonts w:ascii="Arial" w:hAnsi="Arial" w:cs="Arial"/>
          <w:b/>
          <w:lang w:val="en-US"/>
        </w:rPr>
      </w:pPr>
    </w:p>
    <w:p w14:paraId="14678584" w14:textId="4EF09067" w:rsidR="00586335" w:rsidRDefault="00586335" w:rsidP="00586335">
      <w:pPr>
        <w:pStyle w:val="ListParagraph"/>
        <w:numPr>
          <w:ilvl w:val="0"/>
          <w:numId w:val="2"/>
        </w:numPr>
        <w:rPr>
          <w:rFonts w:ascii="Arial" w:hAnsi="Arial" w:cs="Arial"/>
          <w:b/>
          <w:lang w:val="en-US"/>
        </w:rPr>
      </w:pPr>
      <w:r>
        <w:rPr>
          <w:rFonts w:ascii="Arial" w:hAnsi="Arial" w:cs="Arial"/>
          <w:b/>
          <w:lang w:val="en-US"/>
        </w:rPr>
        <w:t>Employee Engagement</w:t>
      </w:r>
    </w:p>
    <w:p w14:paraId="7DE093DC" w14:textId="113CB2BA" w:rsidR="00586335" w:rsidRDefault="00403AEA" w:rsidP="00586335">
      <w:pPr>
        <w:pStyle w:val="ListParagraph"/>
        <w:numPr>
          <w:ilvl w:val="0"/>
          <w:numId w:val="2"/>
        </w:numPr>
        <w:rPr>
          <w:rFonts w:ascii="Arial" w:hAnsi="Arial" w:cs="Arial"/>
          <w:b/>
          <w:lang w:val="en-US"/>
        </w:rPr>
      </w:pPr>
      <w:r>
        <w:rPr>
          <w:rFonts w:ascii="Arial" w:hAnsi="Arial" w:cs="Arial"/>
          <w:b/>
          <w:lang w:val="en-US"/>
        </w:rPr>
        <w:t>Feedback &amp; Reward</w:t>
      </w:r>
    </w:p>
    <w:p w14:paraId="016C49F8" w14:textId="12BF9728" w:rsidR="00E877FC" w:rsidRDefault="00403AEA" w:rsidP="00E877FC">
      <w:pPr>
        <w:pStyle w:val="ListParagraph"/>
        <w:numPr>
          <w:ilvl w:val="0"/>
          <w:numId w:val="2"/>
        </w:numPr>
        <w:rPr>
          <w:rFonts w:ascii="Arial" w:hAnsi="Arial" w:cs="Arial"/>
          <w:b/>
          <w:lang w:val="en-US"/>
        </w:rPr>
      </w:pPr>
      <w:r>
        <w:rPr>
          <w:rFonts w:ascii="Arial" w:hAnsi="Arial" w:cs="Arial"/>
          <w:b/>
          <w:lang w:val="en-US"/>
        </w:rPr>
        <w:t>Leadership &amp; Management Development</w:t>
      </w:r>
    </w:p>
    <w:p w14:paraId="7E9292FD" w14:textId="07DCB144" w:rsidR="00E877FC" w:rsidRDefault="00E877FC" w:rsidP="00E877FC">
      <w:pPr>
        <w:rPr>
          <w:rFonts w:ascii="Arial" w:hAnsi="Arial" w:cs="Arial"/>
          <w:b/>
          <w:lang w:val="en-US"/>
        </w:rPr>
      </w:pPr>
    </w:p>
    <w:p w14:paraId="1B2AF65B" w14:textId="53F069D4" w:rsidR="00E877FC" w:rsidRDefault="00403AEA" w:rsidP="00E877FC">
      <w:pPr>
        <w:pStyle w:val="ListParagraph"/>
        <w:numPr>
          <w:ilvl w:val="0"/>
          <w:numId w:val="1"/>
        </w:numPr>
        <w:rPr>
          <w:rFonts w:ascii="Arial" w:hAnsi="Arial" w:cs="Arial"/>
          <w:b/>
          <w:bCs/>
          <w:lang w:val="en-US"/>
        </w:rPr>
      </w:pPr>
      <w:bookmarkStart w:id="0" w:name="_Hlk36416497"/>
      <w:r w:rsidRPr="00E877FC">
        <w:rPr>
          <w:rFonts w:ascii="Arial" w:hAnsi="Arial" w:cs="Arial"/>
          <w:b/>
          <w:bCs/>
          <w:lang w:val="en-US"/>
        </w:rPr>
        <w:t xml:space="preserve">Critical assessment of the possible benefits in implementing the </w:t>
      </w:r>
      <w:r w:rsidR="00E877FC" w:rsidRPr="00E877FC">
        <w:rPr>
          <w:rFonts w:ascii="Arial" w:hAnsi="Arial" w:cs="Arial"/>
          <w:b/>
          <w:bCs/>
          <w:lang w:val="en-US"/>
        </w:rPr>
        <w:t>evaluated development vehicles.</w:t>
      </w:r>
    </w:p>
    <w:bookmarkEnd w:id="0"/>
    <w:p w14:paraId="7B0A1886" w14:textId="232CE3A7" w:rsidR="00E877FC" w:rsidRDefault="00E877FC" w:rsidP="00E877FC">
      <w:pPr>
        <w:rPr>
          <w:lang w:val="en-US"/>
        </w:rPr>
      </w:pPr>
    </w:p>
    <w:p w14:paraId="215F89B9" w14:textId="0DC22ADC" w:rsidR="00586335" w:rsidRDefault="00C149EA" w:rsidP="0056668D">
      <w:pPr>
        <w:pStyle w:val="ListParagraph"/>
        <w:numPr>
          <w:ilvl w:val="0"/>
          <w:numId w:val="1"/>
        </w:numPr>
        <w:rPr>
          <w:rFonts w:ascii="Arial" w:hAnsi="Arial" w:cs="Arial"/>
          <w:b/>
          <w:bCs/>
          <w:lang w:val="en-US"/>
        </w:rPr>
      </w:pPr>
      <w:bookmarkStart w:id="1" w:name="_Hlk36416654"/>
      <w:r>
        <w:rPr>
          <w:rFonts w:ascii="Arial" w:hAnsi="Arial" w:cs="Arial"/>
          <w:b/>
          <w:bCs/>
          <w:lang w:val="en-US"/>
        </w:rPr>
        <w:t>Professional Development Plan</w:t>
      </w:r>
    </w:p>
    <w:bookmarkEnd w:id="1"/>
    <w:p w14:paraId="3DBE1CE9" w14:textId="77777777" w:rsidR="0056668D" w:rsidRPr="0056668D" w:rsidRDefault="0056668D" w:rsidP="0056668D">
      <w:pPr>
        <w:pStyle w:val="ListParagraph"/>
        <w:rPr>
          <w:rFonts w:ascii="Arial" w:hAnsi="Arial" w:cs="Arial"/>
          <w:b/>
          <w:bCs/>
          <w:lang w:val="en-US"/>
        </w:rPr>
      </w:pPr>
    </w:p>
    <w:p w14:paraId="6CF2E813" w14:textId="77777777" w:rsidR="0056668D" w:rsidRPr="0056668D" w:rsidRDefault="0056668D" w:rsidP="0056668D">
      <w:pPr>
        <w:pStyle w:val="ListParagraph"/>
        <w:rPr>
          <w:rFonts w:ascii="Arial" w:hAnsi="Arial" w:cs="Arial"/>
          <w:b/>
          <w:bCs/>
          <w:lang w:val="en-US"/>
        </w:rPr>
      </w:pPr>
    </w:p>
    <w:p w14:paraId="6933314E" w14:textId="4F16F07C" w:rsidR="00586335" w:rsidRPr="006540A8" w:rsidRDefault="00586335" w:rsidP="00586335">
      <w:pPr>
        <w:pStyle w:val="ListParagraph"/>
        <w:numPr>
          <w:ilvl w:val="0"/>
          <w:numId w:val="1"/>
        </w:numPr>
        <w:rPr>
          <w:rFonts w:ascii="Arial" w:hAnsi="Arial" w:cs="Arial"/>
          <w:b/>
          <w:lang w:val="en-US"/>
        </w:rPr>
      </w:pPr>
      <w:r>
        <w:rPr>
          <w:rFonts w:ascii="Arial" w:hAnsi="Arial" w:cs="Arial"/>
          <w:b/>
          <w:lang w:val="en-US"/>
        </w:rPr>
        <w:t>Conclusion</w:t>
      </w:r>
      <w:r w:rsidR="00AB3B4D">
        <w:rPr>
          <w:rFonts w:ascii="Arial" w:hAnsi="Arial" w:cs="Arial"/>
          <w:b/>
          <w:lang w:val="en-US"/>
        </w:rPr>
        <w:t xml:space="preserve"> </w:t>
      </w:r>
      <w:r w:rsidR="00F54092">
        <w:rPr>
          <w:rFonts w:ascii="Arial" w:hAnsi="Arial" w:cs="Arial"/>
          <w:b/>
          <w:lang w:val="en-US"/>
        </w:rPr>
        <w:t>–</w:t>
      </w:r>
      <w:r w:rsidR="00AB3B4D">
        <w:rPr>
          <w:rFonts w:ascii="Arial" w:hAnsi="Arial" w:cs="Arial"/>
          <w:b/>
          <w:lang w:val="en-US"/>
        </w:rPr>
        <w:t xml:space="preserve"> </w:t>
      </w:r>
      <w:r w:rsidR="00F54092">
        <w:rPr>
          <w:rFonts w:ascii="Arial" w:hAnsi="Arial" w:cs="Arial"/>
          <w:b/>
          <w:lang w:val="en-US"/>
        </w:rPr>
        <w:t>CPD (Continuing Professional Development)????</w:t>
      </w:r>
    </w:p>
    <w:p w14:paraId="6BF778E4" w14:textId="77777777" w:rsidR="00586335" w:rsidRPr="00955F61" w:rsidRDefault="00586335" w:rsidP="00586335">
      <w:pPr>
        <w:pStyle w:val="ListParagraph"/>
        <w:rPr>
          <w:rFonts w:ascii="Arial" w:hAnsi="Arial" w:cs="Arial"/>
          <w:b/>
          <w:lang w:val="en-US"/>
        </w:rPr>
      </w:pPr>
    </w:p>
    <w:p w14:paraId="0FE5B0D3" w14:textId="77777777" w:rsidR="00586335" w:rsidRDefault="00586335" w:rsidP="00586335">
      <w:pPr>
        <w:pStyle w:val="ListParagraph"/>
        <w:numPr>
          <w:ilvl w:val="0"/>
          <w:numId w:val="1"/>
        </w:numPr>
        <w:rPr>
          <w:rFonts w:ascii="Arial" w:hAnsi="Arial" w:cs="Arial"/>
          <w:b/>
          <w:lang w:val="en-US"/>
        </w:rPr>
      </w:pPr>
      <w:r w:rsidRPr="00955F61">
        <w:rPr>
          <w:rFonts w:ascii="Arial" w:hAnsi="Arial" w:cs="Arial"/>
          <w:b/>
          <w:lang w:val="en-US"/>
        </w:rPr>
        <w:t>References</w:t>
      </w:r>
    </w:p>
    <w:p w14:paraId="79BD5B00" w14:textId="77777777" w:rsidR="00586335" w:rsidRPr="006540A8" w:rsidRDefault="00586335" w:rsidP="00586335">
      <w:pPr>
        <w:pStyle w:val="ListParagraph"/>
        <w:rPr>
          <w:rFonts w:ascii="Arial" w:hAnsi="Arial" w:cs="Arial"/>
          <w:b/>
          <w:lang w:val="en-US"/>
        </w:rPr>
      </w:pPr>
    </w:p>
    <w:p w14:paraId="705912B9" w14:textId="77777777" w:rsidR="00586335" w:rsidRPr="00955F61" w:rsidRDefault="00586335" w:rsidP="00586335">
      <w:pPr>
        <w:pStyle w:val="ListParagraph"/>
        <w:numPr>
          <w:ilvl w:val="0"/>
          <w:numId w:val="1"/>
        </w:numPr>
        <w:rPr>
          <w:rFonts w:ascii="Arial" w:hAnsi="Arial" w:cs="Arial"/>
          <w:b/>
          <w:lang w:val="en-US"/>
        </w:rPr>
      </w:pPr>
      <w:r>
        <w:rPr>
          <w:rFonts w:ascii="Arial" w:hAnsi="Arial" w:cs="Arial"/>
          <w:b/>
          <w:lang w:val="en-US"/>
        </w:rPr>
        <w:t>Appendices</w:t>
      </w:r>
    </w:p>
    <w:p w14:paraId="6DF3364A" w14:textId="77777777" w:rsidR="00586335" w:rsidRDefault="00586335"/>
    <w:p w14:paraId="305BFDC7" w14:textId="77777777" w:rsidR="00586335" w:rsidRDefault="00586335"/>
    <w:p w14:paraId="73D52E41" w14:textId="77777777" w:rsidR="00586335" w:rsidRDefault="00586335"/>
    <w:p w14:paraId="77F3E031" w14:textId="77777777" w:rsidR="00586335" w:rsidRDefault="00586335"/>
    <w:p w14:paraId="7178C754" w14:textId="77777777" w:rsidR="00C149EA" w:rsidRDefault="00C149EA"/>
    <w:p w14:paraId="7AEA4800" w14:textId="77777777" w:rsidR="00C149EA" w:rsidRDefault="00C149EA"/>
    <w:p w14:paraId="0BB1DE31" w14:textId="77777777" w:rsidR="00C149EA" w:rsidRDefault="00C149EA"/>
    <w:p w14:paraId="0F82C075" w14:textId="77777777" w:rsidR="00C149EA" w:rsidRDefault="00C149EA"/>
    <w:p w14:paraId="65D48F50" w14:textId="77777777" w:rsidR="00C149EA" w:rsidRDefault="00C149EA"/>
    <w:p w14:paraId="3841F421" w14:textId="77777777" w:rsidR="00C149EA" w:rsidRDefault="00C149EA"/>
    <w:p w14:paraId="7DD74801" w14:textId="77777777" w:rsidR="00C149EA" w:rsidRDefault="00C149EA"/>
    <w:p w14:paraId="56641D87" w14:textId="77777777" w:rsidR="00C149EA" w:rsidRDefault="00C149EA"/>
    <w:p w14:paraId="43DD5C5D" w14:textId="77777777" w:rsidR="00AB3B4D" w:rsidRDefault="00AB3B4D" w:rsidP="00813DEF">
      <w:pPr>
        <w:jc w:val="center"/>
        <w:rPr>
          <w:rFonts w:ascii="Arial" w:hAnsi="Arial" w:cs="Arial"/>
          <w:b/>
          <w:bCs/>
          <w:sz w:val="24"/>
          <w:szCs w:val="24"/>
        </w:rPr>
      </w:pPr>
    </w:p>
    <w:p w14:paraId="46BCD4D1" w14:textId="77777777" w:rsidR="00AB3B4D" w:rsidRDefault="00AB3B4D" w:rsidP="00813DEF">
      <w:pPr>
        <w:jc w:val="center"/>
        <w:rPr>
          <w:rFonts w:ascii="Arial" w:hAnsi="Arial" w:cs="Arial"/>
          <w:b/>
          <w:bCs/>
          <w:sz w:val="24"/>
          <w:szCs w:val="24"/>
        </w:rPr>
      </w:pPr>
    </w:p>
    <w:p w14:paraId="2558DB28" w14:textId="77777777" w:rsidR="00AB3B4D" w:rsidRDefault="00AB3B4D" w:rsidP="00813DEF">
      <w:pPr>
        <w:jc w:val="center"/>
        <w:rPr>
          <w:rFonts w:ascii="Arial" w:hAnsi="Arial" w:cs="Arial"/>
          <w:b/>
          <w:bCs/>
          <w:sz w:val="24"/>
          <w:szCs w:val="24"/>
        </w:rPr>
      </w:pPr>
    </w:p>
    <w:p w14:paraId="7E394A01" w14:textId="553D2247" w:rsidR="00AA26B3" w:rsidRPr="00813DEF" w:rsidRDefault="00AA26B3" w:rsidP="00813DEF">
      <w:pPr>
        <w:jc w:val="center"/>
        <w:rPr>
          <w:rFonts w:ascii="Arial" w:hAnsi="Arial" w:cs="Arial"/>
          <w:b/>
          <w:bCs/>
          <w:sz w:val="24"/>
          <w:szCs w:val="24"/>
        </w:rPr>
      </w:pPr>
      <w:r w:rsidRPr="00813DEF">
        <w:rPr>
          <w:rFonts w:ascii="Arial" w:hAnsi="Arial" w:cs="Arial"/>
          <w:b/>
          <w:bCs/>
          <w:sz w:val="24"/>
          <w:szCs w:val="24"/>
        </w:rPr>
        <w:lastRenderedPageBreak/>
        <w:t>(1)</w:t>
      </w:r>
    </w:p>
    <w:p w14:paraId="106943CB" w14:textId="007C6112" w:rsidR="00AA26B3" w:rsidRDefault="00AA26B3" w:rsidP="00813DEF">
      <w:pPr>
        <w:jc w:val="center"/>
        <w:rPr>
          <w:rFonts w:ascii="Arial" w:hAnsi="Arial" w:cs="Arial"/>
          <w:b/>
          <w:bCs/>
          <w:sz w:val="24"/>
          <w:szCs w:val="24"/>
        </w:rPr>
      </w:pPr>
      <w:r w:rsidRPr="00813DEF">
        <w:rPr>
          <w:rFonts w:ascii="Arial" w:hAnsi="Arial" w:cs="Arial"/>
          <w:b/>
          <w:bCs/>
          <w:sz w:val="24"/>
          <w:szCs w:val="24"/>
        </w:rPr>
        <w:t>Introduction</w:t>
      </w:r>
    </w:p>
    <w:p w14:paraId="1CAC4649" w14:textId="7C4FC363" w:rsidR="00403B48" w:rsidRDefault="00813DEF" w:rsidP="005971C2">
      <w:pPr>
        <w:rPr>
          <w:rFonts w:ascii="Arial" w:hAnsi="Arial" w:cs="Arial"/>
        </w:rPr>
      </w:pPr>
      <w:r>
        <w:rPr>
          <w:rFonts w:ascii="Arial" w:hAnsi="Arial" w:cs="Arial"/>
        </w:rPr>
        <w:t>This report has been produced in order to develop the strategies that are currently being used by some organizations for the personal development of individual employees. This is with the long</w:t>
      </w:r>
      <w:r w:rsidR="0056668D">
        <w:rPr>
          <w:rFonts w:ascii="Arial" w:hAnsi="Arial" w:cs="Arial"/>
        </w:rPr>
        <w:t>-</w:t>
      </w:r>
      <w:r>
        <w:rPr>
          <w:rFonts w:ascii="Arial" w:hAnsi="Arial" w:cs="Arial"/>
        </w:rPr>
        <w:t>term objective of being able to critically assess the possible benefits to organizations</w:t>
      </w:r>
      <w:r w:rsidR="0056668D">
        <w:rPr>
          <w:rFonts w:ascii="Arial" w:hAnsi="Arial" w:cs="Arial"/>
        </w:rPr>
        <w:t xml:space="preserve">, in the development and management of individual employees’ expectations in relation to personal development. </w:t>
      </w:r>
      <w:r w:rsidR="00AB3B4D">
        <w:rPr>
          <w:rFonts w:ascii="Arial" w:hAnsi="Arial" w:cs="Arial"/>
        </w:rPr>
        <w:t xml:space="preserve">In order to achieve this, it has been necessary to undertake extensive research into the subject of Human Resources management.  </w:t>
      </w:r>
      <w:r w:rsidR="00B018F0">
        <w:rPr>
          <w:rFonts w:ascii="Arial" w:hAnsi="Arial" w:cs="Arial"/>
        </w:rPr>
        <w:t xml:space="preserve">From </w:t>
      </w:r>
      <w:r w:rsidR="00F01015">
        <w:rPr>
          <w:rFonts w:ascii="Arial" w:hAnsi="Arial" w:cs="Arial"/>
        </w:rPr>
        <w:t xml:space="preserve">previous </w:t>
      </w:r>
      <w:r w:rsidR="00B018F0">
        <w:rPr>
          <w:rFonts w:ascii="Arial" w:hAnsi="Arial" w:cs="Arial"/>
        </w:rPr>
        <w:t xml:space="preserve">lessons learned </w:t>
      </w:r>
      <w:proofErr w:type="spellStart"/>
      <w:r w:rsidR="00867E09">
        <w:rPr>
          <w:rFonts w:ascii="Arial" w:hAnsi="Arial" w:cs="Arial"/>
        </w:rPr>
        <w:t>bn</w:t>
      </w:r>
      <w:r w:rsidR="00B018F0">
        <w:rPr>
          <w:rFonts w:ascii="Arial" w:hAnsi="Arial" w:cs="Arial"/>
        </w:rPr>
        <w:t>I</w:t>
      </w:r>
      <w:proofErr w:type="spellEnd"/>
      <w:r w:rsidR="00B018F0">
        <w:rPr>
          <w:rFonts w:ascii="Arial" w:hAnsi="Arial" w:cs="Arial"/>
        </w:rPr>
        <w:t xml:space="preserve"> would suggest that Human Resources Management is the strategic approach to effectively manage the people (staff) in an organization so that they help the business to operate at optimum levels and retain a competitive edge. “</w:t>
      </w:r>
      <w:r w:rsidR="00B018F0" w:rsidRPr="00B018F0">
        <w:rPr>
          <w:rFonts w:ascii="Arial" w:hAnsi="Arial" w:cs="Arial"/>
          <w:i/>
          <w:iCs/>
        </w:rPr>
        <w:t xml:space="preserve">The aim of performance management is to improve performance to enable corporate goals to be </w:t>
      </w:r>
      <w:proofErr w:type="gramStart"/>
      <w:r w:rsidR="00B018F0" w:rsidRPr="00B018F0">
        <w:rPr>
          <w:rFonts w:ascii="Arial" w:hAnsi="Arial" w:cs="Arial"/>
          <w:i/>
          <w:iCs/>
        </w:rPr>
        <w:t>achieved</w:t>
      </w:r>
      <w:r w:rsidR="00B018F0">
        <w:rPr>
          <w:rFonts w:ascii="Arial" w:hAnsi="Arial" w:cs="Arial"/>
          <w:i/>
          <w:iCs/>
        </w:rPr>
        <w:t>.”</w:t>
      </w:r>
      <w:r w:rsidR="008C3929">
        <w:rPr>
          <w:rFonts w:ascii="Arial" w:hAnsi="Arial" w:cs="Arial"/>
          <w:i/>
          <w:iCs/>
        </w:rPr>
        <w:t>.</w:t>
      </w:r>
      <w:r w:rsidR="00403B48">
        <w:rPr>
          <w:rFonts w:ascii="Arial" w:hAnsi="Arial" w:cs="Arial"/>
        </w:rPr>
        <w:t>.</w:t>
      </w:r>
      <w:proofErr w:type="gramEnd"/>
      <w:r w:rsidR="00403B48">
        <w:rPr>
          <w:rFonts w:ascii="Arial" w:hAnsi="Arial" w:cs="Arial"/>
        </w:rPr>
        <w:t xml:space="preserve"> </w:t>
      </w:r>
    </w:p>
    <w:p w14:paraId="3A654C6E" w14:textId="77777777" w:rsidR="00AA26B3" w:rsidRDefault="00AA26B3"/>
    <w:p w14:paraId="59B05B76" w14:textId="77777777" w:rsidR="00AB3B4D" w:rsidRDefault="00AB3B4D"/>
    <w:p w14:paraId="04EFC012" w14:textId="77777777" w:rsidR="00AB3B4D" w:rsidRDefault="00AB3B4D"/>
    <w:p w14:paraId="5A990FAF" w14:textId="77777777" w:rsidR="00AB3B4D" w:rsidRDefault="00AB3B4D"/>
    <w:p w14:paraId="193AD85B" w14:textId="77777777" w:rsidR="00AB3B4D" w:rsidRDefault="00AB3B4D"/>
    <w:p w14:paraId="441F7B15" w14:textId="77777777" w:rsidR="00AB3B4D" w:rsidRDefault="00AB3B4D"/>
    <w:p w14:paraId="4D55257E" w14:textId="13B412CC" w:rsidR="00AB3B4D" w:rsidRDefault="00AB3B4D"/>
    <w:p w14:paraId="7E41E576" w14:textId="410CD967" w:rsidR="00326E3B" w:rsidRDefault="00326E3B"/>
    <w:p w14:paraId="24FD0FDF" w14:textId="1B56B47B" w:rsidR="00326E3B" w:rsidRDefault="00326E3B"/>
    <w:p w14:paraId="1CDEE7E0" w14:textId="77777777" w:rsidR="0022452C" w:rsidRDefault="0022452C" w:rsidP="0022452C"/>
    <w:p w14:paraId="73AF6754" w14:textId="77777777" w:rsidR="00D46B1E" w:rsidRDefault="00D46B1E" w:rsidP="00D46B1E">
      <w:pPr>
        <w:rPr>
          <w:rFonts w:ascii="Arial" w:hAnsi="Arial" w:cs="Arial"/>
        </w:rPr>
      </w:pPr>
    </w:p>
    <w:p w14:paraId="2D42355C" w14:textId="77777777" w:rsidR="00D46B1E" w:rsidRDefault="00D46B1E" w:rsidP="00D46B1E">
      <w:pPr>
        <w:jc w:val="center"/>
        <w:rPr>
          <w:rFonts w:ascii="Arial" w:hAnsi="Arial" w:cs="Arial"/>
          <w:b/>
          <w:bCs/>
          <w:sz w:val="24"/>
          <w:szCs w:val="24"/>
        </w:rPr>
      </w:pPr>
    </w:p>
    <w:p w14:paraId="58FF3EF5" w14:textId="77777777" w:rsidR="00D46B1E" w:rsidRDefault="00D46B1E" w:rsidP="00D46B1E">
      <w:pPr>
        <w:jc w:val="center"/>
        <w:rPr>
          <w:rFonts w:ascii="Arial" w:hAnsi="Arial" w:cs="Arial"/>
          <w:b/>
          <w:bCs/>
          <w:sz w:val="24"/>
          <w:szCs w:val="24"/>
        </w:rPr>
      </w:pPr>
    </w:p>
    <w:p w14:paraId="6AA24F4D" w14:textId="77777777" w:rsidR="00D46B1E" w:rsidRDefault="00D46B1E" w:rsidP="00D46B1E">
      <w:pPr>
        <w:jc w:val="center"/>
        <w:rPr>
          <w:rFonts w:ascii="Arial" w:hAnsi="Arial" w:cs="Arial"/>
          <w:b/>
          <w:bCs/>
          <w:sz w:val="24"/>
          <w:szCs w:val="24"/>
        </w:rPr>
      </w:pPr>
    </w:p>
    <w:p w14:paraId="15FA9BFF" w14:textId="77777777" w:rsidR="00D46B1E" w:rsidRDefault="00D46B1E" w:rsidP="00D46B1E">
      <w:pPr>
        <w:jc w:val="center"/>
        <w:rPr>
          <w:rFonts w:ascii="Arial" w:hAnsi="Arial" w:cs="Arial"/>
          <w:b/>
          <w:bCs/>
          <w:sz w:val="24"/>
          <w:szCs w:val="24"/>
        </w:rPr>
      </w:pPr>
    </w:p>
    <w:p w14:paraId="792540AF" w14:textId="77777777" w:rsidR="00D46B1E" w:rsidRDefault="00D46B1E" w:rsidP="00D46B1E">
      <w:pPr>
        <w:jc w:val="center"/>
        <w:rPr>
          <w:rFonts w:ascii="Arial" w:hAnsi="Arial" w:cs="Arial"/>
          <w:b/>
          <w:bCs/>
          <w:sz w:val="24"/>
          <w:szCs w:val="24"/>
        </w:rPr>
      </w:pPr>
    </w:p>
    <w:p w14:paraId="2748F119" w14:textId="77777777" w:rsidR="00D46B1E" w:rsidRDefault="00D46B1E" w:rsidP="00D46B1E">
      <w:pPr>
        <w:jc w:val="center"/>
        <w:rPr>
          <w:rFonts w:ascii="Arial" w:hAnsi="Arial" w:cs="Arial"/>
          <w:b/>
          <w:bCs/>
          <w:sz w:val="24"/>
          <w:szCs w:val="24"/>
        </w:rPr>
      </w:pPr>
    </w:p>
    <w:p w14:paraId="631738A9" w14:textId="77777777" w:rsidR="00D46B1E" w:rsidRDefault="00D46B1E" w:rsidP="00D46B1E">
      <w:pPr>
        <w:jc w:val="center"/>
        <w:rPr>
          <w:rFonts w:ascii="Arial" w:hAnsi="Arial" w:cs="Arial"/>
          <w:b/>
          <w:bCs/>
          <w:sz w:val="24"/>
          <w:szCs w:val="24"/>
        </w:rPr>
      </w:pPr>
    </w:p>
    <w:p w14:paraId="60541101" w14:textId="77777777" w:rsidR="00D46B1E" w:rsidRDefault="00D46B1E" w:rsidP="00D46B1E">
      <w:pPr>
        <w:jc w:val="center"/>
        <w:rPr>
          <w:rFonts w:ascii="Arial" w:hAnsi="Arial" w:cs="Arial"/>
          <w:b/>
          <w:bCs/>
          <w:sz w:val="24"/>
          <w:szCs w:val="24"/>
        </w:rPr>
      </w:pPr>
    </w:p>
    <w:p w14:paraId="419AB030" w14:textId="77777777" w:rsidR="00D46B1E" w:rsidRDefault="00D46B1E" w:rsidP="00D46B1E">
      <w:pPr>
        <w:jc w:val="center"/>
        <w:rPr>
          <w:rFonts w:ascii="Arial" w:hAnsi="Arial" w:cs="Arial"/>
          <w:b/>
          <w:bCs/>
          <w:sz w:val="24"/>
          <w:szCs w:val="24"/>
        </w:rPr>
      </w:pPr>
    </w:p>
    <w:p w14:paraId="71124836" w14:textId="77777777" w:rsidR="00D46B1E" w:rsidRDefault="00D46B1E" w:rsidP="00D46B1E">
      <w:pPr>
        <w:jc w:val="center"/>
        <w:rPr>
          <w:rFonts w:ascii="Arial" w:hAnsi="Arial" w:cs="Arial"/>
          <w:b/>
          <w:bCs/>
          <w:sz w:val="24"/>
          <w:szCs w:val="24"/>
        </w:rPr>
      </w:pPr>
    </w:p>
    <w:p w14:paraId="125A861C" w14:textId="77777777" w:rsidR="00D46B1E" w:rsidRDefault="00D46B1E" w:rsidP="00D46B1E">
      <w:pPr>
        <w:jc w:val="center"/>
        <w:rPr>
          <w:rFonts w:ascii="Arial" w:hAnsi="Arial" w:cs="Arial"/>
          <w:b/>
          <w:bCs/>
          <w:sz w:val="24"/>
          <w:szCs w:val="24"/>
        </w:rPr>
      </w:pPr>
    </w:p>
    <w:p w14:paraId="2B1C02C5" w14:textId="656943CA" w:rsidR="00D46B1E" w:rsidRPr="00CD61E7" w:rsidRDefault="00D46B1E" w:rsidP="00D46B1E">
      <w:pPr>
        <w:jc w:val="center"/>
        <w:rPr>
          <w:rFonts w:ascii="Arial" w:hAnsi="Arial" w:cs="Arial"/>
        </w:rPr>
      </w:pPr>
      <w:r w:rsidRPr="00CD61E7">
        <w:rPr>
          <w:rFonts w:ascii="Arial" w:hAnsi="Arial" w:cs="Arial"/>
          <w:b/>
          <w:bCs/>
          <w:sz w:val="24"/>
          <w:szCs w:val="24"/>
        </w:rPr>
        <w:lastRenderedPageBreak/>
        <w:t xml:space="preserve"> (2)</w:t>
      </w:r>
    </w:p>
    <w:p w14:paraId="6CA2FFC7" w14:textId="77777777" w:rsidR="00D46B1E" w:rsidRPr="00E40095" w:rsidRDefault="00D46B1E" w:rsidP="00D46B1E">
      <w:pPr>
        <w:jc w:val="center"/>
        <w:rPr>
          <w:rFonts w:ascii="Arial" w:hAnsi="Arial" w:cs="Arial"/>
          <w:b/>
          <w:bCs/>
          <w:sz w:val="24"/>
          <w:szCs w:val="24"/>
          <w:u w:val="single"/>
        </w:rPr>
      </w:pPr>
      <w:r w:rsidRPr="00E40095">
        <w:rPr>
          <w:rFonts w:ascii="Arial" w:hAnsi="Arial" w:cs="Arial"/>
          <w:b/>
          <w:bCs/>
          <w:sz w:val="24"/>
          <w:szCs w:val="24"/>
          <w:u w:val="single"/>
        </w:rPr>
        <w:t>Critical Evaluation of Employee Engagement</w:t>
      </w:r>
    </w:p>
    <w:p w14:paraId="4D1D5749" w14:textId="6CB61C18" w:rsidR="00BC170A" w:rsidRDefault="00D46B1E" w:rsidP="007F67A1">
      <w:pPr>
        <w:rPr>
          <w:rFonts w:ascii="Arial" w:hAnsi="Arial" w:cs="Arial"/>
        </w:rPr>
      </w:pPr>
      <w:r>
        <w:rPr>
          <w:rFonts w:ascii="Arial" w:eastAsia="Times New Roman" w:hAnsi="Arial" w:cs="Arial"/>
          <w:color w:val="303030"/>
          <w:lang w:eastAsia="en-GB"/>
        </w:rPr>
        <w:t>In order to assess the value of employee engagement it is necessary to describe what it entails. Employee engagement is defined as the degree to which individuals are passionate about, motivated by and invested in their work, as well as the company they work for</w:t>
      </w:r>
      <w:r w:rsidR="00B30998">
        <w:rPr>
          <w:rFonts w:ascii="Arial" w:eastAsia="Times New Roman" w:hAnsi="Arial" w:cs="Arial"/>
          <w:color w:val="303030"/>
          <w:lang w:eastAsia="en-GB"/>
        </w:rPr>
        <w:t xml:space="preserve"> </w:t>
      </w:r>
      <w:r w:rsidR="00B30998" w:rsidRPr="00B30998">
        <w:rPr>
          <w:rFonts w:ascii="Arial" w:eastAsia="Times New Roman" w:hAnsi="Arial" w:cs="Arial"/>
          <w:color w:val="303030"/>
          <w:lang w:eastAsia="en-GB"/>
        </w:rPr>
        <w:t xml:space="preserve">(Forshaw and Fletcher, </w:t>
      </w:r>
      <w:proofErr w:type="gramStart"/>
      <w:r w:rsidR="00B30998" w:rsidRPr="00B30998">
        <w:rPr>
          <w:rFonts w:ascii="Arial" w:eastAsia="Times New Roman" w:hAnsi="Arial" w:cs="Arial"/>
          <w:color w:val="303030"/>
          <w:lang w:eastAsia="en-GB"/>
        </w:rPr>
        <w:t>2016)</w:t>
      </w:r>
      <w:r w:rsidR="00B30998">
        <w:rPr>
          <w:rFonts w:ascii="Arial" w:eastAsia="Times New Roman" w:hAnsi="Arial" w:cs="Arial"/>
          <w:color w:val="303030"/>
          <w:lang w:eastAsia="en-GB"/>
        </w:rPr>
        <w:t>(</w:t>
      </w:r>
      <w:proofErr w:type="gramEnd"/>
      <w:r w:rsidR="00B30998">
        <w:rPr>
          <w:rFonts w:ascii="Arial" w:eastAsia="Times New Roman" w:hAnsi="Arial" w:cs="Arial"/>
          <w:color w:val="303030"/>
          <w:lang w:eastAsia="en-GB"/>
        </w:rPr>
        <w:t>1)</w:t>
      </w:r>
      <w:r>
        <w:rPr>
          <w:rFonts w:ascii="Arial" w:eastAsia="Times New Roman" w:hAnsi="Arial" w:cs="Arial"/>
          <w:color w:val="303030"/>
          <w:lang w:eastAsia="en-GB"/>
        </w:rPr>
        <w:t xml:space="preserve">. </w:t>
      </w:r>
      <w:r>
        <w:rPr>
          <w:rFonts w:ascii="Arial" w:hAnsi="Arial" w:cs="Arial"/>
        </w:rPr>
        <w:t>To improve individual performance an organization has various methods at its’ disposal which can be incorporated into an individual’s work routine or be utilized through structured training programs.  This provides a basis for</w:t>
      </w:r>
      <w:r w:rsidR="00BC170A">
        <w:rPr>
          <w:rFonts w:ascii="Arial" w:hAnsi="Arial" w:cs="Arial"/>
        </w:rPr>
        <w:t xml:space="preserve"> both</w:t>
      </w:r>
      <w:r>
        <w:rPr>
          <w:rFonts w:ascii="Arial" w:hAnsi="Arial" w:cs="Arial"/>
        </w:rPr>
        <w:t xml:space="preserve"> personal </w:t>
      </w:r>
      <w:r w:rsidR="00BC170A">
        <w:rPr>
          <w:rFonts w:ascii="Arial" w:hAnsi="Arial" w:cs="Arial"/>
        </w:rPr>
        <w:t xml:space="preserve">and organizational </w:t>
      </w:r>
      <w:r>
        <w:rPr>
          <w:rFonts w:ascii="Arial" w:hAnsi="Arial" w:cs="Arial"/>
        </w:rPr>
        <w:t xml:space="preserve">development. There are some standard practices that form part of employee engagement and these include things such as an application for employment, a contract of employment and periodical meetings for staff supervision/appraisals.  When initially employed by an organization, employees are usually expected to complete a probationary period before being confirmed in post. All of which falls under the umbrella of ‘employee engagement’, to varying degrees.  </w:t>
      </w:r>
    </w:p>
    <w:p w14:paraId="1D982C3C" w14:textId="14A98EF0" w:rsidR="002302E1" w:rsidRDefault="00D46B1E" w:rsidP="007F67A1">
      <w:pPr>
        <w:rPr>
          <w:rFonts w:ascii="Arial" w:hAnsi="Arial" w:cs="Arial"/>
        </w:rPr>
      </w:pPr>
      <w:r>
        <w:rPr>
          <w:rFonts w:ascii="Arial" w:hAnsi="Arial" w:cs="Arial"/>
        </w:rPr>
        <w:t>By engaging employees in this way organizations</w:t>
      </w:r>
      <w:r w:rsidR="0005728D">
        <w:rPr>
          <w:rFonts w:ascii="Arial" w:hAnsi="Arial" w:cs="Arial"/>
        </w:rPr>
        <w:t xml:space="preserve"> have the ability, </w:t>
      </w:r>
      <w:r>
        <w:rPr>
          <w:rFonts w:ascii="Arial" w:hAnsi="Arial" w:cs="Arial"/>
        </w:rPr>
        <w:t>to meet the development needs</w:t>
      </w:r>
      <w:r w:rsidRPr="00B924E0">
        <w:rPr>
          <w:rFonts w:ascii="Arial" w:hAnsi="Arial" w:cs="Arial"/>
        </w:rPr>
        <w:t xml:space="preserve"> appropriate to the individual</w:t>
      </w:r>
      <w:r w:rsidR="004248CD">
        <w:rPr>
          <w:rFonts w:ascii="Arial" w:hAnsi="Arial" w:cs="Arial"/>
        </w:rPr>
        <w:t xml:space="preserve">, at the same time achieving one of the goals of human resource management (HRM) by identifying an improvement need. </w:t>
      </w:r>
      <w:r w:rsidRPr="00B924E0">
        <w:rPr>
          <w:rFonts w:ascii="Arial" w:hAnsi="Arial" w:cs="Arial"/>
        </w:rPr>
        <w:t xml:space="preserve"> </w:t>
      </w:r>
      <w:r>
        <w:rPr>
          <w:rFonts w:ascii="Arial" w:hAnsi="Arial" w:cs="Arial"/>
        </w:rPr>
        <w:t xml:space="preserve">An individual can sometimes express their desire to make some career progress by learning new skills and undertaking new challenges and tasks. </w:t>
      </w:r>
      <w:r w:rsidR="000005C3">
        <w:rPr>
          <w:rFonts w:ascii="Arial" w:hAnsi="Arial" w:cs="Arial"/>
        </w:rPr>
        <w:t xml:space="preserve">Sometimes </w:t>
      </w:r>
      <w:r w:rsidR="004248CD">
        <w:rPr>
          <w:rFonts w:ascii="Arial" w:hAnsi="Arial" w:cs="Arial"/>
        </w:rPr>
        <w:t xml:space="preserve">an employee may be identified as requiring further training, to raise their work performance levels. </w:t>
      </w:r>
      <w:r w:rsidR="00BC170A">
        <w:rPr>
          <w:rFonts w:ascii="Arial" w:hAnsi="Arial" w:cs="Arial"/>
        </w:rPr>
        <w:t xml:space="preserve">Or an employee may be identified by the organization having displayed a </w:t>
      </w:r>
      <w:r w:rsidR="00EE7E90">
        <w:rPr>
          <w:rFonts w:ascii="Arial" w:hAnsi="Arial" w:cs="Arial"/>
        </w:rPr>
        <w:t>skillset that can be developed and enhanced to a higher level.</w:t>
      </w:r>
      <w:r w:rsidR="00137953">
        <w:rPr>
          <w:rFonts w:ascii="Arial" w:hAnsi="Arial" w:cs="Arial"/>
        </w:rPr>
        <w:t xml:space="preserve"> These engagements are based on the assumption</w:t>
      </w:r>
      <w:r w:rsidR="00EA23B2">
        <w:rPr>
          <w:rFonts w:ascii="Arial" w:hAnsi="Arial" w:cs="Arial"/>
        </w:rPr>
        <w:t xml:space="preserve">s </w:t>
      </w:r>
      <w:r w:rsidR="00137953">
        <w:rPr>
          <w:rFonts w:ascii="Arial" w:hAnsi="Arial" w:cs="Arial"/>
        </w:rPr>
        <w:t>that the ideological and philosophical policies that some organizations adopt, are applicable to any or, all employees</w:t>
      </w:r>
      <w:r w:rsidR="00EA23B2">
        <w:rPr>
          <w:rFonts w:ascii="Arial" w:hAnsi="Arial" w:cs="Arial"/>
        </w:rPr>
        <w:t xml:space="preserve">. </w:t>
      </w:r>
      <w:r w:rsidR="00AB6D43">
        <w:rPr>
          <w:rFonts w:ascii="Arial" w:hAnsi="Arial" w:cs="Arial"/>
        </w:rPr>
        <w:t xml:space="preserve"> </w:t>
      </w:r>
      <w:r w:rsidR="005E4A1B">
        <w:rPr>
          <w:rFonts w:ascii="Arial" w:hAnsi="Arial" w:cs="Arial"/>
        </w:rPr>
        <w:t xml:space="preserve">This does not necessarily take into consideration individual employee needs, which is one of the key factors that underpin HRM. Nor does it allow scope for the fact that </w:t>
      </w:r>
      <w:r w:rsidR="00866A69" w:rsidRPr="002302E1">
        <w:rPr>
          <w:rFonts w:ascii="Arial" w:hAnsi="Arial" w:cs="Arial"/>
          <w:i/>
          <w:iCs/>
        </w:rPr>
        <w:t>“</w:t>
      </w:r>
      <w:r w:rsidR="005E4A1B" w:rsidRPr="002302E1">
        <w:rPr>
          <w:rFonts w:ascii="Arial" w:hAnsi="Arial" w:cs="Arial"/>
          <w:i/>
          <w:iCs/>
        </w:rPr>
        <w:t xml:space="preserve">human beings have a great capacity </w:t>
      </w:r>
      <w:r w:rsidR="00866A69" w:rsidRPr="002302E1">
        <w:rPr>
          <w:rFonts w:ascii="Arial" w:hAnsi="Arial" w:cs="Arial"/>
          <w:i/>
          <w:iCs/>
        </w:rPr>
        <w:t xml:space="preserve">for wrongdoing. </w:t>
      </w:r>
      <w:proofErr w:type="gramStart"/>
      <w:r w:rsidR="00866A69" w:rsidRPr="002302E1">
        <w:rPr>
          <w:rFonts w:ascii="Arial" w:hAnsi="Arial" w:cs="Arial"/>
          <w:i/>
          <w:iCs/>
        </w:rPr>
        <w:t>It’s</w:t>
      </w:r>
      <w:proofErr w:type="gramEnd"/>
      <w:r w:rsidR="00866A69" w:rsidRPr="002302E1">
        <w:rPr>
          <w:rFonts w:ascii="Arial" w:hAnsi="Arial" w:cs="Arial"/>
          <w:i/>
          <w:iCs/>
        </w:rPr>
        <w:t xml:space="preserve"> an attribute that is unique in the world of life. We can and do make things worse, voluntarily, with full knowledge of what we are doing (as well as accidentally, and carelessly, and in a manner that is wilfully blind”)</w:t>
      </w:r>
      <w:r w:rsidR="002302E1" w:rsidRPr="002302E1">
        <w:t xml:space="preserve"> </w:t>
      </w:r>
      <w:r w:rsidR="002302E1" w:rsidRPr="002302E1">
        <w:rPr>
          <w:rFonts w:ascii="Arial" w:hAnsi="Arial" w:cs="Arial"/>
        </w:rPr>
        <w:t xml:space="preserve">(Peterson, </w:t>
      </w:r>
      <w:proofErr w:type="spellStart"/>
      <w:r w:rsidR="002302E1" w:rsidRPr="002302E1">
        <w:rPr>
          <w:rFonts w:ascii="Arial" w:hAnsi="Arial" w:cs="Arial"/>
        </w:rPr>
        <w:t>Ingendaay</w:t>
      </w:r>
      <w:proofErr w:type="spellEnd"/>
      <w:r w:rsidR="002302E1" w:rsidRPr="002302E1">
        <w:rPr>
          <w:rFonts w:ascii="Arial" w:hAnsi="Arial" w:cs="Arial"/>
        </w:rPr>
        <w:t xml:space="preserve"> and </w:t>
      </w:r>
      <w:proofErr w:type="spellStart"/>
      <w:r w:rsidR="002302E1" w:rsidRPr="002302E1">
        <w:rPr>
          <w:rFonts w:ascii="Arial" w:hAnsi="Arial" w:cs="Arial"/>
        </w:rPr>
        <w:t>Müller</w:t>
      </w:r>
      <w:proofErr w:type="spellEnd"/>
      <w:r w:rsidR="002302E1" w:rsidRPr="002302E1">
        <w:rPr>
          <w:rFonts w:ascii="Arial" w:hAnsi="Arial" w:cs="Arial"/>
        </w:rPr>
        <w:t>, n.d.)</w:t>
      </w:r>
      <w:r w:rsidR="00613198">
        <w:rPr>
          <w:rFonts w:ascii="Arial" w:hAnsi="Arial" w:cs="Arial"/>
        </w:rPr>
        <w:t xml:space="preserve"> </w:t>
      </w:r>
      <w:r w:rsidR="002302E1">
        <w:rPr>
          <w:rFonts w:ascii="Arial" w:hAnsi="Arial" w:cs="Arial"/>
        </w:rPr>
        <w:t xml:space="preserve">(2) </w:t>
      </w:r>
      <w:r w:rsidR="00AB6D43">
        <w:rPr>
          <w:rFonts w:ascii="Arial" w:hAnsi="Arial" w:cs="Arial"/>
        </w:rPr>
        <w:t>This approach is in-keeping with the Harvard model of Human Resource Management which suggests that employees be treated as</w:t>
      </w:r>
      <w:r w:rsidR="00AB6D43" w:rsidRPr="00DA0036">
        <w:rPr>
          <w:rFonts w:ascii="Arial" w:hAnsi="Arial" w:cs="Arial"/>
          <w:i/>
          <w:iCs/>
        </w:rPr>
        <w:t xml:space="preserve"> </w:t>
      </w:r>
      <w:r w:rsidR="00DA0036" w:rsidRPr="00DA0036">
        <w:rPr>
          <w:rFonts w:ascii="Arial" w:hAnsi="Arial" w:cs="Arial"/>
          <w:i/>
          <w:iCs/>
        </w:rPr>
        <w:t>‘</w:t>
      </w:r>
      <w:r w:rsidR="00AB6D43" w:rsidRPr="00DA0036">
        <w:rPr>
          <w:rFonts w:ascii="Arial" w:hAnsi="Arial" w:cs="Arial"/>
          <w:i/>
          <w:iCs/>
        </w:rPr>
        <w:t>company assets, rather than costs</w:t>
      </w:r>
      <w:r w:rsidR="00DA0036" w:rsidRPr="00DA0036">
        <w:rPr>
          <w:rFonts w:ascii="Arial" w:hAnsi="Arial" w:cs="Arial"/>
          <w:i/>
          <w:iCs/>
        </w:rPr>
        <w:t xml:space="preserve">’ </w:t>
      </w:r>
      <w:r w:rsidR="00DA0036" w:rsidRPr="00DA0036">
        <w:rPr>
          <w:rFonts w:ascii="Arial" w:hAnsi="Arial" w:cs="Arial"/>
        </w:rPr>
        <w:t>(Beer, 1994)</w:t>
      </w:r>
      <w:r w:rsidR="00613198">
        <w:rPr>
          <w:rFonts w:ascii="Arial" w:hAnsi="Arial" w:cs="Arial"/>
        </w:rPr>
        <w:t xml:space="preserve"> </w:t>
      </w:r>
      <w:r w:rsidR="002302E1">
        <w:rPr>
          <w:rFonts w:ascii="Arial" w:hAnsi="Arial" w:cs="Arial"/>
        </w:rPr>
        <w:t>(3)</w:t>
      </w:r>
      <w:r w:rsidR="00613198">
        <w:rPr>
          <w:rFonts w:ascii="Arial" w:hAnsi="Arial" w:cs="Arial"/>
        </w:rPr>
        <w:t>.</w:t>
      </w:r>
    </w:p>
    <w:p w14:paraId="7D870133" w14:textId="34F8D59F" w:rsidR="00F81497" w:rsidRDefault="00DA0036" w:rsidP="007F67A1">
      <w:pPr>
        <w:rPr>
          <w:rFonts w:ascii="Arial" w:hAnsi="Arial" w:cs="Arial"/>
        </w:rPr>
      </w:pPr>
      <w:r>
        <w:rPr>
          <w:rFonts w:ascii="Arial" w:hAnsi="Arial" w:cs="Arial"/>
        </w:rPr>
        <w:t xml:space="preserve">The Harvard model was developed by Michael Beer in 1984 </w:t>
      </w:r>
      <w:r w:rsidR="0032323C">
        <w:rPr>
          <w:rFonts w:ascii="Arial" w:hAnsi="Arial" w:cs="Arial"/>
        </w:rPr>
        <w:t xml:space="preserve">and comprises of five main </w:t>
      </w:r>
      <w:r w:rsidR="00603E82">
        <w:rPr>
          <w:rFonts w:ascii="Arial" w:hAnsi="Arial" w:cs="Arial"/>
        </w:rPr>
        <w:t>compon</w:t>
      </w:r>
      <w:r w:rsidR="0032323C">
        <w:rPr>
          <w:rFonts w:ascii="Arial" w:hAnsi="Arial" w:cs="Arial"/>
        </w:rPr>
        <w:t>ents.</w:t>
      </w:r>
      <w:r w:rsidR="00F81497">
        <w:rPr>
          <w:rFonts w:ascii="Arial" w:hAnsi="Arial" w:cs="Arial"/>
        </w:rPr>
        <w:t xml:space="preserve"> These are:</w:t>
      </w:r>
    </w:p>
    <w:p w14:paraId="1DBC27EB" w14:textId="2DAF2056" w:rsidR="007F67A1" w:rsidRDefault="00603E82" w:rsidP="00F81497">
      <w:pPr>
        <w:pStyle w:val="ListParagraph"/>
        <w:numPr>
          <w:ilvl w:val="0"/>
          <w:numId w:val="28"/>
        </w:numPr>
        <w:rPr>
          <w:rFonts w:ascii="Arial" w:hAnsi="Arial" w:cs="Arial"/>
        </w:rPr>
      </w:pPr>
      <w:r>
        <w:rPr>
          <w:rFonts w:ascii="Arial" w:hAnsi="Arial" w:cs="Arial"/>
        </w:rPr>
        <w:t>Situational Factors – Any outside elements that can influence the workplace behaviour of individuals</w:t>
      </w:r>
      <w:r w:rsidR="00572E9A">
        <w:rPr>
          <w:rFonts w:ascii="Arial" w:hAnsi="Arial" w:cs="Arial"/>
        </w:rPr>
        <w:t xml:space="preserve"> can be considered as a situational factor. </w:t>
      </w:r>
      <w:r>
        <w:rPr>
          <w:rFonts w:ascii="Arial" w:hAnsi="Arial" w:cs="Arial"/>
        </w:rPr>
        <w:t xml:space="preserve">These can include things such as </w:t>
      </w:r>
      <w:r w:rsidR="00572E9A">
        <w:rPr>
          <w:rFonts w:ascii="Arial" w:hAnsi="Arial" w:cs="Arial"/>
        </w:rPr>
        <w:t>the environment, the relationship(s) between co-workers, geographic location or relocation, and many others. The environment in which an employee works can be related to</w:t>
      </w:r>
    </w:p>
    <w:p w14:paraId="42588AAA" w14:textId="425B4E04" w:rsidR="00DC4D94" w:rsidRDefault="00DC4D94" w:rsidP="00F81497">
      <w:pPr>
        <w:pStyle w:val="ListParagraph"/>
        <w:numPr>
          <w:ilvl w:val="0"/>
          <w:numId w:val="28"/>
        </w:numPr>
        <w:rPr>
          <w:rFonts w:ascii="Arial" w:hAnsi="Arial" w:cs="Arial"/>
        </w:rPr>
      </w:pPr>
      <w:r>
        <w:rPr>
          <w:rFonts w:ascii="Arial" w:hAnsi="Arial" w:cs="Arial"/>
        </w:rPr>
        <w:t>Stakeholder interests – Interested parties’ investments are of paramount importance to any organisation and its’ success or failure</w:t>
      </w:r>
      <w:r w:rsidR="00BA45DC">
        <w:rPr>
          <w:rFonts w:ascii="Arial" w:hAnsi="Arial" w:cs="Arial"/>
        </w:rPr>
        <w:t>.</w:t>
      </w:r>
    </w:p>
    <w:p w14:paraId="004C00F2" w14:textId="25A0C68D" w:rsidR="00DC4D94" w:rsidRDefault="00DC4D94" w:rsidP="00F81497">
      <w:pPr>
        <w:pStyle w:val="ListParagraph"/>
        <w:numPr>
          <w:ilvl w:val="0"/>
          <w:numId w:val="28"/>
        </w:numPr>
        <w:rPr>
          <w:rFonts w:ascii="Arial" w:hAnsi="Arial" w:cs="Arial"/>
        </w:rPr>
      </w:pPr>
      <w:r>
        <w:rPr>
          <w:rFonts w:ascii="Arial" w:hAnsi="Arial" w:cs="Arial"/>
        </w:rPr>
        <w:t xml:space="preserve">HRM policies – </w:t>
      </w:r>
      <w:r w:rsidR="000B5D3D">
        <w:rPr>
          <w:rFonts w:ascii="Arial" w:hAnsi="Arial" w:cs="Arial"/>
        </w:rPr>
        <w:t>Are the rules &amp; regulations that underpin the organisational values that have been adopted. And are essentially the rules &amp; regulations that employees are contracted to adhere to.</w:t>
      </w:r>
    </w:p>
    <w:p w14:paraId="5C6D35DF" w14:textId="415CCF6F" w:rsidR="00DC4D94" w:rsidRDefault="00DC4D94" w:rsidP="00F81497">
      <w:pPr>
        <w:pStyle w:val="ListParagraph"/>
        <w:numPr>
          <w:ilvl w:val="0"/>
          <w:numId w:val="28"/>
        </w:numPr>
        <w:rPr>
          <w:rFonts w:ascii="Arial" w:hAnsi="Arial" w:cs="Arial"/>
        </w:rPr>
      </w:pPr>
      <w:r>
        <w:rPr>
          <w:rFonts w:ascii="Arial" w:hAnsi="Arial" w:cs="Arial"/>
        </w:rPr>
        <w:t>HRM outcomes</w:t>
      </w:r>
      <w:r w:rsidR="000B5D3D">
        <w:rPr>
          <w:rFonts w:ascii="Arial" w:hAnsi="Arial" w:cs="Arial"/>
        </w:rPr>
        <w:t xml:space="preserve"> – Are a method of measuring the impact (either positive or negative) of the implementation of the afore mentioned HRM policies.</w:t>
      </w:r>
    </w:p>
    <w:p w14:paraId="3184BCAA" w14:textId="77777777" w:rsidR="000E3A8D" w:rsidRDefault="00DC4D94" w:rsidP="000E3A8D">
      <w:pPr>
        <w:pStyle w:val="ListParagraph"/>
        <w:numPr>
          <w:ilvl w:val="0"/>
          <w:numId w:val="28"/>
        </w:numPr>
        <w:rPr>
          <w:rFonts w:ascii="Arial" w:hAnsi="Arial" w:cs="Arial"/>
        </w:rPr>
      </w:pPr>
      <w:r>
        <w:rPr>
          <w:rFonts w:ascii="Arial" w:hAnsi="Arial" w:cs="Arial"/>
        </w:rPr>
        <w:t>Long-term consequences</w:t>
      </w:r>
      <w:r w:rsidR="000B5D3D">
        <w:rPr>
          <w:rFonts w:ascii="Arial" w:hAnsi="Arial" w:cs="Arial"/>
        </w:rPr>
        <w:t xml:space="preserve"> – These are the effects that the situational factors may cause, which can affect the </w:t>
      </w:r>
      <w:r w:rsidR="000E3A8D">
        <w:rPr>
          <w:rFonts w:ascii="Arial" w:hAnsi="Arial" w:cs="Arial"/>
        </w:rPr>
        <w:t>business directly.</w:t>
      </w:r>
    </w:p>
    <w:p w14:paraId="190A7FB1" w14:textId="4B7D9305" w:rsidR="00DC4D94" w:rsidRDefault="000E3A8D" w:rsidP="000E3A8D">
      <w:pPr>
        <w:rPr>
          <w:rFonts w:ascii="Arial" w:hAnsi="Arial" w:cs="Arial"/>
        </w:rPr>
      </w:pPr>
      <w:r>
        <w:rPr>
          <w:rFonts w:ascii="Arial" w:hAnsi="Arial" w:cs="Arial"/>
        </w:rPr>
        <w:lastRenderedPageBreak/>
        <w:t xml:space="preserve">Analysis of these components indicates that the model is naturally geared to meet the targets of the organization. </w:t>
      </w:r>
      <w:r w:rsidR="00432038">
        <w:rPr>
          <w:rFonts w:ascii="Arial" w:hAnsi="Arial" w:cs="Arial"/>
        </w:rPr>
        <w:t>T</w:t>
      </w:r>
      <w:r>
        <w:rPr>
          <w:rFonts w:ascii="Arial" w:hAnsi="Arial" w:cs="Arial"/>
        </w:rPr>
        <w:t>o do so, employees are tasked with the challenge of adapting their ways of thinking and behaviour, to coincide with the organizations’ desired outcomes.</w:t>
      </w:r>
      <w:r w:rsidR="00432038">
        <w:rPr>
          <w:rFonts w:ascii="Arial" w:hAnsi="Arial" w:cs="Arial"/>
        </w:rPr>
        <w:t xml:space="preserve"> This can potentially lead to a cognitive bias such as the Dunning-Kruger effect, </w:t>
      </w:r>
      <w:r w:rsidR="00ED411E">
        <w:rPr>
          <w:rFonts w:ascii="Arial" w:hAnsi="Arial" w:cs="Arial"/>
        </w:rPr>
        <w:t>which can cause people to overestimate their knowledge and ability in areas where they have little or no experience</w:t>
      </w:r>
      <w:r w:rsidR="006323FB">
        <w:rPr>
          <w:rFonts w:ascii="Arial" w:hAnsi="Arial" w:cs="Arial"/>
        </w:rPr>
        <w:t xml:space="preserve">. Employees can feel pressured into ‘conforming’ to their employer’s will, </w:t>
      </w:r>
      <w:r w:rsidR="00ED411E">
        <w:rPr>
          <w:rFonts w:ascii="Arial" w:hAnsi="Arial" w:cs="Arial"/>
        </w:rPr>
        <w:t xml:space="preserve">to demonstrate to the employer that they are </w:t>
      </w:r>
      <w:r w:rsidR="006323FB">
        <w:rPr>
          <w:rFonts w:ascii="Arial" w:hAnsi="Arial" w:cs="Arial"/>
        </w:rPr>
        <w:t xml:space="preserve">adequately trained and in possession of the required skill set. </w:t>
      </w:r>
      <w:r w:rsidR="00BA45DC">
        <w:rPr>
          <w:rFonts w:ascii="Arial" w:hAnsi="Arial" w:cs="Arial"/>
        </w:rPr>
        <w:t xml:space="preserve"> Whether this is the case or not, it is clear there is no failsafe method of ensuring that employee engagement will provide a guarantee of employee satisfaction, improved work performance or any of the positive aspects associated with employee engagement</w:t>
      </w:r>
      <w:bookmarkStart w:id="2" w:name="_Hlk67941365"/>
      <w:r w:rsidR="00BA45DC">
        <w:rPr>
          <w:rFonts w:ascii="Arial" w:hAnsi="Arial" w:cs="Arial"/>
        </w:rPr>
        <w:t xml:space="preserve">.  </w:t>
      </w:r>
      <w:r w:rsidR="006323FB">
        <w:rPr>
          <w:rFonts w:ascii="Arial" w:hAnsi="Arial" w:cs="Arial"/>
        </w:rPr>
        <w:t>“</w:t>
      </w:r>
      <w:r w:rsidR="006323FB" w:rsidRPr="006323FB">
        <w:rPr>
          <w:rFonts w:ascii="Arial" w:hAnsi="Arial" w:cs="Arial"/>
          <w:i/>
          <w:iCs/>
        </w:rPr>
        <w:t>An HR department can create elaborate HR policies and develop (or even buy in) sophisticated HR tools. However, whether these policies and practices achieve the positive effects often heralded in the HR literature, depends on the appropriate enactment, implementation, or delivery of HR tools by line managers</w:t>
      </w:r>
      <w:r w:rsidR="006323FB">
        <w:rPr>
          <w:rFonts w:ascii="Arial" w:hAnsi="Arial" w:cs="Arial"/>
        </w:rPr>
        <w:t>.”</w:t>
      </w:r>
      <w:r w:rsidR="00114574" w:rsidRPr="00114574">
        <w:t xml:space="preserve"> </w:t>
      </w:r>
      <w:r w:rsidR="00114574" w:rsidRPr="00114574">
        <w:rPr>
          <w:rFonts w:ascii="Arial" w:hAnsi="Arial" w:cs="Arial"/>
        </w:rPr>
        <w:t>(Bach, 2013)</w:t>
      </w:r>
      <w:r w:rsidR="00BA45DC">
        <w:rPr>
          <w:rFonts w:ascii="Arial" w:hAnsi="Arial" w:cs="Arial"/>
        </w:rPr>
        <w:t xml:space="preserve"> </w:t>
      </w:r>
      <w:bookmarkEnd w:id="2"/>
      <w:r w:rsidR="00114574">
        <w:rPr>
          <w:rFonts w:ascii="Arial" w:hAnsi="Arial" w:cs="Arial"/>
        </w:rPr>
        <w:t>(4).</w:t>
      </w:r>
      <w:r w:rsidR="00BA45DC">
        <w:rPr>
          <w:rFonts w:ascii="Arial" w:hAnsi="Arial" w:cs="Arial"/>
        </w:rPr>
        <w:t xml:space="preserve"> </w:t>
      </w:r>
    </w:p>
    <w:p w14:paraId="2B7E04A1" w14:textId="1C8457DA" w:rsidR="00BF35A6" w:rsidRDefault="00BF35A6" w:rsidP="000E3A8D">
      <w:pPr>
        <w:rPr>
          <w:rFonts w:ascii="Arial" w:hAnsi="Arial" w:cs="Arial"/>
        </w:rPr>
      </w:pPr>
    </w:p>
    <w:p w14:paraId="1C2B04FD" w14:textId="77777777" w:rsidR="00BF35A6" w:rsidRPr="000E3A8D" w:rsidRDefault="00BF35A6" w:rsidP="000E3A8D">
      <w:pPr>
        <w:rPr>
          <w:rFonts w:ascii="Arial" w:hAnsi="Arial" w:cs="Arial"/>
        </w:rPr>
      </w:pPr>
    </w:p>
    <w:p w14:paraId="0EC3A9F1" w14:textId="6D2C0352" w:rsidR="007F67A1" w:rsidRPr="007F67A1" w:rsidRDefault="007F67A1" w:rsidP="007F67A1">
      <w:pPr>
        <w:pStyle w:val="ListParagraph"/>
        <w:numPr>
          <w:ilvl w:val="0"/>
          <w:numId w:val="26"/>
        </w:numPr>
        <w:rPr>
          <w:rFonts w:ascii="Arial" w:hAnsi="Arial" w:cs="Arial"/>
        </w:rPr>
      </w:pPr>
      <w:r>
        <w:rPr>
          <w:rFonts w:ascii="Arial" w:hAnsi="Arial" w:cs="Arial"/>
        </w:rPr>
        <w:t xml:space="preserve"> </w:t>
      </w:r>
      <w:r w:rsidR="000005C3" w:rsidRPr="007F67A1">
        <w:rPr>
          <w:rFonts w:ascii="Arial" w:hAnsi="Arial" w:cs="Arial"/>
        </w:rPr>
        <w:t>A survey targeting employees in Lebanon solicited their perceptions of 360-degree evaluation, engagement</w:t>
      </w:r>
      <w:r w:rsidR="00BC170A">
        <w:rPr>
          <w:rFonts w:ascii="Arial" w:hAnsi="Arial" w:cs="Arial"/>
        </w:rPr>
        <w:t>,</w:t>
      </w:r>
      <w:r w:rsidR="000005C3" w:rsidRPr="007F67A1">
        <w:rPr>
          <w:rFonts w:ascii="Arial" w:hAnsi="Arial" w:cs="Arial"/>
        </w:rPr>
        <w:t xml:space="preserve"> and innovative behaviours along with a statement as to whether their firm used 360-degree evaluations or not. Structural equation modelling (SEM) was used to test the moderating effect of 360-degree evaluations on the latent variables of engagement and three facets of innovation. SEM results show that 360-degree evaluations serve to enhance engaged employees’ innovative work behavio</w:t>
      </w:r>
      <w:r w:rsidRPr="007F67A1">
        <w:rPr>
          <w:rFonts w:ascii="Arial" w:hAnsi="Arial" w:cs="Arial"/>
        </w:rPr>
        <w:t>u</w:t>
      </w:r>
      <w:r w:rsidR="000005C3" w:rsidRPr="007F67A1">
        <w:rPr>
          <w:rFonts w:ascii="Arial" w:hAnsi="Arial" w:cs="Arial"/>
        </w:rPr>
        <w:t>r. However, ideation (creation and implementation) behavio</w:t>
      </w:r>
      <w:r w:rsidRPr="007F67A1">
        <w:rPr>
          <w:rFonts w:ascii="Arial" w:hAnsi="Arial" w:cs="Arial"/>
        </w:rPr>
        <w:t>u</w:t>
      </w:r>
      <w:r w:rsidR="000005C3" w:rsidRPr="007F67A1">
        <w:rPr>
          <w:rFonts w:ascii="Arial" w:hAnsi="Arial" w:cs="Arial"/>
        </w:rPr>
        <w:t>rs are more strongly influenced by the presence of 360-degree evaluation as compared to their “tangible” counterpart (technology and financial resource use)</w:t>
      </w:r>
      <w:r w:rsidRPr="007F67A1">
        <w:t xml:space="preserve"> </w:t>
      </w:r>
      <w:r w:rsidRPr="007F67A1">
        <w:rPr>
          <w:rFonts w:ascii="Arial" w:hAnsi="Arial" w:cs="Arial"/>
        </w:rPr>
        <w:t>Respondents selected for this research were randomly sampled employees in Lebanon. A stronger study strategy would be to study paired departments within organizations – one implementing 360-degree evaluation and another not implementing it.</w:t>
      </w:r>
      <w:r w:rsidRPr="007F67A1">
        <w:t xml:space="preserve"> </w:t>
      </w:r>
      <w:r w:rsidRPr="007F67A1">
        <w:rPr>
          <w:rFonts w:ascii="Arial" w:hAnsi="Arial" w:cs="Arial"/>
        </w:rPr>
        <w:t>Managers, seeking to engender and strengthen innovative behaviours in engaged employees, should utilize 360-degree evaluation processes. Furthermore, the 360-degree evaluations should be designed to probe both tangible (technology and financial resource use) and intangible (idea generation and implementation) facets of innovation.</w:t>
      </w:r>
      <w:r w:rsidRPr="007F67A1">
        <w:t xml:space="preserve"> </w:t>
      </w:r>
      <w:r w:rsidRPr="007F67A1">
        <w:rPr>
          <w:rFonts w:ascii="Arial" w:hAnsi="Arial" w:cs="Arial"/>
        </w:rPr>
        <w:t>This study yields a deeper understanding of the relationship between engagement and innovative behaviours in the workplace along with managerial insights into the design and use of 360-degree evaluation.</w:t>
      </w:r>
    </w:p>
    <w:p w14:paraId="59988D17" w14:textId="06662CEE" w:rsidR="000005C3" w:rsidRPr="000005C3" w:rsidRDefault="000005C3" w:rsidP="000005C3">
      <w:pPr>
        <w:shd w:val="clear" w:color="auto" w:fill="FFFFFF"/>
        <w:spacing w:before="100" w:beforeAutospacing="1" w:after="100" w:afterAutospacing="1" w:line="240" w:lineRule="auto"/>
        <w:rPr>
          <w:rFonts w:ascii="Arial" w:hAnsi="Arial" w:cs="Arial"/>
        </w:rPr>
      </w:pPr>
      <w:r w:rsidRPr="000005C3">
        <w:rPr>
          <w:rFonts w:ascii="Arial" w:hAnsi="Arial" w:cs="Arial"/>
        </w:rPr>
        <w:t>.</w:t>
      </w:r>
      <w:r w:rsidR="007F67A1">
        <w:rPr>
          <w:rFonts w:ascii="Arial" w:hAnsi="Arial" w:cs="Arial"/>
        </w:rPr>
        <w:t xml:space="preserve"> </w:t>
      </w:r>
    </w:p>
    <w:p w14:paraId="4C697F80" w14:textId="77777777" w:rsidR="000005C3" w:rsidRPr="000005C3" w:rsidRDefault="000005C3" w:rsidP="000005C3">
      <w:pPr>
        <w:shd w:val="clear" w:color="auto" w:fill="FFFFFF"/>
        <w:spacing w:before="100" w:beforeAutospacing="1" w:after="100" w:afterAutospacing="1" w:line="240" w:lineRule="auto"/>
        <w:rPr>
          <w:rFonts w:ascii="Arial" w:hAnsi="Arial" w:cs="Arial"/>
        </w:rPr>
      </w:pPr>
    </w:p>
    <w:p w14:paraId="01F335E3" w14:textId="77777777" w:rsidR="00CD61E7" w:rsidRDefault="00CD61E7" w:rsidP="0022452C">
      <w:pPr>
        <w:jc w:val="center"/>
        <w:rPr>
          <w:rFonts w:ascii="Arial" w:hAnsi="Arial" w:cs="Arial"/>
          <w:b/>
          <w:bCs/>
          <w:u w:val="single"/>
        </w:rPr>
      </w:pPr>
    </w:p>
    <w:p w14:paraId="0D6E7B72" w14:textId="77777777" w:rsidR="00CD61E7" w:rsidRDefault="00CD61E7" w:rsidP="0022452C">
      <w:pPr>
        <w:jc w:val="center"/>
        <w:rPr>
          <w:rFonts w:ascii="Arial" w:hAnsi="Arial" w:cs="Arial"/>
          <w:b/>
          <w:bCs/>
          <w:u w:val="single"/>
        </w:rPr>
      </w:pPr>
    </w:p>
    <w:p w14:paraId="44BF3AA9" w14:textId="77777777" w:rsidR="00CD61E7" w:rsidRDefault="00CD61E7" w:rsidP="0022452C">
      <w:pPr>
        <w:jc w:val="center"/>
        <w:rPr>
          <w:rFonts w:ascii="Arial" w:hAnsi="Arial" w:cs="Arial"/>
          <w:b/>
          <w:bCs/>
          <w:u w:val="single"/>
        </w:rPr>
      </w:pPr>
    </w:p>
    <w:p w14:paraId="10C99046" w14:textId="77777777" w:rsidR="00CD61E7" w:rsidRDefault="00CD61E7" w:rsidP="0022452C">
      <w:pPr>
        <w:jc w:val="center"/>
        <w:rPr>
          <w:rFonts w:ascii="Arial" w:hAnsi="Arial" w:cs="Arial"/>
          <w:b/>
          <w:bCs/>
          <w:u w:val="single"/>
        </w:rPr>
      </w:pPr>
    </w:p>
    <w:p w14:paraId="10EC086E" w14:textId="77777777" w:rsidR="004E12C2" w:rsidRDefault="004E12C2" w:rsidP="004E12C2">
      <w:pPr>
        <w:rPr>
          <w:rFonts w:ascii="Arial" w:hAnsi="Arial" w:cs="Arial"/>
          <w:b/>
          <w:bCs/>
          <w:u w:val="single"/>
        </w:rPr>
      </w:pPr>
    </w:p>
    <w:p w14:paraId="0240D91F" w14:textId="4A0C1FC1" w:rsidR="00D46B1E" w:rsidRDefault="00D46B1E" w:rsidP="004E12C2">
      <w:pPr>
        <w:jc w:val="center"/>
        <w:rPr>
          <w:rFonts w:ascii="Arial" w:hAnsi="Arial" w:cs="Arial"/>
          <w:b/>
          <w:bCs/>
          <w:u w:val="single"/>
        </w:rPr>
      </w:pPr>
      <w:r w:rsidRPr="00326E3B">
        <w:rPr>
          <w:rFonts w:ascii="Arial" w:hAnsi="Arial" w:cs="Arial"/>
          <w:b/>
          <w:bCs/>
          <w:u w:val="single"/>
        </w:rPr>
        <w:t>Critical Evaluation of Feedback &amp; Reward</w:t>
      </w:r>
    </w:p>
    <w:p w14:paraId="4E2B0701" w14:textId="77777777" w:rsidR="004E12C2" w:rsidRPr="00326E3B" w:rsidRDefault="004E12C2" w:rsidP="004E12C2">
      <w:pPr>
        <w:rPr>
          <w:rFonts w:ascii="Arial" w:hAnsi="Arial" w:cs="Arial"/>
          <w:b/>
          <w:bCs/>
          <w:u w:val="single"/>
        </w:rPr>
      </w:pPr>
    </w:p>
    <w:p w14:paraId="0CD631DD" w14:textId="77777777" w:rsidR="00D46B1E" w:rsidRDefault="00D46B1E" w:rsidP="00D46B1E">
      <w:r w:rsidRPr="00403B48">
        <w:rPr>
          <w:rFonts w:ascii="Arial" w:eastAsia="Times New Roman" w:hAnsi="Arial" w:cs="Arial"/>
          <w:color w:val="303030"/>
          <w:lang w:eastAsia="en-GB"/>
        </w:rPr>
        <w:t>The knowledge that I have acquired during class discussions, workshops and presentations has led me to believe that the management of organizational performance is the continuing responsibility of top management who, with the help and advice of HR, plan, organize, monitor and control activities and provide leadership to achieve strategic objectives and satisfy the needs and requirements of stakeholders. Performance management at organizational, team and individual level defines what high performance is and how managers and their teams should achieve it. It explains how performance should be measured and the steps that should be taken to monitor results in comparison with expectations.</w:t>
      </w:r>
    </w:p>
    <w:p w14:paraId="1043963A" w14:textId="77777777" w:rsidR="00D46B1E" w:rsidRDefault="00D46B1E" w:rsidP="00D46B1E">
      <w:pPr>
        <w:jc w:val="center"/>
        <w:rPr>
          <w:rFonts w:ascii="Arial" w:hAnsi="Arial" w:cs="Arial"/>
          <w:b/>
          <w:bCs/>
          <w:u w:val="single"/>
        </w:rPr>
      </w:pPr>
    </w:p>
    <w:p w14:paraId="0BE6D641" w14:textId="77777777" w:rsidR="00D46B1E" w:rsidRDefault="00D46B1E" w:rsidP="00D46B1E">
      <w:pPr>
        <w:jc w:val="center"/>
        <w:rPr>
          <w:rFonts w:ascii="Arial" w:hAnsi="Arial" w:cs="Arial"/>
          <w:b/>
          <w:bCs/>
          <w:u w:val="single"/>
        </w:rPr>
      </w:pPr>
    </w:p>
    <w:p w14:paraId="31B61FC4" w14:textId="77777777" w:rsidR="00D46B1E" w:rsidRDefault="00D46B1E" w:rsidP="00D46B1E">
      <w:pPr>
        <w:jc w:val="center"/>
        <w:rPr>
          <w:rFonts w:ascii="Arial" w:hAnsi="Arial" w:cs="Arial"/>
          <w:b/>
          <w:bCs/>
          <w:u w:val="single"/>
        </w:rPr>
      </w:pPr>
    </w:p>
    <w:p w14:paraId="7350BCF1" w14:textId="77777777" w:rsidR="00AB3B4D" w:rsidRDefault="00AB3B4D"/>
    <w:p w14:paraId="2EA18CE5" w14:textId="77777777" w:rsidR="00AB3B4D" w:rsidRDefault="00AB3B4D"/>
    <w:p w14:paraId="4E9DA868" w14:textId="77777777" w:rsidR="00AB3B4D" w:rsidRDefault="00AB3B4D"/>
    <w:p w14:paraId="274A77D4" w14:textId="77777777" w:rsidR="00AB3B4D" w:rsidRDefault="00AB3B4D"/>
    <w:p w14:paraId="31E52960" w14:textId="77777777" w:rsidR="00AB3B4D" w:rsidRDefault="00AB3B4D"/>
    <w:p w14:paraId="71134791" w14:textId="77777777" w:rsidR="00AB3B4D" w:rsidRDefault="00AB3B4D"/>
    <w:p w14:paraId="16F0C8C9" w14:textId="77777777" w:rsidR="00AB3B4D" w:rsidRDefault="00AB3B4D"/>
    <w:p w14:paraId="5729E24B" w14:textId="10830146" w:rsidR="00AB3B4D" w:rsidRDefault="00AB3B4D"/>
    <w:p w14:paraId="0CD4824C" w14:textId="4F9742FF" w:rsidR="00326E3B" w:rsidRDefault="00326E3B"/>
    <w:p w14:paraId="78F222F9" w14:textId="7C34B1B3" w:rsidR="00326E3B" w:rsidRDefault="00326E3B"/>
    <w:p w14:paraId="1E231552" w14:textId="77777777" w:rsidR="00D46B1E" w:rsidRDefault="00D46B1E" w:rsidP="00D46B1E"/>
    <w:p w14:paraId="3D2EFE0B" w14:textId="77777777" w:rsidR="00D46B1E" w:rsidRDefault="00D46B1E" w:rsidP="00D46B1E">
      <w:pPr>
        <w:jc w:val="center"/>
        <w:rPr>
          <w:rFonts w:ascii="Arial" w:hAnsi="Arial" w:cs="Arial"/>
          <w:b/>
          <w:bCs/>
          <w:u w:val="single"/>
        </w:rPr>
      </w:pPr>
    </w:p>
    <w:p w14:paraId="54434E13" w14:textId="77777777" w:rsidR="00D46B1E" w:rsidRDefault="00D46B1E" w:rsidP="00D46B1E">
      <w:pPr>
        <w:jc w:val="center"/>
        <w:rPr>
          <w:rFonts w:ascii="Arial" w:hAnsi="Arial" w:cs="Arial"/>
          <w:b/>
          <w:bCs/>
          <w:u w:val="single"/>
        </w:rPr>
      </w:pPr>
    </w:p>
    <w:p w14:paraId="53E1A2B7" w14:textId="77777777" w:rsidR="00D46B1E" w:rsidRDefault="00D46B1E" w:rsidP="00D46B1E">
      <w:pPr>
        <w:jc w:val="center"/>
        <w:rPr>
          <w:rFonts w:ascii="Arial" w:hAnsi="Arial" w:cs="Arial"/>
          <w:b/>
          <w:bCs/>
          <w:u w:val="single"/>
        </w:rPr>
      </w:pPr>
    </w:p>
    <w:p w14:paraId="42A7128A" w14:textId="77777777" w:rsidR="00D46B1E" w:rsidRDefault="00D46B1E" w:rsidP="00D46B1E">
      <w:pPr>
        <w:jc w:val="center"/>
        <w:rPr>
          <w:rFonts w:ascii="Arial" w:hAnsi="Arial" w:cs="Arial"/>
          <w:b/>
          <w:bCs/>
          <w:u w:val="single"/>
        </w:rPr>
      </w:pPr>
    </w:p>
    <w:p w14:paraId="09718B32" w14:textId="77777777" w:rsidR="00D46B1E" w:rsidRDefault="00D46B1E" w:rsidP="00D46B1E">
      <w:pPr>
        <w:jc w:val="center"/>
        <w:rPr>
          <w:rFonts w:ascii="Arial" w:hAnsi="Arial" w:cs="Arial"/>
          <w:b/>
          <w:bCs/>
          <w:u w:val="single"/>
        </w:rPr>
      </w:pPr>
    </w:p>
    <w:p w14:paraId="653E2176" w14:textId="77777777" w:rsidR="00D46B1E" w:rsidRDefault="00D46B1E" w:rsidP="00D46B1E">
      <w:pPr>
        <w:jc w:val="center"/>
        <w:rPr>
          <w:rFonts w:ascii="Arial" w:hAnsi="Arial" w:cs="Arial"/>
          <w:b/>
          <w:bCs/>
          <w:u w:val="single"/>
        </w:rPr>
      </w:pPr>
    </w:p>
    <w:p w14:paraId="7BC1BDD3" w14:textId="77777777" w:rsidR="00D46B1E" w:rsidRDefault="00D46B1E" w:rsidP="00D46B1E">
      <w:pPr>
        <w:jc w:val="center"/>
        <w:rPr>
          <w:rFonts w:ascii="Arial" w:hAnsi="Arial" w:cs="Arial"/>
          <w:b/>
          <w:bCs/>
          <w:u w:val="single"/>
        </w:rPr>
      </w:pPr>
    </w:p>
    <w:p w14:paraId="4E1EE985" w14:textId="77777777" w:rsidR="00D46B1E" w:rsidRDefault="00D46B1E" w:rsidP="00D46B1E">
      <w:pPr>
        <w:jc w:val="center"/>
        <w:rPr>
          <w:rFonts w:ascii="Arial" w:hAnsi="Arial" w:cs="Arial"/>
          <w:b/>
          <w:bCs/>
          <w:u w:val="single"/>
        </w:rPr>
      </w:pPr>
    </w:p>
    <w:p w14:paraId="50F8A018" w14:textId="77777777" w:rsidR="00D46B1E" w:rsidRDefault="00D46B1E" w:rsidP="00D46B1E">
      <w:pPr>
        <w:jc w:val="center"/>
        <w:rPr>
          <w:rFonts w:ascii="Arial" w:hAnsi="Arial" w:cs="Arial"/>
          <w:b/>
          <w:bCs/>
          <w:u w:val="single"/>
        </w:rPr>
      </w:pPr>
    </w:p>
    <w:p w14:paraId="6260297D" w14:textId="77777777" w:rsidR="00D46B1E" w:rsidRDefault="00D46B1E" w:rsidP="00D46B1E">
      <w:pPr>
        <w:jc w:val="center"/>
        <w:rPr>
          <w:rFonts w:ascii="Arial" w:hAnsi="Arial" w:cs="Arial"/>
          <w:b/>
          <w:bCs/>
          <w:u w:val="single"/>
        </w:rPr>
      </w:pPr>
    </w:p>
    <w:p w14:paraId="7D860077" w14:textId="77777777" w:rsidR="00D46B1E" w:rsidRDefault="00D46B1E" w:rsidP="00D46B1E">
      <w:pPr>
        <w:jc w:val="center"/>
        <w:rPr>
          <w:rFonts w:ascii="Arial" w:hAnsi="Arial" w:cs="Arial"/>
          <w:b/>
          <w:bCs/>
          <w:u w:val="single"/>
        </w:rPr>
      </w:pPr>
    </w:p>
    <w:p w14:paraId="2684B322" w14:textId="1E249C1F" w:rsidR="00326E3B" w:rsidRDefault="00326E3B" w:rsidP="00D46B1E">
      <w:pPr>
        <w:jc w:val="center"/>
        <w:rPr>
          <w:rFonts w:ascii="Arial" w:hAnsi="Arial" w:cs="Arial"/>
          <w:b/>
          <w:bCs/>
          <w:u w:val="single"/>
        </w:rPr>
      </w:pPr>
      <w:r w:rsidRPr="00326E3B">
        <w:rPr>
          <w:rFonts w:ascii="Arial" w:hAnsi="Arial" w:cs="Arial"/>
          <w:b/>
          <w:bCs/>
          <w:u w:val="single"/>
        </w:rPr>
        <w:lastRenderedPageBreak/>
        <w:t>Critical Evaluation of Leadership &amp; Management Development</w:t>
      </w:r>
    </w:p>
    <w:p w14:paraId="4CB3BF45" w14:textId="26BD9E2C" w:rsidR="00326E3B" w:rsidRDefault="00326E3B" w:rsidP="00534242">
      <w:pPr>
        <w:rPr>
          <w:rFonts w:ascii="Arial" w:hAnsi="Arial" w:cs="Arial"/>
          <w:b/>
          <w:bCs/>
          <w:u w:val="single"/>
        </w:rPr>
      </w:pPr>
    </w:p>
    <w:p w14:paraId="59928FE0" w14:textId="6B7E1BBA" w:rsidR="00326E3B" w:rsidRDefault="00326E3B">
      <w:r w:rsidRPr="00D46B1E">
        <w:rPr>
          <w:rFonts w:ascii="Arial" w:hAnsi="Arial" w:cs="Arial"/>
        </w:rPr>
        <w:t xml:space="preserve">Some organizations will enable an individual to pursue an educational course and may even offer some financial assistance depending on the circumstances and requirements of the training program. Organizations need to have some evidence that they will see a return on such an investment, so the onus is on the employee to submit a convincing proposal in such a situation. </w:t>
      </w:r>
      <w:r w:rsidR="00534242">
        <w:rPr>
          <w:rFonts w:ascii="Arial" w:hAnsi="Arial" w:cs="Arial"/>
        </w:rPr>
        <w:t xml:space="preserve"> It is unlikely that such a request would be granted to an employee who had not been with the organization for a significant time. And displayed some proficiency within the role. </w:t>
      </w:r>
      <w:r w:rsidRPr="00D46B1E">
        <w:rPr>
          <w:rFonts w:ascii="Arial" w:hAnsi="Arial" w:cs="Arial"/>
        </w:rPr>
        <w:t xml:space="preserve">Those organizations that </w:t>
      </w:r>
      <w:r w:rsidR="00D46B1E" w:rsidRPr="00D46B1E">
        <w:rPr>
          <w:rFonts w:ascii="Arial" w:hAnsi="Arial" w:cs="Arial"/>
        </w:rPr>
        <w:t xml:space="preserve">do </w:t>
      </w:r>
      <w:r w:rsidRPr="00D46B1E">
        <w:rPr>
          <w:rFonts w:ascii="Arial" w:hAnsi="Arial" w:cs="Arial"/>
        </w:rPr>
        <w:t>choose to support an individual’s personal development, do so on the basis that it will benefit the organization by having a more skilled workforce once the new skills and knowledge ha</w:t>
      </w:r>
      <w:r w:rsidR="00B30998">
        <w:rPr>
          <w:rFonts w:ascii="Arial" w:hAnsi="Arial" w:cs="Arial"/>
        </w:rPr>
        <w:t>ve</w:t>
      </w:r>
      <w:r w:rsidRPr="00D46B1E">
        <w:rPr>
          <w:rFonts w:ascii="Arial" w:hAnsi="Arial" w:cs="Arial"/>
        </w:rPr>
        <w:t xml:space="preserve"> been acquired by its’ staff. </w:t>
      </w:r>
      <w:r w:rsidRPr="00D46B1E">
        <w:rPr>
          <w:rFonts w:ascii="Arial" w:eastAsia="Times New Roman" w:hAnsi="Arial" w:cs="Arial"/>
          <w:color w:val="303030"/>
          <w:lang w:eastAsia="en-GB"/>
        </w:rPr>
        <w:t xml:space="preserve">The means of achieving high performance are provided by defining the performance expectations implicit in the psychological contract, creating high levels of engagement, motivating people and enhancing skills and competencies through feedback, coaching and personal development planning. Most of these areas will naturally be addressed and covered during staff appraisal meetings. “The appraisal process commences with the establishment of an employee’s goals and concludes with a formal meeting (performance appraisal interview (PAI) at which the supervisor provides feedback and rates the employee’s job performance against the performance </w:t>
      </w:r>
      <w:r w:rsidR="00B30998" w:rsidRPr="00D46B1E">
        <w:rPr>
          <w:rFonts w:ascii="Arial" w:eastAsia="Times New Roman" w:hAnsi="Arial" w:cs="Arial"/>
          <w:color w:val="303030"/>
          <w:lang w:eastAsia="en-GB"/>
        </w:rPr>
        <w:t>criteria</w:t>
      </w:r>
      <w:r w:rsidR="00B30998">
        <w:rPr>
          <w:rFonts w:ascii="Arial" w:eastAsia="Times New Roman" w:hAnsi="Arial" w:cs="Arial"/>
          <w:color w:val="303030"/>
          <w:lang w:eastAsia="en-GB"/>
        </w:rPr>
        <w:t xml:space="preserve"> </w:t>
      </w:r>
      <w:r w:rsidR="00B30998" w:rsidRPr="00B30998">
        <w:rPr>
          <w:rFonts w:ascii="Arial" w:eastAsia="Times New Roman" w:hAnsi="Arial" w:cs="Arial"/>
          <w:color w:val="303030"/>
          <w:lang w:eastAsia="en-GB"/>
        </w:rPr>
        <w:t>(Forshaw and Fletcher, 2016)</w:t>
      </w:r>
      <w:r w:rsidR="00B30998">
        <w:rPr>
          <w:rFonts w:ascii="Arial" w:eastAsia="Times New Roman" w:hAnsi="Arial" w:cs="Arial"/>
          <w:color w:val="303030"/>
          <w:lang w:eastAsia="en-GB"/>
        </w:rPr>
        <w:t xml:space="preserve">. </w:t>
      </w:r>
    </w:p>
    <w:p w14:paraId="179BB41A" w14:textId="4B5917BF" w:rsidR="00326E3B" w:rsidRDefault="00326E3B"/>
    <w:p w14:paraId="33F0CD1C" w14:textId="37F97307" w:rsidR="00326E3B" w:rsidRDefault="00326E3B"/>
    <w:p w14:paraId="77BEB4CC" w14:textId="6A2AED78" w:rsidR="00326E3B" w:rsidRDefault="00326E3B"/>
    <w:p w14:paraId="0BE4FC13" w14:textId="6AA71275" w:rsidR="00326E3B" w:rsidRDefault="00326E3B"/>
    <w:p w14:paraId="267BFD21" w14:textId="7DAAA0AB" w:rsidR="00326E3B" w:rsidRDefault="00326E3B"/>
    <w:p w14:paraId="15E2BD7B" w14:textId="368BC6D0" w:rsidR="00326E3B" w:rsidRDefault="00326E3B"/>
    <w:p w14:paraId="17C175C6" w14:textId="73CFFC20" w:rsidR="00326E3B" w:rsidRDefault="00326E3B"/>
    <w:p w14:paraId="0984183E" w14:textId="77777777" w:rsidR="00D46B1E" w:rsidRDefault="00D46B1E" w:rsidP="0022452C">
      <w:pPr>
        <w:jc w:val="center"/>
        <w:rPr>
          <w:rFonts w:ascii="Arial" w:hAnsi="Arial" w:cs="Arial"/>
          <w:b/>
          <w:bCs/>
        </w:rPr>
      </w:pPr>
    </w:p>
    <w:p w14:paraId="1AB180BF" w14:textId="77777777" w:rsidR="00D46B1E" w:rsidRDefault="00D46B1E" w:rsidP="0022452C">
      <w:pPr>
        <w:jc w:val="center"/>
        <w:rPr>
          <w:rFonts w:ascii="Arial" w:hAnsi="Arial" w:cs="Arial"/>
          <w:b/>
          <w:bCs/>
        </w:rPr>
      </w:pPr>
    </w:p>
    <w:p w14:paraId="1D316ED6" w14:textId="77777777" w:rsidR="00D46B1E" w:rsidRDefault="00D46B1E" w:rsidP="0022452C">
      <w:pPr>
        <w:jc w:val="center"/>
        <w:rPr>
          <w:rFonts w:ascii="Arial" w:hAnsi="Arial" w:cs="Arial"/>
          <w:b/>
          <w:bCs/>
        </w:rPr>
      </w:pPr>
    </w:p>
    <w:p w14:paraId="1FEBF35B" w14:textId="77777777" w:rsidR="00D46B1E" w:rsidRDefault="00D46B1E" w:rsidP="0022452C">
      <w:pPr>
        <w:jc w:val="center"/>
        <w:rPr>
          <w:rFonts w:ascii="Arial" w:hAnsi="Arial" w:cs="Arial"/>
          <w:b/>
          <w:bCs/>
        </w:rPr>
      </w:pPr>
    </w:p>
    <w:p w14:paraId="705DF18E" w14:textId="77777777" w:rsidR="00D46B1E" w:rsidRDefault="00D46B1E" w:rsidP="0022452C">
      <w:pPr>
        <w:jc w:val="center"/>
        <w:rPr>
          <w:rFonts w:ascii="Arial" w:hAnsi="Arial" w:cs="Arial"/>
          <w:b/>
          <w:bCs/>
        </w:rPr>
      </w:pPr>
    </w:p>
    <w:p w14:paraId="6D4BC3FE" w14:textId="77777777" w:rsidR="00D46B1E" w:rsidRDefault="00D46B1E" w:rsidP="0022452C">
      <w:pPr>
        <w:jc w:val="center"/>
        <w:rPr>
          <w:rFonts w:ascii="Arial" w:hAnsi="Arial" w:cs="Arial"/>
          <w:b/>
          <w:bCs/>
        </w:rPr>
      </w:pPr>
    </w:p>
    <w:p w14:paraId="4E289D83" w14:textId="77777777" w:rsidR="00D46B1E" w:rsidRDefault="00D46B1E" w:rsidP="0022452C">
      <w:pPr>
        <w:jc w:val="center"/>
        <w:rPr>
          <w:rFonts w:ascii="Arial" w:hAnsi="Arial" w:cs="Arial"/>
          <w:b/>
          <w:bCs/>
        </w:rPr>
      </w:pPr>
    </w:p>
    <w:p w14:paraId="450C60BA" w14:textId="77777777" w:rsidR="00D46B1E" w:rsidRDefault="00D46B1E" w:rsidP="0022452C">
      <w:pPr>
        <w:jc w:val="center"/>
        <w:rPr>
          <w:rFonts w:ascii="Arial" w:hAnsi="Arial" w:cs="Arial"/>
          <w:b/>
          <w:bCs/>
        </w:rPr>
      </w:pPr>
    </w:p>
    <w:p w14:paraId="7F50F32A" w14:textId="77777777" w:rsidR="00D46B1E" w:rsidRDefault="00D46B1E" w:rsidP="0022452C">
      <w:pPr>
        <w:jc w:val="center"/>
        <w:rPr>
          <w:rFonts w:ascii="Arial" w:hAnsi="Arial" w:cs="Arial"/>
          <w:b/>
          <w:bCs/>
        </w:rPr>
      </w:pPr>
    </w:p>
    <w:p w14:paraId="552A2B56" w14:textId="77777777" w:rsidR="00D46B1E" w:rsidRDefault="00D46B1E" w:rsidP="0022452C">
      <w:pPr>
        <w:jc w:val="center"/>
        <w:rPr>
          <w:rFonts w:ascii="Arial" w:hAnsi="Arial" w:cs="Arial"/>
          <w:b/>
          <w:bCs/>
        </w:rPr>
      </w:pPr>
    </w:p>
    <w:p w14:paraId="59AE8AAC" w14:textId="77777777" w:rsidR="00D46B1E" w:rsidRDefault="00D46B1E" w:rsidP="0022452C">
      <w:pPr>
        <w:jc w:val="center"/>
        <w:rPr>
          <w:rFonts w:ascii="Arial" w:hAnsi="Arial" w:cs="Arial"/>
          <w:b/>
          <w:bCs/>
        </w:rPr>
      </w:pPr>
    </w:p>
    <w:p w14:paraId="5EB2AB8C" w14:textId="77777777" w:rsidR="00F64615" w:rsidRDefault="00F64615" w:rsidP="0022452C">
      <w:pPr>
        <w:jc w:val="center"/>
        <w:rPr>
          <w:rFonts w:ascii="Arial" w:hAnsi="Arial" w:cs="Arial"/>
          <w:b/>
          <w:bCs/>
        </w:rPr>
      </w:pPr>
    </w:p>
    <w:p w14:paraId="0D08579B" w14:textId="58696774" w:rsidR="00326E3B" w:rsidRPr="0022452C" w:rsidRDefault="00326E3B" w:rsidP="0022452C">
      <w:pPr>
        <w:jc w:val="center"/>
        <w:rPr>
          <w:rFonts w:ascii="Arial" w:hAnsi="Arial" w:cs="Arial"/>
          <w:b/>
          <w:bCs/>
        </w:rPr>
      </w:pPr>
      <w:r w:rsidRPr="0022452C">
        <w:rPr>
          <w:rFonts w:ascii="Arial" w:hAnsi="Arial" w:cs="Arial"/>
          <w:b/>
          <w:bCs/>
        </w:rPr>
        <w:lastRenderedPageBreak/>
        <w:t>(3)</w:t>
      </w:r>
    </w:p>
    <w:p w14:paraId="0047DDEA" w14:textId="362EB837" w:rsidR="0022452C" w:rsidRPr="0022452C" w:rsidRDefault="0022452C" w:rsidP="0022452C">
      <w:pPr>
        <w:jc w:val="center"/>
        <w:rPr>
          <w:b/>
          <w:bCs/>
          <w:u w:val="single"/>
        </w:rPr>
      </w:pPr>
      <w:r w:rsidRPr="0022452C">
        <w:rPr>
          <w:rFonts w:ascii="Arial" w:hAnsi="Arial" w:cs="Arial"/>
          <w:b/>
          <w:bCs/>
          <w:u w:val="single"/>
        </w:rPr>
        <w:t>Critical assessment of the possible benefits in implementing the evaluated development vehicles</w:t>
      </w:r>
      <w:r w:rsidRPr="0022452C">
        <w:rPr>
          <w:b/>
          <w:bCs/>
          <w:u w:val="single"/>
        </w:rPr>
        <w:t>.</w:t>
      </w:r>
    </w:p>
    <w:p w14:paraId="1A91C8A8" w14:textId="4D529535" w:rsidR="00326E3B" w:rsidRPr="00446603" w:rsidRDefault="00326E3B">
      <w:pPr>
        <w:rPr>
          <w:rFonts w:ascii="Arial" w:hAnsi="Arial" w:cs="Arial"/>
        </w:rPr>
      </w:pPr>
    </w:p>
    <w:p w14:paraId="7432F36F" w14:textId="33E8F158" w:rsidR="00446603" w:rsidRPr="00446603" w:rsidRDefault="00446603">
      <w:pPr>
        <w:rPr>
          <w:rFonts w:ascii="Arial" w:hAnsi="Arial" w:cs="Arial"/>
        </w:rPr>
      </w:pPr>
      <w:r w:rsidRPr="00446603">
        <w:rPr>
          <w:rFonts w:ascii="Arial" w:hAnsi="Arial" w:cs="Arial"/>
        </w:rPr>
        <w:t xml:space="preserve">The possible benefits of implementing the evaluated development vehicles includes </w:t>
      </w:r>
    </w:p>
    <w:p w14:paraId="00DA7EB7" w14:textId="282220E5" w:rsidR="00D46B1E" w:rsidRDefault="00D46B1E" w:rsidP="00D46B1E">
      <w:pPr>
        <w:rPr>
          <w:rFonts w:ascii="Arial" w:hAnsi="Arial" w:cs="Arial"/>
          <w:i/>
          <w:iCs/>
        </w:rPr>
      </w:pPr>
      <w:r>
        <w:rPr>
          <w:rFonts w:ascii="Arial" w:hAnsi="Arial" w:cs="Arial"/>
        </w:rPr>
        <w:t xml:space="preserve">One aspect of this is the improvement of organizational performance. To achieve this, organizations need to implement numerous measures such as focussed attention on its’ business strategy </w:t>
      </w:r>
      <w:r>
        <w:rPr>
          <w:rFonts w:ascii="Arial" w:hAnsi="Arial" w:cs="Arial"/>
          <w:i/>
          <w:iCs/>
        </w:rPr>
        <w:t xml:space="preserve">Some other objectives of performance management are: </w:t>
      </w:r>
    </w:p>
    <w:p w14:paraId="593BD7B8" w14:textId="77777777" w:rsidR="00D46B1E" w:rsidRDefault="00D46B1E" w:rsidP="00D46B1E">
      <w:pPr>
        <w:rPr>
          <w:rFonts w:ascii="Arial" w:hAnsi="Arial" w:cs="Arial"/>
        </w:rPr>
      </w:pPr>
      <w:r w:rsidRPr="00D260F6">
        <w:rPr>
          <w:rFonts w:ascii="Arial" w:hAnsi="Arial" w:cs="Arial"/>
        </w:rPr>
        <w:t>Improve organizational performance.</w:t>
      </w:r>
    </w:p>
    <w:p w14:paraId="67CF923F" w14:textId="77777777" w:rsidR="00D46B1E" w:rsidRDefault="00D46B1E" w:rsidP="00D46B1E">
      <w:pPr>
        <w:rPr>
          <w:rFonts w:ascii="Arial" w:hAnsi="Arial" w:cs="Arial"/>
        </w:rPr>
      </w:pPr>
      <w:r>
        <w:rPr>
          <w:rFonts w:ascii="Arial" w:hAnsi="Arial" w:cs="Arial"/>
        </w:rPr>
        <w:t>To achieve this outcome, it is necessary to implement the following:</w:t>
      </w:r>
    </w:p>
    <w:p w14:paraId="212A6F7A" w14:textId="77777777" w:rsidR="00D46B1E" w:rsidRDefault="00D46B1E" w:rsidP="00D46B1E">
      <w:pPr>
        <w:pStyle w:val="ListParagraph"/>
        <w:numPr>
          <w:ilvl w:val="0"/>
          <w:numId w:val="14"/>
        </w:numPr>
        <w:rPr>
          <w:rFonts w:ascii="Arial" w:hAnsi="Arial" w:cs="Arial"/>
        </w:rPr>
      </w:pPr>
      <w:r>
        <w:rPr>
          <w:rFonts w:ascii="Arial" w:hAnsi="Arial" w:cs="Arial"/>
        </w:rPr>
        <w:t>Engage your people (staff)</w:t>
      </w:r>
    </w:p>
    <w:p w14:paraId="74036712" w14:textId="77777777" w:rsidR="00D46B1E" w:rsidRDefault="00D46B1E" w:rsidP="00D46B1E">
      <w:pPr>
        <w:pStyle w:val="ListParagraph"/>
        <w:numPr>
          <w:ilvl w:val="0"/>
          <w:numId w:val="14"/>
        </w:numPr>
        <w:rPr>
          <w:rFonts w:ascii="Arial" w:hAnsi="Arial" w:cs="Arial"/>
        </w:rPr>
      </w:pPr>
      <w:r>
        <w:rPr>
          <w:rFonts w:ascii="Arial" w:hAnsi="Arial" w:cs="Arial"/>
        </w:rPr>
        <w:t>Leverage high-impact leadership practices</w:t>
      </w:r>
    </w:p>
    <w:p w14:paraId="41960FE1" w14:textId="77777777" w:rsidR="00D46B1E" w:rsidRDefault="00D46B1E" w:rsidP="00D46B1E">
      <w:pPr>
        <w:pStyle w:val="ListParagraph"/>
        <w:numPr>
          <w:ilvl w:val="0"/>
          <w:numId w:val="14"/>
        </w:numPr>
        <w:rPr>
          <w:rFonts w:ascii="Arial" w:hAnsi="Arial" w:cs="Arial"/>
        </w:rPr>
      </w:pPr>
      <w:r>
        <w:rPr>
          <w:rFonts w:ascii="Arial" w:hAnsi="Arial" w:cs="Arial"/>
        </w:rPr>
        <w:t xml:space="preserve">Identify and remove internal roadblocks </w:t>
      </w:r>
    </w:p>
    <w:p w14:paraId="34EC0BC5" w14:textId="77777777" w:rsidR="00D46B1E" w:rsidRDefault="00D46B1E" w:rsidP="00D46B1E">
      <w:pPr>
        <w:pStyle w:val="ListParagraph"/>
        <w:numPr>
          <w:ilvl w:val="0"/>
          <w:numId w:val="14"/>
        </w:numPr>
        <w:rPr>
          <w:rFonts w:ascii="Arial" w:hAnsi="Arial" w:cs="Arial"/>
        </w:rPr>
      </w:pPr>
      <w:r>
        <w:rPr>
          <w:rFonts w:ascii="Arial" w:hAnsi="Arial" w:cs="Arial"/>
        </w:rPr>
        <w:t>Align your metrics</w:t>
      </w:r>
    </w:p>
    <w:p w14:paraId="5E8C6705" w14:textId="77777777" w:rsidR="00D46B1E" w:rsidRDefault="00D46B1E" w:rsidP="00D46B1E">
      <w:pPr>
        <w:pStyle w:val="ListParagraph"/>
        <w:numPr>
          <w:ilvl w:val="0"/>
          <w:numId w:val="14"/>
        </w:numPr>
        <w:rPr>
          <w:rFonts w:ascii="Arial" w:hAnsi="Arial" w:cs="Arial"/>
        </w:rPr>
      </w:pPr>
      <w:r>
        <w:rPr>
          <w:rFonts w:ascii="Arial" w:hAnsi="Arial" w:cs="Arial"/>
        </w:rPr>
        <w:t>Use Training and development strategically</w:t>
      </w:r>
    </w:p>
    <w:p w14:paraId="4B591E95" w14:textId="77777777" w:rsidR="00D46B1E" w:rsidRPr="00C53B6F" w:rsidRDefault="00D46B1E" w:rsidP="00D46B1E">
      <w:pPr>
        <w:pStyle w:val="ListParagraph"/>
        <w:numPr>
          <w:ilvl w:val="0"/>
          <w:numId w:val="14"/>
        </w:numPr>
        <w:rPr>
          <w:rFonts w:ascii="Arial" w:hAnsi="Arial" w:cs="Arial"/>
        </w:rPr>
      </w:pPr>
      <w:r>
        <w:rPr>
          <w:rFonts w:ascii="Arial" w:hAnsi="Arial" w:cs="Arial"/>
        </w:rPr>
        <w:t>Focus on your business strategy, you can’t please every market</w:t>
      </w:r>
    </w:p>
    <w:p w14:paraId="34F705F5" w14:textId="77777777" w:rsidR="00D46B1E" w:rsidRDefault="00D46B1E" w:rsidP="00D46B1E">
      <w:pPr>
        <w:rPr>
          <w:rFonts w:ascii="Arial" w:hAnsi="Arial" w:cs="Arial"/>
        </w:rPr>
      </w:pPr>
      <w:r w:rsidRPr="00D260F6">
        <w:rPr>
          <w:rFonts w:ascii="Arial" w:hAnsi="Arial" w:cs="Arial"/>
        </w:rPr>
        <w:t>Improve individual performance.</w:t>
      </w:r>
    </w:p>
    <w:p w14:paraId="03AC5AF4" w14:textId="77777777" w:rsidR="00D46B1E" w:rsidRDefault="00D46B1E" w:rsidP="00D46B1E">
      <w:pPr>
        <w:pStyle w:val="ListParagraph"/>
        <w:numPr>
          <w:ilvl w:val="0"/>
          <w:numId w:val="17"/>
        </w:numPr>
        <w:rPr>
          <w:rFonts w:ascii="Arial" w:hAnsi="Arial" w:cs="Arial"/>
        </w:rPr>
      </w:pPr>
      <w:r>
        <w:rPr>
          <w:rFonts w:ascii="Arial" w:hAnsi="Arial" w:cs="Arial"/>
        </w:rPr>
        <w:t>Communicate clear expectations</w:t>
      </w:r>
    </w:p>
    <w:p w14:paraId="0629F90B" w14:textId="77777777" w:rsidR="00D46B1E" w:rsidRDefault="00D46B1E" w:rsidP="00D46B1E">
      <w:pPr>
        <w:pStyle w:val="ListParagraph"/>
        <w:numPr>
          <w:ilvl w:val="0"/>
          <w:numId w:val="17"/>
        </w:numPr>
        <w:rPr>
          <w:rFonts w:ascii="Arial" w:hAnsi="Arial" w:cs="Arial"/>
        </w:rPr>
      </w:pPr>
      <w:r>
        <w:rPr>
          <w:rFonts w:ascii="Arial" w:hAnsi="Arial" w:cs="Arial"/>
        </w:rPr>
        <w:t>Make sure performance appraisals are consistent</w:t>
      </w:r>
    </w:p>
    <w:p w14:paraId="1343C988" w14:textId="77777777" w:rsidR="00D46B1E" w:rsidRDefault="00D46B1E" w:rsidP="00D46B1E">
      <w:pPr>
        <w:pStyle w:val="ListParagraph"/>
        <w:numPr>
          <w:ilvl w:val="0"/>
          <w:numId w:val="17"/>
        </w:numPr>
        <w:rPr>
          <w:rFonts w:ascii="Arial" w:hAnsi="Arial" w:cs="Arial"/>
        </w:rPr>
      </w:pPr>
      <w:r>
        <w:rPr>
          <w:rFonts w:ascii="Arial" w:hAnsi="Arial" w:cs="Arial"/>
        </w:rPr>
        <w:t>Make employee develop a priority</w:t>
      </w:r>
    </w:p>
    <w:p w14:paraId="2A97122A" w14:textId="77777777" w:rsidR="00D46B1E" w:rsidRDefault="00D46B1E" w:rsidP="00D46B1E">
      <w:pPr>
        <w:pStyle w:val="ListParagraph"/>
        <w:numPr>
          <w:ilvl w:val="0"/>
          <w:numId w:val="17"/>
        </w:numPr>
        <w:rPr>
          <w:rFonts w:ascii="Arial" w:hAnsi="Arial" w:cs="Arial"/>
        </w:rPr>
      </w:pPr>
      <w:r>
        <w:rPr>
          <w:rFonts w:ascii="Arial" w:hAnsi="Arial" w:cs="Arial"/>
        </w:rPr>
        <w:t>Take steps to improving morale</w:t>
      </w:r>
    </w:p>
    <w:p w14:paraId="00A0B219" w14:textId="77777777" w:rsidR="00D46B1E" w:rsidRDefault="00D46B1E" w:rsidP="00D46B1E">
      <w:pPr>
        <w:pStyle w:val="ListParagraph"/>
        <w:numPr>
          <w:ilvl w:val="0"/>
          <w:numId w:val="17"/>
        </w:numPr>
        <w:rPr>
          <w:rFonts w:ascii="Arial" w:hAnsi="Arial" w:cs="Arial"/>
        </w:rPr>
      </w:pPr>
      <w:r>
        <w:rPr>
          <w:rFonts w:ascii="Arial" w:hAnsi="Arial" w:cs="Arial"/>
        </w:rPr>
        <w:t>Empower employees to do their jobs well</w:t>
      </w:r>
    </w:p>
    <w:p w14:paraId="2FDD1E95" w14:textId="77777777" w:rsidR="00D46B1E" w:rsidRPr="00C53B6F" w:rsidRDefault="00D46B1E" w:rsidP="00D46B1E">
      <w:pPr>
        <w:pStyle w:val="ListParagraph"/>
        <w:numPr>
          <w:ilvl w:val="0"/>
          <w:numId w:val="17"/>
        </w:numPr>
        <w:rPr>
          <w:rFonts w:ascii="Arial" w:hAnsi="Arial" w:cs="Arial"/>
        </w:rPr>
      </w:pPr>
      <w:r>
        <w:rPr>
          <w:rFonts w:ascii="Arial" w:hAnsi="Arial" w:cs="Arial"/>
        </w:rPr>
        <w:t xml:space="preserve">Utilize the right technologies </w:t>
      </w:r>
    </w:p>
    <w:p w14:paraId="50EB0821" w14:textId="77777777" w:rsidR="00D46B1E" w:rsidRDefault="00D46B1E" w:rsidP="00D46B1E">
      <w:pPr>
        <w:rPr>
          <w:rFonts w:ascii="Arial" w:hAnsi="Arial" w:cs="Arial"/>
        </w:rPr>
      </w:pPr>
      <w:r w:rsidRPr="00D260F6">
        <w:rPr>
          <w:rFonts w:ascii="Arial" w:hAnsi="Arial" w:cs="Arial"/>
        </w:rPr>
        <w:t>Provide the basis for personal development.</w:t>
      </w:r>
    </w:p>
    <w:p w14:paraId="63A3C2B3" w14:textId="77777777" w:rsidR="00D46B1E" w:rsidRDefault="00D46B1E" w:rsidP="00D46B1E">
      <w:pPr>
        <w:pStyle w:val="ListParagraph"/>
        <w:numPr>
          <w:ilvl w:val="0"/>
          <w:numId w:val="21"/>
        </w:numPr>
        <w:rPr>
          <w:rFonts w:ascii="Arial" w:hAnsi="Arial" w:cs="Arial"/>
        </w:rPr>
      </w:pPr>
      <w:r>
        <w:rPr>
          <w:rFonts w:ascii="Arial" w:hAnsi="Arial" w:cs="Arial"/>
        </w:rPr>
        <w:t>Embrace Empathy</w:t>
      </w:r>
    </w:p>
    <w:p w14:paraId="1C7133FB" w14:textId="77777777" w:rsidR="00D46B1E" w:rsidRDefault="00D46B1E" w:rsidP="00D46B1E">
      <w:pPr>
        <w:pStyle w:val="ListParagraph"/>
        <w:numPr>
          <w:ilvl w:val="0"/>
          <w:numId w:val="21"/>
        </w:numPr>
        <w:rPr>
          <w:rFonts w:ascii="Arial" w:hAnsi="Arial" w:cs="Arial"/>
        </w:rPr>
      </w:pPr>
      <w:r>
        <w:rPr>
          <w:rFonts w:ascii="Arial" w:hAnsi="Arial" w:cs="Arial"/>
        </w:rPr>
        <w:t>Confidence</w:t>
      </w:r>
    </w:p>
    <w:p w14:paraId="3DE3EDB0" w14:textId="77777777" w:rsidR="00D46B1E" w:rsidRDefault="00D46B1E" w:rsidP="00D46B1E">
      <w:pPr>
        <w:pStyle w:val="ListParagraph"/>
        <w:numPr>
          <w:ilvl w:val="0"/>
          <w:numId w:val="21"/>
        </w:numPr>
        <w:rPr>
          <w:rFonts w:ascii="Arial" w:hAnsi="Arial" w:cs="Arial"/>
        </w:rPr>
      </w:pPr>
      <w:r>
        <w:rPr>
          <w:rFonts w:ascii="Arial" w:hAnsi="Arial" w:cs="Arial"/>
        </w:rPr>
        <w:t>Listen actively</w:t>
      </w:r>
    </w:p>
    <w:p w14:paraId="6C225A0B" w14:textId="77777777" w:rsidR="00D46B1E" w:rsidRDefault="00D46B1E" w:rsidP="00D46B1E">
      <w:pPr>
        <w:pStyle w:val="ListParagraph"/>
        <w:numPr>
          <w:ilvl w:val="0"/>
          <w:numId w:val="21"/>
        </w:numPr>
        <w:rPr>
          <w:rFonts w:ascii="Arial" w:hAnsi="Arial" w:cs="Arial"/>
        </w:rPr>
      </w:pPr>
      <w:r>
        <w:rPr>
          <w:rFonts w:ascii="Arial" w:hAnsi="Arial" w:cs="Arial"/>
        </w:rPr>
        <w:t>Make Fear Your friend</w:t>
      </w:r>
    </w:p>
    <w:p w14:paraId="7CE5416B" w14:textId="77777777" w:rsidR="00D46B1E" w:rsidRDefault="00D46B1E" w:rsidP="00D46B1E">
      <w:pPr>
        <w:pStyle w:val="ListParagraph"/>
        <w:numPr>
          <w:ilvl w:val="0"/>
          <w:numId w:val="21"/>
        </w:numPr>
        <w:rPr>
          <w:rFonts w:ascii="Arial" w:hAnsi="Arial" w:cs="Arial"/>
        </w:rPr>
      </w:pPr>
      <w:r>
        <w:rPr>
          <w:rFonts w:ascii="Arial" w:hAnsi="Arial" w:cs="Arial"/>
        </w:rPr>
        <w:t>Improve your body language</w:t>
      </w:r>
    </w:p>
    <w:p w14:paraId="020B9598" w14:textId="77777777" w:rsidR="00D46B1E" w:rsidRDefault="00D46B1E" w:rsidP="00D46B1E">
      <w:pPr>
        <w:pStyle w:val="ListParagraph"/>
        <w:numPr>
          <w:ilvl w:val="0"/>
          <w:numId w:val="21"/>
        </w:numPr>
        <w:rPr>
          <w:rFonts w:ascii="Arial" w:hAnsi="Arial" w:cs="Arial"/>
        </w:rPr>
      </w:pPr>
      <w:r>
        <w:rPr>
          <w:rFonts w:ascii="Arial" w:hAnsi="Arial" w:cs="Arial"/>
        </w:rPr>
        <w:t>Get along with others</w:t>
      </w:r>
    </w:p>
    <w:p w14:paraId="1176951B" w14:textId="77777777" w:rsidR="00D46B1E" w:rsidRDefault="00D46B1E" w:rsidP="00D46B1E">
      <w:pPr>
        <w:pStyle w:val="ListParagraph"/>
        <w:numPr>
          <w:ilvl w:val="0"/>
          <w:numId w:val="21"/>
        </w:numPr>
        <w:rPr>
          <w:rFonts w:ascii="Arial" w:hAnsi="Arial" w:cs="Arial"/>
        </w:rPr>
      </w:pPr>
      <w:r>
        <w:rPr>
          <w:rFonts w:ascii="Arial" w:hAnsi="Arial" w:cs="Arial"/>
        </w:rPr>
        <w:t>Get along with yourself</w:t>
      </w:r>
    </w:p>
    <w:p w14:paraId="0D42D8B9" w14:textId="77777777" w:rsidR="00D46B1E" w:rsidRDefault="00D46B1E" w:rsidP="00D46B1E">
      <w:pPr>
        <w:pStyle w:val="ListParagraph"/>
        <w:numPr>
          <w:ilvl w:val="0"/>
          <w:numId w:val="21"/>
        </w:numPr>
        <w:rPr>
          <w:rFonts w:ascii="Arial" w:hAnsi="Arial" w:cs="Arial"/>
        </w:rPr>
      </w:pPr>
      <w:r>
        <w:rPr>
          <w:rFonts w:ascii="Arial" w:hAnsi="Arial" w:cs="Arial"/>
        </w:rPr>
        <w:t>Stop procrastinating</w:t>
      </w:r>
    </w:p>
    <w:p w14:paraId="5880E641" w14:textId="77777777" w:rsidR="00D46B1E" w:rsidRDefault="00D46B1E" w:rsidP="00D46B1E">
      <w:pPr>
        <w:rPr>
          <w:rFonts w:ascii="Arial" w:hAnsi="Arial" w:cs="Arial"/>
          <w:b/>
          <w:bCs/>
          <w:sz w:val="24"/>
          <w:szCs w:val="24"/>
        </w:rPr>
      </w:pPr>
      <w:r>
        <w:rPr>
          <w:rFonts w:ascii="Arial" w:hAnsi="Arial" w:cs="Arial"/>
          <w:b/>
          <w:bCs/>
          <w:sz w:val="24"/>
          <w:szCs w:val="24"/>
        </w:rPr>
        <w:t xml:space="preserve">                                                            </w:t>
      </w:r>
    </w:p>
    <w:p w14:paraId="640E3C87" w14:textId="77777777" w:rsidR="00D46B1E" w:rsidRDefault="00D46B1E" w:rsidP="00D46B1E">
      <w:pPr>
        <w:rPr>
          <w:rFonts w:ascii="Arial" w:hAnsi="Arial" w:cs="Arial"/>
          <w:b/>
          <w:bCs/>
          <w:sz w:val="24"/>
          <w:szCs w:val="24"/>
        </w:rPr>
      </w:pPr>
    </w:p>
    <w:p w14:paraId="5017C8AB" w14:textId="395DE15C" w:rsidR="00326E3B" w:rsidRDefault="00326E3B"/>
    <w:p w14:paraId="58E59B7C" w14:textId="7B8AC706" w:rsidR="00326E3B" w:rsidRDefault="00326E3B"/>
    <w:p w14:paraId="16022F5D" w14:textId="6CDFB1C3" w:rsidR="00326E3B" w:rsidRDefault="00326E3B"/>
    <w:p w14:paraId="5CB381C5" w14:textId="6D864D30" w:rsidR="00326E3B" w:rsidRDefault="00326E3B"/>
    <w:p w14:paraId="544C167C" w14:textId="06076A31" w:rsidR="00326E3B" w:rsidRDefault="00326E3B"/>
    <w:p w14:paraId="06683998" w14:textId="77777777" w:rsidR="00D46B1E" w:rsidRDefault="00D46B1E" w:rsidP="00D46B1E"/>
    <w:p w14:paraId="413B9FDD" w14:textId="571BA328" w:rsidR="00D46B1E" w:rsidRPr="00D46B1E" w:rsidRDefault="00D46B1E" w:rsidP="00D46B1E">
      <w:pPr>
        <w:jc w:val="center"/>
        <w:rPr>
          <w:b/>
          <w:bCs/>
        </w:rPr>
      </w:pPr>
      <w:r w:rsidRPr="00D46B1E">
        <w:rPr>
          <w:b/>
          <w:bCs/>
        </w:rPr>
        <w:t>(4)</w:t>
      </w:r>
    </w:p>
    <w:p w14:paraId="7296B8F7" w14:textId="2BF4772A" w:rsidR="0022452C" w:rsidRPr="00D46B1E" w:rsidRDefault="0022452C" w:rsidP="00D46B1E">
      <w:pPr>
        <w:jc w:val="center"/>
        <w:rPr>
          <w:rFonts w:ascii="Arial" w:hAnsi="Arial" w:cs="Arial"/>
          <w:b/>
          <w:bCs/>
        </w:rPr>
      </w:pPr>
      <w:r w:rsidRPr="0022452C">
        <w:rPr>
          <w:rFonts w:ascii="Arial" w:hAnsi="Arial" w:cs="Arial"/>
          <w:b/>
          <w:bCs/>
          <w:u w:val="single"/>
        </w:rPr>
        <w:t>Professional Development Plan</w:t>
      </w:r>
      <w:r w:rsidR="00FB6007">
        <w:rPr>
          <w:rFonts w:ascii="Arial" w:hAnsi="Arial" w:cs="Arial"/>
          <w:b/>
          <w:bCs/>
          <w:u w:val="single"/>
        </w:rPr>
        <w:t xml:space="preserve"> (PDP)</w:t>
      </w:r>
    </w:p>
    <w:p w14:paraId="1C3669C2" w14:textId="269C3FAE" w:rsidR="00FB6007" w:rsidRPr="00AB3B4D" w:rsidRDefault="004338FB" w:rsidP="00FB6007">
      <w:p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Pr>
          <w:rFonts w:ascii="Arial" w:hAnsi="Arial" w:cs="Arial"/>
          <w:color w:val="303030"/>
        </w:rPr>
        <w:t xml:space="preserve">A personal development plan is usually compiled so that a person can highlight and acquire the professional skills and knowledge required to achieve desired outcomes. It can also provide us with a tool for monitoring progression.  A personal development plan is used so that individuals can take charge of their own professional development. </w:t>
      </w:r>
      <w:r w:rsidRPr="00FB6007">
        <w:rPr>
          <w:rFonts w:ascii="Arial" w:hAnsi="Arial" w:cs="Arial"/>
          <w:i/>
          <w:iCs/>
          <w:color w:val="303030"/>
        </w:rPr>
        <w:t xml:space="preserve">In order to promote </w:t>
      </w:r>
      <w:r w:rsidR="00FB6007" w:rsidRPr="00FB6007">
        <w:rPr>
          <w:rFonts w:ascii="Arial" w:hAnsi="Arial" w:cs="Arial"/>
          <w:i/>
          <w:iCs/>
          <w:color w:val="303030"/>
        </w:rPr>
        <w:t>employees’ learning and development, more and more companies are staring to implement PDP’s. Empirical studies researching the effectiveness of PDP’s in the workplace are scarce, however</w:t>
      </w:r>
      <w:r w:rsidR="006F7353">
        <w:rPr>
          <w:rFonts w:ascii="Arial" w:hAnsi="Arial" w:cs="Arial"/>
          <w:i/>
          <w:iCs/>
          <w:color w:val="303030"/>
        </w:rPr>
        <w:t xml:space="preserve"> (</w:t>
      </w:r>
      <w:proofErr w:type="spellStart"/>
      <w:r w:rsidR="006F7353" w:rsidRPr="006F7353">
        <w:rPr>
          <w:rFonts w:ascii="Arial" w:hAnsi="Arial" w:cs="Arial"/>
          <w:color w:val="303030"/>
        </w:rPr>
        <w:t>Beausaert</w:t>
      </w:r>
      <w:proofErr w:type="spellEnd"/>
      <w:r w:rsidR="006F7353" w:rsidRPr="006F7353">
        <w:rPr>
          <w:rFonts w:ascii="Arial" w:hAnsi="Arial" w:cs="Arial"/>
          <w:color w:val="303030"/>
        </w:rPr>
        <w:t xml:space="preserve"> et al</w:t>
      </w:r>
      <w:r w:rsidR="006F7353">
        <w:rPr>
          <w:rFonts w:ascii="Arial" w:hAnsi="Arial" w:cs="Arial"/>
          <w:i/>
          <w:iCs/>
          <w:color w:val="303030"/>
        </w:rPr>
        <w:t>)</w:t>
      </w:r>
      <w:r w:rsidR="00FB6007" w:rsidRPr="00FB6007">
        <w:rPr>
          <w:rFonts w:ascii="Arial" w:hAnsi="Arial" w:cs="Arial"/>
          <w:i/>
          <w:iCs/>
          <w:color w:val="303030"/>
        </w:rPr>
        <w:t>.</w:t>
      </w:r>
      <w:r w:rsidR="00FB6007">
        <w:rPr>
          <w:rFonts w:ascii="Helvetica" w:hAnsi="Helvetica"/>
          <w:color w:val="303030"/>
          <w:sz w:val="26"/>
          <w:szCs w:val="26"/>
        </w:rPr>
        <w:t xml:space="preserve">  </w:t>
      </w:r>
      <w:r w:rsidR="00042CDD">
        <w:rPr>
          <w:rFonts w:ascii="Helvetica" w:hAnsi="Helvetica"/>
          <w:color w:val="303030"/>
          <w:sz w:val="26"/>
          <w:szCs w:val="26"/>
        </w:rPr>
        <w:t xml:space="preserve">According to Martinelli </w:t>
      </w:r>
      <w:r w:rsidR="00042CDD">
        <w:rPr>
          <w:rFonts w:ascii="Helvetica" w:eastAsia="Times New Roman" w:hAnsi="Helvetica" w:cs="Times New Roman"/>
          <w:color w:val="303030"/>
          <w:sz w:val="26"/>
          <w:szCs w:val="26"/>
          <w:lang w:eastAsia="en-GB"/>
        </w:rPr>
        <w:t>t</w:t>
      </w:r>
      <w:r w:rsidR="00FB6007" w:rsidRPr="00AB3B4D">
        <w:rPr>
          <w:rFonts w:ascii="Helvetica" w:eastAsia="Times New Roman" w:hAnsi="Helvetica" w:cs="Times New Roman"/>
          <w:color w:val="303030"/>
          <w:sz w:val="26"/>
          <w:szCs w:val="26"/>
          <w:lang w:eastAsia="en-GB"/>
        </w:rPr>
        <w:t xml:space="preserve">here are 9 steps to </w:t>
      </w:r>
      <w:r w:rsidR="00042CDD">
        <w:rPr>
          <w:rFonts w:ascii="Helvetica" w:eastAsia="Times New Roman" w:hAnsi="Helvetica" w:cs="Times New Roman"/>
          <w:color w:val="303030"/>
          <w:sz w:val="26"/>
          <w:szCs w:val="26"/>
          <w:lang w:eastAsia="en-GB"/>
        </w:rPr>
        <w:t xml:space="preserve">writing and </w:t>
      </w:r>
      <w:r w:rsidR="00FB6007" w:rsidRPr="00AB3B4D">
        <w:rPr>
          <w:rFonts w:ascii="Helvetica" w:eastAsia="Times New Roman" w:hAnsi="Helvetica" w:cs="Times New Roman"/>
          <w:color w:val="303030"/>
          <w:sz w:val="26"/>
          <w:szCs w:val="26"/>
          <w:lang w:eastAsia="en-GB"/>
        </w:rPr>
        <w:t>completing a PDP:</w:t>
      </w:r>
    </w:p>
    <w:p w14:paraId="6E83F9DC" w14:textId="5468191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Assess where you are now</w:t>
      </w:r>
      <w:r w:rsidR="00042CDD">
        <w:rPr>
          <w:rFonts w:ascii="Helvetica" w:eastAsia="Times New Roman" w:hAnsi="Helvetica" w:cs="Times New Roman"/>
          <w:color w:val="303030"/>
          <w:sz w:val="26"/>
          <w:szCs w:val="26"/>
          <w:lang w:eastAsia="en-GB"/>
        </w:rPr>
        <w:t xml:space="preserve"> - </w:t>
      </w:r>
    </w:p>
    <w:p w14:paraId="58156A93"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Identify your specific career goals.</w:t>
      </w:r>
    </w:p>
    <w:p w14:paraId="48A67AC5"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Gather information.</w:t>
      </w:r>
    </w:p>
    <w:p w14:paraId="35C0AA97"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Identify what professional skills you already have and which you need to work on.</w:t>
      </w:r>
    </w:p>
    <w:p w14:paraId="3B5D2039"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Choose how you will accomplish your goals.</w:t>
      </w:r>
    </w:p>
    <w:p w14:paraId="7EA9FB7A"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Develop a timeline for accomplishing your specific targets and goals.</w:t>
      </w:r>
    </w:p>
    <w:p w14:paraId="5A21702E"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Write it all down.</w:t>
      </w:r>
    </w:p>
    <w:p w14:paraId="4FD96E1A" w14:textId="3AE2C9CA"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Evaluate your plan.</w:t>
      </w:r>
      <w:r w:rsidR="00341094">
        <w:rPr>
          <w:rFonts w:ascii="Helvetica" w:eastAsia="Times New Roman" w:hAnsi="Helvetica" w:cs="Times New Roman"/>
          <w:color w:val="303030"/>
          <w:sz w:val="26"/>
          <w:szCs w:val="26"/>
          <w:lang w:eastAsia="en-GB"/>
        </w:rPr>
        <w:t xml:space="preserve"> </w:t>
      </w:r>
    </w:p>
    <w:p w14:paraId="2CB8E816" w14:textId="77777777" w:rsidR="00042CDD" w:rsidRDefault="00FB6007" w:rsidP="00042CDD">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Measure your progress.</w:t>
      </w:r>
    </w:p>
    <w:p w14:paraId="33F71ED9" w14:textId="55150A5D" w:rsidR="00042CDD" w:rsidRPr="00E41A80" w:rsidRDefault="003C0C01" w:rsidP="00042CDD">
      <w:pPr>
        <w:pStyle w:val="Heading3"/>
        <w:shd w:val="clear" w:color="auto" w:fill="FFFFFF"/>
        <w:rPr>
          <w:rFonts w:ascii="Arial" w:hAnsi="Arial" w:cs="Arial"/>
          <w:b w:val="0"/>
          <w:bCs w:val="0"/>
          <w:color w:val="111111"/>
          <w:sz w:val="22"/>
          <w:szCs w:val="22"/>
        </w:rPr>
      </w:pPr>
      <w:r>
        <w:rPr>
          <w:rFonts w:ascii="Arial" w:hAnsi="Arial" w:cs="Arial"/>
          <w:b w:val="0"/>
          <w:bCs w:val="0"/>
          <w:color w:val="111111"/>
          <w:sz w:val="22"/>
          <w:szCs w:val="22"/>
        </w:rPr>
        <w:t xml:space="preserve">Below is an example of a personal development plan. Whether or not the information is hypothetical, it </w:t>
      </w:r>
      <w:r w:rsidR="00E41A80">
        <w:rPr>
          <w:rFonts w:ascii="Arial" w:hAnsi="Arial" w:cs="Arial"/>
          <w:b w:val="0"/>
          <w:bCs w:val="0"/>
          <w:color w:val="111111"/>
          <w:sz w:val="22"/>
          <w:szCs w:val="22"/>
        </w:rPr>
        <w:t>incorporates information of the steps that are necessary to achieve the desired outcome. The plan can be used to record just one specific goal.  Or a number</w:t>
      </w:r>
      <w:r w:rsidR="00534242">
        <w:rPr>
          <w:rFonts w:ascii="Arial" w:hAnsi="Arial" w:cs="Arial"/>
          <w:b w:val="0"/>
          <w:bCs w:val="0"/>
          <w:color w:val="111111"/>
          <w:sz w:val="22"/>
          <w:szCs w:val="22"/>
        </w:rPr>
        <w:t xml:space="preserve">, </w:t>
      </w:r>
      <w:r w:rsidR="00E41A80">
        <w:rPr>
          <w:rFonts w:ascii="Arial" w:hAnsi="Arial" w:cs="Arial"/>
          <w:b w:val="0"/>
          <w:bCs w:val="0"/>
          <w:color w:val="111111"/>
          <w:sz w:val="22"/>
          <w:szCs w:val="22"/>
        </w:rPr>
        <w:t xml:space="preserve">of different goals can be added to the plan. </w:t>
      </w:r>
      <w:r w:rsidR="00534242">
        <w:rPr>
          <w:rFonts w:ascii="Arial" w:hAnsi="Arial" w:cs="Arial"/>
          <w:b w:val="0"/>
          <w:bCs w:val="0"/>
          <w:color w:val="111111"/>
          <w:sz w:val="22"/>
          <w:szCs w:val="22"/>
        </w:rPr>
        <w:t>“</w:t>
      </w:r>
      <w:r w:rsidR="00E41A80" w:rsidRPr="00E41A80">
        <w:rPr>
          <w:rFonts w:ascii="Arial" w:hAnsi="Arial" w:cs="Arial"/>
          <w:b w:val="0"/>
          <w:bCs w:val="0"/>
          <w:i/>
          <w:iCs/>
          <w:color w:val="111111"/>
          <w:sz w:val="22"/>
          <w:szCs w:val="22"/>
        </w:rPr>
        <w:t xml:space="preserve">In general, a PDP can be described as an assessment tool embedded in a larger assessment cycle of development and performance reviews.  It is used to gather and document information about the competencies the employee worked on and is planning to further develop </w:t>
      </w:r>
      <w:proofErr w:type="gramStart"/>
      <w:r w:rsidR="00E41A80" w:rsidRPr="00E41A80">
        <w:rPr>
          <w:rFonts w:ascii="Arial" w:hAnsi="Arial" w:cs="Arial"/>
          <w:b w:val="0"/>
          <w:bCs w:val="0"/>
          <w:i/>
          <w:iCs/>
          <w:color w:val="111111"/>
          <w:sz w:val="22"/>
          <w:szCs w:val="22"/>
        </w:rPr>
        <w:t>in the near futur</w:t>
      </w:r>
      <w:r w:rsidR="00E41A80">
        <w:rPr>
          <w:rFonts w:ascii="Arial" w:hAnsi="Arial" w:cs="Arial"/>
          <w:b w:val="0"/>
          <w:bCs w:val="0"/>
          <w:i/>
          <w:iCs/>
          <w:color w:val="111111"/>
          <w:sz w:val="22"/>
          <w:szCs w:val="22"/>
        </w:rPr>
        <w:t>e</w:t>
      </w:r>
      <w:proofErr w:type="gramEnd"/>
      <w:r w:rsidR="00534242">
        <w:rPr>
          <w:rFonts w:ascii="Arial" w:hAnsi="Arial" w:cs="Arial"/>
          <w:b w:val="0"/>
          <w:bCs w:val="0"/>
          <w:i/>
          <w:iCs/>
          <w:color w:val="111111"/>
          <w:sz w:val="22"/>
          <w:szCs w:val="22"/>
        </w:rPr>
        <w:t>.”</w:t>
      </w:r>
      <w:r w:rsidR="00E41A80">
        <w:rPr>
          <w:rFonts w:ascii="Arial" w:hAnsi="Arial" w:cs="Arial"/>
          <w:b w:val="0"/>
          <w:bCs w:val="0"/>
          <w:i/>
          <w:iCs/>
          <w:color w:val="111111"/>
          <w:sz w:val="22"/>
          <w:szCs w:val="22"/>
        </w:rPr>
        <w:t xml:space="preserve"> </w:t>
      </w:r>
      <w:r w:rsidR="00534242" w:rsidRPr="00534242">
        <w:rPr>
          <w:rFonts w:ascii="Arial" w:hAnsi="Arial" w:cs="Arial"/>
          <w:b w:val="0"/>
          <w:bCs w:val="0"/>
          <w:i/>
          <w:iCs/>
          <w:color w:val="111111"/>
          <w:sz w:val="22"/>
          <w:szCs w:val="22"/>
        </w:rPr>
        <w:t>(</w:t>
      </w:r>
      <w:proofErr w:type="spellStart"/>
      <w:r w:rsidR="00534242" w:rsidRPr="00534242">
        <w:rPr>
          <w:rFonts w:ascii="Arial" w:hAnsi="Arial" w:cs="Arial"/>
          <w:b w:val="0"/>
          <w:bCs w:val="0"/>
          <w:i/>
          <w:iCs/>
          <w:color w:val="111111"/>
          <w:sz w:val="22"/>
          <w:szCs w:val="22"/>
        </w:rPr>
        <w:t>Beausaert</w:t>
      </w:r>
      <w:proofErr w:type="spellEnd"/>
      <w:r w:rsidR="00534242" w:rsidRPr="00534242">
        <w:rPr>
          <w:rFonts w:ascii="Arial" w:hAnsi="Arial" w:cs="Arial"/>
          <w:b w:val="0"/>
          <w:bCs w:val="0"/>
          <w:i/>
          <w:iCs/>
          <w:color w:val="111111"/>
          <w:sz w:val="22"/>
          <w:szCs w:val="22"/>
        </w:rPr>
        <w:t xml:space="preserve">, Segers, </w:t>
      </w:r>
      <w:proofErr w:type="spellStart"/>
      <w:r w:rsidR="00534242" w:rsidRPr="00534242">
        <w:rPr>
          <w:rFonts w:ascii="Arial" w:hAnsi="Arial" w:cs="Arial"/>
          <w:b w:val="0"/>
          <w:bCs w:val="0"/>
          <w:i/>
          <w:iCs/>
          <w:color w:val="111111"/>
          <w:sz w:val="22"/>
          <w:szCs w:val="22"/>
        </w:rPr>
        <w:t>Fouarge</w:t>
      </w:r>
      <w:proofErr w:type="spellEnd"/>
      <w:r w:rsidR="00534242" w:rsidRPr="00534242">
        <w:rPr>
          <w:rFonts w:ascii="Arial" w:hAnsi="Arial" w:cs="Arial"/>
          <w:b w:val="0"/>
          <w:bCs w:val="0"/>
          <w:i/>
          <w:iCs/>
          <w:color w:val="111111"/>
          <w:sz w:val="22"/>
          <w:szCs w:val="22"/>
        </w:rPr>
        <w:t xml:space="preserve"> and </w:t>
      </w:r>
      <w:proofErr w:type="spellStart"/>
      <w:r w:rsidR="00534242" w:rsidRPr="00534242">
        <w:rPr>
          <w:rFonts w:ascii="Arial" w:hAnsi="Arial" w:cs="Arial"/>
          <w:b w:val="0"/>
          <w:bCs w:val="0"/>
          <w:i/>
          <w:iCs/>
          <w:color w:val="111111"/>
          <w:sz w:val="22"/>
          <w:szCs w:val="22"/>
        </w:rPr>
        <w:t>Gijselaers</w:t>
      </w:r>
      <w:proofErr w:type="spellEnd"/>
      <w:r w:rsidR="00534242" w:rsidRPr="00534242">
        <w:rPr>
          <w:rFonts w:ascii="Arial" w:hAnsi="Arial" w:cs="Arial"/>
          <w:b w:val="0"/>
          <w:bCs w:val="0"/>
          <w:i/>
          <w:iCs/>
          <w:color w:val="111111"/>
          <w:sz w:val="22"/>
          <w:szCs w:val="22"/>
        </w:rPr>
        <w:t>, 2013</w:t>
      </w:r>
      <w:r w:rsidR="00534242">
        <w:rPr>
          <w:rFonts w:ascii="Arial" w:hAnsi="Arial" w:cs="Arial"/>
          <w:b w:val="0"/>
          <w:bCs w:val="0"/>
          <w:i/>
          <w:iCs/>
          <w:color w:val="111111"/>
          <w:sz w:val="22"/>
          <w:szCs w:val="22"/>
        </w:rPr>
        <w:t>).</w:t>
      </w:r>
    </w:p>
    <w:p w14:paraId="6020FA65" w14:textId="74BA8A02" w:rsidR="0022452C" w:rsidRDefault="0022452C" w:rsidP="00E87F57">
      <w:pPr>
        <w:rPr>
          <w:rFonts w:ascii="Arial" w:hAnsi="Arial" w:cs="Arial"/>
        </w:rPr>
      </w:pPr>
    </w:p>
    <w:tbl>
      <w:tblPr>
        <w:tblStyle w:val="TableGrid"/>
        <w:tblW w:w="9634" w:type="dxa"/>
        <w:tblLook w:val="04A0" w:firstRow="1" w:lastRow="0" w:firstColumn="1" w:lastColumn="0" w:noHBand="0" w:noVBand="1"/>
      </w:tblPr>
      <w:tblGrid>
        <w:gridCol w:w="1180"/>
        <w:gridCol w:w="1284"/>
        <w:gridCol w:w="1328"/>
        <w:gridCol w:w="1233"/>
        <w:gridCol w:w="1275"/>
        <w:gridCol w:w="1595"/>
        <w:gridCol w:w="1739"/>
      </w:tblGrid>
      <w:tr w:rsidR="00AB1CA6" w14:paraId="58D9DA19" w14:textId="77777777" w:rsidTr="006F094E">
        <w:trPr>
          <w:trHeight w:val="1061"/>
        </w:trPr>
        <w:tc>
          <w:tcPr>
            <w:tcW w:w="1198" w:type="dxa"/>
          </w:tcPr>
          <w:p w14:paraId="6C32CC6E"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 xml:space="preserve">What are my big goals? </w:t>
            </w:r>
          </w:p>
        </w:tc>
        <w:tc>
          <w:tcPr>
            <w:tcW w:w="1264" w:type="dxa"/>
            <w:tcBorders>
              <w:bottom w:val="single" w:sz="4" w:space="0" w:color="auto"/>
            </w:tcBorders>
          </w:tcPr>
          <w:p w14:paraId="73D98CB2"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Which goals need to happen first?</w:t>
            </w:r>
          </w:p>
        </w:tc>
        <w:tc>
          <w:tcPr>
            <w:tcW w:w="1209" w:type="dxa"/>
          </w:tcPr>
          <w:p w14:paraId="7BF788DD"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When do I want to achieve this?</w:t>
            </w:r>
          </w:p>
        </w:tc>
        <w:tc>
          <w:tcPr>
            <w:tcW w:w="1254" w:type="dxa"/>
          </w:tcPr>
          <w:p w14:paraId="624A7E65"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What obstacles might get in my way?</w:t>
            </w:r>
          </w:p>
        </w:tc>
        <w:tc>
          <w:tcPr>
            <w:tcW w:w="1284" w:type="dxa"/>
          </w:tcPr>
          <w:p w14:paraId="5EDFC91F"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How can I improve my chances of meeting my goal?</w:t>
            </w:r>
          </w:p>
        </w:tc>
        <w:tc>
          <w:tcPr>
            <w:tcW w:w="1595" w:type="dxa"/>
          </w:tcPr>
          <w:p w14:paraId="4A33A1B2"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Where can I go for support?</w:t>
            </w:r>
          </w:p>
        </w:tc>
        <w:tc>
          <w:tcPr>
            <w:tcW w:w="1830" w:type="dxa"/>
          </w:tcPr>
          <w:p w14:paraId="39CF1809" w14:textId="77777777" w:rsidR="0022452C" w:rsidRPr="009A62EB" w:rsidRDefault="0022452C" w:rsidP="00104605">
            <w:pPr>
              <w:jc w:val="center"/>
              <w:rPr>
                <w:rFonts w:ascii="Arial" w:hAnsi="Arial" w:cs="Arial"/>
                <w:b/>
                <w:bCs/>
                <w:sz w:val="16"/>
                <w:szCs w:val="16"/>
              </w:rPr>
            </w:pPr>
            <w:r w:rsidRPr="009A62EB">
              <w:rPr>
                <w:rFonts w:ascii="Arial" w:hAnsi="Arial" w:cs="Arial"/>
                <w:b/>
                <w:bCs/>
                <w:sz w:val="16"/>
                <w:szCs w:val="16"/>
              </w:rPr>
              <w:t>Review: How am I doing?</w:t>
            </w:r>
          </w:p>
        </w:tc>
      </w:tr>
      <w:tr w:rsidR="00AB1CA6" w14:paraId="669D1628" w14:textId="77777777" w:rsidTr="006F094E">
        <w:trPr>
          <w:trHeight w:val="2120"/>
        </w:trPr>
        <w:tc>
          <w:tcPr>
            <w:tcW w:w="1198" w:type="dxa"/>
            <w:tcBorders>
              <w:right w:val="single" w:sz="4" w:space="0" w:color="auto"/>
            </w:tcBorders>
          </w:tcPr>
          <w:p w14:paraId="3890E034" w14:textId="5813E132" w:rsidR="0022452C" w:rsidRPr="00F94FAB" w:rsidRDefault="008A24BF" w:rsidP="00104605">
            <w:pPr>
              <w:rPr>
                <w:rFonts w:ascii="Arial" w:hAnsi="Arial" w:cs="Arial"/>
                <w:sz w:val="16"/>
                <w:szCs w:val="16"/>
              </w:rPr>
            </w:pPr>
            <w:r>
              <w:rPr>
                <w:rFonts w:ascii="Arial" w:hAnsi="Arial" w:cs="Arial"/>
                <w:sz w:val="16"/>
                <w:szCs w:val="16"/>
              </w:rPr>
              <w:t>Register Community Interest Company (CIC) with regulatory bodies so that business can become operational.</w:t>
            </w:r>
          </w:p>
        </w:tc>
        <w:tc>
          <w:tcPr>
            <w:tcW w:w="1264" w:type="dxa"/>
            <w:tcBorders>
              <w:top w:val="single" w:sz="4" w:space="0" w:color="auto"/>
              <w:left w:val="single" w:sz="4" w:space="0" w:color="auto"/>
              <w:bottom w:val="single" w:sz="4" w:space="0" w:color="auto"/>
              <w:right w:val="single" w:sz="4" w:space="0" w:color="auto"/>
            </w:tcBorders>
          </w:tcPr>
          <w:p w14:paraId="0BDD78FA" w14:textId="4A76B316" w:rsidR="008A24BF" w:rsidRPr="0091502A" w:rsidRDefault="00AB1CA6" w:rsidP="00AB1CA6">
            <w:pPr>
              <w:pStyle w:val="NoSpacing"/>
              <w:rPr>
                <w:rFonts w:ascii="Arial" w:hAnsi="Arial" w:cs="Arial"/>
                <w:sz w:val="16"/>
                <w:szCs w:val="16"/>
              </w:rPr>
            </w:pPr>
            <w:r w:rsidRPr="0091502A">
              <w:rPr>
                <w:rFonts w:ascii="Arial" w:hAnsi="Arial" w:cs="Arial"/>
                <w:sz w:val="16"/>
                <w:szCs w:val="16"/>
              </w:rPr>
              <w:t xml:space="preserve">1.Apply for a </w:t>
            </w:r>
            <w:r w:rsidR="008A24BF">
              <w:rPr>
                <w:rFonts w:ascii="Arial" w:hAnsi="Arial" w:cs="Arial"/>
                <w:sz w:val="16"/>
                <w:szCs w:val="16"/>
              </w:rPr>
              <w:t>registration pack.</w:t>
            </w:r>
          </w:p>
          <w:p w14:paraId="2A6796F8" w14:textId="77777777" w:rsidR="00AB1CA6" w:rsidRDefault="00AB1CA6" w:rsidP="00AB1CA6">
            <w:pPr>
              <w:pStyle w:val="NoSpacing"/>
              <w:rPr>
                <w:rFonts w:ascii="Arial" w:hAnsi="Arial" w:cs="Arial"/>
                <w:sz w:val="16"/>
                <w:szCs w:val="16"/>
              </w:rPr>
            </w:pPr>
            <w:r w:rsidRPr="0091502A">
              <w:rPr>
                <w:rFonts w:ascii="Arial" w:hAnsi="Arial" w:cs="Arial"/>
                <w:sz w:val="16"/>
                <w:szCs w:val="16"/>
              </w:rPr>
              <w:t xml:space="preserve">2. </w:t>
            </w:r>
            <w:r w:rsidR="008A24BF">
              <w:rPr>
                <w:rFonts w:ascii="Arial" w:hAnsi="Arial" w:cs="Arial"/>
                <w:sz w:val="16"/>
                <w:szCs w:val="16"/>
              </w:rPr>
              <w:t>C</w:t>
            </w:r>
            <w:r w:rsidRPr="0091502A">
              <w:rPr>
                <w:rFonts w:ascii="Arial" w:hAnsi="Arial" w:cs="Arial"/>
                <w:sz w:val="16"/>
                <w:szCs w:val="16"/>
              </w:rPr>
              <w:t xml:space="preserve">omplete </w:t>
            </w:r>
            <w:r w:rsidR="008A24BF">
              <w:rPr>
                <w:rFonts w:ascii="Arial" w:hAnsi="Arial" w:cs="Arial"/>
                <w:sz w:val="16"/>
                <w:szCs w:val="16"/>
              </w:rPr>
              <w:t>relevant information and return to appropriate bodies.</w:t>
            </w:r>
          </w:p>
          <w:p w14:paraId="6213C095" w14:textId="532FF2EF" w:rsidR="008A24BF" w:rsidRPr="004219EA" w:rsidRDefault="004219EA" w:rsidP="00AB1CA6">
            <w:pPr>
              <w:pStyle w:val="NoSpacing"/>
              <w:rPr>
                <w:rFonts w:ascii="Arial" w:hAnsi="Arial" w:cs="Arial"/>
                <w:sz w:val="16"/>
                <w:szCs w:val="16"/>
              </w:rPr>
            </w:pPr>
            <w:r w:rsidRPr="004219EA">
              <w:rPr>
                <w:rFonts w:ascii="Arial" w:hAnsi="Arial" w:cs="Arial"/>
                <w:sz w:val="16"/>
                <w:szCs w:val="16"/>
              </w:rPr>
              <w:t>3. Generate Funds/Funding Stream</w:t>
            </w:r>
          </w:p>
          <w:p w14:paraId="08B68BCD" w14:textId="33082C63" w:rsidR="008A24BF" w:rsidRPr="00AB1CA6" w:rsidRDefault="004219EA" w:rsidP="00AB1CA6">
            <w:pPr>
              <w:pStyle w:val="NoSpacing"/>
              <w:rPr>
                <w:sz w:val="16"/>
                <w:szCs w:val="16"/>
              </w:rPr>
            </w:pPr>
            <w:r w:rsidRPr="004219EA">
              <w:rPr>
                <w:rFonts w:ascii="Arial" w:hAnsi="Arial" w:cs="Arial"/>
                <w:sz w:val="16"/>
                <w:szCs w:val="16"/>
              </w:rPr>
              <w:t>4</w:t>
            </w:r>
            <w:r w:rsidR="008A24BF" w:rsidRPr="004219EA">
              <w:rPr>
                <w:rFonts w:ascii="Arial" w:hAnsi="Arial" w:cs="Arial"/>
                <w:sz w:val="16"/>
                <w:szCs w:val="16"/>
              </w:rPr>
              <w:t>. Secure business premises and</w:t>
            </w:r>
            <w:r w:rsidR="008A24BF">
              <w:rPr>
                <w:sz w:val="16"/>
                <w:szCs w:val="16"/>
              </w:rPr>
              <w:t xml:space="preserve"> </w:t>
            </w:r>
            <w:r w:rsidR="008A24BF">
              <w:rPr>
                <w:sz w:val="16"/>
                <w:szCs w:val="16"/>
              </w:rPr>
              <w:lastRenderedPageBreak/>
              <w:t>necessary equipment</w:t>
            </w:r>
          </w:p>
        </w:tc>
        <w:tc>
          <w:tcPr>
            <w:tcW w:w="1209" w:type="dxa"/>
            <w:tcBorders>
              <w:left w:val="single" w:sz="4" w:space="0" w:color="auto"/>
            </w:tcBorders>
          </w:tcPr>
          <w:p w14:paraId="04549580" w14:textId="24E3BF6C" w:rsidR="0022452C" w:rsidRDefault="00AB1CA6" w:rsidP="00104605">
            <w:pPr>
              <w:rPr>
                <w:rFonts w:ascii="Arial" w:hAnsi="Arial" w:cs="Arial"/>
                <w:sz w:val="16"/>
                <w:szCs w:val="16"/>
              </w:rPr>
            </w:pPr>
            <w:r>
              <w:rPr>
                <w:rFonts w:ascii="Arial" w:hAnsi="Arial" w:cs="Arial"/>
                <w:sz w:val="16"/>
                <w:szCs w:val="16"/>
              </w:rPr>
              <w:lastRenderedPageBreak/>
              <w:t xml:space="preserve">I want to achieve this by the </w:t>
            </w:r>
            <w:r w:rsidR="008A24BF">
              <w:rPr>
                <w:rFonts w:ascii="Arial" w:hAnsi="Arial" w:cs="Arial"/>
                <w:sz w:val="16"/>
                <w:szCs w:val="16"/>
              </w:rPr>
              <w:t xml:space="preserve">summer of 2021 so that the company is up and running before the Commonwealth Games being staged in the city. </w:t>
            </w:r>
          </w:p>
          <w:p w14:paraId="36BEE9AA" w14:textId="77777777" w:rsidR="00AB1CA6" w:rsidRDefault="00AB1CA6" w:rsidP="00104605">
            <w:pPr>
              <w:rPr>
                <w:rFonts w:ascii="Arial" w:hAnsi="Arial" w:cs="Arial"/>
                <w:sz w:val="16"/>
                <w:szCs w:val="16"/>
              </w:rPr>
            </w:pPr>
          </w:p>
          <w:p w14:paraId="5E1DDA2A" w14:textId="37442729" w:rsidR="00AB1CA6" w:rsidRPr="00F94FAB" w:rsidRDefault="00AB1CA6" w:rsidP="00104605">
            <w:pPr>
              <w:rPr>
                <w:rFonts w:ascii="Arial" w:hAnsi="Arial" w:cs="Arial"/>
                <w:sz w:val="16"/>
                <w:szCs w:val="16"/>
              </w:rPr>
            </w:pPr>
          </w:p>
        </w:tc>
        <w:tc>
          <w:tcPr>
            <w:tcW w:w="1254" w:type="dxa"/>
          </w:tcPr>
          <w:p w14:paraId="3A475AEB" w14:textId="7DF8C129" w:rsidR="0022452C" w:rsidRPr="00F94FAB" w:rsidRDefault="004219EA" w:rsidP="00104605">
            <w:pPr>
              <w:rPr>
                <w:rFonts w:ascii="Arial" w:hAnsi="Arial" w:cs="Arial"/>
                <w:sz w:val="16"/>
                <w:szCs w:val="16"/>
              </w:rPr>
            </w:pPr>
            <w:r>
              <w:rPr>
                <w:rFonts w:ascii="Arial" w:hAnsi="Arial" w:cs="Arial"/>
                <w:sz w:val="16"/>
                <w:szCs w:val="16"/>
              </w:rPr>
              <w:t>1.</w:t>
            </w:r>
            <w:r w:rsidR="00AB1CA6">
              <w:rPr>
                <w:rFonts w:ascii="Arial" w:hAnsi="Arial" w:cs="Arial"/>
                <w:sz w:val="16"/>
                <w:szCs w:val="16"/>
              </w:rPr>
              <w:t xml:space="preserve">Not completing application form(s). </w:t>
            </w:r>
          </w:p>
          <w:p w14:paraId="33D37CED" w14:textId="5399685C" w:rsidR="0022452C" w:rsidRPr="00F94FAB" w:rsidRDefault="0022452C" w:rsidP="00104605">
            <w:pPr>
              <w:rPr>
                <w:rFonts w:ascii="Arial" w:hAnsi="Arial" w:cs="Arial"/>
                <w:sz w:val="16"/>
                <w:szCs w:val="16"/>
              </w:rPr>
            </w:pPr>
            <w:r w:rsidRPr="00F94FAB">
              <w:rPr>
                <w:rFonts w:ascii="Arial" w:hAnsi="Arial" w:cs="Arial"/>
                <w:sz w:val="16"/>
                <w:szCs w:val="16"/>
              </w:rPr>
              <w:t xml:space="preserve"> </w:t>
            </w:r>
            <w:r w:rsidR="004219EA">
              <w:rPr>
                <w:rFonts w:ascii="Arial" w:hAnsi="Arial" w:cs="Arial"/>
                <w:sz w:val="16"/>
                <w:szCs w:val="16"/>
              </w:rPr>
              <w:t>2.</w:t>
            </w:r>
            <w:r w:rsidR="00AB1CA6">
              <w:rPr>
                <w:rFonts w:ascii="Arial" w:hAnsi="Arial" w:cs="Arial"/>
                <w:sz w:val="16"/>
                <w:szCs w:val="16"/>
              </w:rPr>
              <w:t xml:space="preserve">Not successfully </w:t>
            </w:r>
            <w:r w:rsidR="004219EA">
              <w:rPr>
                <w:rFonts w:ascii="Arial" w:hAnsi="Arial" w:cs="Arial"/>
                <w:sz w:val="16"/>
                <w:szCs w:val="16"/>
              </w:rPr>
              <w:t>generating an income and/or securing sufficient funds.</w:t>
            </w:r>
          </w:p>
          <w:p w14:paraId="024860EE" w14:textId="68051A6B" w:rsidR="0022452C" w:rsidRPr="00F94FAB" w:rsidRDefault="004219EA" w:rsidP="00104605">
            <w:pPr>
              <w:rPr>
                <w:rFonts w:ascii="Arial" w:hAnsi="Arial" w:cs="Arial"/>
                <w:sz w:val="16"/>
                <w:szCs w:val="16"/>
              </w:rPr>
            </w:pPr>
            <w:r>
              <w:rPr>
                <w:rFonts w:ascii="Arial" w:hAnsi="Arial" w:cs="Arial"/>
                <w:sz w:val="16"/>
                <w:szCs w:val="16"/>
              </w:rPr>
              <w:t xml:space="preserve">3.Not securing business premises and/or </w:t>
            </w:r>
            <w:r>
              <w:rPr>
                <w:rFonts w:ascii="Arial" w:hAnsi="Arial" w:cs="Arial"/>
                <w:sz w:val="16"/>
                <w:szCs w:val="16"/>
              </w:rPr>
              <w:lastRenderedPageBreak/>
              <w:t>necessary equipment</w:t>
            </w:r>
          </w:p>
        </w:tc>
        <w:tc>
          <w:tcPr>
            <w:tcW w:w="1284" w:type="dxa"/>
          </w:tcPr>
          <w:p w14:paraId="60E9054C" w14:textId="151D439C" w:rsidR="00AB1CA6" w:rsidRDefault="004219EA" w:rsidP="00104605">
            <w:pPr>
              <w:rPr>
                <w:rFonts w:ascii="Arial" w:hAnsi="Arial" w:cs="Arial"/>
                <w:sz w:val="16"/>
                <w:szCs w:val="16"/>
              </w:rPr>
            </w:pPr>
            <w:r>
              <w:rPr>
                <w:rFonts w:ascii="Arial" w:hAnsi="Arial" w:cs="Arial"/>
                <w:sz w:val="16"/>
                <w:szCs w:val="16"/>
              </w:rPr>
              <w:lastRenderedPageBreak/>
              <w:t>1.</w:t>
            </w:r>
            <w:r w:rsidR="00AB1CA6">
              <w:rPr>
                <w:rFonts w:ascii="Arial" w:hAnsi="Arial" w:cs="Arial"/>
                <w:sz w:val="16"/>
                <w:szCs w:val="16"/>
              </w:rPr>
              <w:t xml:space="preserve">Ensure </w:t>
            </w:r>
            <w:r>
              <w:rPr>
                <w:rFonts w:ascii="Arial" w:hAnsi="Arial" w:cs="Arial"/>
                <w:sz w:val="16"/>
                <w:szCs w:val="16"/>
              </w:rPr>
              <w:t>that complete and accurate information is provided upon all applications and registrations.</w:t>
            </w:r>
          </w:p>
          <w:p w14:paraId="41857AE4" w14:textId="00CB0D8F" w:rsidR="00AB1CA6" w:rsidRDefault="004219EA" w:rsidP="00104605">
            <w:pPr>
              <w:rPr>
                <w:rFonts w:ascii="Arial" w:hAnsi="Arial" w:cs="Arial"/>
                <w:sz w:val="16"/>
                <w:szCs w:val="16"/>
              </w:rPr>
            </w:pPr>
            <w:r>
              <w:rPr>
                <w:rFonts w:ascii="Arial" w:hAnsi="Arial" w:cs="Arial"/>
                <w:sz w:val="16"/>
                <w:szCs w:val="16"/>
              </w:rPr>
              <w:t>2.</w:t>
            </w:r>
            <w:r w:rsidR="00AB1CA6">
              <w:rPr>
                <w:rFonts w:ascii="Arial" w:hAnsi="Arial" w:cs="Arial"/>
                <w:sz w:val="16"/>
                <w:szCs w:val="16"/>
              </w:rPr>
              <w:t xml:space="preserve">Ensure the completion of </w:t>
            </w:r>
            <w:r>
              <w:rPr>
                <w:rFonts w:ascii="Arial" w:hAnsi="Arial" w:cs="Arial"/>
                <w:sz w:val="16"/>
                <w:szCs w:val="16"/>
              </w:rPr>
              <w:t xml:space="preserve">all necessary applications and registrations. </w:t>
            </w:r>
          </w:p>
          <w:p w14:paraId="03B86C91" w14:textId="55503903" w:rsidR="0022452C" w:rsidRPr="00F94FAB" w:rsidRDefault="004219EA" w:rsidP="00104605">
            <w:pPr>
              <w:rPr>
                <w:rFonts w:ascii="Arial" w:hAnsi="Arial" w:cs="Arial"/>
                <w:sz w:val="16"/>
                <w:szCs w:val="16"/>
              </w:rPr>
            </w:pPr>
            <w:r>
              <w:rPr>
                <w:rFonts w:ascii="Arial" w:hAnsi="Arial" w:cs="Arial"/>
                <w:sz w:val="16"/>
                <w:szCs w:val="16"/>
              </w:rPr>
              <w:lastRenderedPageBreak/>
              <w:t>3.Generate funds independently</w:t>
            </w:r>
          </w:p>
        </w:tc>
        <w:tc>
          <w:tcPr>
            <w:tcW w:w="1595" w:type="dxa"/>
          </w:tcPr>
          <w:p w14:paraId="5FC60188" w14:textId="67AA74DB" w:rsidR="0022452C" w:rsidRDefault="004219EA" w:rsidP="0091502A">
            <w:pPr>
              <w:rPr>
                <w:rFonts w:ascii="Arial" w:hAnsi="Arial" w:cs="Arial"/>
                <w:sz w:val="16"/>
                <w:szCs w:val="16"/>
              </w:rPr>
            </w:pPr>
            <w:r>
              <w:rPr>
                <w:rFonts w:ascii="Arial" w:hAnsi="Arial" w:cs="Arial"/>
                <w:sz w:val="16"/>
                <w:szCs w:val="16"/>
              </w:rPr>
              <w:lastRenderedPageBreak/>
              <w:t>C</w:t>
            </w:r>
            <w:r w:rsidR="0091502A">
              <w:rPr>
                <w:rFonts w:ascii="Arial" w:hAnsi="Arial" w:cs="Arial"/>
                <w:sz w:val="16"/>
                <w:szCs w:val="16"/>
              </w:rPr>
              <w:t xml:space="preserve">urrent employer </w:t>
            </w:r>
          </w:p>
          <w:p w14:paraId="0D686CE2" w14:textId="77777777" w:rsidR="004219EA" w:rsidRDefault="004219EA" w:rsidP="0091502A">
            <w:pPr>
              <w:rPr>
                <w:rFonts w:ascii="Arial" w:hAnsi="Arial" w:cs="Arial"/>
                <w:sz w:val="16"/>
                <w:szCs w:val="16"/>
              </w:rPr>
            </w:pPr>
          </w:p>
          <w:p w14:paraId="1A2D8227" w14:textId="1151E26F" w:rsidR="0091502A" w:rsidRDefault="0091502A" w:rsidP="0091502A">
            <w:pPr>
              <w:rPr>
                <w:rFonts w:ascii="Arial" w:hAnsi="Arial" w:cs="Arial"/>
                <w:sz w:val="16"/>
                <w:szCs w:val="16"/>
              </w:rPr>
            </w:pPr>
            <w:r>
              <w:rPr>
                <w:rFonts w:ascii="Arial" w:hAnsi="Arial" w:cs="Arial"/>
                <w:sz w:val="16"/>
                <w:szCs w:val="16"/>
              </w:rPr>
              <w:t>Careers Adviser</w:t>
            </w:r>
          </w:p>
          <w:p w14:paraId="5669FA6A" w14:textId="77777777" w:rsidR="0091502A" w:rsidRDefault="0091502A" w:rsidP="0091502A">
            <w:pPr>
              <w:rPr>
                <w:rFonts w:ascii="Arial" w:hAnsi="Arial" w:cs="Arial"/>
                <w:sz w:val="16"/>
                <w:szCs w:val="16"/>
              </w:rPr>
            </w:pPr>
          </w:p>
          <w:p w14:paraId="44909655" w14:textId="77777777" w:rsidR="0091502A" w:rsidRDefault="0091502A" w:rsidP="0091502A">
            <w:pPr>
              <w:rPr>
                <w:rFonts w:ascii="Arial" w:hAnsi="Arial" w:cs="Arial"/>
                <w:sz w:val="16"/>
                <w:szCs w:val="16"/>
              </w:rPr>
            </w:pPr>
            <w:r>
              <w:rPr>
                <w:rFonts w:ascii="Arial" w:hAnsi="Arial" w:cs="Arial"/>
                <w:sz w:val="16"/>
                <w:szCs w:val="16"/>
              </w:rPr>
              <w:t>Teachers/Lecturers</w:t>
            </w:r>
          </w:p>
          <w:p w14:paraId="40A7C9BC" w14:textId="77777777" w:rsidR="006F094E" w:rsidRDefault="006F094E" w:rsidP="0091502A">
            <w:pPr>
              <w:rPr>
                <w:rFonts w:ascii="Arial" w:hAnsi="Arial" w:cs="Arial"/>
                <w:sz w:val="16"/>
                <w:szCs w:val="16"/>
              </w:rPr>
            </w:pPr>
          </w:p>
          <w:p w14:paraId="4493694B" w14:textId="77777777" w:rsidR="006F094E" w:rsidRDefault="006F094E" w:rsidP="0091502A">
            <w:pPr>
              <w:rPr>
                <w:rFonts w:ascii="Arial" w:hAnsi="Arial" w:cs="Arial"/>
                <w:sz w:val="16"/>
                <w:szCs w:val="16"/>
              </w:rPr>
            </w:pPr>
            <w:r>
              <w:rPr>
                <w:rFonts w:ascii="Arial" w:hAnsi="Arial" w:cs="Arial"/>
                <w:sz w:val="16"/>
                <w:szCs w:val="16"/>
              </w:rPr>
              <w:t>Friends/Family</w:t>
            </w:r>
          </w:p>
          <w:p w14:paraId="08C4F1F2" w14:textId="77777777" w:rsidR="006F094E" w:rsidRDefault="006F094E" w:rsidP="0091502A">
            <w:pPr>
              <w:rPr>
                <w:rFonts w:ascii="Arial" w:hAnsi="Arial" w:cs="Arial"/>
                <w:sz w:val="16"/>
                <w:szCs w:val="16"/>
              </w:rPr>
            </w:pPr>
          </w:p>
          <w:p w14:paraId="0EC2AAAF" w14:textId="7A615E7E" w:rsidR="006F094E" w:rsidRPr="00F94FAB" w:rsidRDefault="006F094E" w:rsidP="0091502A">
            <w:pPr>
              <w:rPr>
                <w:rFonts w:ascii="Arial" w:hAnsi="Arial" w:cs="Arial"/>
                <w:sz w:val="16"/>
                <w:szCs w:val="16"/>
              </w:rPr>
            </w:pPr>
            <w:r>
              <w:rPr>
                <w:rFonts w:ascii="Arial" w:hAnsi="Arial" w:cs="Arial"/>
                <w:sz w:val="16"/>
                <w:szCs w:val="16"/>
              </w:rPr>
              <w:t>Student Union</w:t>
            </w:r>
          </w:p>
        </w:tc>
        <w:tc>
          <w:tcPr>
            <w:tcW w:w="1830" w:type="dxa"/>
          </w:tcPr>
          <w:p w14:paraId="5D1AC24E" w14:textId="57D76664" w:rsidR="0022452C" w:rsidRPr="006F094E" w:rsidRDefault="006F094E" w:rsidP="006F094E">
            <w:pPr>
              <w:rPr>
                <w:rFonts w:ascii="Arial" w:hAnsi="Arial" w:cs="Arial"/>
                <w:sz w:val="16"/>
                <w:szCs w:val="16"/>
              </w:rPr>
            </w:pPr>
            <w:r>
              <w:rPr>
                <w:rFonts w:ascii="Arial" w:hAnsi="Arial" w:cs="Arial"/>
                <w:sz w:val="16"/>
                <w:szCs w:val="16"/>
              </w:rPr>
              <w:t xml:space="preserve">I have </w:t>
            </w:r>
            <w:r w:rsidR="004219EA">
              <w:rPr>
                <w:rFonts w:ascii="Arial" w:hAnsi="Arial" w:cs="Arial"/>
                <w:sz w:val="16"/>
                <w:szCs w:val="16"/>
              </w:rPr>
              <w:t xml:space="preserve">recently </w:t>
            </w:r>
            <w:r>
              <w:rPr>
                <w:rFonts w:ascii="Arial" w:hAnsi="Arial" w:cs="Arial"/>
                <w:sz w:val="16"/>
                <w:szCs w:val="16"/>
              </w:rPr>
              <w:t xml:space="preserve">completed </w:t>
            </w:r>
            <w:r w:rsidR="004219EA">
              <w:rPr>
                <w:rFonts w:ascii="Arial" w:hAnsi="Arial" w:cs="Arial"/>
                <w:sz w:val="16"/>
                <w:szCs w:val="16"/>
              </w:rPr>
              <w:t>a business start-up program with an organization nam</w:t>
            </w:r>
            <w:r w:rsidR="00A44058">
              <w:rPr>
                <w:rFonts w:ascii="Arial" w:hAnsi="Arial" w:cs="Arial"/>
                <w:sz w:val="16"/>
                <w:szCs w:val="16"/>
              </w:rPr>
              <w:t xml:space="preserve">ed Ubele. This has enabled me to have access to relevant information that has formed a business plan. I have identified potential business premises and obtained costs etc. </w:t>
            </w:r>
          </w:p>
        </w:tc>
      </w:tr>
    </w:tbl>
    <w:p w14:paraId="3367E4FB" w14:textId="77777777" w:rsidR="0022452C" w:rsidRDefault="0022452C" w:rsidP="0022452C">
      <w:pPr>
        <w:jc w:val="center"/>
        <w:rPr>
          <w:rFonts w:ascii="Arial" w:hAnsi="Arial" w:cs="Arial"/>
        </w:rPr>
      </w:pPr>
    </w:p>
    <w:p w14:paraId="2334C920"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r>
        <w:rPr>
          <w:rFonts w:ascii="Helvetica" w:eastAsia="Times New Roman" w:hAnsi="Helvetica" w:cs="Times New Roman"/>
          <w:color w:val="000000"/>
          <w:sz w:val="26"/>
          <w:szCs w:val="26"/>
          <w:lang w:eastAsia="en-GB"/>
        </w:rPr>
        <w:t xml:space="preserve">                                                 </w:t>
      </w:r>
    </w:p>
    <w:p w14:paraId="1E02A0C6"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260F3055"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23FE4198"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33491363"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721D438F" w14:textId="4B04A856" w:rsidR="0022452C" w:rsidRP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r>
        <w:rPr>
          <w:rFonts w:ascii="Helvetica" w:eastAsia="Times New Roman" w:hAnsi="Helvetica" w:cs="Times New Roman"/>
          <w:color w:val="000000"/>
          <w:sz w:val="26"/>
          <w:szCs w:val="26"/>
          <w:lang w:eastAsia="en-GB"/>
        </w:rPr>
        <w:t xml:space="preserve">                                                           </w:t>
      </w:r>
      <w:r w:rsidR="00C764C3" w:rsidRPr="00C764C3">
        <w:rPr>
          <w:rFonts w:ascii="Arial" w:hAnsi="Arial" w:cs="Arial"/>
          <w:b/>
          <w:bCs/>
        </w:rPr>
        <w:t>(5)</w:t>
      </w:r>
    </w:p>
    <w:p w14:paraId="01712810" w14:textId="2C2070A8" w:rsidR="00C764C3" w:rsidRPr="00C764C3" w:rsidRDefault="00C764C3" w:rsidP="00C764C3">
      <w:pPr>
        <w:jc w:val="center"/>
        <w:rPr>
          <w:rFonts w:ascii="Arial" w:hAnsi="Arial" w:cs="Arial"/>
          <w:b/>
          <w:bCs/>
          <w:u w:val="single"/>
        </w:rPr>
      </w:pPr>
      <w:r w:rsidRPr="00C764C3">
        <w:rPr>
          <w:rFonts w:ascii="Arial" w:hAnsi="Arial" w:cs="Arial"/>
          <w:b/>
          <w:bCs/>
          <w:u w:val="single"/>
        </w:rPr>
        <w:t>Conclusion – CPD (Continuing Professional Development)</w:t>
      </w:r>
    </w:p>
    <w:p w14:paraId="3F2ECAD2" w14:textId="0127AE10" w:rsidR="0022452C" w:rsidRDefault="0022452C"/>
    <w:p w14:paraId="58BB3349" w14:textId="4D1D7540" w:rsidR="0022452C" w:rsidRPr="0005728D" w:rsidRDefault="00E87F57">
      <w:pPr>
        <w:rPr>
          <w:rFonts w:ascii="Arial" w:hAnsi="Arial" w:cs="Arial"/>
        </w:rPr>
      </w:pPr>
      <w:r w:rsidRPr="0005728D">
        <w:rPr>
          <w:rFonts w:ascii="Arial" w:hAnsi="Arial" w:cs="Arial"/>
        </w:rPr>
        <w:t>It is evident that in the current knowledge economy learning does not stop after graduation.  Learning for the profession is only a staring point for learning in the profession.  Since the nineties, health services</w:t>
      </w:r>
    </w:p>
    <w:p w14:paraId="7A67325A" w14:textId="66EF107D" w:rsidR="00AB3B4D" w:rsidRDefault="00AB3B4D" w:rsidP="00AB3B4D">
      <w:p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p>
    <w:p w14:paraId="7C5868FE" w14:textId="78ECC0A4" w:rsidR="00FB6007" w:rsidRPr="00FB6007" w:rsidRDefault="00FB6007" w:rsidP="00AB3B4D">
      <w:pPr>
        <w:shd w:val="clear" w:color="auto" w:fill="FFFFFF"/>
        <w:spacing w:before="100" w:beforeAutospacing="1" w:after="100" w:afterAutospacing="1" w:line="240" w:lineRule="auto"/>
        <w:rPr>
          <w:rFonts w:ascii="Arial" w:eastAsia="Times New Roman" w:hAnsi="Arial" w:cs="Arial"/>
          <w:b/>
          <w:bCs/>
          <w:color w:val="303030"/>
          <w:sz w:val="26"/>
          <w:szCs w:val="26"/>
          <w:lang w:eastAsia="en-GB"/>
        </w:rPr>
      </w:pPr>
      <w:r>
        <w:rPr>
          <w:rFonts w:ascii="Helvetica" w:eastAsia="Times New Roman" w:hAnsi="Helvetica" w:cs="Times New Roman"/>
          <w:color w:val="303030"/>
          <w:sz w:val="26"/>
          <w:szCs w:val="26"/>
          <w:lang w:eastAsia="en-GB"/>
        </w:rPr>
        <w:t xml:space="preserve">                                                   </w:t>
      </w:r>
      <w:r w:rsidRPr="00FB6007">
        <w:rPr>
          <w:rFonts w:ascii="Arial" w:eastAsia="Times New Roman" w:hAnsi="Arial" w:cs="Arial"/>
          <w:b/>
          <w:bCs/>
          <w:color w:val="303030"/>
          <w:sz w:val="26"/>
          <w:szCs w:val="26"/>
          <w:lang w:eastAsia="en-GB"/>
        </w:rPr>
        <w:t xml:space="preserve"> References</w:t>
      </w:r>
    </w:p>
    <w:p w14:paraId="155789F9" w14:textId="571D4386" w:rsidR="00C149EA" w:rsidRDefault="00B30998" w:rsidP="00B30998">
      <w:pPr>
        <w:pStyle w:val="ListParagraph"/>
        <w:numPr>
          <w:ilvl w:val="0"/>
          <w:numId w:val="27"/>
        </w:numPr>
        <w:rPr>
          <w:color w:val="0000FF"/>
          <w:u w:val="single"/>
        </w:rPr>
      </w:pPr>
      <w:r w:rsidRPr="00B30998">
        <w:rPr>
          <w:color w:val="0000FF"/>
          <w:u w:val="single"/>
        </w:rPr>
        <w:t>Forshaw, M. and Fletcher, L., 2016. Critical thinking for psychology. Chichester, p.7.</w:t>
      </w:r>
    </w:p>
    <w:p w14:paraId="07C510AE" w14:textId="77777777" w:rsidR="004248CD" w:rsidRPr="004248CD" w:rsidRDefault="004248CD" w:rsidP="004248CD">
      <w:pPr>
        <w:pStyle w:val="ListParagraph"/>
        <w:numPr>
          <w:ilvl w:val="0"/>
          <w:numId w:val="27"/>
        </w:numPr>
        <w:rPr>
          <w:color w:val="0000FF"/>
          <w:u w:val="single"/>
        </w:rPr>
      </w:pPr>
      <w:r w:rsidRPr="004248CD">
        <w:rPr>
          <w:color w:val="0000FF"/>
          <w:u w:val="single"/>
        </w:rPr>
        <w:t xml:space="preserve">Peterson, J., </w:t>
      </w:r>
      <w:proofErr w:type="spellStart"/>
      <w:r w:rsidRPr="004248CD">
        <w:rPr>
          <w:color w:val="0000FF"/>
          <w:u w:val="single"/>
        </w:rPr>
        <w:t>Ingendaay</w:t>
      </w:r>
      <w:proofErr w:type="spellEnd"/>
      <w:r w:rsidRPr="004248CD">
        <w:rPr>
          <w:color w:val="0000FF"/>
          <w:u w:val="single"/>
        </w:rPr>
        <w:t xml:space="preserve">, M. and </w:t>
      </w:r>
      <w:proofErr w:type="spellStart"/>
      <w:r w:rsidRPr="004248CD">
        <w:rPr>
          <w:color w:val="0000FF"/>
          <w:u w:val="single"/>
        </w:rPr>
        <w:t>Müller</w:t>
      </w:r>
      <w:proofErr w:type="spellEnd"/>
      <w:r w:rsidRPr="004248CD">
        <w:rPr>
          <w:color w:val="0000FF"/>
          <w:u w:val="single"/>
        </w:rPr>
        <w:t>, M., n.d. 12 rules for life. p.55.</w:t>
      </w:r>
    </w:p>
    <w:p w14:paraId="2093E93E" w14:textId="052C7328" w:rsidR="00114574" w:rsidRPr="00114574" w:rsidRDefault="00DA0036" w:rsidP="00B30998">
      <w:pPr>
        <w:pStyle w:val="ListParagraph"/>
        <w:numPr>
          <w:ilvl w:val="0"/>
          <w:numId w:val="27"/>
        </w:numPr>
        <w:rPr>
          <w:color w:val="0000FF"/>
          <w:u w:val="single"/>
        </w:rPr>
      </w:pPr>
      <w:r w:rsidRPr="00DA0036">
        <w:rPr>
          <w:color w:val="0000FF"/>
          <w:u w:val="single"/>
        </w:rPr>
        <w:t>Beer, M., 1994. Managing human assets. New York: Free Press.</w:t>
      </w:r>
      <w:r w:rsidR="00BF35A6">
        <w:t>p.41</w:t>
      </w:r>
    </w:p>
    <w:p w14:paraId="18B44C44" w14:textId="7FE8C9D5" w:rsidR="00DA0036" w:rsidRDefault="00114574" w:rsidP="00B30998">
      <w:pPr>
        <w:pStyle w:val="ListParagraph"/>
        <w:numPr>
          <w:ilvl w:val="0"/>
          <w:numId w:val="27"/>
        </w:numPr>
        <w:rPr>
          <w:color w:val="0000FF"/>
          <w:u w:val="single"/>
        </w:rPr>
      </w:pPr>
      <w:bookmarkStart w:id="3" w:name="_Hlk67941466"/>
      <w:proofErr w:type="spellStart"/>
      <w:r w:rsidRPr="00114574">
        <w:rPr>
          <w:color w:val="0000FF"/>
          <w:u w:val="single"/>
        </w:rPr>
        <w:t>bach</w:t>
      </w:r>
      <w:proofErr w:type="spellEnd"/>
      <w:r w:rsidRPr="00114574">
        <w:rPr>
          <w:color w:val="0000FF"/>
          <w:u w:val="single"/>
        </w:rPr>
        <w:t>, s., 2013. p.198.</w:t>
      </w:r>
    </w:p>
    <w:bookmarkEnd w:id="3"/>
    <w:p w14:paraId="3BDCF4DE" w14:textId="77777777" w:rsidR="00114574" w:rsidRDefault="00114574" w:rsidP="00B30998">
      <w:pPr>
        <w:pStyle w:val="ListParagraph"/>
        <w:numPr>
          <w:ilvl w:val="0"/>
          <w:numId w:val="27"/>
        </w:numPr>
        <w:rPr>
          <w:color w:val="0000FF"/>
          <w:u w:val="single"/>
        </w:rPr>
      </w:pPr>
    </w:p>
    <w:p w14:paraId="1340A796" w14:textId="409CEAE1" w:rsidR="002302E1" w:rsidRPr="00A13981" w:rsidRDefault="002302E1" w:rsidP="00A13981">
      <w:pPr>
        <w:ind w:left="360"/>
        <w:rPr>
          <w:color w:val="0000FF"/>
          <w:u w:val="single"/>
        </w:rPr>
      </w:pPr>
    </w:p>
    <w:sectPr w:rsidR="002302E1" w:rsidRPr="00A139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E6227" w14:textId="77777777" w:rsidR="00BA0141" w:rsidRDefault="00BA0141" w:rsidP="00F54092">
      <w:pPr>
        <w:spacing w:after="0" w:line="240" w:lineRule="auto"/>
      </w:pPr>
      <w:r>
        <w:separator/>
      </w:r>
    </w:p>
  </w:endnote>
  <w:endnote w:type="continuationSeparator" w:id="0">
    <w:p w14:paraId="04E7DC9A" w14:textId="77777777" w:rsidR="00BA0141" w:rsidRDefault="00BA0141" w:rsidP="00F54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58504" w14:textId="77777777" w:rsidR="00BA0141" w:rsidRDefault="00BA0141" w:rsidP="00F54092">
      <w:pPr>
        <w:spacing w:after="0" w:line="240" w:lineRule="auto"/>
      </w:pPr>
      <w:r>
        <w:separator/>
      </w:r>
    </w:p>
  </w:footnote>
  <w:footnote w:type="continuationSeparator" w:id="0">
    <w:p w14:paraId="2503844C" w14:textId="77777777" w:rsidR="00BA0141" w:rsidRDefault="00BA0141" w:rsidP="00F54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45714"/>
    <w:multiLevelType w:val="multilevel"/>
    <w:tmpl w:val="E44E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C6224"/>
    <w:multiLevelType w:val="hybridMultilevel"/>
    <w:tmpl w:val="741E1936"/>
    <w:lvl w:ilvl="0" w:tplc="0809000B">
      <w:start w:val="1"/>
      <w:numFmt w:val="bullet"/>
      <w:lvlText w:val=""/>
      <w:lvlJc w:val="left"/>
      <w:pPr>
        <w:ind w:left="1755" w:hanging="360"/>
      </w:pPr>
      <w:rPr>
        <w:rFonts w:ascii="Wingdings" w:hAnsi="Wingdings"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2" w15:restartNumberingAfterBreak="0">
    <w:nsid w:val="114C4026"/>
    <w:multiLevelType w:val="multilevel"/>
    <w:tmpl w:val="6F1A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2404E"/>
    <w:multiLevelType w:val="hybridMultilevel"/>
    <w:tmpl w:val="3EBAD7E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6487BAE"/>
    <w:multiLevelType w:val="multilevel"/>
    <w:tmpl w:val="0916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A7857"/>
    <w:multiLevelType w:val="hybridMultilevel"/>
    <w:tmpl w:val="D9C4B3CA"/>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1D003C25"/>
    <w:multiLevelType w:val="multilevel"/>
    <w:tmpl w:val="158C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469B"/>
    <w:multiLevelType w:val="hybridMultilevel"/>
    <w:tmpl w:val="9C1EB4BA"/>
    <w:lvl w:ilvl="0" w:tplc="FD2C3B62">
      <w:start w:val="1"/>
      <w:numFmt w:val="decimal"/>
      <w:lvlText w:val="(%1)"/>
      <w:lvlJc w:val="left"/>
      <w:pPr>
        <w:ind w:left="720" w:hanging="360"/>
      </w:pPr>
      <w:rPr>
        <w:rFonts w:ascii="Arial" w:eastAsia="Times New Roman" w:hAnsi="Arial" w:cs="Arial" w:hint="default"/>
        <w:color w:val="30303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D7092D"/>
    <w:multiLevelType w:val="hybridMultilevel"/>
    <w:tmpl w:val="7A7686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8341D"/>
    <w:multiLevelType w:val="hybridMultilevel"/>
    <w:tmpl w:val="F57C5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A3C26"/>
    <w:multiLevelType w:val="hybridMultilevel"/>
    <w:tmpl w:val="73560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E140D7"/>
    <w:multiLevelType w:val="hybridMultilevel"/>
    <w:tmpl w:val="5FE2C9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BC02E54"/>
    <w:multiLevelType w:val="hybridMultilevel"/>
    <w:tmpl w:val="238AE8A0"/>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2EA35CE7"/>
    <w:multiLevelType w:val="hybridMultilevel"/>
    <w:tmpl w:val="AD647FFA"/>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4" w15:restartNumberingAfterBreak="0">
    <w:nsid w:val="33712F2E"/>
    <w:multiLevelType w:val="multilevel"/>
    <w:tmpl w:val="80DE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DF3D42"/>
    <w:multiLevelType w:val="hybridMultilevel"/>
    <w:tmpl w:val="BE205E02"/>
    <w:lvl w:ilvl="0" w:tplc="55C25B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43CFA"/>
    <w:multiLevelType w:val="multilevel"/>
    <w:tmpl w:val="020A8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B4362B"/>
    <w:multiLevelType w:val="hybridMultilevel"/>
    <w:tmpl w:val="A5D42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510B50"/>
    <w:multiLevelType w:val="hybridMultilevel"/>
    <w:tmpl w:val="87AA2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B73D19"/>
    <w:multiLevelType w:val="hybridMultilevel"/>
    <w:tmpl w:val="5C0A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8777DF"/>
    <w:multiLevelType w:val="hybridMultilevel"/>
    <w:tmpl w:val="16C6F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0EF7784"/>
    <w:multiLevelType w:val="hybridMultilevel"/>
    <w:tmpl w:val="840E93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E436F3"/>
    <w:multiLevelType w:val="hybridMultilevel"/>
    <w:tmpl w:val="898AF572"/>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3" w15:restartNumberingAfterBreak="0">
    <w:nsid w:val="6A894996"/>
    <w:multiLevelType w:val="hybridMultilevel"/>
    <w:tmpl w:val="104EB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BE1969"/>
    <w:multiLevelType w:val="hybridMultilevel"/>
    <w:tmpl w:val="F73C8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0E51DD"/>
    <w:multiLevelType w:val="hybridMultilevel"/>
    <w:tmpl w:val="8556A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1C2458"/>
    <w:multiLevelType w:val="hybridMultilevel"/>
    <w:tmpl w:val="42C62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6B2A8A"/>
    <w:multiLevelType w:val="hybridMultilevel"/>
    <w:tmpl w:val="784A27C4"/>
    <w:lvl w:ilvl="0" w:tplc="0809000B">
      <w:start w:val="1"/>
      <w:numFmt w:val="bullet"/>
      <w:lvlText w:val=""/>
      <w:lvlJc w:val="left"/>
      <w:pPr>
        <w:ind w:left="1815" w:hanging="360"/>
      </w:pPr>
      <w:rPr>
        <w:rFonts w:ascii="Wingdings" w:hAnsi="Wingdings"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num w:numId="1">
    <w:abstractNumId w:val="23"/>
  </w:num>
  <w:num w:numId="2">
    <w:abstractNumId w:val="20"/>
  </w:num>
  <w:num w:numId="3">
    <w:abstractNumId w:val="11"/>
  </w:num>
  <w:num w:numId="4">
    <w:abstractNumId w:val="16"/>
  </w:num>
  <w:num w:numId="5">
    <w:abstractNumId w:val="6"/>
  </w:num>
  <w:num w:numId="6">
    <w:abstractNumId w:val="2"/>
  </w:num>
  <w:num w:numId="7">
    <w:abstractNumId w:val="4"/>
  </w:num>
  <w:num w:numId="8">
    <w:abstractNumId w:val="14"/>
  </w:num>
  <w:num w:numId="9">
    <w:abstractNumId w:val="0"/>
  </w:num>
  <w:num w:numId="10">
    <w:abstractNumId w:val="15"/>
  </w:num>
  <w:num w:numId="11">
    <w:abstractNumId w:val="17"/>
  </w:num>
  <w:num w:numId="12">
    <w:abstractNumId w:val="26"/>
  </w:num>
  <w:num w:numId="13">
    <w:abstractNumId w:val="8"/>
  </w:num>
  <w:num w:numId="14">
    <w:abstractNumId w:val="21"/>
  </w:num>
  <w:num w:numId="15">
    <w:abstractNumId w:val="10"/>
  </w:num>
  <w:num w:numId="16">
    <w:abstractNumId w:val="3"/>
  </w:num>
  <w:num w:numId="17">
    <w:abstractNumId w:val="5"/>
  </w:num>
  <w:num w:numId="18">
    <w:abstractNumId w:val="27"/>
  </w:num>
  <w:num w:numId="19">
    <w:abstractNumId w:val="12"/>
  </w:num>
  <w:num w:numId="20">
    <w:abstractNumId w:val="13"/>
  </w:num>
  <w:num w:numId="21">
    <w:abstractNumId w:val="1"/>
  </w:num>
  <w:num w:numId="22">
    <w:abstractNumId w:val="9"/>
  </w:num>
  <w:num w:numId="23">
    <w:abstractNumId w:val="24"/>
  </w:num>
  <w:num w:numId="24">
    <w:abstractNumId w:val="25"/>
  </w:num>
  <w:num w:numId="25">
    <w:abstractNumId w:val="18"/>
  </w:num>
  <w:num w:numId="26">
    <w:abstractNumId w:val="19"/>
  </w:num>
  <w:num w:numId="27">
    <w:abstractNumId w:val="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E6"/>
    <w:rsid w:val="000005C3"/>
    <w:rsid w:val="000401D3"/>
    <w:rsid w:val="00042CDD"/>
    <w:rsid w:val="0005728D"/>
    <w:rsid w:val="000B5D3D"/>
    <w:rsid w:val="000C79C7"/>
    <w:rsid w:val="000E3A8D"/>
    <w:rsid w:val="00104605"/>
    <w:rsid w:val="00114574"/>
    <w:rsid w:val="00125796"/>
    <w:rsid w:val="00137953"/>
    <w:rsid w:val="00185958"/>
    <w:rsid w:val="001B3AB7"/>
    <w:rsid w:val="00222258"/>
    <w:rsid w:val="0022452C"/>
    <w:rsid w:val="002302E1"/>
    <w:rsid w:val="002325E6"/>
    <w:rsid w:val="002420F1"/>
    <w:rsid w:val="002E3D7E"/>
    <w:rsid w:val="00320507"/>
    <w:rsid w:val="0032323C"/>
    <w:rsid w:val="00326E3B"/>
    <w:rsid w:val="00341094"/>
    <w:rsid w:val="003C0C01"/>
    <w:rsid w:val="003C7F27"/>
    <w:rsid w:val="00403AEA"/>
    <w:rsid w:val="00403B48"/>
    <w:rsid w:val="00404F78"/>
    <w:rsid w:val="00415291"/>
    <w:rsid w:val="00416116"/>
    <w:rsid w:val="00417E67"/>
    <w:rsid w:val="004219EA"/>
    <w:rsid w:val="004248CD"/>
    <w:rsid w:val="00432038"/>
    <w:rsid w:val="004338FB"/>
    <w:rsid w:val="004358D5"/>
    <w:rsid w:val="00446603"/>
    <w:rsid w:val="004475D0"/>
    <w:rsid w:val="004531E0"/>
    <w:rsid w:val="00461962"/>
    <w:rsid w:val="004729C3"/>
    <w:rsid w:val="004D62EB"/>
    <w:rsid w:val="004E12C2"/>
    <w:rsid w:val="00517908"/>
    <w:rsid w:val="005234A4"/>
    <w:rsid w:val="00534242"/>
    <w:rsid w:val="0056668D"/>
    <w:rsid w:val="00572E9A"/>
    <w:rsid w:val="0058376F"/>
    <w:rsid w:val="00586335"/>
    <w:rsid w:val="005971C2"/>
    <w:rsid w:val="005D7E97"/>
    <w:rsid w:val="005E4A1B"/>
    <w:rsid w:val="005E7984"/>
    <w:rsid w:val="00603E82"/>
    <w:rsid w:val="00613198"/>
    <w:rsid w:val="00624C4B"/>
    <w:rsid w:val="006323FB"/>
    <w:rsid w:val="00683BB1"/>
    <w:rsid w:val="006B5DD3"/>
    <w:rsid w:val="006F094E"/>
    <w:rsid w:val="006F7353"/>
    <w:rsid w:val="00705A58"/>
    <w:rsid w:val="00723F83"/>
    <w:rsid w:val="007970E6"/>
    <w:rsid w:val="007F67A1"/>
    <w:rsid w:val="00813536"/>
    <w:rsid w:val="00813DEF"/>
    <w:rsid w:val="00814BEF"/>
    <w:rsid w:val="00854999"/>
    <w:rsid w:val="00866A69"/>
    <w:rsid w:val="00867E09"/>
    <w:rsid w:val="00884D5C"/>
    <w:rsid w:val="008A24BF"/>
    <w:rsid w:val="008C3929"/>
    <w:rsid w:val="008C3F73"/>
    <w:rsid w:val="008F0DB0"/>
    <w:rsid w:val="0091502A"/>
    <w:rsid w:val="009151EA"/>
    <w:rsid w:val="009A62EB"/>
    <w:rsid w:val="009B1679"/>
    <w:rsid w:val="009D0932"/>
    <w:rsid w:val="009F098E"/>
    <w:rsid w:val="00A13981"/>
    <w:rsid w:val="00A44058"/>
    <w:rsid w:val="00AA26B3"/>
    <w:rsid w:val="00AB1CA6"/>
    <w:rsid w:val="00AB3B4D"/>
    <w:rsid w:val="00AB6D43"/>
    <w:rsid w:val="00B018F0"/>
    <w:rsid w:val="00B30998"/>
    <w:rsid w:val="00B85984"/>
    <w:rsid w:val="00B924E0"/>
    <w:rsid w:val="00BA0141"/>
    <w:rsid w:val="00BA45DC"/>
    <w:rsid w:val="00BC170A"/>
    <w:rsid w:val="00BF35A6"/>
    <w:rsid w:val="00BF3FA0"/>
    <w:rsid w:val="00C149EA"/>
    <w:rsid w:val="00C17C9E"/>
    <w:rsid w:val="00C53B6F"/>
    <w:rsid w:val="00C53BAD"/>
    <w:rsid w:val="00C7278B"/>
    <w:rsid w:val="00C764C3"/>
    <w:rsid w:val="00CD61E7"/>
    <w:rsid w:val="00CD739F"/>
    <w:rsid w:val="00D21E0B"/>
    <w:rsid w:val="00D260F6"/>
    <w:rsid w:val="00D4199F"/>
    <w:rsid w:val="00D46B1E"/>
    <w:rsid w:val="00D74516"/>
    <w:rsid w:val="00DA0036"/>
    <w:rsid w:val="00DC4D94"/>
    <w:rsid w:val="00DE0A34"/>
    <w:rsid w:val="00E40095"/>
    <w:rsid w:val="00E41A80"/>
    <w:rsid w:val="00E76498"/>
    <w:rsid w:val="00E877FC"/>
    <w:rsid w:val="00E87F57"/>
    <w:rsid w:val="00EA23B2"/>
    <w:rsid w:val="00ED411E"/>
    <w:rsid w:val="00EE7E90"/>
    <w:rsid w:val="00F01015"/>
    <w:rsid w:val="00F05BC9"/>
    <w:rsid w:val="00F54092"/>
    <w:rsid w:val="00F64615"/>
    <w:rsid w:val="00F81497"/>
    <w:rsid w:val="00F94FAB"/>
    <w:rsid w:val="00FB6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C6E6"/>
  <w15:chartTrackingRefBased/>
  <w15:docId w15:val="{46749B2D-B45E-4D43-976B-AC7ACA96B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335"/>
  </w:style>
  <w:style w:type="paragraph" w:styleId="Heading1">
    <w:name w:val="heading 1"/>
    <w:basedOn w:val="Normal"/>
    <w:next w:val="Normal"/>
    <w:link w:val="Heading1Char"/>
    <w:uiPriority w:val="9"/>
    <w:qFormat/>
    <w:rsid w:val="00F54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B3B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25E6"/>
    <w:pPr>
      <w:spacing w:after="0" w:line="240" w:lineRule="auto"/>
    </w:pPr>
  </w:style>
  <w:style w:type="paragraph" w:styleId="ListParagraph">
    <w:name w:val="List Paragraph"/>
    <w:basedOn w:val="Normal"/>
    <w:uiPriority w:val="34"/>
    <w:qFormat/>
    <w:rsid w:val="00586335"/>
    <w:pPr>
      <w:ind w:left="720"/>
      <w:contextualSpacing/>
    </w:pPr>
  </w:style>
  <w:style w:type="paragraph" w:styleId="NormalWeb">
    <w:name w:val="Normal (Web)"/>
    <w:basedOn w:val="Normal"/>
    <w:uiPriority w:val="99"/>
    <w:semiHidden/>
    <w:unhideWhenUsed/>
    <w:rsid w:val="00C149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B3B4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B3B4D"/>
    <w:rPr>
      <w:b/>
      <w:bCs/>
    </w:rPr>
  </w:style>
  <w:style w:type="character" w:customStyle="1" w:styleId="Heading1Char">
    <w:name w:val="Heading 1 Char"/>
    <w:basedOn w:val="DefaultParagraphFont"/>
    <w:link w:val="Heading1"/>
    <w:uiPriority w:val="9"/>
    <w:rsid w:val="00F540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54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092"/>
  </w:style>
  <w:style w:type="paragraph" w:styleId="Footer">
    <w:name w:val="footer"/>
    <w:basedOn w:val="Normal"/>
    <w:link w:val="FooterChar"/>
    <w:uiPriority w:val="99"/>
    <w:unhideWhenUsed/>
    <w:rsid w:val="00F54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092"/>
  </w:style>
  <w:style w:type="character" w:styleId="Hyperlink">
    <w:name w:val="Hyperlink"/>
    <w:basedOn w:val="DefaultParagraphFont"/>
    <w:uiPriority w:val="99"/>
    <w:unhideWhenUsed/>
    <w:rsid w:val="00F54092"/>
    <w:rPr>
      <w:color w:val="0000FF"/>
      <w:u w:val="single"/>
    </w:rPr>
  </w:style>
  <w:style w:type="character" w:styleId="UnresolvedMention">
    <w:name w:val="Unresolved Mention"/>
    <w:basedOn w:val="DefaultParagraphFont"/>
    <w:uiPriority w:val="99"/>
    <w:semiHidden/>
    <w:unhideWhenUsed/>
    <w:rsid w:val="009A62EB"/>
    <w:rPr>
      <w:color w:val="605E5C"/>
      <w:shd w:val="clear" w:color="auto" w:fill="E1DFDD"/>
    </w:rPr>
  </w:style>
  <w:style w:type="table" w:styleId="TableGrid">
    <w:name w:val="Table Grid"/>
    <w:basedOn w:val="TableNormal"/>
    <w:uiPriority w:val="39"/>
    <w:rsid w:val="009A6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90210">
      <w:bodyDiv w:val="1"/>
      <w:marLeft w:val="0"/>
      <w:marRight w:val="0"/>
      <w:marTop w:val="0"/>
      <w:marBottom w:val="0"/>
      <w:divBdr>
        <w:top w:val="none" w:sz="0" w:space="0" w:color="auto"/>
        <w:left w:val="none" w:sz="0" w:space="0" w:color="auto"/>
        <w:bottom w:val="none" w:sz="0" w:space="0" w:color="auto"/>
        <w:right w:val="none" w:sz="0" w:space="0" w:color="auto"/>
      </w:divBdr>
    </w:div>
    <w:div w:id="544559457">
      <w:bodyDiv w:val="1"/>
      <w:marLeft w:val="0"/>
      <w:marRight w:val="0"/>
      <w:marTop w:val="0"/>
      <w:marBottom w:val="0"/>
      <w:divBdr>
        <w:top w:val="none" w:sz="0" w:space="0" w:color="auto"/>
        <w:left w:val="none" w:sz="0" w:space="0" w:color="auto"/>
        <w:bottom w:val="none" w:sz="0" w:space="0" w:color="auto"/>
        <w:right w:val="none" w:sz="0" w:space="0" w:color="auto"/>
      </w:divBdr>
    </w:div>
    <w:div w:id="792292489">
      <w:bodyDiv w:val="1"/>
      <w:marLeft w:val="0"/>
      <w:marRight w:val="0"/>
      <w:marTop w:val="0"/>
      <w:marBottom w:val="0"/>
      <w:divBdr>
        <w:top w:val="none" w:sz="0" w:space="0" w:color="auto"/>
        <w:left w:val="none" w:sz="0" w:space="0" w:color="auto"/>
        <w:bottom w:val="none" w:sz="0" w:space="0" w:color="auto"/>
        <w:right w:val="none" w:sz="0" w:space="0" w:color="auto"/>
      </w:divBdr>
      <w:divsChild>
        <w:div w:id="608976321">
          <w:marLeft w:val="0"/>
          <w:marRight w:val="0"/>
          <w:marTop w:val="0"/>
          <w:marBottom w:val="0"/>
          <w:divBdr>
            <w:top w:val="none" w:sz="0" w:space="0" w:color="auto"/>
            <w:left w:val="none" w:sz="0" w:space="0" w:color="auto"/>
            <w:bottom w:val="none" w:sz="0" w:space="0" w:color="auto"/>
            <w:right w:val="none" w:sz="0" w:space="0" w:color="auto"/>
          </w:divBdr>
        </w:div>
        <w:div w:id="1757481265">
          <w:marLeft w:val="0"/>
          <w:marRight w:val="0"/>
          <w:marTop w:val="300"/>
          <w:marBottom w:val="0"/>
          <w:divBdr>
            <w:top w:val="none" w:sz="0" w:space="0" w:color="auto"/>
            <w:left w:val="none" w:sz="0" w:space="0" w:color="auto"/>
            <w:bottom w:val="none" w:sz="0" w:space="0" w:color="auto"/>
            <w:right w:val="none" w:sz="0" w:space="0" w:color="auto"/>
          </w:divBdr>
          <w:divsChild>
            <w:div w:id="594896789">
              <w:marLeft w:val="0"/>
              <w:marRight w:val="0"/>
              <w:marTop w:val="0"/>
              <w:marBottom w:val="0"/>
              <w:divBdr>
                <w:top w:val="none" w:sz="0" w:space="0" w:color="auto"/>
                <w:left w:val="none" w:sz="0" w:space="0" w:color="auto"/>
                <w:bottom w:val="none" w:sz="0" w:space="0" w:color="auto"/>
                <w:right w:val="none" w:sz="0" w:space="0" w:color="auto"/>
              </w:divBdr>
            </w:div>
            <w:div w:id="716049083">
              <w:marLeft w:val="0"/>
              <w:marRight w:val="0"/>
              <w:marTop w:val="0"/>
              <w:marBottom w:val="0"/>
              <w:divBdr>
                <w:top w:val="none" w:sz="0" w:space="0" w:color="auto"/>
                <w:left w:val="none" w:sz="0" w:space="0" w:color="auto"/>
                <w:bottom w:val="none" w:sz="0" w:space="0" w:color="auto"/>
                <w:right w:val="single" w:sz="6" w:space="11" w:color="303030"/>
              </w:divBdr>
            </w:div>
            <w:div w:id="1076435127">
              <w:marLeft w:val="0"/>
              <w:marRight w:val="0"/>
              <w:marTop w:val="0"/>
              <w:marBottom w:val="0"/>
              <w:divBdr>
                <w:top w:val="none" w:sz="0" w:space="0" w:color="auto"/>
                <w:left w:val="none" w:sz="0" w:space="0" w:color="auto"/>
                <w:bottom w:val="none" w:sz="0" w:space="0" w:color="auto"/>
                <w:right w:val="single" w:sz="6" w:space="11" w:color="303030"/>
              </w:divBdr>
            </w:div>
          </w:divsChild>
        </w:div>
      </w:divsChild>
    </w:div>
    <w:div w:id="1411464150">
      <w:bodyDiv w:val="1"/>
      <w:marLeft w:val="0"/>
      <w:marRight w:val="0"/>
      <w:marTop w:val="0"/>
      <w:marBottom w:val="0"/>
      <w:divBdr>
        <w:top w:val="none" w:sz="0" w:space="0" w:color="auto"/>
        <w:left w:val="none" w:sz="0" w:space="0" w:color="auto"/>
        <w:bottom w:val="none" w:sz="0" w:space="0" w:color="auto"/>
        <w:right w:val="none" w:sz="0" w:space="0" w:color="auto"/>
      </w:divBdr>
    </w:div>
    <w:div w:id="1557934876">
      <w:bodyDiv w:val="1"/>
      <w:marLeft w:val="0"/>
      <w:marRight w:val="0"/>
      <w:marTop w:val="0"/>
      <w:marBottom w:val="0"/>
      <w:divBdr>
        <w:top w:val="none" w:sz="0" w:space="0" w:color="auto"/>
        <w:left w:val="none" w:sz="0" w:space="0" w:color="auto"/>
        <w:bottom w:val="none" w:sz="0" w:space="0" w:color="auto"/>
        <w:right w:val="none" w:sz="0" w:space="0" w:color="auto"/>
      </w:divBdr>
    </w:div>
    <w:div w:id="1651980675">
      <w:bodyDiv w:val="1"/>
      <w:marLeft w:val="0"/>
      <w:marRight w:val="0"/>
      <w:marTop w:val="0"/>
      <w:marBottom w:val="0"/>
      <w:divBdr>
        <w:top w:val="none" w:sz="0" w:space="0" w:color="auto"/>
        <w:left w:val="none" w:sz="0" w:space="0" w:color="auto"/>
        <w:bottom w:val="none" w:sz="0" w:space="0" w:color="auto"/>
        <w:right w:val="none" w:sz="0" w:space="0" w:color="auto"/>
      </w:divBdr>
    </w:div>
    <w:div w:id="174910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 (1810220)</dc:creator>
  <cp:keywords/>
  <dc:description/>
  <cp:lastModifiedBy>Adrian Joseph (1810220)</cp:lastModifiedBy>
  <cp:revision>2</cp:revision>
  <dcterms:created xsi:type="dcterms:W3CDTF">2021-04-09T13:43:00Z</dcterms:created>
  <dcterms:modified xsi:type="dcterms:W3CDTF">2021-04-09T13:43:00Z</dcterms:modified>
</cp:coreProperties>
</file>