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6288A" w14:textId="77777777" w:rsidR="00232415" w:rsidRPr="00EB5FB4" w:rsidRDefault="00232415" w:rsidP="00873250">
      <w:pPr>
        <w:spacing w:line="480" w:lineRule="auto"/>
        <w:jc w:val="center"/>
        <w:rPr>
          <w:rFonts w:ascii="Times New Roman" w:hAnsi="Times New Roman" w:cs="Times New Roman"/>
          <w:lang w:val="en-GB"/>
        </w:rPr>
      </w:pPr>
      <w:bookmarkStart w:id="0" w:name="_Hlk143923706"/>
      <w:bookmarkStart w:id="1" w:name="_Hlk143821029"/>
    </w:p>
    <w:p w14:paraId="22122D5C" w14:textId="77777777" w:rsidR="00873250" w:rsidRPr="00EB5FB4" w:rsidRDefault="00873250" w:rsidP="00873250">
      <w:pPr>
        <w:spacing w:line="480" w:lineRule="auto"/>
        <w:jc w:val="center"/>
        <w:rPr>
          <w:rFonts w:ascii="Times New Roman" w:hAnsi="Times New Roman" w:cs="Times New Roman"/>
          <w:lang w:val="en-GB"/>
        </w:rPr>
      </w:pPr>
    </w:p>
    <w:p w14:paraId="524E1F08" w14:textId="77777777" w:rsidR="00232415" w:rsidRPr="00EB5FB4" w:rsidRDefault="00232415" w:rsidP="00873250">
      <w:pPr>
        <w:spacing w:line="480" w:lineRule="auto"/>
        <w:jc w:val="center"/>
        <w:rPr>
          <w:rFonts w:ascii="Times New Roman" w:hAnsi="Times New Roman" w:cs="Times New Roman"/>
          <w:lang w:val="en-GB"/>
        </w:rPr>
      </w:pPr>
    </w:p>
    <w:p w14:paraId="0A1CE614" w14:textId="77777777" w:rsidR="0083144F" w:rsidRPr="00EB5FB4" w:rsidRDefault="0083144F" w:rsidP="00873250">
      <w:pPr>
        <w:spacing w:line="480" w:lineRule="auto"/>
        <w:jc w:val="center"/>
        <w:rPr>
          <w:rFonts w:ascii="Times New Roman" w:hAnsi="Times New Roman" w:cs="Times New Roman"/>
          <w:lang w:val="en-GB"/>
        </w:rPr>
      </w:pPr>
    </w:p>
    <w:p w14:paraId="1A095B23" w14:textId="4368B95F" w:rsidR="00232415" w:rsidRPr="00EB5FB4" w:rsidRDefault="002B7C6A" w:rsidP="00873250">
      <w:pPr>
        <w:spacing w:line="480" w:lineRule="auto"/>
        <w:jc w:val="center"/>
        <w:rPr>
          <w:rFonts w:ascii="Times New Roman" w:hAnsi="Times New Roman" w:cs="Times New Roman"/>
          <w:lang w:val="en-GB"/>
        </w:rPr>
      </w:pPr>
      <w:r w:rsidRPr="00EB5FB4">
        <w:rPr>
          <w:rFonts w:ascii="Times New Roman" w:hAnsi="Times New Roman" w:cs="Times New Roman"/>
          <w:lang w:val="en-GB"/>
        </w:rPr>
        <w:t>COMMUNITY ENGAGEMENT</w:t>
      </w:r>
    </w:p>
    <w:p w14:paraId="6ABF2CE7" w14:textId="6CA318A0" w:rsidR="00232415" w:rsidRPr="00EB5FB4" w:rsidRDefault="00232415" w:rsidP="00884DE9">
      <w:pPr>
        <w:spacing w:line="480" w:lineRule="auto"/>
        <w:jc w:val="center"/>
        <w:rPr>
          <w:rFonts w:ascii="Times New Roman" w:hAnsi="Times New Roman" w:cs="Times New Roman"/>
          <w:lang w:val="en-GB"/>
        </w:rPr>
      </w:pPr>
    </w:p>
    <w:p w14:paraId="4C699013" w14:textId="7D5BB7DD" w:rsidR="004335B0" w:rsidRPr="00EB5FB4" w:rsidRDefault="00107B62" w:rsidP="00873250">
      <w:pPr>
        <w:spacing w:line="480" w:lineRule="auto"/>
        <w:rPr>
          <w:rFonts w:ascii="Times New Roman" w:hAnsi="Times New Roman" w:cs="Times New Roman"/>
          <w:lang w:val="en-GB"/>
        </w:rPr>
      </w:pPr>
      <w:r w:rsidRPr="00EB5FB4">
        <w:rPr>
          <w:rFonts w:ascii="Times New Roman" w:hAnsi="Times New Roman" w:cs="Times New Roman"/>
          <w:lang w:val="en-GB"/>
        </w:rPr>
        <w:br w:type="page"/>
      </w:r>
      <w:bookmarkEnd w:id="0"/>
      <w:bookmarkEnd w:id="1"/>
    </w:p>
    <w:sdt>
      <w:sdtPr>
        <w:rPr>
          <w:rFonts w:ascii="Times New Roman" w:eastAsia="NSimSun" w:hAnsi="Times New Roman" w:cs="Times New Roman"/>
          <w:color w:val="auto"/>
          <w:kern w:val="2"/>
          <w:sz w:val="24"/>
          <w:szCs w:val="24"/>
          <w:lang w:val="en-GB" w:eastAsia="zh-CN" w:bidi="hi-IN"/>
          <w14:ligatures w14:val="standardContextual"/>
        </w:rPr>
        <w:id w:val="-1860803230"/>
        <w:docPartObj>
          <w:docPartGallery w:val="Table of Contents"/>
          <w:docPartUnique/>
        </w:docPartObj>
      </w:sdtPr>
      <w:sdtEndPr>
        <w:rPr>
          <w:b/>
          <w:bCs/>
          <w:noProof/>
        </w:rPr>
      </w:sdtEndPr>
      <w:sdtContent>
        <w:p w14:paraId="5E1DD8F2" w14:textId="6405AB5B" w:rsidR="00025347" w:rsidRPr="00EB5FB4" w:rsidRDefault="00025347" w:rsidP="00873250">
          <w:pPr>
            <w:pStyle w:val="TOCHeading"/>
            <w:spacing w:before="0" w:line="480" w:lineRule="auto"/>
            <w:jc w:val="center"/>
            <w:rPr>
              <w:rFonts w:ascii="Times New Roman" w:hAnsi="Times New Roman" w:cs="Times New Roman"/>
              <w:color w:val="auto"/>
              <w:sz w:val="24"/>
              <w:szCs w:val="24"/>
              <w:lang w:val="en-GB"/>
            </w:rPr>
          </w:pPr>
          <w:r w:rsidRPr="00EB5FB4">
            <w:rPr>
              <w:rFonts w:ascii="Times New Roman" w:hAnsi="Times New Roman" w:cs="Times New Roman"/>
              <w:color w:val="auto"/>
              <w:sz w:val="24"/>
              <w:szCs w:val="24"/>
              <w:lang w:val="en-GB"/>
            </w:rPr>
            <w:t>Table of Contents</w:t>
          </w:r>
        </w:p>
        <w:p w14:paraId="07D854B1" w14:textId="77777777" w:rsidR="003B1C23" w:rsidRPr="00EB5FB4" w:rsidRDefault="00025347"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r w:rsidRPr="00EB5FB4">
            <w:rPr>
              <w:rFonts w:ascii="Times New Roman" w:hAnsi="Times New Roman" w:cs="Times New Roman"/>
              <w:szCs w:val="24"/>
              <w:lang w:val="en-GB"/>
            </w:rPr>
            <w:fldChar w:fldCharType="begin"/>
          </w:r>
          <w:r w:rsidRPr="00EB5FB4">
            <w:rPr>
              <w:rFonts w:ascii="Times New Roman" w:hAnsi="Times New Roman" w:cs="Times New Roman"/>
              <w:szCs w:val="24"/>
              <w:lang w:val="en-GB"/>
            </w:rPr>
            <w:instrText xml:space="preserve"> TOC \o "1-3" \h \z \u </w:instrText>
          </w:r>
          <w:r w:rsidRPr="00EB5FB4">
            <w:rPr>
              <w:rFonts w:ascii="Times New Roman" w:hAnsi="Times New Roman" w:cs="Times New Roman"/>
              <w:szCs w:val="24"/>
              <w:lang w:val="en-GB"/>
            </w:rPr>
            <w:fldChar w:fldCharType="separate"/>
          </w:r>
          <w:hyperlink w:anchor="_Toc152064316" w:history="1">
            <w:r w:rsidR="003B1C23" w:rsidRPr="00EB5FB4">
              <w:rPr>
                <w:rStyle w:val="Hyperlink"/>
                <w:rFonts w:ascii="Times New Roman" w:hAnsi="Times New Roman" w:cs="Times New Roman"/>
                <w:noProof/>
                <w:lang w:val="en-GB"/>
              </w:rPr>
              <w:t>Introduction</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_Toc152064316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3</w:t>
            </w:r>
            <w:r w:rsidR="003B1C23" w:rsidRPr="00EB5FB4">
              <w:rPr>
                <w:rFonts w:ascii="Times New Roman" w:hAnsi="Times New Roman" w:cs="Times New Roman"/>
                <w:noProof/>
                <w:webHidden/>
                <w:lang w:val="en-GB"/>
              </w:rPr>
              <w:fldChar w:fldCharType="end"/>
            </w:r>
          </w:hyperlink>
        </w:p>
        <w:p w14:paraId="1135B371"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17" w:history="1">
            <w:r w:rsidR="003B1C23" w:rsidRPr="00EB5FB4">
              <w:rPr>
                <w:rStyle w:val="Hyperlink"/>
                <w:rFonts w:ascii="Times New Roman" w:hAnsi="Times New Roman" w:cs="Times New Roman"/>
                <w:noProof/>
                <w:lang w:val="en-GB"/>
              </w:rPr>
              <w:t>Overview of the Programme's Case Study Description</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_Toc152064317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3</w:t>
            </w:r>
            <w:r w:rsidR="003B1C23" w:rsidRPr="00EB5FB4">
              <w:rPr>
                <w:rFonts w:ascii="Times New Roman" w:hAnsi="Times New Roman" w:cs="Times New Roman"/>
                <w:noProof/>
                <w:webHidden/>
                <w:lang w:val="en-GB"/>
              </w:rPr>
              <w:fldChar w:fldCharType="end"/>
            </w:r>
          </w:hyperlink>
        </w:p>
        <w:p w14:paraId="54319ED0"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18" w:history="1">
            <w:r w:rsidR="003B1C23" w:rsidRPr="00EB5FB4">
              <w:rPr>
                <w:rStyle w:val="Hyperlink"/>
                <w:rFonts w:ascii="Times New Roman" w:hAnsi="Times New Roman" w:cs="Times New Roman"/>
                <w:noProof/>
                <w:lang w:val="en-GB"/>
              </w:rPr>
              <w:t>Community Engagement Evaluation</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_Toc152064318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5</w:t>
            </w:r>
            <w:r w:rsidR="003B1C23" w:rsidRPr="00EB5FB4">
              <w:rPr>
                <w:rFonts w:ascii="Times New Roman" w:hAnsi="Times New Roman" w:cs="Times New Roman"/>
                <w:noProof/>
                <w:webHidden/>
                <w:lang w:val="en-GB"/>
              </w:rPr>
              <w:fldChar w:fldCharType="end"/>
            </w:r>
          </w:hyperlink>
        </w:p>
        <w:p w14:paraId="0EA66436"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19" w:history="1">
            <w:r w:rsidR="003B1C23" w:rsidRPr="00EB5FB4">
              <w:rPr>
                <w:rStyle w:val="Hyperlink"/>
                <w:rFonts w:ascii="Times New Roman" w:hAnsi="Times New Roman" w:cs="Times New Roman"/>
                <w:noProof/>
                <w:lang w:val="en-GB"/>
              </w:rPr>
              <w:t>Approaches Adopted</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_Toc152064319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5</w:t>
            </w:r>
            <w:r w:rsidR="003B1C23" w:rsidRPr="00EB5FB4">
              <w:rPr>
                <w:rFonts w:ascii="Times New Roman" w:hAnsi="Times New Roman" w:cs="Times New Roman"/>
                <w:noProof/>
                <w:webHidden/>
                <w:lang w:val="en-GB"/>
              </w:rPr>
              <w:fldChar w:fldCharType="end"/>
            </w:r>
          </w:hyperlink>
        </w:p>
        <w:p w14:paraId="205F2C82"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20" w:history="1">
            <w:r w:rsidR="003B1C23" w:rsidRPr="00EB5FB4">
              <w:rPr>
                <w:rStyle w:val="Hyperlink"/>
                <w:rFonts w:ascii="Times New Roman" w:hAnsi="Times New Roman" w:cs="Times New Roman"/>
                <w:noProof/>
                <w:lang w:val="en-GB"/>
              </w:rPr>
              <w:t>Options for Community Engagement in the Planning Process</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_Toc152064320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6</w:t>
            </w:r>
            <w:r w:rsidR="003B1C23" w:rsidRPr="00EB5FB4">
              <w:rPr>
                <w:rFonts w:ascii="Times New Roman" w:hAnsi="Times New Roman" w:cs="Times New Roman"/>
                <w:noProof/>
                <w:webHidden/>
                <w:lang w:val="en-GB"/>
              </w:rPr>
              <w:fldChar w:fldCharType="end"/>
            </w:r>
          </w:hyperlink>
        </w:p>
        <w:p w14:paraId="7E3B363D"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21" w:history="1">
            <w:r w:rsidR="003B1C23" w:rsidRPr="00EB5FB4">
              <w:rPr>
                <w:rStyle w:val="Hyperlink"/>
                <w:rFonts w:ascii="Times New Roman" w:hAnsi="Times New Roman" w:cs="Times New Roman"/>
                <w:noProof/>
                <w:lang w:val="en-GB"/>
              </w:rPr>
              <w:t>Lessons Learned</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_Toc152064321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7</w:t>
            </w:r>
            <w:r w:rsidR="003B1C23" w:rsidRPr="00EB5FB4">
              <w:rPr>
                <w:rFonts w:ascii="Times New Roman" w:hAnsi="Times New Roman" w:cs="Times New Roman"/>
                <w:noProof/>
                <w:webHidden/>
                <w:lang w:val="en-GB"/>
              </w:rPr>
              <w:fldChar w:fldCharType="end"/>
            </w:r>
          </w:hyperlink>
        </w:p>
        <w:p w14:paraId="409CB926"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22" w:history="1">
            <w:r w:rsidR="003B1C23" w:rsidRPr="00EB5FB4">
              <w:rPr>
                <w:rStyle w:val="Hyperlink"/>
                <w:rFonts w:ascii="Times New Roman" w:hAnsi="Times New Roman" w:cs="Times New Roman"/>
                <w:noProof/>
                <w:lang w:val="en-GB"/>
              </w:rPr>
              <w:t>Post-Project Plan</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_Toc152064322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8</w:t>
            </w:r>
            <w:r w:rsidR="003B1C23" w:rsidRPr="00EB5FB4">
              <w:rPr>
                <w:rFonts w:ascii="Times New Roman" w:hAnsi="Times New Roman" w:cs="Times New Roman"/>
                <w:noProof/>
                <w:webHidden/>
                <w:lang w:val="en-GB"/>
              </w:rPr>
              <w:fldChar w:fldCharType="end"/>
            </w:r>
          </w:hyperlink>
        </w:p>
        <w:p w14:paraId="5777AB5D"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23" w:history="1">
            <w:r w:rsidR="003B1C23" w:rsidRPr="00EB5FB4">
              <w:rPr>
                <w:rStyle w:val="Hyperlink"/>
                <w:rFonts w:ascii="Times New Roman" w:hAnsi="Times New Roman" w:cs="Times New Roman"/>
                <w:noProof/>
                <w:lang w:val="en-GB"/>
              </w:rPr>
              <w:t>Analysis of Community Engagement Principles</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_Toc152064323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8</w:t>
            </w:r>
            <w:r w:rsidR="003B1C23" w:rsidRPr="00EB5FB4">
              <w:rPr>
                <w:rFonts w:ascii="Times New Roman" w:hAnsi="Times New Roman" w:cs="Times New Roman"/>
                <w:noProof/>
                <w:webHidden/>
                <w:lang w:val="en-GB"/>
              </w:rPr>
              <w:fldChar w:fldCharType="end"/>
            </w:r>
          </w:hyperlink>
        </w:p>
        <w:p w14:paraId="24F5F058" w14:textId="77777777" w:rsidR="003B1C23" w:rsidRPr="00EB5FB4" w:rsidRDefault="00986BC8" w:rsidP="003B1C23">
          <w:pPr>
            <w:pStyle w:val="TOC1"/>
            <w:tabs>
              <w:tab w:val="right" w:leader="dot" w:pos="9350"/>
            </w:tabs>
            <w:spacing w:after="0" w:line="480" w:lineRule="auto"/>
            <w:rPr>
              <w:rFonts w:ascii="Times New Roman" w:eastAsiaTheme="minorEastAsia" w:hAnsi="Times New Roman" w:cs="Times New Roman"/>
              <w:noProof/>
              <w:kern w:val="0"/>
              <w:sz w:val="22"/>
              <w:szCs w:val="22"/>
              <w:lang w:val="en-GB" w:eastAsia="ru-RU" w:bidi="ar-SA"/>
              <w14:ligatures w14:val="none"/>
            </w:rPr>
          </w:pPr>
          <w:hyperlink w:anchor="_Toc152064324" w:history="1">
            <w:r w:rsidR="003B1C23" w:rsidRPr="00EB5FB4">
              <w:rPr>
                <w:rStyle w:val="Hyperlink"/>
                <w:rFonts w:ascii="Times New Roman" w:hAnsi="Times New Roman" w:cs="Times New Roman"/>
                <w:noProof/>
                <w:lang w:val="en-GB"/>
              </w:rPr>
              <w:t>Conclusion</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_Toc152064324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9</w:t>
            </w:r>
            <w:r w:rsidR="003B1C23" w:rsidRPr="00EB5FB4">
              <w:rPr>
                <w:rFonts w:ascii="Times New Roman" w:hAnsi="Times New Roman" w:cs="Times New Roman"/>
                <w:noProof/>
                <w:webHidden/>
                <w:lang w:val="en-GB"/>
              </w:rPr>
              <w:fldChar w:fldCharType="end"/>
            </w:r>
          </w:hyperlink>
        </w:p>
        <w:p w14:paraId="0A12267B" w14:textId="77777777" w:rsidR="003B1C23" w:rsidRPr="00EB5FB4" w:rsidRDefault="00986BC8" w:rsidP="003B1C23">
          <w:pPr>
            <w:pStyle w:val="TOC1"/>
            <w:tabs>
              <w:tab w:val="right" w:leader="dot" w:pos="9350"/>
            </w:tabs>
            <w:spacing w:after="0" w:line="480" w:lineRule="auto"/>
            <w:rPr>
              <w:rFonts w:asciiTheme="minorHAnsi" w:eastAsiaTheme="minorEastAsia" w:hAnsiTheme="minorHAnsi" w:cstheme="minorBidi"/>
              <w:noProof/>
              <w:kern w:val="0"/>
              <w:sz w:val="22"/>
              <w:szCs w:val="22"/>
              <w:lang w:val="en-GB" w:eastAsia="ru-RU" w:bidi="ar-SA"/>
              <w14:ligatures w14:val="none"/>
            </w:rPr>
          </w:pPr>
          <w:hyperlink w:anchor="_Toc152064325" w:history="1">
            <w:r w:rsidR="003B1C23" w:rsidRPr="00EB5FB4">
              <w:rPr>
                <w:rStyle w:val="Hyperlink"/>
                <w:rFonts w:ascii="Times New Roman" w:hAnsi="Times New Roman" w:cs="Times New Roman"/>
                <w:noProof/>
                <w:lang w:val="en-GB"/>
              </w:rPr>
              <w:t>References</w:t>
            </w:r>
            <w:r w:rsidR="003B1C23" w:rsidRPr="00EB5FB4">
              <w:rPr>
                <w:rFonts w:ascii="Times New Roman" w:hAnsi="Times New Roman" w:cs="Times New Roman"/>
                <w:noProof/>
                <w:webHidden/>
                <w:lang w:val="en-GB"/>
              </w:rPr>
              <w:tab/>
            </w:r>
            <w:r w:rsidR="003B1C23" w:rsidRPr="00EB5FB4">
              <w:rPr>
                <w:rFonts w:ascii="Times New Roman" w:hAnsi="Times New Roman" w:cs="Times New Roman"/>
                <w:noProof/>
                <w:webHidden/>
                <w:lang w:val="en-GB"/>
              </w:rPr>
              <w:fldChar w:fldCharType="begin"/>
            </w:r>
            <w:r w:rsidR="003B1C23" w:rsidRPr="00EB5FB4">
              <w:rPr>
                <w:rFonts w:ascii="Times New Roman" w:hAnsi="Times New Roman" w:cs="Times New Roman"/>
                <w:noProof/>
                <w:webHidden/>
                <w:lang w:val="en-GB"/>
              </w:rPr>
              <w:instrText xml:space="preserve"> PAGEREF _Toc152064325 \h </w:instrText>
            </w:r>
            <w:r w:rsidR="003B1C23" w:rsidRPr="00EB5FB4">
              <w:rPr>
                <w:rFonts w:ascii="Times New Roman" w:hAnsi="Times New Roman" w:cs="Times New Roman"/>
                <w:noProof/>
                <w:webHidden/>
                <w:lang w:val="en-GB"/>
              </w:rPr>
            </w:r>
            <w:r w:rsidR="003B1C23" w:rsidRPr="00EB5FB4">
              <w:rPr>
                <w:rFonts w:ascii="Times New Roman" w:hAnsi="Times New Roman" w:cs="Times New Roman"/>
                <w:noProof/>
                <w:webHidden/>
                <w:lang w:val="en-GB"/>
              </w:rPr>
              <w:fldChar w:fldCharType="separate"/>
            </w:r>
            <w:r w:rsidR="003B1C23" w:rsidRPr="00EB5FB4">
              <w:rPr>
                <w:rFonts w:ascii="Times New Roman" w:hAnsi="Times New Roman" w:cs="Times New Roman"/>
                <w:noProof/>
                <w:webHidden/>
                <w:lang w:val="en-GB"/>
              </w:rPr>
              <w:t>11</w:t>
            </w:r>
            <w:r w:rsidR="003B1C23" w:rsidRPr="00EB5FB4">
              <w:rPr>
                <w:rFonts w:ascii="Times New Roman" w:hAnsi="Times New Roman" w:cs="Times New Roman"/>
                <w:noProof/>
                <w:webHidden/>
                <w:lang w:val="en-GB"/>
              </w:rPr>
              <w:fldChar w:fldCharType="end"/>
            </w:r>
          </w:hyperlink>
        </w:p>
        <w:p w14:paraId="3A1894B4" w14:textId="571537AC" w:rsidR="00025347" w:rsidRPr="00EB5FB4" w:rsidRDefault="00025347" w:rsidP="00873250">
          <w:pPr>
            <w:spacing w:line="480" w:lineRule="auto"/>
            <w:rPr>
              <w:rFonts w:ascii="Times New Roman" w:hAnsi="Times New Roman" w:cs="Times New Roman"/>
              <w:lang w:val="en-GB"/>
            </w:rPr>
          </w:pPr>
          <w:r w:rsidRPr="00EB5FB4">
            <w:rPr>
              <w:rFonts w:ascii="Times New Roman" w:hAnsi="Times New Roman" w:cs="Times New Roman"/>
              <w:b/>
              <w:bCs/>
              <w:noProof/>
              <w:lang w:val="en-GB"/>
            </w:rPr>
            <w:fldChar w:fldCharType="end"/>
          </w:r>
        </w:p>
      </w:sdtContent>
    </w:sdt>
    <w:p w14:paraId="6835DD5C" w14:textId="77777777" w:rsidR="00873250" w:rsidRPr="00EB5FB4" w:rsidRDefault="00873250" w:rsidP="00873250">
      <w:pPr>
        <w:suppressAutoHyphens w:val="0"/>
        <w:overflowPunct/>
        <w:spacing w:line="480" w:lineRule="auto"/>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br w:type="page"/>
      </w:r>
    </w:p>
    <w:p w14:paraId="0C0AC6CE" w14:textId="3066862B" w:rsidR="00EC6778" w:rsidRPr="00EB5FB4" w:rsidRDefault="00EC6778" w:rsidP="00873250">
      <w:pPr>
        <w:spacing w:line="480" w:lineRule="auto"/>
        <w:jc w:val="center"/>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lastRenderedPageBreak/>
        <w:t>Community Engagement</w:t>
      </w:r>
    </w:p>
    <w:p w14:paraId="567BC236" w14:textId="62AC6E27" w:rsidR="00EC6778" w:rsidRPr="00EB5FB4" w:rsidRDefault="00EC6778" w:rsidP="00873250">
      <w:pPr>
        <w:pStyle w:val="Heading1"/>
        <w:spacing w:before="0" w:line="480" w:lineRule="auto"/>
        <w:rPr>
          <w:rFonts w:cs="Times New Roman"/>
          <w:szCs w:val="24"/>
          <w:lang w:val="en-GB"/>
        </w:rPr>
      </w:pPr>
      <w:bookmarkStart w:id="2" w:name="_Toc152064316"/>
      <w:r w:rsidRPr="00EB5FB4">
        <w:rPr>
          <w:rFonts w:cs="Times New Roman"/>
          <w:szCs w:val="24"/>
          <w:lang w:val="en-GB"/>
        </w:rPr>
        <w:t>Introduction</w:t>
      </w:r>
      <w:bookmarkEnd w:id="2"/>
    </w:p>
    <w:p w14:paraId="4A9AEA98" w14:textId="6A8219AB"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The New Deal for Communities (NDC) programme emerges as a transformative government-led initiative in the United Kingdom, offering a unique lens to explore the pivotal role of community engagement practitioners in steering the course of social development. This report accurately dissects Bristol, England, as a compelling case study, exploring the intricacies of local NDC programme implementation and showcasing the city's distinctive challenges and successes. By highlighting the significance of community engagement practitioners, the report aims to unravel the multifaceted strategies deployed in Bristol to address pressing socioeconomic issues. The ensuing sections meticulously unfold the programme's objectives, key stakeholders, and anticipated benefits, offering a granular examination of the nuanced approaches, community-led activities, and valuable lessons drawn from the Bristol NDC initiative. Within this comprehensive framework, the report illuminates the critical intersection between community engagement principles and sustainable outcomes, underscoring the nuanced dance between community-driven initiatives and the instrumental role of practitioners in shaping the trajectory of transformative social development projects. In Bristol's account, community engagement emerges not merely as a methodology but as the catalyst for resilient and enduring social change.</w:t>
      </w:r>
    </w:p>
    <w:p w14:paraId="4BA5ECF6" w14:textId="1C1FA9C9" w:rsidR="00EC6778" w:rsidRPr="00EB5FB4" w:rsidRDefault="00EC6778" w:rsidP="00873250">
      <w:pPr>
        <w:pStyle w:val="Heading1"/>
        <w:spacing w:before="0" w:line="480" w:lineRule="auto"/>
        <w:rPr>
          <w:rFonts w:cs="Times New Roman"/>
          <w:szCs w:val="24"/>
          <w:lang w:val="en-GB"/>
        </w:rPr>
      </w:pPr>
      <w:bookmarkStart w:id="3" w:name="_Toc152064317"/>
      <w:r w:rsidRPr="00EB5FB4">
        <w:rPr>
          <w:rFonts w:cs="Times New Roman"/>
          <w:szCs w:val="24"/>
          <w:lang w:val="en-GB"/>
        </w:rPr>
        <w:t>Overview of the Program</w:t>
      </w:r>
      <w:r w:rsidR="003B1C23" w:rsidRPr="00EB5FB4">
        <w:rPr>
          <w:rFonts w:cs="Times New Roman"/>
          <w:szCs w:val="24"/>
          <w:lang w:val="en-GB"/>
        </w:rPr>
        <w:t>me</w:t>
      </w:r>
      <w:r w:rsidRPr="00EB5FB4">
        <w:rPr>
          <w:rFonts w:cs="Times New Roman"/>
          <w:szCs w:val="24"/>
          <w:lang w:val="en-GB"/>
        </w:rPr>
        <w:t>'s Case Study Description</w:t>
      </w:r>
      <w:bookmarkEnd w:id="3"/>
    </w:p>
    <w:p w14:paraId="49FC6B58" w14:textId="4DF578B4"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 xml:space="preserve">This transformative United Kingdom initiative, the New Deal for Communities programme, has fundamentally reshaped social development paradigms through its pivotal role in reimagining community development. Bristol's engagement in the NDC programme stands as a compelling case study, showcasing a commitment to targeted and community-driven change. Over a decade (2001–2010), Bristol allocated an impressive budget of £50 million per region, </w:t>
      </w:r>
      <w:r w:rsidRPr="00EB5FB4">
        <w:rPr>
          <w:rFonts w:ascii="Times New Roman" w:hAnsi="Times New Roman" w:cs="Times New Roman"/>
          <w:lang w:val="en-GB"/>
        </w:rPr>
        <w:lastRenderedPageBreak/>
        <w:t>reflecting a robust dedication to tackling pressing socioeconomic challenges. The programme's objectives were intricately aligned with local needs, emphasising employment opportunities, infrastructure enhancement, and social inclusion (</w:t>
      </w:r>
      <w:proofErr w:type="spellStart"/>
      <w:r w:rsidRPr="00EB5FB4">
        <w:rPr>
          <w:rFonts w:ascii="Times New Roman" w:hAnsi="Times New Roman" w:cs="Times New Roman"/>
          <w:lang w:val="en-GB"/>
        </w:rPr>
        <w:t>Conkin</w:t>
      </w:r>
      <w:proofErr w:type="spellEnd"/>
      <w:r w:rsidRPr="00EB5FB4">
        <w:rPr>
          <w:rFonts w:ascii="Times New Roman" w:hAnsi="Times New Roman" w:cs="Times New Roman"/>
          <w:lang w:val="en-GB"/>
        </w:rPr>
        <w:t>, 2019). An accurately planned timeline facilitated strategic implementation and sustained community engagement, fostering enduring impacts. Statistical insights highlight the programme's success, revealing a substantial 20% reduction in unemployment rates and a commendable 30% increase in participation in educational outreach programmes (</w:t>
      </w:r>
      <w:proofErr w:type="spellStart"/>
      <w:r w:rsidRPr="00EB5FB4">
        <w:rPr>
          <w:rFonts w:ascii="Times New Roman" w:hAnsi="Times New Roman" w:cs="Times New Roman"/>
          <w:lang w:val="en-GB"/>
        </w:rPr>
        <w:t>Conkin</w:t>
      </w:r>
      <w:proofErr w:type="spellEnd"/>
      <w:r w:rsidRPr="00EB5FB4">
        <w:rPr>
          <w:rFonts w:ascii="Times New Roman" w:hAnsi="Times New Roman" w:cs="Times New Roman"/>
          <w:lang w:val="en-GB"/>
        </w:rPr>
        <w:t>, 2019). These tangible improvements signify not just the success of the NDC programme in Bristol but also the efficacy of well-designed community initiatives, demonstrating how strategic budgeting, clear objectives, and sustained efforts can collectively bring about measurable and meaningful change in a community's socioeconomic fabric. Bristol's NDC programme stands as a beacon, exemplifying the transformative power of community-centric initiatives within the broader landscape of social development.</w:t>
      </w:r>
    </w:p>
    <w:p w14:paraId="0772DCE8" w14:textId="67C7DBA3"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Target stakeholders encompassed a diverse spectrum, involving the national government, local authorities, and the community, highlighting a collaborative approach (Cho et al., 2017). The inclusive engagement of these stakeholders ensured a comprehensive understanding of community needs and a more effective implementation strategy. Anticipated benefits for the community were far-reaching, encompassing improved local infrastructure, heightened employment rates, and an overall enhancement of community well-being. This holistic vision aligns with the NDC programme's overarching goal to bridge economic inequalities between impoverished regions and the rest of the country, highlighting the programme's commitment to fostering sustainable and inclusive community development (</w:t>
      </w:r>
      <w:proofErr w:type="spellStart"/>
      <w:r w:rsidRPr="00EB5FB4">
        <w:rPr>
          <w:rFonts w:ascii="Times New Roman" w:hAnsi="Times New Roman" w:cs="Times New Roman"/>
          <w:lang w:val="en-GB"/>
        </w:rPr>
        <w:t>Sigalla</w:t>
      </w:r>
      <w:proofErr w:type="spellEnd"/>
      <w:r w:rsidRPr="00EB5FB4">
        <w:rPr>
          <w:rFonts w:ascii="Times New Roman" w:hAnsi="Times New Roman" w:cs="Times New Roman"/>
          <w:lang w:val="en-GB"/>
        </w:rPr>
        <w:t xml:space="preserve"> et al., 2021). In essence, the Bristol NDC programme not only strategically outlined objectives but also engaged a diverse set </w:t>
      </w:r>
      <w:r w:rsidRPr="00EB5FB4">
        <w:rPr>
          <w:rFonts w:ascii="Times New Roman" w:hAnsi="Times New Roman" w:cs="Times New Roman"/>
          <w:lang w:val="en-GB"/>
        </w:rPr>
        <w:lastRenderedPageBreak/>
        <w:t>of stakeholders to realise tangible and lasting benefits for the community, embodying a model for comprehensive social development.</w:t>
      </w:r>
    </w:p>
    <w:p w14:paraId="5969ACCA" w14:textId="254B17CE" w:rsidR="00EC6778" w:rsidRPr="00EB5FB4" w:rsidRDefault="00EC6778" w:rsidP="00873250">
      <w:pPr>
        <w:pStyle w:val="Heading1"/>
        <w:spacing w:before="0" w:line="480" w:lineRule="auto"/>
        <w:rPr>
          <w:rFonts w:cs="Times New Roman"/>
          <w:szCs w:val="24"/>
          <w:lang w:val="en-GB"/>
        </w:rPr>
      </w:pPr>
      <w:bookmarkStart w:id="4" w:name="_Toc152064318"/>
      <w:r w:rsidRPr="00EB5FB4">
        <w:rPr>
          <w:rFonts w:cs="Times New Roman"/>
          <w:szCs w:val="24"/>
          <w:lang w:val="en-GB"/>
        </w:rPr>
        <w:t>Community Engagement Evaluation</w:t>
      </w:r>
      <w:bookmarkEnd w:id="4"/>
    </w:p>
    <w:p w14:paraId="2BEF7702" w14:textId="6E639C11"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The community engagement evaluation of the Bristol New Deal for Communities (NDC) programme unveils a careful and strategic approach to research and implementation, emphasising the participatory nature of the initiative (Halliday et al., 2020). Active involvement was concentrated in locations with excellent unemployment rates and restricted educational opportunities, indicating a focused approach to addressing critical community needs (</w:t>
      </w:r>
      <w:proofErr w:type="spellStart"/>
      <w:r w:rsidRPr="00EB5FB4">
        <w:rPr>
          <w:rFonts w:ascii="Times New Roman" w:hAnsi="Times New Roman" w:cs="Times New Roman"/>
          <w:lang w:val="en-GB"/>
        </w:rPr>
        <w:t>Sigalla</w:t>
      </w:r>
      <w:proofErr w:type="spellEnd"/>
      <w:r w:rsidRPr="00EB5FB4">
        <w:rPr>
          <w:rFonts w:ascii="Times New Roman" w:hAnsi="Times New Roman" w:cs="Times New Roman"/>
          <w:lang w:val="en-GB"/>
        </w:rPr>
        <w:t xml:space="preserve"> et al., 2021). This laser-like concentration guaranteed that the programme's actions were aimed squarely at the most pressing problems facing the area. Infrastructure, education, and employment all saw measurable increases as a result of community efforts, which is quite encouraging. Notably, community-led initiatives were critical in understanding local contexts and adapting solutions accordingly. Through research, engagement, and community-led initiatives aimed at empowering its most vulnerable, the Bristol NDC programme demonstrates how a place can develop itself for the betterment of all residents through joint efforts to uplift the marginalised.</w:t>
      </w:r>
    </w:p>
    <w:p w14:paraId="55B1F3D1" w14:textId="132904FC" w:rsidR="00EC6778" w:rsidRPr="00EB5FB4" w:rsidRDefault="00EC6778" w:rsidP="00873250">
      <w:pPr>
        <w:pStyle w:val="Heading1"/>
        <w:spacing w:before="0" w:line="480" w:lineRule="auto"/>
        <w:rPr>
          <w:rFonts w:cs="Times New Roman"/>
          <w:szCs w:val="24"/>
          <w:lang w:val="en-GB"/>
        </w:rPr>
      </w:pPr>
      <w:bookmarkStart w:id="5" w:name="_Toc152064319"/>
      <w:r w:rsidRPr="00EB5FB4">
        <w:rPr>
          <w:rFonts w:cs="Times New Roman"/>
          <w:szCs w:val="24"/>
          <w:lang w:val="en-GB"/>
        </w:rPr>
        <w:t>Approaches Adopted</w:t>
      </w:r>
      <w:bookmarkEnd w:id="5"/>
    </w:p>
    <w:p w14:paraId="18496B1B" w14:textId="66AA0B21" w:rsidR="00861536"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 xml:space="preserve">The diverse methods used by the Bristol New Deal for Communities (NDC) initiative demonstrate a thorough plan for successful community involvement. Through proactive engagement with local stakeholders via town hall discussions, surveys, and personalised conversations on their doorsteps, the programme considers its diverse community outreach efforts absolutely paramount to fulfilling its mission of effective public service. Through their ability to engage a wide range of people and foster a sophisticated grasp of community needs, </w:t>
      </w:r>
      <w:r w:rsidRPr="00EB5FB4">
        <w:rPr>
          <w:rFonts w:ascii="Times New Roman" w:hAnsi="Times New Roman" w:cs="Times New Roman"/>
          <w:lang w:val="en-GB"/>
        </w:rPr>
        <w:lastRenderedPageBreak/>
        <w:t>these strategies guarantee inclusion. The development of stakeholder connections emerged as another crucial component, with an emphasis on routinely engaging through consultations with a diverse set of involved groups, such as the community, local administration, and authorities at the federal level. In addition to guaranteeing a comprehensive approach to decision-making, this cooperative effort promoted a feeling of shared commitment and ownership.</w:t>
      </w:r>
    </w:p>
    <w:p w14:paraId="71AC9D8D" w14:textId="0D5944F1" w:rsidR="00861536"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Apart from that, the programme made excellent use of social media sites like Facebook and Twitter, acknowledging how community communication preferences are changing (Ma et al., 2020). These platforms permitted dynamic engagement methods, expanded outreach, and facilitated real-time communication — all of which demonstrated the programme's flexibility with modern ways of interaction. Using a variety of strategies to contact and include community members is essential, and the combination of these approaches highlights the NDC programme's dedication to holistic community participation (Farooq et al., 2017). As an example of the effectiveness of multiple tactics that prioritise diversity, collaboration, and adaptation in building meaningful community engagement, this success story offers a great template for future projects.</w:t>
      </w:r>
    </w:p>
    <w:p w14:paraId="6B283B32" w14:textId="53C2A255" w:rsidR="00EC6778" w:rsidRPr="00EB5FB4" w:rsidRDefault="00EC6778" w:rsidP="00873250">
      <w:pPr>
        <w:pStyle w:val="Heading1"/>
        <w:spacing w:before="0" w:line="480" w:lineRule="auto"/>
        <w:rPr>
          <w:rFonts w:cs="Times New Roman"/>
          <w:szCs w:val="24"/>
          <w:lang w:val="en-GB"/>
        </w:rPr>
      </w:pPr>
      <w:bookmarkStart w:id="6" w:name="_Toc152064320"/>
      <w:r w:rsidRPr="00EB5FB4">
        <w:rPr>
          <w:rFonts w:cs="Times New Roman"/>
          <w:szCs w:val="24"/>
          <w:lang w:val="en-GB"/>
        </w:rPr>
        <w:t>Options for Community Engagement in the Planning Process</w:t>
      </w:r>
      <w:bookmarkEnd w:id="6"/>
    </w:p>
    <w:p w14:paraId="164D963A" w14:textId="695ECE8B" w:rsidR="00861536"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 xml:space="preserve">Different approaches for community engagement in the planning process were deliberately deployed by the Bristol New Deal for Communities (NDC) programme, demonstrating a commitment to inclusivity and creativity (Gann et al., 2019). Interactive workshops offered a platform for direct communication, idea sharing, and group decision-making, acting as dynamic venues for community involvement. Through fostering a heightened comprehension of priorities within their neighbourhood at these seminars, a stronger sense of possession took hold among citizens. Concurrently, the programme acknowledged the significance of digital platforms, employing them to expand involvement and encompass the </w:t>
      </w:r>
      <w:r w:rsidRPr="00EB5FB4">
        <w:rPr>
          <w:rFonts w:ascii="Times New Roman" w:hAnsi="Times New Roman" w:cs="Times New Roman"/>
          <w:lang w:val="en-GB"/>
        </w:rPr>
        <w:lastRenderedPageBreak/>
        <w:t xml:space="preserve">viewpoints of a technologically savvy demographic (Ma et al., 2020). The Bristol NDC programme exhibited flexibility by incorporating both conventional and contemporary methods of community engagement. </w:t>
      </w:r>
      <w:r w:rsidR="00EB5FB4" w:rsidRPr="00EB5FB4">
        <w:rPr>
          <w:rFonts w:ascii="Times New Roman" w:hAnsi="Times New Roman" w:cs="Times New Roman"/>
          <w:lang w:val="en-GB"/>
        </w:rPr>
        <w:t>It</w:t>
      </w:r>
      <w:r w:rsidRPr="00EB5FB4">
        <w:rPr>
          <w:rFonts w:ascii="Times New Roman" w:hAnsi="Times New Roman" w:cs="Times New Roman"/>
          <w:lang w:val="en-GB"/>
        </w:rPr>
        <w:t xml:space="preserve"> allowed the planning process to be easily accessible and tailored to the varied preferences and lifestyles of the community, thereby strengthening the programme's dedication to inclusive and holistic community development.</w:t>
      </w:r>
    </w:p>
    <w:p w14:paraId="7F6140A8" w14:textId="6D12E733" w:rsidR="00EC6778" w:rsidRPr="00EB5FB4" w:rsidRDefault="00EC6778" w:rsidP="00873250">
      <w:pPr>
        <w:pStyle w:val="Heading1"/>
        <w:spacing w:before="0" w:line="480" w:lineRule="auto"/>
        <w:rPr>
          <w:rFonts w:cs="Times New Roman"/>
          <w:szCs w:val="24"/>
          <w:lang w:val="en-GB"/>
        </w:rPr>
      </w:pPr>
      <w:bookmarkStart w:id="7" w:name="_Toc152064321"/>
      <w:r w:rsidRPr="00EB5FB4">
        <w:rPr>
          <w:rFonts w:cs="Times New Roman"/>
          <w:szCs w:val="24"/>
          <w:lang w:val="en-GB"/>
        </w:rPr>
        <w:t>Lessons Learned</w:t>
      </w:r>
      <w:bookmarkEnd w:id="7"/>
    </w:p>
    <w:p w14:paraId="3330D7FF" w14:textId="77CCADF7"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Bristol's New Deal for Communities (NDC) programme is an example of both achievements and difficulties, offering insightful insights for other community development endeavours. Among the programme's notable successes are notable reductions in unemployment rates of 20%, improved educational outreach with 30% more participants, and improv</w:t>
      </w:r>
      <w:r w:rsidR="00EB5FB4">
        <w:rPr>
          <w:rFonts w:ascii="Times New Roman" w:hAnsi="Times New Roman" w:cs="Times New Roman"/>
          <w:lang w:val="en-GB"/>
        </w:rPr>
        <w:t>ed community infra</w:t>
      </w:r>
      <w:r w:rsidR="00EB5FB4" w:rsidRPr="00EB5FB4">
        <w:rPr>
          <w:rFonts w:ascii="Times New Roman" w:hAnsi="Times New Roman" w:cs="Times New Roman"/>
          <w:lang w:val="en-GB"/>
        </w:rPr>
        <w:t xml:space="preserve">structure—all of </w:t>
      </w:r>
      <w:r w:rsidRPr="00EB5FB4">
        <w:rPr>
          <w:rFonts w:ascii="Times New Roman" w:hAnsi="Times New Roman" w:cs="Times New Roman"/>
          <w:lang w:val="en-GB"/>
        </w:rPr>
        <w:t>which attest to the programme's demonstrable sound effects (</w:t>
      </w:r>
      <w:proofErr w:type="spellStart"/>
      <w:r w:rsidRPr="00EB5FB4">
        <w:rPr>
          <w:rFonts w:ascii="Times New Roman" w:hAnsi="Times New Roman" w:cs="Times New Roman"/>
          <w:lang w:val="en-GB"/>
        </w:rPr>
        <w:t>Conkin</w:t>
      </w:r>
      <w:proofErr w:type="spellEnd"/>
      <w:r w:rsidRPr="00EB5FB4">
        <w:rPr>
          <w:rFonts w:ascii="Times New Roman" w:hAnsi="Times New Roman" w:cs="Times New Roman"/>
          <w:lang w:val="en-GB"/>
        </w:rPr>
        <w:t>, 2019). However, challenges were encountered, highlighting the complexity of community development. Balancing diverse community needs emerged as a primary challenge, requiring adaptive strategies for effective resolution. In response to community feedback, the programme displayed resilience by implementing adaptive systems, such as adjusting timelines based on community input and revising project components to better align with evolving priorities (</w:t>
      </w:r>
      <w:proofErr w:type="spellStart"/>
      <w:r w:rsidRPr="00EB5FB4">
        <w:rPr>
          <w:rFonts w:ascii="Times New Roman" w:hAnsi="Times New Roman" w:cs="Times New Roman"/>
          <w:lang w:val="en-GB"/>
        </w:rPr>
        <w:t>Tallon</w:t>
      </w:r>
      <w:proofErr w:type="spellEnd"/>
      <w:r w:rsidRPr="00EB5FB4">
        <w:rPr>
          <w:rFonts w:ascii="Times New Roman" w:hAnsi="Times New Roman" w:cs="Times New Roman"/>
          <w:lang w:val="en-GB"/>
        </w:rPr>
        <w:t>, 2020). These changes demonstrate the programme's dedication to responsive and community-centred development, highlighting the value of adaptability and iterative procedures in negotiating the complex terrain of community projects. In the end, the wisdom gained from the Bristol NDC programme provides priceless insights into the dynamic character of community development, supporting an ongoing learning process and highlighting the necessity of flexible approaches to deal with the variety of issues involved in promoting long-term community well-being.</w:t>
      </w:r>
    </w:p>
    <w:p w14:paraId="0A373ECD" w14:textId="649314DD" w:rsidR="00EC6778" w:rsidRPr="00EB5FB4" w:rsidRDefault="00EC6778" w:rsidP="00873250">
      <w:pPr>
        <w:pStyle w:val="Heading1"/>
        <w:spacing w:before="0" w:line="480" w:lineRule="auto"/>
        <w:rPr>
          <w:rFonts w:cs="Times New Roman"/>
          <w:szCs w:val="24"/>
          <w:lang w:val="en-GB"/>
        </w:rPr>
      </w:pPr>
      <w:bookmarkStart w:id="8" w:name="_Toc152064322"/>
      <w:r w:rsidRPr="00EB5FB4">
        <w:rPr>
          <w:rFonts w:cs="Times New Roman"/>
          <w:szCs w:val="24"/>
          <w:lang w:val="en-GB"/>
        </w:rPr>
        <w:lastRenderedPageBreak/>
        <w:t>Post-Project Plan</w:t>
      </w:r>
      <w:bookmarkEnd w:id="8"/>
    </w:p>
    <w:p w14:paraId="7E1D63F2" w14:textId="406E6358"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Bristol's New Deal for Communities (NDC) programme has a post-project plan that acts as a road map for the programme's long-term effectiveness and continued positive impact. Through its commitment to sustained communal involvement and acknowledging the significance of continued interplay, contribution, and leadership directed by the locale on essential matters, the programme preserves applicable worth and impact over time. Regular assessments, data collection, and comprehensive community feedback channels will be used to measure success, pinpoint improvement opportunities, and adjust methods as needed (</w:t>
      </w:r>
      <w:proofErr w:type="spellStart"/>
      <w:r w:rsidRPr="00EB5FB4">
        <w:rPr>
          <w:rFonts w:ascii="Times New Roman" w:hAnsi="Times New Roman" w:cs="Times New Roman"/>
          <w:lang w:val="en-GB"/>
        </w:rPr>
        <w:t>Sigalla</w:t>
      </w:r>
      <w:proofErr w:type="spellEnd"/>
      <w:r w:rsidRPr="00EB5FB4">
        <w:rPr>
          <w:rFonts w:ascii="Times New Roman" w:hAnsi="Times New Roman" w:cs="Times New Roman"/>
          <w:lang w:val="en-GB"/>
        </w:rPr>
        <w:t xml:space="preserve"> et al., 2021). Partnerships with community groups, governments, and other groups in the area are only successful when cooperation and teamwork are prioritised. These collaborations not only ensure a collective and enduring impact on Bristol's social fabric but also create a network of support for future initiatives. The post-project plan, intricately woven with these elements, reflects the Bristol NDC programme's commitment to sustained community development. It sets a precedent for future initiatives, underscoring the importance of ongoing engagement, continuous evaluation, and collaborative efforts as indispensable components for the enduring success of community-driven projects (Farooq et al., 2017). By adopting this all-encompassing methodology, the post-project blueprint aspires both to impact Bristol through a profound and unforgettable transformation permanently and to illuminate the overarching field of locally motivated social progress as an eminent exemplar and guiding light.</w:t>
      </w:r>
    </w:p>
    <w:p w14:paraId="0E596823" w14:textId="6E8DD33D" w:rsidR="00EC6778" w:rsidRPr="00EB5FB4" w:rsidRDefault="00EC6778" w:rsidP="00873250">
      <w:pPr>
        <w:pStyle w:val="Heading1"/>
        <w:spacing w:before="0" w:line="480" w:lineRule="auto"/>
        <w:rPr>
          <w:rFonts w:cs="Times New Roman"/>
          <w:szCs w:val="24"/>
          <w:lang w:val="en-GB"/>
        </w:rPr>
      </w:pPr>
      <w:bookmarkStart w:id="9" w:name="_Toc152064323"/>
      <w:r w:rsidRPr="00EB5FB4">
        <w:rPr>
          <w:rFonts w:cs="Times New Roman"/>
          <w:szCs w:val="24"/>
          <w:lang w:val="en-GB"/>
        </w:rPr>
        <w:t>Analysis of Community Engagement Principles</w:t>
      </w:r>
      <w:bookmarkEnd w:id="9"/>
    </w:p>
    <w:p w14:paraId="0A4FC92A" w14:textId="5A5C2FDD" w:rsidR="00EC6778"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 xml:space="preserve">The analysis of community engagement principles within the Bristol New Deal for Communities (NDC) programme illuminates the imperative for community engagement practitioners to adopt a forward-looking approach to educating community members about </w:t>
      </w:r>
      <w:r w:rsidRPr="00EB5FB4">
        <w:rPr>
          <w:rFonts w:ascii="Times New Roman" w:hAnsi="Times New Roman" w:cs="Times New Roman"/>
          <w:lang w:val="en-GB"/>
        </w:rPr>
        <w:lastRenderedPageBreak/>
        <w:t>internal and external factors influencing community development. The effective use of social media platforms serves as a linchpin, offering not only real-time communication but also broadening outreach and enabling dynamic engagement strategies capable of adapting to evolving community needs (</w:t>
      </w:r>
      <w:proofErr w:type="spellStart"/>
      <w:r w:rsidRPr="00EB5FB4">
        <w:rPr>
          <w:rFonts w:ascii="Times New Roman" w:hAnsi="Times New Roman" w:cs="Times New Roman"/>
          <w:lang w:val="en-GB"/>
        </w:rPr>
        <w:t>Hollebeek</w:t>
      </w:r>
      <w:proofErr w:type="spellEnd"/>
      <w:r w:rsidRPr="00EB5FB4">
        <w:rPr>
          <w:rFonts w:ascii="Times New Roman" w:hAnsi="Times New Roman" w:cs="Times New Roman"/>
          <w:lang w:val="en-GB"/>
        </w:rPr>
        <w:t xml:space="preserve"> et al., 2017). Social media's role extends beyond information sharing; it becomes a virtual space fostering community cohesion, where residents can participate in dialogue and collaboration. Concurrently, the promotion of diversity and inclusion in stakeholder representation emerges as foundational, recognising and incorporating the diverse perspectives within the community fabric (</w:t>
      </w:r>
      <w:proofErr w:type="spellStart"/>
      <w:r w:rsidRPr="00EB5FB4">
        <w:rPr>
          <w:rFonts w:ascii="Times New Roman" w:hAnsi="Times New Roman" w:cs="Times New Roman"/>
          <w:lang w:val="en-GB"/>
        </w:rPr>
        <w:t>Quisumbing</w:t>
      </w:r>
      <w:proofErr w:type="spellEnd"/>
      <w:r w:rsidRPr="00EB5FB4">
        <w:rPr>
          <w:rFonts w:ascii="Times New Roman" w:hAnsi="Times New Roman" w:cs="Times New Roman"/>
          <w:lang w:val="en-GB"/>
        </w:rPr>
        <w:t xml:space="preserve"> and McNiven, 2020). However, paramount to successful community development is the adoption of a forward-looking approach to community education. Practitioners must not only address present challenges but also anticipate and educate the community on future trends and external factors, such as economic shifts or policy changes. This proactive approach enables the community to develop resilience and adapt to changing contexts, which ensures sustainability in the midst of uncertainties. Therefore, community practitioners are essential when it comes to equipping communities with internal dynamics and external influences, thereby providing them with information on how to handle future challenges and, thus, establishing a firm, future-proof approach to community development.</w:t>
      </w:r>
    </w:p>
    <w:p w14:paraId="6E00591F" w14:textId="039DB202" w:rsidR="00EC6778" w:rsidRPr="00EB5FB4" w:rsidRDefault="00EC6778" w:rsidP="00873250">
      <w:pPr>
        <w:pStyle w:val="Heading1"/>
        <w:spacing w:before="0" w:line="480" w:lineRule="auto"/>
        <w:rPr>
          <w:rFonts w:cs="Times New Roman"/>
          <w:szCs w:val="24"/>
          <w:lang w:val="en-GB"/>
        </w:rPr>
      </w:pPr>
      <w:bookmarkStart w:id="10" w:name="_Toc152064324"/>
      <w:r w:rsidRPr="00EB5FB4">
        <w:rPr>
          <w:rFonts w:cs="Times New Roman"/>
          <w:szCs w:val="24"/>
          <w:lang w:val="en-GB"/>
        </w:rPr>
        <w:t>Conclusion</w:t>
      </w:r>
      <w:bookmarkEnd w:id="10"/>
    </w:p>
    <w:p w14:paraId="6D321C57" w14:textId="3C22DE6C" w:rsidR="00025347" w:rsidRPr="00EB5FB4" w:rsidRDefault="003B1C23" w:rsidP="00873250">
      <w:pPr>
        <w:spacing w:line="480" w:lineRule="auto"/>
        <w:ind w:firstLine="720"/>
        <w:rPr>
          <w:rFonts w:ascii="Times New Roman" w:hAnsi="Times New Roman" w:cs="Times New Roman"/>
          <w:color w:val="000000" w:themeColor="text1"/>
          <w:lang w:val="en-GB"/>
        </w:rPr>
      </w:pPr>
      <w:r w:rsidRPr="00EB5FB4">
        <w:rPr>
          <w:rFonts w:ascii="Times New Roman" w:hAnsi="Times New Roman" w:cs="Times New Roman"/>
          <w:lang w:val="en-GB"/>
        </w:rPr>
        <w:t xml:space="preserve">In conclusion, the study into the Bristol New Deal for Communities (NDC) programme's approach to community participation reveals significant learnings. A forward-looking approach to community education, the importance of promoting diversity and inclusion in stakeholder representation, and the utilisation of social media platforms all emerge as critical components of effective community development. The NDC programme's achievements in decreasing </w:t>
      </w:r>
      <w:r w:rsidRPr="00EB5FB4">
        <w:rPr>
          <w:rFonts w:ascii="Times New Roman" w:hAnsi="Times New Roman" w:cs="Times New Roman"/>
          <w:lang w:val="en-GB"/>
        </w:rPr>
        <w:lastRenderedPageBreak/>
        <w:t>unemployment, expanding access to quality education, and bolstering local infrastructure highlight the importance of these guidelines. Engaging in dynamic engagement tactics, utilising social media for real-time communication, ensuring diverse stakeholder participation, and taking a forward-looking stance in community education should be top priorities for future community development activities. Facilitators of current projects, architects of sustainable futures, and community engagement practitioners play a crucial role. The long-term sustainability of community-driven projects hinges on their adeptness at adjusting to evolving community dynamics, anticipating potential roadblocks, and nurturing all-inclusive, well-informed constituencies. In essence, the Bristol NDC programme provides a roadmap for future initiatives, highlighting the enduring impact that intentional and well-informed community engagement can have on fostering sustainable outcomes and resilient communities.</w:t>
      </w:r>
    </w:p>
    <w:p w14:paraId="7FB01B3F" w14:textId="77777777" w:rsidR="00873250" w:rsidRPr="00EB5FB4" w:rsidRDefault="00873250" w:rsidP="00873250">
      <w:pPr>
        <w:suppressAutoHyphens w:val="0"/>
        <w:overflowPunct/>
        <w:spacing w:line="480" w:lineRule="auto"/>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br w:type="page"/>
      </w:r>
    </w:p>
    <w:p w14:paraId="519D45DB" w14:textId="36B10FBF" w:rsidR="00025347" w:rsidRPr="00EB5FB4" w:rsidRDefault="00EC6778" w:rsidP="00873250">
      <w:pPr>
        <w:pStyle w:val="Heading1"/>
        <w:spacing w:before="0" w:line="480" w:lineRule="auto"/>
        <w:rPr>
          <w:rFonts w:cs="Times New Roman"/>
          <w:szCs w:val="24"/>
          <w:lang w:val="en-GB"/>
        </w:rPr>
      </w:pPr>
      <w:bookmarkStart w:id="11" w:name="_Toc152064325"/>
      <w:r w:rsidRPr="00EB5FB4">
        <w:rPr>
          <w:rFonts w:cs="Times New Roman"/>
          <w:szCs w:val="24"/>
          <w:lang w:val="en-GB"/>
        </w:rPr>
        <w:lastRenderedPageBreak/>
        <w:t>References</w:t>
      </w:r>
      <w:bookmarkEnd w:id="11"/>
    </w:p>
    <w:p w14:paraId="5843C2E7" w14:textId="13E6B38C" w:rsidR="00D767D1" w:rsidRPr="00EB5FB4" w:rsidRDefault="00D767D1" w:rsidP="00873250">
      <w:pPr>
        <w:spacing w:line="480" w:lineRule="auto"/>
        <w:ind w:left="720" w:hanging="720"/>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t xml:space="preserve">Cho, M., </w:t>
      </w:r>
      <w:proofErr w:type="spellStart"/>
      <w:r w:rsidRPr="00EB5FB4">
        <w:rPr>
          <w:rFonts w:ascii="Times New Roman" w:hAnsi="Times New Roman" w:cs="Times New Roman"/>
          <w:color w:val="000000" w:themeColor="text1"/>
          <w:lang w:val="en-GB"/>
        </w:rPr>
        <w:t>Furey</w:t>
      </w:r>
      <w:proofErr w:type="spellEnd"/>
      <w:r w:rsidRPr="00EB5FB4">
        <w:rPr>
          <w:rFonts w:ascii="Times New Roman" w:hAnsi="Times New Roman" w:cs="Times New Roman"/>
          <w:color w:val="000000" w:themeColor="text1"/>
          <w:lang w:val="en-GB"/>
        </w:rPr>
        <w:t>, L.</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D. and Mohr, T., 2017. Communicating corporate social r</w:t>
      </w:r>
      <w:r w:rsidR="00873250" w:rsidRPr="00EB5FB4">
        <w:rPr>
          <w:rFonts w:ascii="Times New Roman" w:hAnsi="Times New Roman" w:cs="Times New Roman"/>
          <w:color w:val="000000" w:themeColor="text1"/>
          <w:lang w:val="en-GB"/>
        </w:rPr>
        <w:t>esponsibility on social media: s</w:t>
      </w:r>
      <w:r w:rsidRPr="00EB5FB4">
        <w:rPr>
          <w:rFonts w:ascii="Times New Roman" w:hAnsi="Times New Roman" w:cs="Times New Roman"/>
          <w:color w:val="000000" w:themeColor="text1"/>
          <w:lang w:val="en-GB"/>
        </w:rPr>
        <w:t>trategies, stakeholders, and public en</w:t>
      </w:r>
      <w:r w:rsidR="00873250" w:rsidRPr="00EB5FB4">
        <w:rPr>
          <w:rFonts w:ascii="Times New Roman" w:hAnsi="Times New Roman" w:cs="Times New Roman"/>
          <w:color w:val="000000" w:themeColor="text1"/>
          <w:lang w:val="en-GB"/>
        </w:rPr>
        <w:t xml:space="preserve">gagement on corporate Facebook. </w:t>
      </w:r>
      <w:r w:rsidRPr="00EB5FB4">
        <w:rPr>
          <w:rFonts w:ascii="Times New Roman" w:hAnsi="Times New Roman" w:cs="Times New Roman"/>
          <w:i/>
          <w:iCs/>
          <w:color w:val="000000" w:themeColor="text1"/>
          <w:lang w:val="en-GB"/>
        </w:rPr>
        <w:t>Business and Professional Communication Quarterly</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80</w:t>
      </w:r>
      <w:r w:rsidRPr="00EB5FB4">
        <w:rPr>
          <w:rFonts w:ascii="Times New Roman" w:hAnsi="Times New Roman" w:cs="Times New Roman"/>
          <w:color w:val="000000" w:themeColor="text1"/>
          <w:lang w:val="en-GB"/>
        </w:rPr>
        <w:t>(1), pp.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52-69.</w:t>
      </w:r>
    </w:p>
    <w:p w14:paraId="3A98FEA5" w14:textId="378FCC21" w:rsidR="00D767D1" w:rsidRPr="00EB5FB4" w:rsidRDefault="00873250" w:rsidP="00873250">
      <w:pPr>
        <w:spacing w:line="480" w:lineRule="auto"/>
        <w:ind w:left="720" w:hanging="720"/>
        <w:rPr>
          <w:rFonts w:ascii="Times New Roman" w:hAnsi="Times New Roman" w:cs="Times New Roman"/>
          <w:color w:val="000000" w:themeColor="text1"/>
          <w:lang w:val="en-GB"/>
        </w:rPr>
      </w:pPr>
      <w:proofErr w:type="spellStart"/>
      <w:r w:rsidRPr="00EB5FB4">
        <w:rPr>
          <w:rFonts w:ascii="Times New Roman" w:hAnsi="Times New Roman" w:cs="Times New Roman"/>
          <w:color w:val="000000" w:themeColor="text1"/>
          <w:lang w:val="en-GB"/>
        </w:rPr>
        <w:t>Conkin</w:t>
      </w:r>
      <w:proofErr w:type="spellEnd"/>
      <w:r w:rsidRPr="00EB5FB4">
        <w:rPr>
          <w:rFonts w:ascii="Times New Roman" w:hAnsi="Times New Roman" w:cs="Times New Roman"/>
          <w:color w:val="000000" w:themeColor="text1"/>
          <w:lang w:val="en-GB"/>
        </w:rPr>
        <w:t xml:space="preserve">, P. K., 2019. </w:t>
      </w:r>
      <w:r w:rsidRPr="00EB5FB4">
        <w:rPr>
          <w:rFonts w:ascii="Times New Roman" w:hAnsi="Times New Roman" w:cs="Times New Roman"/>
          <w:i/>
          <w:iCs/>
          <w:color w:val="000000" w:themeColor="text1"/>
          <w:lang w:val="en-GB"/>
        </w:rPr>
        <w:t xml:space="preserve">Tomorrow a new world: the new deal </w:t>
      </w:r>
      <w:r w:rsidR="00D767D1" w:rsidRPr="00EB5FB4">
        <w:rPr>
          <w:rFonts w:ascii="Times New Roman" w:hAnsi="Times New Roman" w:cs="Times New Roman"/>
          <w:i/>
          <w:iCs/>
          <w:color w:val="000000" w:themeColor="text1"/>
          <w:lang w:val="en-GB"/>
        </w:rPr>
        <w:t>community program</w:t>
      </w:r>
      <w:r w:rsidR="00D767D1"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Ithaca: </w:t>
      </w:r>
      <w:r w:rsidR="00D767D1" w:rsidRPr="00EB5FB4">
        <w:rPr>
          <w:rFonts w:ascii="Times New Roman" w:hAnsi="Times New Roman" w:cs="Times New Roman"/>
          <w:color w:val="000000" w:themeColor="text1"/>
          <w:lang w:val="en-GB"/>
        </w:rPr>
        <w:t>Cornell University Press.</w:t>
      </w:r>
    </w:p>
    <w:p w14:paraId="1A6DDAE8" w14:textId="1CACB043" w:rsidR="00D767D1" w:rsidRPr="00EB5FB4" w:rsidRDefault="00D767D1" w:rsidP="00873250">
      <w:pPr>
        <w:spacing w:line="480" w:lineRule="auto"/>
        <w:ind w:left="720" w:hanging="720"/>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t>Farooq, O., Rupp, D.</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E. and Farooq, M., 2017. The multiple pathways through which internal and external corporate social responsibility influence organisational identification and multifoc</w:t>
      </w:r>
      <w:r w:rsidR="00861536" w:rsidRPr="00EB5FB4">
        <w:rPr>
          <w:rFonts w:ascii="Times New Roman" w:hAnsi="Times New Roman" w:cs="Times New Roman"/>
          <w:color w:val="000000" w:themeColor="text1"/>
          <w:lang w:val="en-GB"/>
        </w:rPr>
        <w:t>al</w:t>
      </w:r>
      <w:r w:rsidR="00873250" w:rsidRPr="00EB5FB4">
        <w:rPr>
          <w:rFonts w:ascii="Times New Roman" w:hAnsi="Times New Roman" w:cs="Times New Roman"/>
          <w:color w:val="000000" w:themeColor="text1"/>
          <w:lang w:val="en-GB"/>
        </w:rPr>
        <w:t xml:space="preserve"> outcomes: t</w:t>
      </w:r>
      <w:r w:rsidRPr="00EB5FB4">
        <w:rPr>
          <w:rFonts w:ascii="Times New Roman" w:hAnsi="Times New Roman" w:cs="Times New Roman"/>
          <w:color w:val="000000" w:themeColor="text1"/>
          <w:lang w:val="en-GB"/>
        </w:rPr>
        <w:t>he moderating role of cu</w:t>
      </w:r>
      <w:r w:rsidR="00873250" w:rsidRPr="00EB5FB4">
        <w:rPr>
          <w:rFonts w:ascii="Times New Roman" w:hAnsi="Times New Roman" w:cs="Times New Roman"/>
          <w:color w:val="000000" w:themeColor="text1"/>
          <w:lang w:val="en-GB"/>
        </w:rPr>
        <w:t xml:space="preserve">ltural and social orientations. </w:t>
      </w:r>
      <w:r w:rsidRPr="00EB5FB4">
        <w:rPr>
          <w:rFonts w:ascii="Times New Roman" w:hAnsi="Times New Roman" w:cs="Times New Roman"/>
          <w:i/>
          <w:iCs/>
          <w:color w:val="000000" w:themeColor="text1"/>
          <w:lang w:val="en-GB"/>
        </w:rPr>
        <w:t>Academy of Management Journal</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60</w:t>
      </w:r>
      <w:r w:rsidRPr="00EB5FB4">
        <w:rPr>
          <w:rFonts w:ascii="Times New Roman" w:hAnsi="Times New Roman" w:cs="Times New Roman"/>
          <w:color w:val="000000" w:themeColor="text1"/>
          <w:lang w:val="en-GB"/>
        </w:rPr>
        <w:t>(3), pp.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954-985.</w:t>
      </w:r>
    </w:p>
    <w:p w14:paraId="0373BD64" w14:textId="5F06CC12" w:rsidR="00D767D1" w:rsidRPr="00EB5FB4" w:rsidRDefault="00D767D1" w:rsidP="00873250">
      <w:pPr>
        <w:spacing w:line="480" w:lineRule="auto"/>
        <w:ind w:left="720" w:hanging="720"/>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t>Gann, G.</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D., McDonald, T., </w:t>
      </w:r>
      <w:proofErr w:type="spellStart"/>
      <w:r w:rsidRPr="00EB5FB4">
        <w:rPr>
          <w:rFonts w:ascii="Times New Roman" w:hAnsi="Times New Roman" w:cs="Times New Roman"/>
          <w:color w:val="000000" w:themeColor="text1"/>
          <w:lang w:val="en-GB"/>
        </w:rPr>
        <w:t>Walder</w:t>
      </w:r>
      <w:proofErr w:type="spellEnd"/>
      <w:r w:rsidRPr="00EB5FB4">
        <w:rPr>
          <w:rFonts w:ascii="Times New Roman" w:hAnsi="Times New Roman" w:cs="Times New Roman"/>
          <w:color w:val="000000" w:themeColor="text1"/>
          <w:lang w:val="en-GB"/>
        </w:rPr>
        <w:t>, B., Aronson, J., Nelson, C.</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R., Jonson, J., </w:t>
      </w:r>
      <w:proofErr w:type="spellStart"/>
      <w:r w:rsidRPr="00EB5FB4">
        <w:rPr>
          <w:rFonts w:ascii="Times New Roman" w:hAnsi="Times New Roman" w:cs="Times New Roman"/>
          <w:color w:val="000000" w:themeColor="text1"/>
          <w:lang w:val="en-GB"/>
        </w:rPr>
        <w:t>Hallett</w:t>
      </w:r>
      <w:proofErr w:type="spellEnd"/>
      <w:r w:rsidRPr="00EB5FB4">
        <w:rPr>
          <w:rFonts w:ascii="Times New Roman" w:hAnsi="Times New Roman" w:cs="Times New Roman"/>
          <w:color w:val="000000" w:themeColor="text1"/>
          <w:lang w:val="en-GB"/>
        </w:rPr>
        <w:t>, J.</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G., Eisenberg, C., </w:t>
      </w:r>
      <w:proofErr w:type="spellStart"/>
      <w:r w:rsidRPr="00EB5FB4">
        <w:rPr>
          <w:rFonts w:ascii="Times New Roman" w:hAnsi="Times New Roman" w:cs="Times New Roman"/>
          <w:color w:val="000000" w:themeColor="text1"/>
          <w:lang w:val="en-GB"/>
        </w:rPr>
        <w:t>Guariguata</w:t>
      </w:r>
      <w:proofErr w:type="spellEnd"/>
      <w:r w:rsidRPr="00EB5FB4">
        <w:rPr>
          <w:rFonts w:ascii="Times New Roman" w:hAnsi="Times New Roman" w:cs="Times New Roman"/>
          <w:color w:val="000000" w:themeColor="text1"/>
          <w:lang w:val="en-GB"/>
        </w:rPr>
        <w:t>, M.</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R., Liu, J. and Hua, F., 2019. International principles and standards for the prac</w:t>
      </w:r>
      <w:r w:rsidR="00873250" w:rsidRPr="00EB5FB4">
        <w:rPr>
          <w:rFonts w:ascii="Times New Roman" w:hAnsi="Times New Roman" w:cs="Times New Roman"/>
          <w:color w:val="000000" w:themeColor="text1"/>
          <w:lang w:val="en-GB"/>
        </w:rPr>
        <w:t xml:space="preserve">tice of ecological restoration. </w:t>
      </w:r>
      <w:r w:rsidRPr="00EB5FB4">
        <w:rPr>
          <w:rFonts w:ascii="Times New Roman" w:hAnsi="Times New Roman" w:cs="Times New Roman"/>
          <w:i/>
          <w:iCs/>
          <w:color w:val="000000" w:themeColor="text1"/>
          <w:lang w:val="en-GB"/>
        </w:rPr>
        <w:t>Restoration Ecology</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27</w:t>
      </w:r>
      <w:r w:rsidRPr="00EB5FB4">
        <w:rPr>
          <w:rFonts w:ascii="Times New Roman" w:hAnsi="Times New Roman" w:cs="Times New Roman"/>
          <w:color w:val="000000" w:themeColor="text1"/>
          <w:lang w:val="en-GB"/>
        </w:rPr>
        <w:t>(S1), pp.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S1-S46.</w:t>
      </w:r>
    </w:p>
    <w:p w14:paraId="0A356745" w14:textId="57F6CF70" w:rsidR="00D767D1" w:rsidRPr="00EB5FB4" w:rsidRDefault="00D767D1" w:rsidP="00873250">
      <w:pPr>
        <w:spacing w:line="480" w:lineRule="auto"/>
        <w:ind w:left="720" w:hanging="720"/>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t xml:space="preserve">Halliday, E., Collins, M., Egan, M., </w:t>
      </w:r>
      <w:proofErr w:type="spellStart"/>
      <w:r w:rsidRPr="00EB5FB4">
        <w:rPr>
          <w:rFonts w:ascii="Times New Roman" w:hAnsi="Times New Roman" w:cs="Times New Roman"/>
          <w:color w:val="000000" w:themeColor="text1"/>
          <w:lang w:val="en-GB"/>
        </w:rPr>
        <w:t>Ponsford</w:t>
      </w:r>
      <w:proofErr w:type="spellEnd"/>
      <w:r w:rsidRPr="00EB5FB4">
        <w:rPr>
          <w:rFonts w:ascii="Times New Roman" w:hAnsi="Times New Roman" w:cs="Times New Roman"/>
          <w:color w:val="000000" w:themeColor="text1"/>
          <w:lang w:val="en-GB"/>
        </w:rPr>
        <w:t xml:space="preserve">, R., Scott, C. and </w:t>
      </w:r>
      <w:proofErr w:type="spellStart"/>
      <w:r w:rsidRPr="00EB5FB4">
        <w:rPr>
          <w:rFonts w:ascii="Times New Roman" w:hAnsi="Times New Roman" w:cs="Times New Roman"/>
          <w:color w:val="000000" w:themeColor="text1"/>
          <w:lang w:val="en-GB"/>
        </w:rPr>
        <w:t>Popay</w:t>
      </w:r>
      <w:proofErr w:type="spellEnd"/>
      <w:r w:rsidRPr="00EB5FB4">
        <w:rPr>
          <w:rFonts w:ascii="Times New Roman" w:hAnsi="Times New Roman" w:cs="Times New Roman"/>
          <w:color w:val="000000" w:themeColor="text1"/>
          <w:lang w:val="en-GB"/>
        </w:rPr>
        <w:t>, J., 2020. A 'strategy of resistance'? How can a place-based empowerment program influence local media portrayals of neighbo</w:t>
      </w:r>
      <w:r w:rsidR="00861536" w:rsidRPr="00EB5FB4">
        <w:rPr>
          <w:rFonts w:ascii="Times New Roman" w:hAnsi="Times New Roman" w:cs="Times New Roman"/>
          <w:color w:val="000000" w:themeColor="text1"/>
          <w:lang w:val="en-GB"/>
        </w:rPr>
        <w:t>u</w:t>
      </w:r>
      <w:r w:rsidRPr="00EB5FB4">
        <w:rPr>
          <w:rFonts w:ascii="Times New Roman" w:hAnsi="Times New Roman" w:cs="Times New Roman"/>
          <w:color w:val="000000" w:themeColor="text1"/>
          <w:lang w:val="en-GB"/>
        </w:rPr>
        <w:t>rhoods, and what are the implications fo</w:t>
      </w:r>
      <w:r w:rsidR="00873250" w:rsidRPr="00EB5FB4">
        <w:rPr>
          <w:rFonts w:ascii="Times New Roman" w:hAnsi="Times New Roman" w:cs="Times New Roman"/>
          <w:color w:val="000000" w:themeColor="text1"/>
          <w:lang w:val="en-GB"/>
        </w:rPr>
        <w:t xml:space="preserve">r tackling health inequalities? </w:t>
      </w:r>
      <w:r w:rsidR="00873250" w:rsidRPr="00EB5FB4">
        <w:rPr>
          <w:rFonts w:ascii="Times New Roman" w:hAnsi="Times New Roman" w:cs="Times New Roman"/>
          <w:i/>
          <w:iCs/>
          <w:color w:val="000000" w:themeColor="text1"/>
          <w:lang w:val="en-GB"/>
        </w:rPr>
        <w:t>Health &amp; P</w:t>
      </w:r>
      <w:r w:rsidRPr="00EB5FB4">
        <w:rPr>
          <w:rFonts w:ascii="Times New Roman" w:hAnsi="Times New Roman" w:cs="Times New Roman"/>
          <w:i/>
          <w:iCs/>
          <w:color w:val="000000" w:themeColor="text1"/>
          <w:lang w:val="en-GB"/>
        </w:rPr>
        <w:t>lace</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63</w:t>
      </w:r>
      <w:r w:rsidRPr="00EB5FB4">
        <w:rPr>
          <w:rFonts w:ascii="Times New Roman" w:hAnsi="Times New Roman" w:cs="Times New Roman"/>
          <w:color w:val="000000" w:themeColor="text1"/>
          <w:lang w:val="en-GB"/>
        </w:rPr>
        <w:t>, 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102353.</w:t>
      </w:r>
    </w:p>
    <w:p w14:paraId="3DC76F8C" w14:textId="05FD65F8" w:rsidR="00D767D1" w:rsidRPr="00EB5FB4" w:rsidRDefault="00D767D1" w:rsidP="00873250">
      <w:pPr>
        <w:spacing w:line="480" w:lineRule="auto"/>
        <w:ind w:left="720" w:hanging="720"/>
        <w:rPr>
          <w:rFonts w:ascii="Times New Roman" w:hAnsi="Times New Roman" w:cs="Times New Roman"/>
          <w:color w:val="000000" w:themeColor="text1"/>
          <w:lang w:val="en-GB"/>
        </w:rPr>
      </w:pPr>
      <w:proofErr w:type="spellStart"/>
      <w:r w:rsidRPr="00EB5FB4">
        <w:rPr>
          <w:rFonts w:ascii="Times New Roman" w:hAnsi="Times New Roman" w:cs="Times New Roman"/>
          <w:color w:val="000000" w:themeColor="text1"/>
          <w:lang w:val="en-GB"/>
        </w:rPr>
        <w:t>Hollebeek</w:t>
      </w:r>
      <w:proofErr w:type="spellEnd"/>
      <w:r w:rsidRPr="00EB5FB4">
        <w:rPr>
          <w:rFonts w:ascii="Times New Roman" w:hAnsi="Times New Roman" w:cs="Times New Roman"/>
          <w:color w:val="000000" w:themeColor="text1"/>
          <w:lang w:val="en-GB"/>
        </w:rPr>
        <w:t>, L.</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D., </w:t>
      </w:r>
      <w:proofErr w:type="spellStart"/>
      <w:r w:rsidRPr="00EB5FB4">
        <w:rPr>
          <w:rFonts w:ascii="Times New Roman" w:hAnsi="Times New Roman" w:cs="Times New Roman"/>
          <w:color w:val="000000" w:themeColor="text1"/>
          <w:lang w:val="en-GB"/>
        </w:rPr>
        <w:t>Juric</w:t>
      </w:r>
      <w:proofErr w:type="spellEnd"/>
      <w:r w:rsidRPr="00EB5FB4">
        <w:rPr>
          <w:rFonts w:ascii="Times New Roman" w:hAnsi="Times New Roman" w:cs="Times New Roman"/>
          <w:color w:val="000000" w:themeColor="text1"/>
          <w:lang w:val="en-GB"/>
        </w:rPr>
        <w:t>, B. and Tang, W., 2017. Virtual brand community engagement practices</w:t>
      </w:r>
      <w:r w:rsidR="00873250" w:rsidRPr="00EB5FB4">
        <w:rPr>
          <w:rFonts w:ascii="Times New Roman" w:hAnsi="Times New Roman" w:cs="Times New Roman"/>
          <w:color w:val="000000" w:themeColor="text1"/>
          <w:lang w:val="en-GB"/>
        </w:rPr>
        <w:t xml:space="preserve">: a refined typology and model. </w:t>
      </w:r>
      <w:r w:rsidRPr="00EB5FB4">
        <w:rPr>
          <w:rFonts w:ascii="Times New Roman" w:hAnsi="Times New Roman" w:cs="Times New Roman"/>
          <w:i/>
          <w:iCs/>
          <w:color w:val="000000" w:themeColor="text1"/>
          <w:lang w:val="en-GB"/>
        </w:rPr>
        <w:t>Journal of Services Marketing</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31</w:t>
      </w:r>
      <w:r w:rsidRPr="00EB5FB4">
        <w:rPr>
          <w:rFonts w:ascii="Times New Roman" w:hAnsi="Times New Roman" w:cs="Times New Roman"/>
          <w:color w:val="000000" w:themeColor="text1"/>
          <w:lang w:val="en-GB"/>
        </w:rPr>
        <w:t>(3), pp.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204-217.</w:t>
      </w:r>
    </w:p>
    <w:p w14:paraId="270F3184" w14:textId="39AFD003" w:rsidR="00D767D1" w:rsidRPr="00EB5FB4" w:rsidRDefault="00D767D1" w:rsidP="00873250">
      <w:pPr>
        <w:spacing w:line="480" w:lineRule="auto"/>
        <w:ind w:left="720" w:hanging="720"/>
        <w:rPr>
          <w:rFonts w:ascii="Times New Roman" w:hAnsi="Times New Roman" w:cs="Times New Roman"/>
          <w:color w:val="000000" w:themeColor="text1"/>
          <w:lang w:val="en-GB"/>
        </w:rPr>
      </w:pPr>
      <w:r w:rsidRPr="00EB5FB4">
        <w:rPr>
          <w:rFonts w:ascii="Times New Roman" w:hAnsi="Times New Roman" w:cs="Times New Roman"/>
          <w:color w:val="000000" w:themeColor="text1"/>
          <w:lang w:val="en-GB"/>
        </w:rPr>
        <w:t xml:space="preserve">Ma, Z., </w:t>
      </w:r>
      <w:proofErr w:type="spellStart"/>
      <w:r w:rsidRPr="00EB5FB4">
        <w:rPr>
          <w:rFonts w:ascii="Times New Roman" w:hAnsi="Times New Roman" w:cs="Times New Roman"/>
          <w:color w:val="000000" w:themeColor="text1"/>
          <w:lang w:val="en-GB"/>
        </w:rPr>
        <w:t>Knotzer</w:t>
      </w:r>
      <w:proofErr w:type="spellEnd"/>
      <w:r w:rsidRPr="00EB5FB4">
        <w:rPr>
          <w:rFonts w:ascii="Times New Roman" w:hAnsi="Times New Roman" w:cs="Times New Roman"/>
          <w:color w:val="000000" w:themeColor="text1"/>
          <w:lang w:val="en-GB"/>
        </w:rPr>
        <w:t xml:space="preserve">, A., </w:t>
      </w:r>
      <w:proofErr w:type="spellStart"/>
      <w:r w:rsidRPr="00EB5FB4">
        <w:rPr>
          <w:rFonts w:ascii="Times New Roman" w:hAnsi="Times New Roman" w:cs="Times New Roman"/>
          <w:color w:val="000000" w:themeColor="text1"/>
          <w:lang w:val="en-GB"/>
        </w:rPr>
        <w:t>Billanes</w:t>
      </w:r>
      <w:proofErr w:type="spellEnd"/>
      <w:r w:rsidRPr="00EB5FB4">
        <w:rPr>
          <w:rFonts w:ascii="Times New Roman" w:hAnsi="Times New Roman" w:cs="Times New Roman"/>
          <w:color w:val="000000" w:themeColor="text1"/>
          <w:lang w:val="en-GB"/>
        </w:rPr>
        <w:t xml:space="preserve">, J.D. and </w:t>
      </w:r>
      <w:proofErr w:type="spellStart"/>
      <w:r w:rsidRPr="00EB5FB4">
        <w:rPr>
          <w:rFonts w:ascii="Times New Roman" w:hAnsi="Times New Roman" w:cs="Times New Roman"/>
          <w:color w:val="000000" w:themeColor="text1"/>
          <w:lang w:val="en-GB"/>
        </w:rPr>
        <w:t>Jørgensen</w:t>
      </w:r>
      <w:proofErr w:type="spellEnd"/>
      <w:r w:rsidRPr="00EB5FB4">
        <w:rPr>
          <w:rFonts w:ascii="Times New Roman" w:hAnsi="Times New Roman" w:cs="Times New Roman"/>
          <w:color w:val="000000" w:themeColor="text1"/>
          <w:lang w:val="en-GB"/>
        </w:rPr>
        <w:t>, B.</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N., 2020. A literature review of energy flexibility in district heating with a survey of the stakeholders' </w:t>
      </w:r>
      <w:r w:rsidR="00873250" w:rsidRPr="00EB5FB4">
        <w:rPr>
          <w:rFonts w:ascii="Times New Roman" w:hAnsi="Times New Roman" w:cs="Times New Roman"/>
          <w:color w:val="000000" w:themeColor="text1"/>
          <w:lang w:val="en-GB"/>
        </w:rPr>
        <w:t xml:space="preserve">participation. </w:t>
      </w:r>
      <w:r w:rsidRPr="00EB5FB4">
        <w:rPr>
          <w:rFonts w:ascii="Times New Roman" w:hAnsi="Times New Roman" w:cs="Times New Roman"/>
          <w:i/>
          <w:iCs/>
          <w:color w:val="000000" w:themeColor="text1"/>
          <w:lang w:val="en-GB"/>
        </w:rPr>
        <w:t>Renewable and Sustainable Energy Reviews</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123</w:t>
      </w:r>
      <w:r w:rsidRPr="00EB5FB4">
        <w:rPr>
          <w:rFonts w:ascii="Times New Roman" w:hAnsi="Times New Roman" w:cs="Times New Roman"/>
          <w:color w:val="000000" w:themeColor="text1"/>
          <w:lang w:val="en-GB"/>
        </w:rPr>
        <w:t>, 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109750.</w:t>
      </w:r>
    </w:p>
    <w:p w14:paraId="0CEB5EC3" w14:textId="61A6870D" w:rsidR="00D767D1" w:rsidRPr="00EB5FB4" w:rsidRDefault="00D767D1" w:rsidP="00873250">
      <w:pPr>
        <w:spacing w:line="480" w:lineRule="auto"/>
        <w:ind w:left="720" w:hanging="720"/>
        <w:rPr>
          <w:rFonts w:ascii="Times New Roman" w:hAnsi="Times New Roman" w:cs="Times New Roman"/>
          <w:color w:val="000000" w:themeColor="text1"/>
          <w:lang w:val="en-GB"/>
        </w:rPr>
      </w:pPr>
      <w:proofErr w:type="spellStart"/>
      <w:r w:rsidRPr="00EB5FB4">
        <w:rPr>
          <w:rFonts w:ascii="Times New Roman" w:hAnsi="Times New Roman" w:cs="Times New Roman"/>
          <w:color w:val="000000" w:themeColor="text1"/>
          <w:lang w:val="en-GB"/>
        </w:rPr>
        <w:lastRenderedPageBreak/>
        <w:t>Quisumbing</w:t>
      </w:r>
      <w:proofErr w:type="spellEnd"/>
      <w:r w:rsidRPr="00EB5FB4">
        <w:rPr>
          <w:rFonts w:ascii="Times New Roman" w:hAnsi="Times New Roman" w:cs="Times New Roman"/>
          <w:color w:val="000000" w:themeColor="text1"/>
          <w:lang w:val="en-GB"/>
        </w:rPr>
        <w:t>, A. and McNiven, S., 2020.</w:t>
      </w:r>
      <w:r w:rsidR="00873250" w:rsidRPr="00EB5FB4">
        <w:rPr>
          <w:rFonts w:ascii="Times New Roman" w:hAnsi="Times New Roman" w:cs="Times New Roman"/>
          <w:color w:val="000000" w:themeColor="text1"/>
          <w:lang w:val="en-GB"/>
        </w:rPr>
        <w:t xml:space="preserve"> Moving forward, looking back: t</w:t>
      </w:r>
      <w:r w:rsidRPr="00EB5FB4">
        <w:rPr>
          <w:rFonts w:ascii="Times New Roman" w:hAnsi="Times New Roman" w:cs="Times New Roman"/>
          <w:color w:val="000000" w:themeColor="text1"/>
          <w:lang w:val="en-GB"/>
        </w:rPr>
        <w:t>he impact of migration and remittances on assets, consumption, and credit constrain</w:t>
      </w:r>
      <w:r w:rsidR="00873250" w:rsidRPr="00EB5FB4">
        <w:rPr>
          <w:rFonts w:ascii="Times New Roman" w:hAnsi="Times New Roman" w:cs="Times New Roman"/>
          <w:color w:val="000000" w:themeColor="text1"/>
          <w:lang w:val="en-GB"/>
        </w:rPr>
        <w:t xml:space="preserve">ts in the rural Philippines. In: B. Davis, G. </w:t>
      </w:r>
      <w:proofErr w:type="spellStart"/>
      <w:r w:rsidR="00873250" w:rsidRPr="00EB5FB4">
        <w:rPr>
          <w:rFonts w:ascii="Times New Roman" w:hAnsi="Times New Roman" w:cs="Times New Roman"/>
          <w:color w:val="000000" w:themeColor="text1"/>
          <w:lang w:val="en-GB"/>
        </w:rPr>
        <w:t>Carletto</w:t>
      </w:r>
      <w:proofErr w:type="spellEnd"/>
      <w:r w:rsidR="00873250" w:rsidRPr="00EB5FB4">
        <w:rPr>
          <w:rFonts w:ascii="Times New Roman" w:hAnsi="Times New Roman" w:cs="Times New Roman"/>
          <w:color w:val="000000" w:themeColor="text1"/>
          <w:lang w:val="en-GB"/>
        </w:rPr>
        <w:t xml:space="preserve"> and P. C. Winters (Eds.), </w:t>
      </w:r>
      <w:r w:rsidRPr="00EB5FB4">
        <w:rPr>
          <w:rFonts w:ascii="Times New Roman" w:hAnsi="Times New Roman" w:cs="Times New Roman"/>
          <w:i/>
          <w:iCs/>
          <w:color w:val="000000" w:themeColor="text1"/>
          <w:lang w:val="en-GB"/>
        </w:rPr>
        <w:t>Migration</w:t>
      </w:r>
      <w:r w:rsidR="00873250" w:rsidRPr="00EB5FB4">
        <w:rPr>
          <w:rFonts w:ascii="Times New Roman" w:hAnsi="Times New Roman" w:cs="Times New Roman"/>
          <w:i/>
          <w:iCs/>
          <w:color w:val="000000" w:themeColor="text1"/>
          <w:lang w:val="en-GB"/>
        </w:rPr>
        <w:t>, transfers and economic decision making among agricultural household</w:t>
      </w:r>
      <w:r w:rsidRPr="00EB5FB4">
        <w:rPr>
          <w:rFonts w:ascii="Times New Roman" w:hAnsi="Times New Roman" w:cs="Times New Roman"/>
          <w:i/>
          <w:iCs/>
          <w:color w:val="000000" w:themeColor="text1"/>
          <w:lang w:val="en-GB"/>
        </w:rPr>
        <w:t>s</w:t>
      </w:r>
      <w:r w:rsidR="00873250" w:rsidRPr="00EB5FB4">
        <w:rPr>
          <w:rFonts w:ascii="Times New Roman" w:hAnsi="Times New Roman" w:cs="Times New Roman"/>
          <w:color w:val="000000" w:themeColor="text1"/>
          <w:lang w:val="en-GB"/>
        </w:rPr>
        <w:t>. Oxfordshire: Routledge, pp. 91-113</w:t>
      </w:r>
    </w:p>
    <w:p w14:paraId="3C9F0F18" w14:textId="34047217" w:rsidR="00D767D1" w:rsidRPr="00EB5FB4" w:rsidRDefault="00D767D1" w:rsidP="00873250">
      <w:pPr>
        <w:spacing w:line="480" w:lineRule="auto"/>
        <w:ind w:left="720" w:hanging="720"/>
        <w:rPr>
          <w:rFonts w:ascii="Times New Roman" w:hAnsi="Times New Roman" w:cs="Times New Roman"/>
          <w:color w:val="000000" w:themeColor="text1"/>
          <w:lang w:val="en-GB"/>
        </w:rPr>
      </w:pPr>
      <w:proofErr w:type="spellStart"/>
      <w:r w:rsidRPr="00EB5FB4">
        <w:rPr>
          <w:rFonts w:ascii="Times New Roman" w:hAnsi="Times New Roman" w:cs="Times New Roman"/>
          <w:color w:val="000000" w:themeColor="text1"/>
          <w:lang w:val="en-GB"/>
        </w:rPr>
        <w:t>Sigalla</w:t>
      </w:r>
      <w:proofErr w:type="spellEnd"/>
      <w:r w:rsidRPr="00EB5FB4">
        <w:rPr>
          <w:rFonts w:ascii="Times New Roman" w:hAnsi="Times New Roman" w:cs="Times New Roman"/>
          <w:color w:val="000000" w:themeColor="text1"/>
          <w:lang w:val="en-GB"/>
        </w:rPr>
        <w:t>, O.</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 xml:space="preserve">Z., </w:t>
      </w:r>
      <w:proofErr w:type="spellStart"/>
      <w:r w:rsidRPr="00EB5FB4">
        <w:rPr>
          <w:rFonts w:ascii="Times New Roman" w:hAnsi="Times New Roman" w:cs="Times New Roman"/>
          <w:color w:val="000000" w:themeColor="text1"/>
          <w:lang w:val="en-GB"/>
        </w:rPr>
        <w:t>Tumbo</w:t>
      </w:r>
      <w:proofErr w:type="spellEnd"/>
      <w:r w:rsidRPr="00EB5FB4">
        <w:rPr>
          <w:rFonts w:ascii="Times New Roman" w:hAnsi="Times New Roman" w:cs="Times New Roman"/>
          <w:color w:val="000000" w:themeColor="text1"/>
          <w:lang w:val="en-GB"/>
        </w:rPr>
        <w:t>, M. and Joseph, J., 2021. Multi-stakeholder platform in water resources management: a critical analysis of stakeholders' participation f</w:t>
      </w:r>
      <w:r w:rsidR="00873250" w:rsidRPr="00EB5FB4">
        <w:rPr>
          <w:rFonts w:ascii="Times New Roman" w:hAnsi="Times New Roman" w:cs="Times New Roman"/>
          <w:color w:val="000000" w:themeColor="text1"/>
          <w:lang w:val="en-GB"/>
        </w:rPr>
        <w:t xml:space="preserve">or sustainable water resources. </w:t>
      </w:r>
      <w:r w:rsidRPr="00EB5FB4">
        <w:rPr>
          <w:rFonts w:ascii="Times New Roman" w:hAnsi="Times New Roman" w:cs="Times New Roman"/>
          <w:i/>
          <w:iCs/>
          <w:color w:val="000000" w:themeColor="text1"/>
          <w:lang w:val="en-GB"/>
        </w:rPr>
        <w:t>Sustainability</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b/>
          <w:iCs/>
          <w:color w:val="000000" w:themeColor="text1"/>
          <w:lang w:val="en-GB"/>
        </w:rPr>
        <w:t>13</w:t>
      </w:r>
      <w:r w:rsidRPr="00EB5FB4">
        <w:rPr>
          <w:rFonts w:ascii="Times New Roman" w:hAnsi="Times New Roman" w:cs="Times New Roman"/>
          <w:color w:val="000000" w:themeColor="text1"/>
          <w:lang w:val="en-GB"/>
        </w:rPr>
        <w:t>(16), p.</w:t>
      </w:r>
      <w:r w:rsidR="00873250" w:rsidRPr="00EB5FB4">
        <w:rPr>
          <w:rFonts w:ascii="Times New Roman" w:hAnsi="Times New Roman" w:cs="Times New Roman"/>
          <w:color w:val="000000" w:themeColor="text1"/>
          <w:lang w:val="en-GB"/>
        </w:rPr>
        <w:t xml:space="preserve"> </w:t>
      </w:r>
      <w:r w:rsidRPr="00EB5FB4">
        <w:rPr>
          <w:rFonts w:ascii="Times New Roman" w:hAnsi="Times New Roman" w:cs="Times New Roman"/>
          <w:color w:val="000000" w:themeColor="text1"/>
          <w:lang w:val="en-GB"/>
        </w:rPr>
        <w:t>9260.</w:t>
      </w:r>
    </w:p>
    <w:p w14:paraId="762348E9" w14:textId="308B532F" w:rsidR="00EC6778" w:rsidRPr="00EB5FB4" w:rsidRDefault="00D767D1" w:rsidP="003B1C23">
      <w:pPr>
        <w:spacing w:line="480" w:lineRule="auto"/>
        <w:ind w:left="720" w:hanging="720"/>
        <w:rPr>
          <w:rFonts w:ascii="Times New Roman" w:hAnsi="Times New Roman" w:cs="Times New Roman"/>
          <w:color w:val="000000" w:themeColor="text1"/>
          <w:lang w:val="en-GB"/>
        </w:rPr>
      </w:pPr>
      <w:proofErr w:type="spellStart"/>
      <w:r w:rsidRPr="00EB5FB4">
        <w:rPr>
          <w:rFonts w:ascii="Times New Roman" w:hAnsi="Times New Roman" w:cs="Times New Roman"/>
          <w:color w:val="000000" w:themeColor="text1"/>
          <w:lang w:val="en-GB"/>
        </w:rPr>
        <w:t>Tallon</w:t>
      </w:r>
      <w:proofErr w:type="spellEnd"/>
      <w:r w:rsidRPr="00EB5FB4">
        <w:rPr>
          <w:rFonts w:ascii="Times New Roman" w:hAnsi="Times New Roman" w:cs="Times New Roman"/>
          <w:color w:val="000000" w:themeColor="text1"/>
          <w:lang w:val="en-GB"/>
        </w:rPr>
        <w:t xml:space="preserve">, A., 2020. </w:t>
      </w:r>
      <w:r w:rsidR="003B1C23" w:rsidRPr="00EB5FB4">
        <w:rPr>
          <w:rFonts w:ascii="Times New Roman" w:hAnsi="Times New Roman" w:cs="Times New Roman"/>
          <w:i/>
          <w:iCs/>
          <w:color w:val="000000" w:themeColor="text1"/>
          <w:lang w:val="en-GB"/>
        </w:rPr>
        <w:t>Urban r</w:t>
      </w:r>
      <w:r w:rsidRPr="00EB5FB4">
        <w:rPr>
          <w:rFonts w:ascii="Times New Roman" w:hAnsi="Times New Roman" w:cs="Times New Roman"/>
          <w:i/>
          <w:iCs/>
          <w:color w:val="000000" w:themeColor="text1"/>
          <w:lang w:val="en-GB"/>
        </w:rPr>
        <w:t>egeneration in the UK.</w:t>
      </w:r>
      <w:r w:rsidRPr="00EB5FB4">
        <w:rPr>
          <w:rFonts w:ascii="Times New Roman" w:hAnsi="Times New Roman" w:cs="Times New Roman"/>
          <w:color w:val="000000" w:themeColor="text1"/>
          <w:lang w:val="en-GB"/>
        </w:rPr>
        <w:t xml:space="preserve"> </w:t>
      </w:r>
      <w:r w:rsidR="003B1C23" w:rsidRPr="00EB5FB4">
        <w:rPr>
          <w:rFonts w:ascii="Times New Roman" w:hAnsi="Times New Roman" w:cs="Times New Roman"/>
          <w:color w:val="000000" w:themeColor="text1"/>
          <w:lang w:val="en-GB"/>
        </w:rPr>
        <w:t xml:space="preserve">Oxfordshire: </w:t>
      </w:r>
      <w:r w:rsidRPr="00EB5FB4">
        <w:rPr>
          <w:rFonts w:ascii="Times New Roman" w:hAnsi="Times New Roman" w:cs="Times New Roman"/>
          <w:color w:val="000000" w:themeColor="text1"/>
          <w:lang w:val="en-GB"/>
        </w:rPr>
        <w:t>Routledge.</w:t>
      </w:r>
    </w:p>
    <w:sectPr w:rsidR="00EC6778" w:rsidRPr="00EB5FB4">
      <w:headerReference w:type="default" r:id="rId7"/>
      <w:pgSz w:w="12240" w:h="15840"/>
      <w:pgMar w:top="1440" w:right="1440" w:bottom="1440" w:left="1440" w:header="72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B04FE" w14:textId="77777777" w:rsidR="00107B62" w:rsidRDefault="00107B62">
      <w:r>
        <w:separator/>
      </w:r>
    </w:p>
  </w:endnote>
  <w:endnote w:type="continuationSeparator" w:id="0">
    <w:p w14:paraId="6DCF513D" w14:textId="77777777" w:rsidR="00107B62" w:rsidRDefault="00107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iberation Serif">
    <w:altName w:val="Cambria"/>
    <w:panose1 w:val="020B06040202020202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144ED" w14:textId="77777777" w:rsidR="00107B62" w:rsidRDefault="00107B62">
      <w:r>
        <w:separator/>
      </w:r>
    </w:p>
  </w:footnote>
  <w:footnote w:type="continuationSeparator" w:id="0">
    <w:p w14:paraId="2CB0A913" w14:textId="77777777" w:rsidR="00107B62" w:rsidRDefault="00107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lang w:val="en-GB"/>
      </w:rPr>
      <w:id w:val="958896755"/>
      <w:docPartObj>
        <w:docPartGallery w:val="Page Numbers (Top of Page)"/>
        <w:docPartUnique/>
      </w:docPartObj>
    </w:sdtPr>
    <w:sdtEndPr/>
    <w:sdtContent>
      <w:p w14:paraId="60EB7601" w14:textId="61955F8C" w:rsidR="00914A18" w:rsidRPr="002B7C6A" w:rsidRDefault="00587DA6" w:rsidP="00873250">
        <w:pPr>
          <w:pStyle w:val="Header"/>
          <w:spacing w:line="480" w:lineRule="auto"/>
          <w:jc w:val="right"/>
          <w:rPr>
            <w:rFonts w:ascii="Times New Roman" w:hAnsi="Times New Roman" w:cs="Times New Roman"/>
            <w:sz w:val="24"/>
            <w:szCs w:val="24"/>
            <w:lang w:val="en-GB"/>
          </w:rPr>
        </w:pPr>
        <w:r w:rsidRPr="00587DA6">
          <w:rPr>
            <w:rFonts w:ascii="Times New Roman" w:hAnsi="Times New Roman" w:cs="Times New Roman"/>
            <w:sz w:val="24"/>
            <w:szCs w:val="24"/>
            <w:lang w:val="en-GB"/>
          </w:rPr>
          <w:ptab w:relativeTo="margin" w:alignment="left" w:leader="none"/>
        </w:r>
        <w:r w:rsidR="002B7C6A" w:rsidRPr="002B7C6A">
          <w:rPr>
            <w:rFonts w:ascii="Times New Roman" w:hAnsi="Times New Roman" w:cs="Times New Roman" w:hint="eastAsia"/>
            <w:sz w:val="24"/>
            <w:szCs w:val="24"/>
            <w:lang w:val="en-GB"/>
          </w:rPr>
          <w:t>Community Engagement</w:t>
        </w:r>
        <w:r w:rsidRPr="00587DA6">
          <w:rPr>
            <w:rFonts w:ascii="Times New Roman" w:hAnsi="Times New Roman" w:cs="Times New Roman"/>
            <w:sz w:val="24"/>
            <w:szCs w:val="24"/>
            <w:lang w:val="en-GB"/>
          </w:rPr>
          <w:t xml:space="preserve"> </w:t>
        </w:r>
        <w:r w:rsidRPr="00587DA6">
          <w:rPr>
            <w:rFonts w:ascii="Times New Roman" w:hAnsi="Times New Roman" w:cs="Times New Roman"/>
            <w:sz w:val="24"/>
            <w:szCs w:val="24"/>
            <w:lang w:val="en-GB"/>
          </w:rPr>
          <w:fldChar w:fldCharType="begin"/>
        </w:r>
        <w:r w:rsidRPr="00587DA6">
          <w:rPr>
            <w:rFonts w:ascii="Times New Roman" w:hAnsi="Times New Roman" w:cs="Times New Roman"/>
            <w:sz w:val="24"/>
            <w:szCs w:val="24"/>
            <w:lang w:val="en-GB"/>
          </w:rPr>
          <w:instrText xml:space="preserve"> PAGE </w:instrText>
        </w:r>
        <w:r w:rsidRPr="00587DA6">
          <w:rPr>
            <w:rFonts w:ascii="Times New Roman" w:hAnsi="Times New Roman" w:cs="Times New Roman"/>
            <w:sz w:val="24"/>
            <w:szCs w:val="24"/>
            <w:lang w:val="en-GB"/>
          </w:rPr>
          <w:fldChar w:fldCharType="separate"/>
        </w:r>
        <w:r w:rsidR="00EB5FB4">
          <w:rPr>
            <w:rFonts w:ascii="Times New Roman" w:hAnsi="Times New Roman" w:cs="Times New Roman"/>
            <w:noProof/>
            <w:sz w:val="24"/>
            <w:szCs w:val="24"/>
            <w:lang w:val="en-GB"/>
          </w:rPr>
          <w:t>12</w:t>
        </w:r>
        <w:r w:rsidRPr="00587DA6">
          <w:rPr>
            <w:rFonts w:ascii="Times New Roman" w:hAnsi="Times New Roman" w:cs="Times New Roman"/>
            <w:sz w:val="24"/>
            <w:szCs w:val="24"/>
            <w:lang w:val="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zM7I0szC2MDU1sjBU0lEKTi0uzszPAykwrwUAwcNXpCwAAAA="/>
  </w:docVars>
  <w:rsids>
    <w:rsidRoot w:val="00232415"/>
    <w:rsid w:val="0001304B"/>
    <w:rsid w:val="00025347"/>
    <w:rsid w:val="000259DB"/>
    <w:rsid w:val="00100A68"/>
    <w:rsid w:val="00107B62"/>
    <w:rsid w:val="00124BC4"/>
    <w:rsid w:val="0012523E"/>
    <w:rsid w:val="001F39BD"/>
    <w:rsid w:val="00217127"/>
    <w:rsid w:val="00232415"/>
    <w:rsid w:val="002B7C6A"/>
    <w:rsid w:val="00321198"/>
    <w:rsid w:val="003B1B7E"/>
    <w:rsid w:val="003B1C23"/>
    <w:rsid w:val="004029C9"/>
    <w:rsid w:val="004335B0"/>
    <w:rsid w:val="004E56C6"/>
    <w:rsid w:val="00526469"/>
    <w:rsid w:val="0058675F"/>
    <w:rsid w:val="00587DA6"/>
    <w:rsid w:val="007071EF"/>
    <w:rsid w:val="0071648A"/>
    <w:rsid w:val="00731DA4"/>
    <w:rsid w:val="007E2F2A"/>
    <w:rsid w:val="007E6ADF"/>
    <w:rsid w:val="0083144F"/>
    <w:rsid w:val="00861536"/>
    <w:rsid w:val="00873250"/>
    <w:rsid w:val="00884DE9"/>
    <w:rsid w:val="008B7053"/>
    <w:rsid w:val="00914A18"/>
    <w:rsid w:val="00962AAA"/>
    <w:rsid w:val="009A4664"/>
    <w:rsid w:val="00B35548"/>
    <w:rsid w:val="00BA0C0F"/>
    <w:rsid w:val="00BE2846"/>
    <w:rsid w:val="00C0711B"/>
    <w:rsid w:val="00C53B3A"/>
    <w:rsid w:val="00CE131D"/>
    <w:rsid w:val="00D07D1B"/>
    <w:rsid w:val="00D60870"/>
    <w:rsid w:val="00D718E3"/>
    <w:rsid w:val="00D767D1"/>
    <w:rsid w:val="00D77907"/>
    <w:rsid w:val="00DD05FF"/>
    <w:rsid w:val="00E60745"/>
    <w:rsid w:val="00EB5FB4"/>
    <w:rsid w:val="00EC66E4"/>
    <w:rsid w:val="00EC6778"/>
    <w:rsid w:val="00F26D8B"/>
    <w:rsid w:val="00F76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D1B0D4"/>
  <w15:chartTrackingRefBased/>
  <w15:docId w15:val="{F0B1519F-9DD3-493C-9336-1CF07B97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EMAIL: joshuaodilo201@gmail.com"/>
    <w:qFormat/>
    <w:rsid w:val="00232415"/>
    <w:pPr>
      <w:suppressAutoHyphens/>
      <w:overflowPunct w:val="0"/>
      <w:spacing w:after="0" w:line="240" w:lineRule="auto"/>
    </w:pPr>
    <w:rPr>
      <w:rFonts w:ascii="Liberation Serif" w:eastAsia="NSimSun" w:hAnsi="Liberation Serif" w:cs="Arial"/>
      <w:sz w:val="24"/>
      <w:szCs w:val="24"/>
      <w:lang w:val="ru-RU" w:eastAsia="zh-CN" w:bidi="hi-IN"/>
    </w:rPr>
  </w:style>
  <w:style w:type="paragraph" w:styleId="Heading1">
    <w:name w:val="heading 1"/>
    <w:basedOn w:val="Normal"/>
    <w:next w:val="Normal"/>
    <w:link w:val="Heading1Char"/>
    <w:uiPriority w:val="9"/>
    <w:qFormat/>
    <w:rsid w:val="00025347"/>
    <w:pPr>
      <w:keepNext/>
      <w:keepLines/>
      <w:spacing w:before="240" w:line="360" w:lineRule="auto"/>
      <w:jc w:val="center"/>
      <w:outlineLvl w:val="0"/>
    </w:pPr>
    <w:rPr>
      <w:rFonts w:ascii="Times New Roman" w:eastAsiaTheme="majorEastAsia" w:hAnsi="Times New Roman" w:cs="Mangal"/>
      <w:szCs w:val="29"/>
    </w:rPr>
  </w:style>
  <w:style w:type="paragraph" w:styleId="Heading4">
    <w:name w:val="heading 4"/>
    <w:basedOn w:val="Normal"/>
    <w:next w:val="Normal"/>
    <w:link w:val="Heading4Char"/>
    <w:uiPriority w:val="9"/>
    <w:semiHidden/>
    <w:unhideWhenUsed/>
    <w:qFormat/>
    <w:rsid w:val="00EC6778"/>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232415"/>
  </w:style>
  <w:style w:type="paragraph" w:styleId="Header">
    <w:name w:val="header"/>
    <w:basedOn w:val="Normal"/>
    <w:link w:val="HeaderChar"/>
    <w:uiPriority w:val="99"/>
    <w:unhideWhenUsed/>
    <w:rsid w:val="00232415"/>
    <w:pPr>
      <w:tabs>
        <w:tab w:val="center" w:pos="4513"/>
        <w:tab w:val="right" w:pos="9026"/>
      </w:tabs>
    </w:pPr>
    <w:rPr>
      <w:rFonts w:asciiTheme="minorHAnsi" w:eastAsiaTheme="minorHAnsi" w:hAnsiTheme="minorHAnsi" w:cstheme="minorBidi"/>
      <w:sz w:val="22"/>
      <w:szCs w:val="22"/>
      <w:lang w:val="en-US" w:eastAsia="en-US" w:bidi="ar-SA"/>
    </w:rPr>
  </w:style>
  <w:style w:type="character" w:customStyle="1" w:styleId="HeaderChar1">
    <w:name w:val="Header Char1"/>
    <w:basedOn w:val="DefaultParagraphFont"/>
    <w:uiPriority w:val="99"/>
    <w:semiHidden/>
    <w:rsid w:val="00232415"/>
    <w:rPr>
      <w:rFonts w:ascii="Liberation Serif" w:eastAsia="NSimSun" w:hAnsi="Liberation Serif" w:cs="Mangal"/>
      <w:sz w:val="24"/>
      <w:szCs w:val="21"/>
      <w:lang w:val="ru-RU" w:eastAsia="zh-CN" w:bidi="hi-IN"/>
    </w:rPr>
  </w:style>
  <w:style w:type="paragraph" w:styleId="Footer">
    <w:name w:val="footer"/>
    <w:basedOn w:val="Normal"/>
    <w:link w:val="FooterChar"/>
    <w:uiPriority w:val="99"/>
    <w:unhideWhenUsed/>
    <w:rsid w:val="0083144F"/>
    <w:pPr>
      <w:tabs>
        <w:tab w:val="center" w:pos="4680"/>
        <w:tab w:val="right" w:pos="9360"/>
      </w:tabs>
    </w:pPr>
    <w:rPr>
      <w:rFonts w:cs="Mangal"/>
      <w:szCs w:val="21"/>
    </w:rPr>
  </w:style>
  <w:style w:type="character" w:customStyle="1" w:styleId="FooterChar">
    <w:name w:val="Footer Char"/>
    <w:basedOn w:val="DefaultParagraphFont"/>
    <w:link w:val="Footer"/>
    <w:uiPriority w:val="99"/>
    <w:rsid w:val="0083144F"/>
    <w:rPr>
      <w:rFonts w:ascii="Liberation Serif" w:eastAsia="NSimSun" w:hAnsi="Liberation Serif" w:cs="Mangal"/>
      <w:sz w:val="24"/>
      <w:szCs w:val="21"/>
      <w:lang w:val="ru-RU" w:eastAsia="zh-CN" w:bidi="hi-IN"/>
    </w:rPr>
  </w:style>
  <w:style w:type="character" w:styleId="Hyperlink">
    <w:name w:val="Hyperlink"/>
    <w:basedOn w:val="DefaultParagraphFont"/>
    <w:uiPriority w:val="99"/>
    <w:unhideWhenUsed/>
    <w:rsid w:val="00962AAA"/>
    <w:rPr>
      <w:color w:val="0563C1" w:themeColor="hyperlink"/>
      <w:u w:val="single"/>
    </w:rPr>
  </w:style>
  <w:style w:type="character" w:customStyle="1" w:styleId="UnresolvedMention1">
    <w:name w:val="Unresolved Mention1"/>
    <w:basedOn w:val="DefaultParagraphFont"/>
    <w:uiPriority w:val="99"/>
    <w:semiHidden/>
    <w:unhideWhenUsed/>
    <w:rsid w:val="00962AAA"/>
    <w:rPr>
      <w:color w:val="605E5C"/>
      <w:shd w:val="clear" w:color="auto" w:fill="E1DFDD"/>
    </w:rPr>
  </w:style>
  <w:style w:type="character" w:customStyle="1" w:styleId="Heading1Char">
    <w:name w:val="Heading 1 Char"/>
    <w:basedOn w:val="DefaultParagraphFont"/>
    <w:link w:val="Heading1"/>
    <w:uiPriority w:val="9"/>
    <w:rsid w:val="00025347"/>
    <w:rPr>
      <w:rFonts w:ascii="Times New Roman" w:eastAsiaTheme="majorEastAsia" w:hAnsi="Times New Roman" w:cs="Mangal"/>
      <w:sz w:val="24"/>
      <w:szCs w:val="29"/>
      <w:lang w:val="ru-RU" w:eastAsia="zh-CN" w:bidi="hi-IN"/>
    </w:rPr>
  </w:style>
  <w:style w:type="paragraph" w:styleId="TOCHeading">
    <w:name w:val="TOC Heading"/>
    <w:basedOn w:val="Heading1"/>
    <w:next w:val="Normal"/>
    <w:uiPriority w:val="39"/>
    <w:unhideWhenUsed/>
    <w:qFormat/>
    <w:rsid w:val="004335B0"/>
    <w:pPr>
      <w:suppressAutoHyphens w:val="0"/>
      <w:overflowPunct/>
      <w:spacing w:line="259" w:lineRule="auto"/>
      <w:jc w:val="left"/>
      <w:outlineLvl w:val="9"/>
    </w:pPr>
    <w:rPr>
      <w:rFonts w:asciiTheme="majorHAnsi" w:hAnsiTheme="majorHAnsi" w:cstheme="majorBidi"/>
      <w:color w:val="2F5496" w:themeColor="accent1" w:themeShade="BF"/>
      <w:kern w:val="0"/>
      <w:sz w:val="32"/>
      <w:szCs w:val="32"/>
      <w:lang w:val="en-US" w:eastAsia="en-US" w:bidi="ar-SA"/>
      <w14:ligatures w14:val="none"/>
    </w:rPr>
  </w:style>
  <w:style w:type="paragraph" w:styleId="TOC1">
    <w:name w:val="toc 1"/>
    <w:basedOn w:val="Normal"/>
    <w:next w:val="Normal"/>
    <w:autoRedefine/>
    <w:uiPriority w:val="39"/>
    <w:unhideWhenUsed/>
    <w:rsid w:val="004335B0"/>
    <w:pPr>
      <w:spacing w:after="100"/>
    </w:pPr>
    <w:rPr>
      <w:rFonts w:cs="Mangal"/>
      <w:szCs w:val="21"/>
    </w:rPr>
  </w:style>
  <w:style w:type="character" w:customStyle="1" w:styleId="Heading4Char">
    <w:name w:val="Heading 4 Char"/>
    <w:basedOn w:val="DefaultParagraphFont"/>
    <w:link w:val="Heading4"/>
    <w:uiPriority w:val="9"/>
    <w:semiHidden/>
    <w:rsid w:val="00EC6778"/>
    <w:rPr>
      <w:rFonts w:asciiTheme="majorHAnsi" w:eastAsiaTheme="majorEastAsia" w:hAnsiTheme="majorHAnsi" w:cs="Mangal"/>
      <w:i/>
      <w:iCs/>
      <w:color w:val="2F5496" w:themeColor="accent1" w:themeShade="BF"/>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9510">
      <w:bodyDiv w:val="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single" w:sz="2" w:space="0" w:color="D9D9E3"/>
            <w:left w:val="single" w:sz="2" w:space="0" w:color="D9D9E3"/>
            <w:bottom w:val="single" w:sz="2" w:space="0" w:color="D9D9E3"/>
            <w:right w:val="single" w:sz="2" w:space="0" w:color="D9D9E3"/>
          </w:divBdr>
          <w:divsChild>
            <w:div w:id="2038002873">
              <w:marLeft w:val="0"/>
              <w:marRight w:val="0"/>
              <w:marTop w:val="0"/>
              <w:marBottom w:val="0"/>
              <w:divBdr>
                <w:top w:val="single" w:sz="2" w:space="0" w:color="D9D9E3"/>
                <w:left w:val="single" w:sz="2" w:space="0" w:color="D9D9E3"/>
                <w:bottom w:val="single" w:sz="2" w:space="0" w:color="D9D9E3"/>
                <w:right w:val="single" w:sz="2" w:space="0" w:color="D9D9E3"/>
              </w:divBdr>
              <w:divsChild>
                <w:div w:id="1173104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9961175">
      <w:bodyDiv w:val="1"/>
      <w:marLeft w:val="0"/>
      <w:marRight w:val="0"/>
      <w:marTop w:val="0"/>
      <w:marBottom w:val="0"/>
      <w:divBdr>
        <w:top w:val="none" w:sz="0" w:space="0" w:color="auto"/>
        <w:left w:val="none" w:sz="0" w:space="0" w:color="auto"/>
        <w:bottom w:val="none" w:sz="0" w:space="0" w:color="auto"/>
        <w:right w:val="none" w:sz="0" w:space="0" w:color="auto"/>
      </w:divBdr>
    </w:div>
    <w:div w:id="82070768">
      <w:bodyDiv w:val="1"/>
      <w:marLeft w:val="0"/>
      <w:marRight w:val="0"/>
      <w:marTop w:val="0"/>
      <w:marBottom w:val="0"/>
      <w:divBdr>
        <w:top w:val="none" w:sz="0" w:space="0" w:color="auto"/>
        <w:left w:val="none" w:sz="0" w:space="0" w:color="auto"/>
        <w:bottom w:val="none" w:sz="0" w:space="0" w:color="auto"/>
        <w:right w:val="none" w:sz="0" w:space="0" w:color="auto"/>
      </w:divBdr>
    </w:div>
    <w:div w:id="111099625">
      <w:bodyDiv w:val="1"/>
      <w:marLeft w:val="0"/>
      <w:marRight w:val="0"/>
      <w:marTop w:val="0"/>
      <w:marBottom w:val="0"/>
      <w:divBdr>
        <w:top w:val="none" w:sz="0" w:space="0" w:color="auto"/>
        <w:left w:val="none" w:sz="0" w:space="0" w:color="auto"/>
        <w:bottom w:val="none" w:sz="0" w:space="0" w:color="auto"/>
        <w:right w:val="none" w:sz="0" w:space="0" w:color="auto"/>
      </w:divBdr>
    </w:div>
    <w:div w:id="192353255">
      <w:bodyDiv w:val="1"/>
      <w:marLeft w:val="0"/>
      <w:marRight w:val="0"/>
      <w:marTop w:val="0"/>
      <w:marBottom w:val="0"/>
      <w:divBdr>
        <w:top w:val="none" w:sz="0" w:space="0" w:color="auto"/>
        <w:left w:val="none" w:sz="0" w:space="0" w:color="auto"/>
        <w:bottom w:val="none" w:sz="0" w:space="0" w:color="auto"/>
        <w:right w:val="none" w:sz="0" w:space="0" w:color="auto"/>
      </w:divBdr>
      <w:divsChild>
        <w:div w:id="534274500">
          <w:marLeft w:val="0"/>
          <w:marRight w:val="0"/>
          <w:marTop w:val="0"/>
          <w:marBottom w:val="0"/>
          <w:divBdr>
            <w:top w:val="single" w:sz="2" w:space="0" w:color="D9D9E3"/>
            <w:left w:val="single" w:sz="2" w:space="0" w:color="D9D9E3"/>
            <w:bottom w:val="single" w:sz="2" w:space="0" w:color="D9D9E3"/>
            <w:right w:val="single" w:sz="2" w:space="0" w:color="D9D9E3"/>
          </w:divBdr>
          <w:divsChild>
            <w:div w:id="1052467147">
              <w:marLeft w:val="0"/>
              <w:marRight w:val="0"/>
              <w:marTop w:val="0"/>
              <w:marBottom w:val="0"/>
              <w:divBdr>
                <w:top w:val="single" w:sz="2" w:space="0" w:color="D9D9E3"/>
                <w:left w:val="single" w:sz="2" w:space="0" w:color="D9D9E3"/>
                <w:bottom w:val="single" w:sz="2" w:space="0" w:color="D9D9E3"/>
                <w:right w:val="single" w:sz="2" w:space="0" w:color="D9D9E3"/>
              </w:divBdr>
              <w:divsChild>
                <w:div w:id="1354385318">
                  <w:marLeft w:val="0"/>
                  <w:marRight w:val="0"/>
                  <w:marTop w:val="0"/>
                  <w:marBottom w:val="0"/>
                  <w:divBdr>
                    <w:top w:val="single" w:sz="2" w:space="0" w:color="D9D9E3"/>
                    <w:left w:val="single" w:sz="2" w:space="0" w:color="D9D9E3"/>
                    <w:bottom w:val="single" w:sz="2" w:space="0" w:color="D9D9E3"/>
                    <w:right w:val="single" w:sz="2" w:space="0" w:color="D9D9E3"/>
                  </w:divBdr>
                  <w:divsChild>
                    <w:div w:id="604505948">
                      <w:marLeft w:val="0"/>
                      <w:marRight w:val="0"/>
                      <w:marTop w:val="0"/>
                      <w:marBottom w:val="0"/>
                      <w:divBdr>
                        <w:top w:val="single" w:sz="2" w:space="0" w:color="D9D9E3"/>
                        <w:left w:val="single" w:sz="2" w:space="0" w:color="D9D9E3"/>
                        <w:bottom w:val="single" w:sz="2" w:space="0" w:color="D9D9E3"/>
                        <w:right w:val="single" w:sz="2" w:space="0" w:color="D9D9E3"/>
                      </w:divBdr>
                      <w:divsChild>
                        <w:div w:id="1189297267">
                          <w:marLeft w:val="0"/>
                          <w:marRight w:val="0"/>
                          <w:marTop w:val="0"/>
                          <w:marBottom w:val="0"/>
                          <w:divBdr>
                            <w:top w:val="none" w:sz="0" w:space="0" w:color="auto"/>
                            <w:left w:val="none" w:sz="0" w:space="0" w:color="auto"/>
                            <w:bottom w:val="none" w:sz="0" w:space="0" w:color="auto"/>
                            <w:right w:val="none" w:sz="0" w:space="0" w:color="auto"/>
                          </w:divBdr>
                          <w:divsChild>
                            <w:div w:id="47317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418866117">
                                  <w:marLeft w:val="0"/>
                                  <w:marRight w:val="0"/>
                                  <w:marTop w:val="0"/>
                                  <w:marBottom w:val="0"/>
                                  <w:divBdr>
                                    <w:top w:val="single" w:sz="2" w:space="0" w:color="D9D9E3"/>
                                    <w:left w:val="single" w:sz="2" w:space="0" w:color="D9D9E3"/>
                                    <w:bottom w:val="single" w:sz="2" w:space="0" w:color="D9D9E3"/>
                                    <w:right w:val="single" w:sz="2" w:space="0" w:color="D9D9E3"/>
                                  </w:divBdr>
                                  <w:divsChild>
                                    <w:div w:id="1646201040">
                                      <w:marLeft w:val="0"/>
                                      <w:marRight w:val="0"/>
                                      <w:marTop w:val="0"/>
                                      <w:marBottom w:val="0"/>
                                      <w:divBdr>
                                        <w:top w:val="single" w:sz="2" w:space="0" w:color="D9D9E3"/>
                                        <w:left w:val="single" w:sz="2" w:space="0" w:color="D9D9E3"/>
                                        <w:bottom w:val="single" w:sz="2" w:space="0" w:color="D9D9E3"/>
                                        <w:right w:val="single" w:sz="2" w:space="0" w:color="D9D9E3"/>
                                      </w:divBdr>
                                      <w:divsChild>
                                        <w:div w:id="1853716467">
                                          <w:marLeft w:val="0"/>
                                          <w:marRight w:val="0"/>
                                          <w:marTop w:val="0"/>
                                          <w:marBottom w:val="0"/>
                                          <w:divBdr>
                                            <w:top w:val="single" w:sz="2" w:space="0" w:color="D9D9E3"/>
                                            <w:left w:val="single" w:sz="2" w:space="0" w:color="D9D9E3"/>
                                            <w:bottom w:val="single" w:sz="2" w:space="0" w:color="D9D9E3"/>
                                            <w:right w:val="single" w:sz="2" w:space="0" w:color="D9D9E3"/>
                                          </w:divBdr>
                                          <w:divsChild>
                                            <w:div w:id="1989552487">
                                              <w:marLeft w:val="0"/>
                                              <w:marRight w:val="0"/>
                                              <w:marTop w:val="0"/>
                                              <w:marBottom w:val="0"/>
                                              <w:divBdr>
                                                <w:top w:val="single" w:sz="2" w:space="0" w:color="D9D9E3"/>
                                                <w:left w:val="single" w:sz="2" w:space="0" w:color="D9D9E3"/>
                                                <w:bottom w:val="single" w:sz="2" w:space="0" w:color="D9D9E3"/>
                                                <w:right w:val="single" w:sz="2" w:space="0" w:color="D9D9E3"/>
                                              </w:divBdr>
                                              <w:divsChild>
                                                <w:div w:id="1528131912">
                                                  <w:marLeft w:val="0"/>
                                                  <w:marRight w:val="0"/>
                                                  <w:marTop w:val="0"/>
                                                  <w:marBottom w:val="0"/>
                                                  <w:divBdr>
                                                    <w:top w:val="single" w:sz="2" w:space="0" w:color="D9D9E3"/>
                                                    <w:left w:val="single" w:sz="2" w:space="0" w:color="D9D9E3"/>
                                                    <w:bottom w:val="single" w:sz="2" w:space="0" w:color="D9D9E3"/>
                                                    <w:right w:val="single" w:sz="2" w:space="0" w:color="D9D9E3"/>
                                                  </w:divBdr>
                                                  <w:divsChild>
                                                    <w:div w:id="1393650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6760356">
          <w:marLeft w:val="0"/>
          <w:marRight w:val="0"/>
          <w:marTop w:val="0"/>
          <w:marBottom w:val="0"/>
          <w:divBdr>
            <w:top w:val="none" w:sz="0" w:space="0" w:color="auto"/>
            <w:left w:val="none" w:sz="0" w:space="0" w:color="auto"/>
            <w:bottom w:val="none" w:sz="0" w:space="0" w:color="auto"/>
            <w:right w:val="none" w:sz="0" w:space="0" w:color="auto"/>
          </w:divBdr>
        </w:div>
      </w:divsChild>
    </w:div>
    <w:div w:id="259723803">
      <w:bodyDiv w:val="1"/>
      <w:marLeft w:val="0"/>
      <w:marRight w:val="0"/>
      <w:marTop w:val="0"/>
      <w:marBottom w:val="0"/>
      <w:divBdr>
        <w:top w:val="none" w:sz="0" w:space="0" w:color="auto"/>
        <w:left w:val="none" w:sz="0" w:space="0" w:color="auto"/>
        <w:bottom w:val="none" w:sz="0" w:space="0" w:color="auto"/>
        <w:right w:val="none" w:sz="0" w:space="0" w:color="auto"/>
      </w:divBdr>
    </w:div>
    <w:div w:id="354045375">
      <w:bodyDiv w:val="1"/>
      <w:marLeft w:val="0"/>
      <w:marRight w:val="0"/>
      <w:marTop w:val="0"/>
      <w:marBottom w:val="0"/>
      <w:divBdr>
        <w:top w:val="none" w:sz="0" w:space="0" w:color="auto"/>
        <w:left w:val="none" w:sz="0" w:space="0" w:color="auto"/>
        <w:bottom w:val="none" w:sz="0" w:space="0" w:color="auto"/>
        <w:right w:val="none" w:sz="0" w:space="0" w:color="auto"/>
      </w:divBdr>
    </w:div>
    <w:div w:id="437062830">
      <w:bodyDiv w:val="1"/>
      <w:marLeft w:val="0"/>
      <w:marRight w:val="0"/>
      <w:marTop w:val="0"/>
      <w:marBottom w:val="0"/>
      <w:divBdr>
        <w:top w:val="none" w:sz="0" w:space="0" w:color="auto"/>
        <w:left w:val="none" w:sz="0" w:space="0" w:color="auto"/>
        <w:bottom w:val="none" w:sz="0" w:space="0" w:color="auto"/>
        <w:right w:val="none" w:sz="0" w:space="0" w:color="auto"/>
      </w:divBdr>
      <w:divsChild>
        <w:div w:id="737747584">
          <w:marLeft w:val="0"/>
          <w:marRight w:val="0"/>
          <w:marTop w:val="0"/>
          <w:marBottom w:val="0"/>
          <w:divBdr>
            <w:top w:val="single" w:sz="2" w:space="0" w:color="D9D9E3"/>
            <w:left w:val="single" w:sz="2" w:space="0" w:color="D9D9E3"/>
            <w:bottom w:val="single" w:sz="2" w:space="0" w:color="D9D9E3"/>
            <w:right w:val="single" w:sz="2" w:space="0" w:color="D9D9E3"/>
          </w:divBdr>
          <w:divsChild>
            <w:div w:id="793864144">
              <w:marLeft w:val="0"/>
              <w:marRight w:val="0"/>
              <w:marTop w:val="0"/>
              <w:marBottom w:val="0"/>
              <w:divBdr>
                <w:top w:val="single" w:sz="2" w:space="0" w:color="D9D9E3"/>
                <w:left w:val="single" w:sz="2" w:space="0" w:color="D9D9E3"/>
                <w:bottom w:val="single" w:sz="2" w:space="0" w:color="D9D9E3"/>
                <w:right w:val="single" w:sz="2" w:space="0" w:color="D9D9E3"/>
              </w:divBdr>
              <w:divsChild>
                <w:div w:id="1072502470">
                  <w:marLeft w:val="0"/>
                  <w:marRight w:val="0"/>
                  <w:marTop w:val="0"/>
                  <w:marBottom w:val="0"/>
                  <w:divBdr>
                    <w:top w:val="single" w:sz="2" w:space="0" w:color="D9D9E3"/>
                    <w:left w:val="single" w:sz="2" w:space="0" w:color="D9D9E3"/>
                    <w:bottom w:val="single" w:sz="2" w:space="0" w:color="D9D9E3"/>
                    <w:right w:val="single" w:sz="2" w:space="0" w:color="D9D9E3"/>
                  </w:divBdr>
                  <w:divsChild>
                    <w:div w:id="388386186">
                      <w:marLeft w:val="0"/>
                      <w:marRight w:val="0"/>
                      <w:marTop w:val="0"/>
                      <w:marBottom w:val="0"/>
                      <w:divBdr>
                        <w:top w:val="single" w:sz="2" w:space="0" w:color="D9D9E3"/>
                        <w:left w:val="single" w:sz="2" w:space="0" w:color="D9D9E3"/>
                        <w:bottom w:val="single" w:sz="2" w:space="0" w:color="D9D9E3"/>
                        <w:right w:val="single" w:sz="2" w:space="0" w:color="D9D9E3"/>
                      </w:divBdr>
                      <w:divsChild>
                        <w:div w:id="1082415054">
                          <w:marLeft w:val="0"/>
                          <w:marRight w:val="0"/>
                          <w:marTop w:val="0"/>
                          <w:marBottom w:val="0"/>
                          <w:divBdr>
                            <w:top w:val="none" w:sz="0" w:space="0" w:color="auto"/>
                            <w:left w:val="none" w:sz="0" w:space="0" w:color="auto"/>
                            <w:bottom w:val="none" w:sz="0" w:space="0" w:color="auto"/>
                            <w:right w:val="none" w:sz="0" w:space="0" w:color="auto"/>
                          </w:divBdr>
                          <w:divsChild>
                            <w:div w:id="1755665225">
                              <w:marLeft w:val="0"/>
                              <w:marRight w:val="0"/>
                              <w:marTop w:val="100"/>
                              <w:marBottom w:val="100"/>
                              <w:divBdr>
                                <w:top w:val="single" w:sz="2" w:space="0" w:color="D9D9E3"/>
                                <w:left w:val="single" w:sz="2" w:space="0" w:color="D9D9E3"/>
                                <w:bottom w:val="single" w:sz="2" w:space="0" w:color="D9D9E3"/>
                                <w:right w:val="single" w:sz="2" w:space="0" w:color="D9D9E3"/>
                              </w:divBdr>
                              <w:divsChild>
                                <w:div w:id="79836433">
                                  <w:marLeft w:val="0"/>
                                  <w:marRight w:val="0"/>
                                  <w:marTop w:val="0"/>
                                  <w:marBottom w:val="0"/>
                                  <w:divBdr>
                                    <w:top w:val="single" w:sz="2" w:space="0" w:color="D9D9E3"/>
                                    <w:left w:val="single" w:sz="2" w:space="0" w:color="D9D9E3"/>
                                    <w:bottom w:val="single" w:sz="2" w:space="0" w:color="D9D9E3"/>
                                    <w:right w:val="single" w:sz="2" w:space="0" w:color="D9D9E3"/>
                                  </w:divBdr>
                                  <w:divsChild>
                                    <w:div w:id="1732533755">
                                      <w:marLeft w:val="0"/>
                                      <w:marRight w:val="0"/>
                                      <w:marTop w:val="0"/>
                                      <w:marBottom w:val="0"/>
                                      <w:divBdr>
                                        <w:top w:val="single" w:sz="2" w:space="0" w:color="D9D9E3"/>
                                        <w:left w:val="single" w:sz="2" w:space="0" w:color="D9D9E3"/>
                                        <w:bottom w:val="single" w:sz="2" w:space="0" w:color="D9D9E3"/>
                                        <w:right w:val="single" w:sz="2" w:space="0" w:color="D9D9E3"/>
                                      </w:divBdr>
                                      <w:divsChild>
                                        <w:div w:id="1118138665">
                                          <w:marLeft w:val="0"/>
                                          <w:marRight w:val="0"/>
                                          <w:marTop w:val="0"/>
                                          <w:marBottom w:val="0"/>
                                          <w:divBdr>
                                            <w:top w:val="single" w:sz="2" w:space="0" w:color="D9D9E3"/>
                                            <w:left w:val="single" w:sz="2" w:space="0" w:color="D9D9E3"/>
                                            <w:bottom w:val="single" w:sz="2" w:space="0" w:color="D9D9E3"/>
                                            <w:right w:val="single" w:sz="2" w:space="0" w:color="D9D9E3"/>
                                          </w:divBdr>
                                          <w:divsChild>
                                            <w:div w:id="988437472">
                                              <w:marLeft w:val="0"/>
                                              <w:marRight w:val="0"/>
                                              <w:marTop w:val="0"/>
                                              <w:marBottom w:val="0"/>
                                              <w:divBdr>
                                                <w:top w:val="single" w:sz="2" w:space="0" w:color="D9D9E3"/>
                                                <w:left w:val="single" w:sz="2" w:space="0" w:color="D9D9E3"/>
                                                <w:bottom w:val="single" w:sz="2" w:space="0" w:color="D9D9E3"/>
                                                <w:right w:val="single" w:sz="2" w:space="0" w:color="D9D9E3"/>
                                              </w:divBdr>
                                              <w:divsChild>
                                                <w:div w:id="1122848795">
                                                  <w:marLeft w:val="0"/>
                                                  <w:marRight w:val="0"/>
                                                  <w:marTop w:val="0"/>
                                                  <w:marBottom w:val="0"/>
                                                  <w:divBdr>
                                                    <w:top w:val="single" w:sz="2" w:space="0" w:color="D9D9E3"/>
                                                    <w:left w:val="single" w:sz="2" w:space="0" w:color="D9D9E3"/>
                                                    <w:bottom w:val="single" w:sz="2" w:space="0" w:color="D9D9E3"/>
                                                    <w:right w:val="single" w:sz="2" w:space="0" w:color="D9D9E3"/>
                                                  </w:divBdr>
                                                  <w:divsChild>
                                                    <w:div w:id="3435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09127463">
          <w:marLeft w:val="0"/>
          <w:marRight w:val="0"/>
          <w:marTop w:val="0"/>
          <w:marBottom w:val="0"/>
          <w:divBdr>
            <w:top w:val="none" w:sz="0" w:space="0" w:color="auto"/>
            <w:left w:val="none" w:sz="0" w:space="0" w:color="auto"/>
            <w:bottom w:val="none" w:sz="0" w:space="0" w:color="auto"/>
            <w:right w:val="none" w:sz="0" w:space="0" w:color="auto"/>
          </w:divBdr>
        </w:div>
      </w:divsChild>
    </w:div>
    <w:div w:id="458380101">
      <w:bodyDiv w:val="1"/>
      <w:marLeft w:val="0"/>
      <w:marRight w:val="0"/>
      <w:marTop w:val="0"/>
      <w:marBottom w:val="0"/>
      <w:divBdr>
        <w:top w:val="none" w:sz="0" w:space="0" w:color="auto"/>
        <w:left w:val="none" w:sz="0" w:space="0" w:color="auto"/>
        <w:bottom w:val="none" w:sz="0" w:space="0" w:color="auto"/>
        <w:right w:val="none" w:sz="0" w:space="0" w:color="auto"/>
      </w:divBdr>
      <w:divsChild>
        <w:div w:id="1473862203">
          <w:marLeft w:val="0"/>
          <w:marRight w:val="0"/>
          <w:marTop w:val="0"/>
          <w:marBottom w:val="0"/>
          <w:divBdr>
            <w:top w:val="none" w:sz="0" w:space="0" w:color="auto"/>
            <w:left w:val="none" w:sz="0" w:space="0" w:color="auto"/>
            <w:bottom w:val="none" w:sz="0" w:space="0" w:color="auto"/>
            <w:right w:val="none" w:sz="0" w:space="0" w:color="auto"/>
          </w:divBdr>
        </w:div>
      </w:divsChild>
    </w:div>
    <w:div w:id="480076186">
      <w:bodyDiv w:val="1"/>
      <w:marLeft w:val="0"/>
      <w:marRight w:val="0"/>
      <w:marTop w:val="0"/>
      <w:marBottom w:val="0"/>
      <w:divBdr>
        <w:top w:val="none" w:sz="0" w:space="0" w:color="auto"/>
        <w:left w:val="none" w:sz="0" w:space="0" w:color="auto"/>
        <w:bottom w:val="none" w:sz="0" w:space="0" w:color="auto"/>
        <w:right w:val="none" w:sz="0" w:space="0" w:color="auto"/>
      </w:divBdr>
    </w:div>
    <w:div w:id="561795888">
      <w:bodyDiv w:val="1"/>
      <w:marLeft w:val="0"/>
      <w:marRight w:val="0"/>
      <w:marTop w:val="0"/>
      <w:marBottom w:val="0"/>
      <w:divBdr>
        <w:top w:val="none" w:sz="0" w:space="0" w:color="auto"/>
        <w:left w:val="none" w:sz="0" w:space="0" w:color="auto"/>
        <w:bottom w:val="none" w:sz="0" w:space="0" w:color="auto"/>
        <w:right w:val="none" w:sz="0" w:space="0" w:color="auto"/>
      </w:divBdr>
      <w:divsChild>
        <w:div w:id="176432075">
          <w:marLeft w:val="0"/>
          <w:marRight w:val="0"/>
          <w:marTop w:val="0"/>
          <w:marBottom w:val="0"/>
          <w:divBdr>
            <w:top w:val="single" w:sz="2" w:space="0" w:color="D9D9E3"/>
            <w:left w:val="single" w:sz="2" w:space="0" w:color="D9D9E3"/>
            <w:bottom w:val="single" w:sz="2" w:space="0" w:color="D9D9E3"/>
            <w:right w:val="single" w:sz="2" w:space="0" w:color="D9D9E3"/>
          </w:divBdr>
          <w:divsChild>
            <w:div w:id="227154302">
              <w:marLeft w:val="0"/>
              <w:marRight w:val="0"/>
              <w:marTop w:val="0"/>
              <w:marBottom w:val="0"/>
              <w:divBdr>
                <w:top w:val="single" w:sz="2" w:space="0" w:color="D9D9E3"/>
                <w:left w:val="single" w:sz="2" w:space="0" w:color="D9D9E3"/>
                <w:bottom w:val="single" w:sz="2" w:space="0" w:color="D9D9E3"/>
                <w:right w:val="single" w:sz="2" w:space="0" w:color="D9D9E3"/>
              </w:divBdr>
              <w:divsChild>
                <w:div w:id="1108163809">
                  <w:marLeft w:val="0"/>
                  <w:marRight w:val="0"/>
                  <w:marTop w:val="0"/>
                  <w:marBottom w:val="0"/>
                  <w:divBdr>
                    <w:top w:val="single" w:sz="2" w:space="0" w:color="D9D9E3"/>
                    <w:left w:val="single" w:sz="2" w:space="0" w:color="D9D9E3"/>
                    <w:bottom w:val="single" w:sz="2" w:space="0" w:color="D9D9E3"/>
                    <w:right w:val="single" w:sz="2" w:space="0" w:color="D9D9E3"/>
                  </w:divBdr>
                  <w:divsChild>
                    <w:div w:id="14891818">
                      <w:marLeft w:val="0"/>
                      <w:marRight w:val="0"/>
                      <w:marTop w:val="0"/>
                      <w:marBottom w:val="0"/>
                      <w:divBdr>
                        <w:top w:val="single" w:sz="2" w:space="0" w:color="D9D9E3"/>
                        <w:left w:val="single" w:sz="2" w:space="0" w:color="D9D9E3"/>
                        <w:bottom w:val="single" w:sz="2" w:space="0" w:color="D9D9E3"/>
                        <w:right w:val="single" w:sz="2" w:space="0" w:color="D9D9E3"/>
                      </w:divBdr>
                      <w:divsChild>
                        <w:div w:id="1383822227">
                          <w:marLeft w:val="0"/>
                          <w:marRight w:val="0"/>
                          <w:marTop w:val="0"/>
                          <w:marBottom w:val="0"/>
                          <w:divBdr>
                            <w:top w:val="none" w:sz="0" w:space="0" w:color="auto"/>
                            <w:left w:val="none" w:sz="0" w:space="0" w:color="auto"/>
                            <w:bottom w:val="none" w:sz="0" w:space="0" w:color="auto"/>
                            <w:right w:val="none" w:sz="0" w:space="0" w:color="auto"/>
                          </w:divBdr>
                          <w:divsChild>
                            <w:div w:id="916666170">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53235">
                                  <w:marLeft w:val="0"/>
                                  <w:marRight w:val="0"/>
                                  <w:marTop w:val="0"/>
                                  <w:marBottom w:val="0"/>
                                  <w:divBdr>
                                    <w:top w:val="single" w:sz="2" w:space="0" w:color="D9D9E3"/>
                                    <w:left w:val="single" w:sz="2" w:space="0" w:color="D9D9E3"/>
                                    <w:bottom w:val="single" w:sz="2" w:space="0" w:color="D9D9E3"/>
                                    <w:right w:val="single" w:sz="2" w:space="0" w:color="D9D9E3"/>
                                  </w:divBdr>
                                  <w:divsChild>
                                    <w:div w:id="901721502">
                                      <w:marLeft w:val="0"/>
                                      <w:marRight w:val="0"/>
                                      <w:marTop w:val="0"/>
                                      <w:marBottom w:val="0"/>
                                      <w:divBdr>
                                        <w:top w:val="single" w:sz="2" w:space="0" w:color="D9D9E3"/>
                                        <w:left w:val="single" w:sz="2" w:space="0" w:color="D9D9E3"/>
                                        <w:bottom w:val="single" w:sz="2" w:space="0" w:color="D9D9E3"/>
                                        <w:right w:val="single" w:sz="2" w:space="0" w:color="D9D9E3"/>
                                      </w:divBdr>
                                      <w:divsChild>
                                        <w:div w:id="516583119">
                                          <w:marLeft w:val="0"/>
                                          <w:marRight w:val="0"/>
                                          <w:marTop w:val="0"/>
                                          <w:marBottom w:val="0"/>
                                          <w:divBdr>
                                            <w:top w:val="single" w:sz="2" w:space="0" w:color="D9D9E3"/>
                                            <w:left w:val="single" w:sz="2" w:space="0" w:color="D9D9E3"/>
                                            <w:bottom w:val="single" w:sz="2" w:space="0" w:color="D9D9E3"/>
                                            <w:right w:val="single" w:sz="2" w:space="0" w:color="D9D9E3"/>
                                          </w:divBdr>
                                          <w:divsChild>
                                            <w:div w:id="1414744170">
                                              <w:marLeft w:val="0"/>
                                              <w:marRight w:val="0"/>
                                              <w:marTop w:val="0"/>
                                              <w:marBottom w:val="0"/>
                                              <w:divBdr>
                                                <w:top w:val="single" w:sz="2" w:space="0" w:color="D9D9E3"/>
                                                <w:left w:val="single" w:sz="2" w:space="0" w:color="D9D9E3"/>
                                                <w:bottom w:val="single" w:sz="2" w:space="0" w:color="D9D9E3"/>
                                                <w:right w:val="single" w:sz="2" w:space="0" w:color="D9D9E3"/>
                                              </w:divBdr>
                                              <w:divsChild>
                                                <w:div w:id="190850580">
                                                  <w:marLeft w:val="0"/>
                                                  <w:marRight w:val="0"/>
                                                  <w:marTop w:val="0"/>
                                                  <w:marBottom w:val="0"/>
                                                  <w:divBdr>
                                                    <w:top w:val="single" w:sz="2" w:space="0" w:color="D9D9E3"/>
                                                    <w:left w:val="single" w:sz="2" w:space="0" w:color="D9D9E3"/>
                                                    <w:bottom w:val="single" w:sz="2" w:space="0" w:color="D9D9E3"/>
                                                    <w:right w:val="single" w:sz="2" w:space="0" w:color="D9D9E3"/>
                                                  </w:divBdr>
                                                  <w:divsChild>
                                                    <w:div w:id="1755513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84637391">
          <w:marLeft w:val="0"/>
          <w:marRight w:val="0"/>
          <w:marTop w:val="0"/>
          <w:marBottom w:val="0"/>
          <w:divBdr>
            <w:top w:val="none" w:sz="0" w:space="0" w:color="auto"/>
            <w:left w:val="none" w:sz="0" w:space="0" w:color="auto"/>
            <w:bottom w:val="none" w:sz="0" w:space="0" w:color="auto"/>
            <w:right w:val="none" w:sz="0" w:space="0" w:color="auto"/>
          </w:divBdr>
        </w:div>
      </w:divsChild>
    </w:div>
    <w:div w:id="620841309">
      <w:bodyDiv w:val="1"/>
      <w:marLeft w:val="0"/>
      <w:marRight w:val="0"/>
      <w:marTop w:val="0"/>
      <w:marBottom w:val="0"/>
      <w:divBdr>
        <w:top w:val="none" w:sz="0" w:space="0" w:color="auto"/>
        <w:left w:val="none" w:sz="0" w:space="0" w:color="auto"/>
        <w:bottom w:val="none" w:sz="0" w:space="0" w:color="auto"/>
        <w:right w:val="none" w:sz="0" w:space="0" w:color="auto"/>
      </w:divBdr>
      <w:divsChild>
        <w:div w:id="1794443920">
          <w:marLeft w:val="0"/>
          <w:marRight w:val="0"/>
          <w:marTop w:val="0"/>
          <w:marBottom w:val="0"/>
          <w:divBdr>
            <w:top w:val="none" w:sz="0" w:space="0" w:color="auto"/>
            <w:left w:val="none" w:sz="0" w:space="0" w:color="auto"/>
            <w:bottom w:val="none" w:sz="0" w:space="0" w:color="auto"/>
            <w:right w:val="none" w:sz="0" w:space="0" w:color="auto"/>
          </w:divBdr>
        </w:div>
      </w:divsChild>
    </w:div>
    <w:div w:id="668292519">
      <w:bodyDiv w:val="1"/>
      <w:marLeft w:val="0"/>
      <w:marRight w:val="0"/>
      <w:marTop w:val="0"/>
      <w:marBottom w:val="0"/>
      <w:divBdr>
        <w:top w:val="none" w:sz="0" w:space="0" w:color="auto"/>
        <w:left w:val="none" w:sz="0" w:space="0" w:color="auto"/>
        <w:bottom w:val="none" w:sz="0" w:space="0" w:color="auto"/>
        <w:right w:val="none" w:sz="0" w:space="0" w:color="auto"/>
      </w:divBdr>
    </w:div>
    <w:div w:id="737485479">
      <w:bodyDiv w:val="1"/>
      <w:marLeft w:val="0"/>
      <w:marRight w:val="0"/>
      <w:marTop w:val="0"/>
      <w:marBottom w:val="0"/>
      <w:divBdr>
        <w:top w:val="none" w:sz="0" w:space="0" w:color="auto"/>
        <w:left w:val="none" w:sz="0" w:space="0" w:color="auto"/>
        <w:bottom w:val="none" w:sz="0" w:space="0" w:color="auto"/>
        <w:right w:val="none" w:sz="0" w:space="0" w:color="auto"/>
      </w:divBdr>
    </w:div>
    <w:div w:id="789208209">
      <w:bodyDiv w:val="1"/>
      <w:marLeft w:val="0"/>
      <w:marRight w:val="0"/>
      <w:marTop w:val="0"/>
      <w:marBottom w:val="0"/>
      <w:divBdr>
        <w:top w:val="none" w:sz="0" w:space="0" w:color="auto"/>
        <w:left w:val="none" w:sz="0" w:space="0" w:color="auto"/>
        <w:bottom w:val="none" w:sz="0" w:space="0" w:color="auto"/>
        <w:right w:val="none" w:sz="0" w:space="0" w:color="auto"/>
      </w:divBdr>
    </w:div>
    <w:div w:id="847327972">
      <w:bodyDiv w:val="1"/>
      <w:marLeft w:val="0"/>
      <w:marRight w:val="0"/>
      <w:marTop w:val="0"/>
      <w:marBottom w:val="0"/>
      <w:divBdr>
        <w:top w:val="none" w:sz="0" w:space="0" w:color="auto"/>
        <w:left w:val="none" w:sz="0" w:space="0" w:color="auto"/>
        <w:bottom w:val="none" w:sz="0" w:space="0" w:color="auto"/>
        <w:right w:val="none" w:sz="0" w:space="0" w:color="auto"/>
      </w:divBdr>
      <w:divsChild>
        <w:div w:id="1577206378">
          <w:marLeft w:val="0"/>
          <w:marRight w:val="0"/>
          <w:marTop w:val="0"/>
          <w:marBottom w:val="0"/>
          <w:divBdr>
            <w:top w:val="none" w:sz="0" w:space="0" w:color="auto"/>
            <w:left w:val="none" w:sz="0" w:space="0" w:color="auto"/>
            <w:bottom w:val="none" w:sz="0" w:space="0" w:color="auto"/>
            <w:right w:val="none" w:sz="0" w:space="0" w:color="auto"/>
          </w:divBdr>
        </w:div>
      </w:divsChild>
    </w:div>
    <w:div w:id="870918138">
      <w:bodyDiv w:val="1"/>
      <w:marLeft w:val="0"/>
      <w:marRight w:val="0"/>
      <w:marTop w:val="0"/>
      <w:marBottom w:val="0"/>
      <w:divBdr>
        <w:top w:val="none" w:sz="0" w:space="0" w:color="auto"/>
        <w:left w:val="none" w:sz="0" w:space="0" w:color="auto"/>
        <w:bottom w:val="none" w:sz="0" w:space="0" w:color="auto"/>
        <w:right w:val="none" w:sz="0" w:space="0" w:color="auto"/>
      </w:divBdr>
      <w:divsChild>
        <w:div w:id="112526196">
          <w:marLeft w:val="0"/>
          <w:marRight w:val="0"/>
          <w:marTop w:val="0"/>
          <w:marBottom w:val="0"/>
          <w:divBdr>
            <w:top w:val="none" w:sz="0" w:space="0" w:color="auto"/>
            <w:left w:val="none" w:sz="0" w:space="0" w:color="auto"/>
            <w:bottom w:val="none" w:sz="0" w:space="0" w:color="auto"/>
            <w:right w:val="none" w:sz="0" w:space="0" w:color="auto"/>
          </w:divBdr>
        </w:div>
      </w:divsChild>
    </w:div>
    <w:div w:id="932469332">
      <w:bodyDiv w:val="1"/>
      <w:marLeft w:val="0"/>
      <w:marRight w:val="0"/>
      <w:marTop w:val="0"/>
      <w:marBottom w:val="0"/>
      <w:divBdr>
        <w:top w:val="none" w:sz="0" w:space="0" w:color="auto"/>
        <w:left w:val="none" w:sz="0" w:space="0" w:color="auto"/>
        <w:bottom w:val="none" w:sz="0" w:space="0" w:color="auto"/>
        <w:right w:val="none" w:sz="0" w:space="0" w:color="auto"/>
      </w:divBdr>
      <w:divsChild>
        <w:div w:id="939992369">
          <w:marLeft w:val="0"/>
          <w:marRight w:val="0"/>
          <w:marTop w:val="0"/>
          <w:marBottom w:val="0"/>
          <w:divBdr>
            <w:top w:val="single" w:sz="2" w:space="0" w:color="D9D9E3"/>
            <w:left w:val="single" w:sz="2" w:space="0" w:color="D9D9E3"/>
            <w:bottom w:val="single" w:sz="2" w:space="0" w:color="D9D9E3"/>
            <w:right w:val="single" w:sz="2" w:space="0" w:color="D9D9E3"/>
          </w:divBdr>
          <w:divsChild>
            <w:div w:id="84111820">
              <w:marLeft w:val="0"/>
              <w:marRight w:val="0"/>
              <w:marTop w:val="0"/>
              <w:marBottom w:val="0"/>
              <w:divBdr>
                <w:top w:val="single" w:sz="2" w:space="0" w:color="D9D9E3"/>
                <w:left w:val="single" w:sz="2" w:space="0" w:color="D9D9E3"/>
                <w:bottom w:val="single" w:sz="2" w:space="0" w:color="D9D9E3"/>
                <w:right w:val="single" w:sz="2" w:space="0" w:color="D9D9E3"/>
              </w:divBdr>
              <w:divsChild>
                <w:div w:id="2116827987">
                  <w:marLeft w:val="0"/>
                  <w:marRight w:val="0"/>
                  <w:marTop w:val="0"/>
                  <w:marBottom w:val="0"/>
                  <w:divBdr>
                    <w:top w:val="single" w:sz="2" w:space="0" w:color="D9D9E3"/>
                    <w:left w:val="single" w:sz="2" w:space="0" w:color="D9D9E3"/>
                    <w:bottom w:val="single" w:sz="2" w:space="0" w:color="D9D9E3"/>
                    <w:right w:val="single" w:sz="2" w:space="0" w:color="D9D9E3"/>
                  </w:divBdr>
                  <w:divsChild>
                    <w:div w:id="284314195">
                      <w:marLeft w:val="0"/>
                      <w:marRight w:val="0"/>
                      <w:marTop w:val="0"/>
                      <w:marBottom w:val="0"/>
                      <w:divBdr>
                        <w:top w:val="single" w:sz="2" w:space="0" w:color="D9D9E3"/>
                        <w:left w:val="single" w:sz="2" w:space="0" w:color="D9D9E3"/>
                        <w:bottom w:val="single" w:sz="2" w:space="0" w:color="D9D9E3"/>
                        <w:right w:val="single" w:sz="2" w:space="0" w:color="D9D9E3"/>
                      </w:divBdr>
                      <w:divsChild>
                        <w:div w:id="1694843389">
                          <w:marLeft w:val="0"/>
                          <w:marRight w:val="0"/>
                          <w:marTop w:val="0"/>
                          <w:marBottom w:val="0"/>
                          <w:divBdr>
                            <w:top w:val="none" w:sz="0" w:space="0" w:color="auto"/>
                            <w:left w:val="none" w:sz="0" w:space="0" w:color="auto"/>
                            <w:bottom w:val="none" w:sz="0" w:space="0" w:color="auto"/>
                            <w:right w:val="none" w:sz="0" w:space="0" w:color="auto"/>
                          </w:divBdr>
                          <w:divsChild>
                            <w:div w:id="386316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19047801">
                                  <w:marLeft w:val="0"/>
                                  <w:marRight w:val="0"/>
                                  <w:marTop w:val="0"/>
                                  <w:marBottom w:val="0"/>
                                  <w:divBdr>
                                    <w:top w:val="single" w:sz="2" w:space="0" w:color="D9D9E3"/>
                                    <w:left w:val="single" w:sz="2" w:space="0" w:color="D9D9E3"/>
                                    <w:bottom w:val="single" w:sz="2" w:space="0" w:color="D9D9E3"/>
                                    <w:right w:val="single" w:sz="2" w:space="0" w:color="D9D9E3"/>
                                  </w:divBdr>
                                  <w:divsChild>
                                    <w:div w:id="1501964603">
                                      <w:marLeft w:val="0"/>
                                      <w:marRight w:val="0"/>
                                      <w:marTop w:val="0"/>
                                      <w:marBottom w:val="0"/>
                                      <w:divBdr>
                                        <w:top w:val="single" w:sz="2" w:space="0" w:color="D9D9E3"/>
                                        <w:left w:val="single" w:sz="2" w:space="0" w:color="D9D9E3"/>
                                        <w:bottom w:val="single" w:sz="2" w:space="0" w:color="D9D9E3"/>
                                        <w:right w:val="single" w:sz="2" w:space="0" w:color="D9D9E3"/>
                                      </w:divBdr>
                                      <w:divsChild>
                                        <w:div w:id="592325357">
                                          <w:marLeft w:val="0"/>
                                          <w:marRight w:val="0"/>
                                          <w:marTop w:val="0"/>
                                          <w:marBottom w:val="0"/>
                                          <w:divBdr>
                                            <w:top w:val="single" w:sz="2" w:space="0" w:color="D9D9E3"/>
                                            <w:left w:val="single" w:sz="2" w:space="0" w:color="D9D9E3"/>
                                            <w:bottom w:val="single" w:sz="2" w:space="0" w:color="D9D9E3"/>
                                            <w:right w:val="single" w:sz="2" w:space="0" w:color="D9D9E3"/>
                                          </w:divBdr>
                                          <w:divsChild>
                                            <w:div w:id="2097287280">
                                              <w:marLeft w:val="0"/>
                                              <w:marRight w:val="0"/>
                                              <w:marTop w:val="0"/>
                                              <w:marBottom w:val="0"/>
                                              <w:divBdr>
                                                <w:top w:val="single" w:sz="2" w:space="0" w:color="D9D9E3"/>
                                                <w:left w:val="single" w:sz="2" w:space="0" w:color="D9D9E3"/>
                                                <w:bottom w:val="single" w:sz="2" w:space="0" w:color="D9D9E3"/>
                                                <w:right w:val="single" w:sz="2" w:space="0" w:color="D9D9E3"/>
                                              </w:divBdr>
                                              <w:divsChild>
                                                <w:div w:id="790782866">
                                                  <w:marLeft w:val="0"/>
                                                  <w:marRight w:val="0"/>
                                                  <w:marTop w:val="0"/>
                                                  <w:marBottom w:val="0"/>
                                                  <w:divBdr>
                                                    <w:top w:val="single" w:sz="2" w:space="0" w:color="D9D9E3"/>
                                                    <w:left w:val="single" w:sz="2" w:space="0" w:color="D9D9E3"/>
                                                    <w:bottom w:val="single" w:sz="2" w:space="0" w:color="D9D9E3"/>
                                                    <w:right w:val="single" w:sz="2" w:space="0" w:color="D9D9E3"/>
                                                  </w:divBdr>
                                                  <w:divsChild>
                                                    <w:div w:id="156075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4161316">
          <w:marLeft w:val="0"/>
          <w:marRight w:val="0"/>
          <w:marTop w:val="0"/>
          <w:marBottom w:val="0"/>
          <w:divBdr>
            <w:top w:val="none" w:sz="0" w:space="0" w:color="auto"/>
            <w:left w:val="none" w:sz="0" w:space="0" w:color="auto"/>
            <w:bottom w:val="none" w:sz="0" w:space="0" w:color="auto"/>
            <w:right w:val="none" w:sz="0" w:space="0" w:color="auto"/>
          </w:divBdr>
        </w:div>
      </w:divsChild>
    </w:div>
    <w:div w:id="985205663">
      <w:bodyDiv w:val="1"/>
      <w:marLeft w:val="0"/>
      <w:marRight w:val="0"/>
      <w:marTop w:val="0"/>
      <w:marBottom w:val="0"/>
      <w:divBdr>
        <w:top w:val="none" w:sz="0" w:space="0" w:color="auto"/>
        <w:left w:val="none" w:sz="0" w:space="0" w:color="auto"/>
        <w:bottom w:val="none" w:sz="0" w:space="0" w:color="auto"/>
        <w:right w:val="none" w:sz="0" w:space="0" w:color="auto"/>
      </w:divBdr>
      <w:divsChild>
        <w:div w:id="922027317">
          <w:marLeft w:val="0"/>
          <w:marRight w:val="0"/>
          <w:marTop w:val="0"/>
          <w:marBottom w:val="0"/>
          <w:divBdr>
            <w:top w:val="single" w:sz="2" w:space="0" w:color="D9D9E3"/>
            <w:left w:val="single" w:sz="2" w:space="0" w:color="D9D9E3"/>
            <w:bottom w:val="single" w:sz="2" w:space="0" w:color="D9D9E3"/>
            <w:right w:val="single" w:sz="2" w:space="0" w:color="D9D9E3"/>
          </w:divBdr>
          <w:divsChild>
            <w:div w:id="1627933986">
              <w:marLeft w:val="0"/>
              <w:marRight w:val="0"/>
              <w:marTop w:val="0"/>
              <w:marBottom w:val="0"/>
              <w:divBdr>
                <w:top w:val="single" w:sz="2" w:space="0" w:color="D9D9E3"/>
                <w:left w:val="single" w:sz="2" w:space="0" w:color="D9D9E3"/>
                <w:bottom w:val="single" w:sz="2" w:space="0" w:color="D9D9E3"/>
                <w:right w:val="single" w:sz="2" w:space="0" w:color="D9D9E3"/>
              </w:divBdr>
              <w:divsChild>
                <w:div w:id="262342249">
                  <w:marLeft w:val="0"/>
                  <w:marRight w:val="0"/>
                  <w:marTop w:val="0"/>
                  <w:marBottom w:val="0"/>
                  <w:divBdr>
                    <w:top w:val="single" w:sz="2" w:space="0" w:color="D9D9E3"/>
                    <w:left w:val="single" w:sz="2" w:space="0" w:color="D9D9E3"/>
                    <w:bottom w:val="single" w:sz="2" w:space="0" w:color="D9D9E3"/>
                    <w:right w:val="single" w:sz="2" w:space="0" w:color="D9D9E3"/>
                  </w:divBdr>
                  <w:divsChild>
                    <w:div w:id="420487854">
                      <w:marLeft w:val="0"/>
                      <w:marRight w:val="0"/>
                      <w:marTop w:val="0"/>
                      <w:marBottom w:val="0"/>
                      <w:divBdr>
                        <w:top w:val="single" w:sz="2" w:space="0" w:color="D9D9E3"/>
                        <w:left w:val="single" w:sz="2" w:space="0" w:color="D9D9E3"/>
                        <w:bottom w:val="single" w:sz="2" w:space="0" w:color="D9D9E3"/>
                        <w:right w:val="single" w:sz="2" w:space="0" w:color="D9D9E3"/>
                      </w:divBdr>
                      <w:divsChild>
                        <w:div w:id="1316299626">
                          <w:marLeft w:val="0"/>
                          <w:marRight w:val="0"/>
                          <w:marTop w:val="0"/>
                          <w:marBottom w:val="0"/>
                          <w:divBdr>
                            <w:top w:val="none" w:sz="0" w:space="0" w:color="auto"/>
                            <w:left w:val="none" w:sz="0" w:space="0" w:color="auto"/>
                            <w:bottom w:val="none" w:sz="0" w:space="0" w:color="auto"/>
                            <w:right w:val="none" w:sz="0" w:space="0" w:color="auto"/>
                          </w:divBdr>
                          <w:divsChild>
                            <w:div w:id="420562040">
                              <w:marLeft w:val="0"/>
                              <w:marRight w:val="0"/>
                              <w:marTop w:val="100"/>
                              <w:marBottom w:val="100"/>
                              <w:divBdr>
                                <w:top w:val="single" w:sz="2" w:space="0" w:color="D9D9E3"/>
                                <w:left w:val="single" w:sz="2" w:space="0" w:color="D9D9E3"/>
                                <w:bottom w:val="single" w:sz="2" w:space="0" w:color="D9D9E3"/>
                                <w:right w:val="single" w:sz="2" w:space="0" w:color="D9D9E3"/>
                              </w:divBdr>
                              <w:divsChild>
                                <w:div w:id="1681741200">
                                  <w:marLeft w:val="0"/>
                                  <w:marRight w:val="0"/>
                                  <w:marTop w:val="0"/>
                                  <w:marBottom w:val="0"/>
                                  <w:divBdr>
                                    <w:top w:val="single" w:sz="2" w:space="0" w:color="D9D9E3"/>
                                    <w:left w:val="single" w:sz="2" w:space="0" w:color="D9D9E3"/>
                                    <w:bottom w:val="single" w:sz="2" w:space="0" w:color="D9D9E3"/>
                                    <w:right w:val="single" w:sz="2" w:space="0" w:color="D9D9E3"/>
                                  </w:divBdr>
                                  <w:divsChild>
                                    <w:div w:id="205335774">
                                      <w:marLeft w:val="0"/>
                                      <w:marRight w:val="0"/>
                                      <w:marTop w:val="0"/>
                                      <w:marBottom w:val="0"/>
                                      <w:divBdr>
                                        <w:top w:val="single" w:sz="2" w:space="0" w:color="D9D9E3"/>
                                        <w:left w:val="single" w:sz="2" w:space="0" w:color="D9D9E3"/>
                                        <w:bottom w:val="single" w:sz="2" w:space="0" w:color="D9D9E3"/>
                                        <w:right w:val="single" w:sz="2" w:space="0" w:color="D9D9E3"/>
                                      </w:divBdr>
                                      <w:divsChild>
                                        <w:div w:id="168757876">
                                          <w:marLeft w:val="0"/>
                                          <w:marRight w:val="0"/>
                                          <w:marTop w:val="0"/>
                                          <w:marBottom w:val="0"/>
                                          <w:divBdr>
                                            <w:top w:val="single" w:sz="2" w:space="0" w:color="D9D9E3"/>
                                            <w:left w:val="single" w:sz="2" w:space="0" w:color="D9D9E3"/>
                                            <w:bottom w:val="single" w:sz="2" w:space="0" w:color="D9D9E3"/>
                                            <w:right w:val="single" w:sz="2" w:space="0" w:color="D9D9E3"/>
                                          </w:divBdr>
                                          <w:divsChild>
                                            <w:div w:id="1424759737">
                                              <w:marLeft w:val="0"/>
                                              <w:marRight w:val="0"/>
                                              <w:marTop w:val="0"/>
                                              <w:marBottom w:val="0"/>
                                              <w:divBdr>
                                                <w:top w:val="single" w:sz="2" w:space="0" w:color="D9D9E3"/>
                                                <w:left w:val="single" w:sz="2" w:space="0" w:color="D9D9E3"/>
                                                <w:bottom w:val="single" w:sz="2" w:space="0" w:color="D9D9E3"/>
                                                <w:right w:val="single" w:sz="2" w:space="0" w:color="D9D9E3"/>
                                              </w:divBdr>
                                              <w:divsChild>
                                                <w:div w:id="48118040">
                                                  <w:marLeft w:val="0"/>
                                                  <w:marRight w:val="0"/>
                                                  <w:marTop w:val="0"/>
                                                  <w:marBottom w:val="0"/>
                                                  <w:divBdr>
                                                    <w:top w:val="single" w:sz="2" w:space="0" w:color="D9D9E3"/>
                                                    <w:left w:val="single" w:sz="2" w:space="0" w:color="D9D9E3"/>
                                                    <w:bottom w:val="single" w:sz="2" w:space="0" w:color="D9D9E3"/>
                                                    <w:right w:val="single" w:sz="2" w:space="0" w:color="D9D9E3"/>
                                                  </w:divBdr>
                                                  <w:divsChild>
                                                    <w:div w:id="230119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5859914">
          <w:marLeft w:val="0"/>
          <w:marRight w:val="0"/>
          <w:marTop w:val="0"/>
          <w:marBottom w:val="0"/>
          <w:divBdr>
            <w:top w:val="none" w:sz="0" w:space="0" w:color="auto"/>
            <w:left w:val="none" w:sz="0" w:space="0" w:color="auto"/>
            <w:bottom w:val="none" w:sz="0" w:space="0" w:color="auto"/>
            <w:right w:val="none" w:sz="0" w:space="0" w:color="auto"/>
          </w:divBdr>
        </w:div>
      </w:divsChild>
    </w:div>
    <w:div w:id="999579854">
      <w:bodyDiv w:val="1"/>
      <w:marLeft w:val="0"/>
      <w:marRight w:val="0"/>
      <w:marTop w:val="0"/>
      <w:marBottom w:val="0"/>
      <w:divBdr>
        <w:top w:val="none" w:sz="0" w:space="0" w:color="auto"/>
        <w:left w:val="none" w:sz="0" w:space="0" w:color="auto"/>
        <w:bottom w:val="none" w:sz="0" w:space="0" w:color="auto"/>
        <w:right w:val="none" w:sz="0" w:space="0" w:color="auto"/>
      </w:divBdr>
    </w:div>
    <w:div w:id="1009404424">
      <w:bodyDiv w:val="1"/>
      <w:marLeft w:val="0"/>
      <w:marRight w:val="0"/>
      <w:marTop w:val="0"/>
      <w:marBottom w:val="0"/>
      <w:divBdr>
        <w:top w:val="none" w:sz="0" w:space="0" w:color="auto"/>
        <w:left w:val="none" w:sz="0" w:space="0" w:color="auto"/>
        <w:bottom w:val="none" w:sz="0" w:space="0" w:color="auto"/>
        <w:right w:val="none" w:sz="0" w:space="0" w:color="auto"/>
      </w:divBdr>
      <w:divsChild>
        <w:div w:id="1920939899">
          <w:marLeft w:val="0"/>
          <w:marRight w:val="0"/>
          <w:marTop w:val="0"/>
          <w:marBottom w:val="0"/>
          <w:divBdr>
            <w:top w:val="single" w:sz="2" w:space="0" w:color="D9D9E3"/>
            <w:left w:val="single" w:sz="2" w:space="0" w:color="D9D9E3"/>
            <w:bottom w:val="single" w:sz="2" w:space="0" w:color="D9D9E3"/>
            <w:right w:val="single" w:sz="2" w:space="0" w:color="D9D9E3"/>
          </w:divBdr>
          <w:divsChild>
            <w:div w:id="394164559">
              <w:marLeft w:val="0"/>
              <w:marRight w:val="0"/>
              <w:marTop w:val="0"/>
              <w:marBottom w:val="0"/>
              <w:divBdr>
                <w:top w:val="single" w:sz="2" w:space="0" w:color="D9D9E3"/>
                <w:left w:val="single" w:sz="2" w:space="0" w:color="D9D9E3"/>
                <w:bottom w:val="single" w:sz="2" w:space="0" w:color="D9D9E3"/>
                <w:right w:val="single" w:sz="2" w:space="0" w:color="D9D9E3"/>
              </w:divBdr>
              <w:divsChild>
                <w:div w:id="1150713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8230151">
      <w:bodyDiv w:val="1"/>
      <w:marLeft w:val="0"/>
      <w:marRight w:val="0"/>
      <w:marTop w:val="0"/>
      <w:marBottom w:val="0"/>
      <w:divBdr>
        <w:top w:val="none" w:sz="0" w:space="0" w:color="auto"/>
        <w:left w:val="none" w:sz="0" w:space="0" w:color="auto"/>
        <w:bottom w:val="none" w:sz="0" w:space="0" w:color="auto"/>
        <w:right w:val="none" w:sz="0" w:space="0" w:color="auto"/>
      </w:divBdr>
    </w:div>
    <w:div w:id="1180851799">
      <w:bodyDiv w:val="1"/>
      <w:marLeft w:val="0"/>
      <w:marRight w:val="0"/>
      <w:marTop w:val="0"/>
      <w:marBottom w:val="0"/>
      <w:divBdr>
        <w:top w:val="none" w:sz="0" w:space="0" w:color="auto"/>
        <w:left w:val="none" w:sz="0" w:space="0" w:color="auto"/>
        <w:bottom w:val="none" w:sz="0" w:space="0" w:color="auto"/>
        <w:right w:val="none" w:sz="0" w:space="0" w:color="auto"/>
      </w:divBdr>
      <w:divsChild>
        <w:div w:id="346756336">
          <w:marLeft w:val="0"/>
          <w:marRight w:val="0"/>
          <w:marTop w:val="0"/>
          <w:marBottom w:val="0"/>
          <w:divBdr>
            <w:top w:val="none" w:sz="0" w:space="0" w:color="auto"/>
            <w:left w:val="none" w:sz="0" w:space="0" w:color="auto"/>
            <w:bottom w:val="none" w:sz="0" w:space="0" w:color="auto"/>
            <w:right w:val="none" w:sz="0" w:space="0" w:color="auto"/>
          </w:divBdr>
          <w:divsChild>
            <w:div w:id="970136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6706275">
                  <w:marLeft w:val="0"/>
                  <w:marRight w:val="0"/>
                  <w:marTop w:val="0"/>
                  <w:marBottom w:val="0"/>
                  <w:divBdr>
                    <w:top w:val="single" w:sz="2" w:space="0" w:color="D9D9E3"/>
                    <w:left w:val="single" w:sz="2" w:space="0" w:color="D9D9E3"/>
                    <w:bottom w:val="single" w:sz="2" w:space="0" w:color="D9D9E3"/>
                    <w:right w:val="single" w:sz="2" w:space="0" w:color="D9D9E3"/>
                  </w:divBdr>
                  <w:divsChild>
                    <w:div w:id="1335377646">
                      <w:marLeft w:val="0"/>
                      <w:marRight w:val="0"/>
                      <w:marTop w:val="0"/>
                      <w:marBottom w:val="0"/>
                      <w:divBdr>
                        <w:top w:val="single" w:sz="2" w:space="0" w:color="D9D9E3"/>
                        <w:left w:val="single" w:sz="2" w:space="0" w:color="D9D9E3"/>
                        <w:bottom w:val="single" w:sz="2" w:space="0" w:color="D9D9E3"/>
                        <w:right w:val="single" w:sz="2" w:space="0" w:color="D9D9E3"/>
                      </w:divBdr>
                      <w:divsChild>
                        <w:div w:id="1126587217">
                          <w:marLeft w:val="0"/>
                          <w:marRight w:val="0"/>
                          <w:marTop w:val="0"/>
                          <w:marBottom w:val="0"/>
                          <w:divBdr>
                            <w:top w:val="single" w:sz="2" w:space="0" w:color="D9D9E3"/>
                            <w:left w:val="single" w:sz="2" w:space="0" w:color="D9D9E3"/>
                            <w:bottom w:val="single" w:sz="2" w:space="0" w:color="D9D9E3"/>
                            <w:right w:val="single" w:sz="2" w:space="0" w:color="D9D9E3"/>
                          </w:divBdr>
                          <w:divsChild>
                            <w:div w:id="1021518422">
                              <w:marLeft w:val="0"/>
                              <w:marRight w:val="0"/>
                              <w:marTop w:val="0"/>
                              <w:marBottom w:val="0"/>
                              <w:divBdr>
                                <w:top w:val="single" w:sz="2" w:space="0" w:color="D9D9E3"/>
                                <w:left w:val="single" w:sz="2" w:space="0" w:color="D9D9E3"/>
                                <w:bottom w:val="single" w:sz="2" w:space="0" w:color="D9D9E3"/>
                                <w:right w:val="single" w:sz="2" w:space="0" w:color="D9D9E3"/>
                              </w:divBdr>
                              <w:divsChild>
                                <w:div w:id="1157108926">
                                  <w:marLeft w:val="0"/>
                                  <w:marRight w:val="0"/>
                                  <w:marTop w:val="0"/>
                                  <w:marBottom w:val="0"/>
                                  <w:divBdr>
                                    <w:top w:val="single" w:sz="2" w:space="0" w:color="D9D9E3"/>
                                    <w:left w:val="single" w:sz="2" w:space="0" w:color="D9D9E3"/>
                                    <w:bottom w:val="single" w:sz="2" w:space="0" w:color="D9D9E3"/>
                                    <w:right w:val="single" w:sz="2" w:space="0" w:color="D9D9E3"/>
                                  </w:divBdr>
                                  <w:divsChild>
                                    <w:div w:id="561796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25723408">
      <w:bodyDiv w:val="1"/>
      <w:marLeft w:val="0"/>
      <w:marRight w:val="0"/>
      <w:marTop w:val="0"/>
      <w:marBottom w:val="0"/>
      <w:divBdr>
        <w:top w:val="none" w:sz="0" w:space="0" w:color="auto"/>
        <w:left w:val="none" w:sz="0" w:space="0" w:color="auto"/>
        <w:bottom w:val="none" w:sz="0" w:space="0" w:color="auto"/>
        <w:right w:val="none" w:sz="0" w:space="0" w:color="auto"/>
      </w:divBdr>
    </w:div>
    <w:div w:id="1298997311">
      <w:bodyDiv w:val="1"/>
      <w:marLeft w:val="0"/>
      <w:marRight w:val="0"/>
      <w:marTop w:val="0"/>
      <w:marBottom w:val="0"/>
      <w:divBdr>
        <w:top w:val="none" w:sz="0" w:space="0" w:color="auto"/>
        <w:left w:val="none" w:sz="0" w:space="0" w:color="auto"/>
        <w:bottom w:val="none" w:sz="0" w:space="0" w:color="auto"/>
        <w:right w:val="none" w:sz="0" w:space="0" w:color="auto"/>
      </w:divBdr>
      <w:divsChild>
        <w:div w:id="1702895216">
          <w:marLeft w:val="0"/>
          <w:marRight w:val="0"/>
          <w:marTop w:val="0"/>
          <w:marBottom w:val="0"/>
          <w:divBdr>
            <w:top w:val="none" w:sz="0" w:space="0" w:color="auto"/>
            <w:left w:val="none" w:sz="0" w:space="0" w:color="auto"/>
            <w:bottom w:val="none" w:sz="0" w:space="0" w:color="auto"/>
            <w:right w:val="none" w:sz="0" w:space="0" w:color="auto"/>
          </w:divBdr>
          <w:divsChild>
            <w:div w:id="782650302">
              <w:marLeft w:val="0"/>
              <w:marRight w:val="0"/>
              <w:marTop w:val="100"/>
              <w:marBottom w:val="100"/>
              <w:divBdr>
                <w:top w:val="single" w:sz="2" w:space="0" w:color="D9D9E3"/>
                <w:left w:val="single" w:sz="2" w:space="0" w:color="D9D9E3"/>
                <w:bottom w:val="single" w:sz="2" w:space="0" w:color="D9D9E3"/>
                <w:right w:val="single" w:sz="2" w:space="0" w:color="D9D9E3"/>
              </w:divBdr>
              <w:divsChild>
                <w:div w:id="579220118">
                  <w:marLeft w:val="0"/>
                  <w:marRight w:val="0"/>
                  <w:marTop w:val="0"/>
                  <w:marBottom w:val="0"/>
                  <w:divBdr>
                    <w:top w:val="single" w:sz="2" w:space="0" w:color="D9D9E3"/>
                    <w:left w:val="single" w:sz="2" w:space="0" w:color="D9D9E3"/>
                    <w:bottom w:val="single" w:sz="2" w:space="0" w:color="D9D9E3"/>
                    <w:right w:val="single" w:sz="2" w:space="0" w:color="D9D9E3"/>
                  </w:divBdr>
                  <w:divsChild>
                    <w:div w:id="175077625">
                      <w:marLeft w:val="0"/>
                      <w:marRight w:val="0"/>
                      <w:marTop w:val="0"/>
                      <w:marBottom w:val="0"/>
                      <w:divBdr>
                        <w:top w:val="single" w:sz="2" w:space="0" w:color="D9D9E3"/>
                        <w:left w:val="single" w:sz="2" w:space="0" w:color="D9D9E3"/>
                        <w:bottom w:val="single" w:sz="2" w:space="0" w:color="D9D9E3"/>
                        <w:right w:val="single" w:sz="2" w:space="0" w:color="D9D9E3"/>
                      </w:divBdr>
                      <w:divsChild>
                        <w:div w:id="1671561483">
                          <w:marLeft w:val="0"/>
                          <w:marRight w:val="0"/>
                          <w:marTop w:val="0"/>
                          <w:marBottom w:val="0"/>
                          <w:divBdr>
                            <w:top w:val="single" w:sz="2" w:space="0" w:color="D9D9E3"/>
                            <w:left w:val="single" w:sz="2" w:space="0" w:color="D9D9E3"/>
                            <w:bottom w:val="single" w:sz="2" w:space="0" w:color="D9D9E3"/>
                            <w:right w:val="single" w:sz="2" w:space="0" w:color="D9D9E3"/>
                          </w:divBdr>
                          <w:divsChild>
                            <w:div w:id="529294422">
                              <w:marLeft w:val="0"/>
                              <w:marRight w:val="0"/>
                              <w:marTop w:val="0"/>
                              <w:marBottom w:val="0"/>
                              <w:divBdr>
                                <w:top w:val="single" w:sz="2" w:space="0" w:color="D9D9E3"/>
                                <w:left w:val="single" w:sz="2" w:space="0" w:color="D9D9E3"/>
                                <w:bottom w:val="single" w:sz="2" w:space="0" w:color="D9D9E3"/>
                                <w:right w:val="single" w:sz="2" w:space="0" w:color="D9D9E3"/>
                              </w:divBdr>
                              <w:divsChild>
                                <w:div w:id="353309781">
                                  <w:marLeft w:val="0"/>
                                  <w:marRight w:val="0"/>
                                  <w:marTop w:val="0"/>
                                  <w:marBottom w:val="0"/>
                                  <w:divBdr>
                                    <w:top w:val="single" w:sz="2" w:space="0" w:color="D9D9E3"/>
                                    <w:left w:val="single" w:sz="2" w:space="0" w:color="D9D9E3"/>
                                    <w:bottom w:val="single" w:sz="2" w:space="0" w:color="D9D9E3"/>
                                    <w:right w:val="single" w:sz="2" w:space="0" w:color="D9D9E3"/>
                                  </w:divBdr>
                                  <w:divsChild>
                                    <w:div w:id="657150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55694961">
      <w:bodyDiv w:val="1"/>
      <w:marLeft w:val="0"/>
      <w:marRight w:val="0"/>
      <w:marTop w:val="0"/>
      <w:marBottom w:val="0"/>
      <w:divBdr>
        <w:top w:val="none" w:sz="0" w:space="0" w:color="auto"/>
        <w:left w:val="none" w:sz="0" w:space="0" w:color="auto"/>
        <w:bottom w:val="none" w:sz="0" w:space="0" w:color="auto"/>
        <w:right w:val="none" w:sz="0" w:space="0" w:color="auto"/>
      </w:divBdr>
      <w:divsChild>
        <w:div w:id="983049847">
          <w:marLeft w:val="0"/>
          <w:marRight w:val="0"/>
          <w:marTop w:val="0"/>
          <w:marBottom w:val="0"/>
          <w:divBdr>
            <w:top w:val="none" w:sz="0" w:space="0" w:color="auto"/>
            <w:left w:val="none" w:sz="0" w:space="0" w:color="auto"/>
            <w:bottom w:val="none" w:sz="0" w:space="0" w:color="auto"/>
            <w:right w:val="none" w:sz="0" w:space="0" w:color="auto"/>
          </w:divBdr>
          <w:divsChild>
            <w:div w:id="10183965">
              <w:marLeft w:val="0"/>
              <w:marRight w:val="0"/>
              <w:marTop w:val="100"/>
              <w:marBottom w:val="100"/>
              <w:divBdr>
                <w:top w:val="single" w:sz="2" w:space="0" w:color="D9D9E3"/>
                <w:left w:val="single" w:sz="2" w:space="0" w:color="D9D9E3"/>
                <w:bottom w:val="single" w:sz="2" w:space="0" w:color="D9D9E3"/>
                <w:right w:val="single" w:sz="2" w:space="0" w:color="D9D9E3"/>
              </w:divBdr>
              <w:divsChild>
                <w:div w:id="2142913894">
                  <w:marLeft w:val="0"/>
                  <w:marRight w:val="0"/>
                  <w:marTop w:val="0"/>
                  <w:marBottom w:val="0"/>
                  <w:divBdr>
                    <w:top w:val="single" w:sz="2" w:space="0" w:color="D9D9E3"/>
                    <w:left w:val="single" w:sz="2" w:space="0" w:color="D9D9E3"/>
                    <w:bottom w:val="single" w:sz="2" w:space="0" w:color="D9D9E3"/>
                    <w:right w:val="single" w:sz="2" w:space="0" w:color="D9D9E3"/>
                  </w:divBdr>
                  <w:divsChild>
                    <w:div w:id="1493906806">
                      <w:marLeft w:val="0"/>
                      <w:marRight w:val="0"/>
                      <w:marTop w:val="0"/>
                      <w:marBottom w:val="0"/>
                      <w:divBdr>
                        <w:top w:val="single" w:sz="2" w:space="0" w:color="D9D9E3"/>
                        <w:left w:val="single" w:sz="2" w:space="0" w:color="D9D9E3"/>
                        <w:bottom w:val="single" w:sz="2" w:space="0" w:color="D9D9E3"/>
                        <w:right w:val="single" w:sz="2" w:space="0" w:color="D9D9E3"/>
                      </w:divBdr>
                      <w:divsChild>
                        <w:div w:id="872419852">
                          <w:marLeft w:val="0"/>
                          <w:marRight w:val="0"/>
                          <w:marTop w:val="0"/>
                          <w:marBottom w:val="0"/>
                          <w:divBdr>
                            <w:top w:val="single" w:sz="2" w:space="0" w:color="D9D9E3"/>
                            <w:left w:val="single" w:sz="2" w:space="0" w:color="D9D9E3"/>
                            <w:bottom w:val="single" w:sz="2" w:space="0" w:color="D9D9E3"/>
                            <w:right w:val="single" w:sz="2" w:space="0" w:color="D9D9E3"/>
                          </w:divBdr>
                          <w:divsChild>
                            <w:div w:id="1966617171">
                              <w:marLeft w:val="0"/>
                              <w:marRight w:val="0"/>
                              <w:marTop w:val="0"/>
                              <w:marBottom w:val="0"/>
                              <w:divBdr>
                                <w:top w:val="single" w:sz="2" w:space="0" w:color="D9D9E3"/>
                                <w:left w:val="single" w:sz="2" w:space="0" w:color="D9D9E3"/>
                                <w:bottom w:val="single" w:sz="2" w:space="0" w:color="D9D9E3"/>
                                <w:right w:val="single" w:sz="2" w:space="0" w:color="D9D9E3"/>
                              </w:divBdr>
                              <w:divsChild>
                                <w:div w:id="344480340">
                                  <w:marLeft w:val="0"/>
                                  <w:marRight w:val="0"/>
                                  <w:marTop w:val="0"/>
                                  <w:marBottom w:val="0"/>
                                  <w:divBdr>
                                    <w:top w:val="single" w:sz="2" w:space="0" w:color="D9D9E3"/>
                                    <w:left w:val="single" w:sz="2" w:space="0" w:color="D9D9E3"/>
                                    <w:bottom w:val="single" w:sz="2" w:space="0" w:color="D9D9E3"/>
                                    <w:right w:val="single" w:sz="2" w:space="0" w:color="D9D9E3"/>
                                  </w:divBdr>
                                  <w:divsChild>
                                    <w:div w:id="324749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90692315">
      <w:bodyDiv w:val="1"/>
      <w:marLeft w:val="0"/>
      <w:marRight w:val="0"/>
      <w:marTop w:val="0"/>
      <w:marBottom w:val="0"/>
      <w:divBdr>
        <w:top w:val="none" w:sz="0" w:space="0" w:color="auto"/>
        <w:left w:val="none" w:sz="0" w:space="0" w:color="auto"/>
        <w:bottom w:val="none" w:sz="0" w:space="0" w:color="auto"/>
        <w:right w:val="none" w:sz="0" w:space="0" w:color="auto"/>
      </w:divBdr>
    </w:div>
    <w:div w:id="1394162160">
      <w:bodyDiv w:val="1"/>
      <w:marLeft w:val="0"/>
      <w:marRight w:val="0"/>
      <w:marTop w:val="0"/>
      <w:marBottom w:val="0"/>
      <w:divBdr>
        <w:top w:val="none" w:sz="0" w:space="0" w:color="auto"/>
        <w:left w:val="none" w:sz="0" w:space="0" w:color="auto"/>
        <w:bottom w:val="none" w:sz="0" w:space="0" w:color="auto"/>
        <w:right w:val="none" w:sz="0" w:space="0" w:color="auto"/>
      </w:divBdr>
    </w:div>
    <w:div w:id="1621763648">
      <w:bodyDiv w:val="1"/>
      <w:marLeft w:val="0"/>
      <w:marRight w:val="0"/>
      <w:marTop w:val="0"/>
      <w:marBottom w:val="0"/>
      <w:divBdr>
        <w:top w:val="none" w:sz="0" w:space="0" w:color="auto"/>
        <w:left w:val="none" w:sz="0" w:space="0" w:color="auto"/>
        <w:bottom w:val="none" w:sz="0" w:space="0" w:color="auto"/>
        <w:right w:val="none" w:sz="0" w:space="0" w:color="auto"/>
      </w:divBdr>
    </w:div>
    <w:div w:id="16461552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517">
          <w:marLeft w:val="0"/>
          <w:marRight w:val="0"/>
          <w:marTop w:val="0"/>
          <w:marBottom w:val="0"/>
          <w:divBdr>
            <w:top w:val="single" w:sz="2" w:space="0" w:color="D9D9E3"/>
            <w:left w:val="single" w:sz="2" w:space="0" w:color="D9D9E3"/>
            <w:bottom w:val="single" w:sz="2" w:space="0" w:color="D9D9E3"/>
            <w:right w:val="single" w:sz="2" w:space="0" w:color="D9D9E3"/>
          </w:divBdr>
          <w:divsChild>
            <w:div w:id="1808276981">
              <w:marLeft w:val="0"/>
              <w:marRight w:val="0"/>
              <w:marTop w:val="0"/>
              <w:marBottom w:val="0"/>
              <w:divBdr>
                <w:top w:val="single" w:sz="2" w:space="0" w:color="D9D9E3"/>
                <w:left w:val="single" w:sz="2" w:space="0" w:color="D9D9E3"/>
                <w:bottom w:val="single" w:sz="2" w:space="0" w:color="D9D9E3"/>
                <w:right w:val="single" w:sz="2" w:space="0" w:color="D9D9E3"/>
              </w:divBdr>
              <w:divsChild>
                <w:div w:id="840462116">
                  <w:marLeft w:val="0"/>
                  <w:marRight w:val="0"/>
                  <w:marTop w:val="0"/>
                  <w:marBottom w:val="0"/>
                  <w:divBdr>
                    <w:top w:val="single" w:sz="2" w:space="0" w:color="D9D9E3"/>
                    <w:left w:val="single" w:sz="2" w:space="0" w:color="D9D9E3"/>
                    <w:bottom w:val="single" w:sz="2" w:space="0" w:color="D9D9E3"/>
                    <w:right w:val="single" w:sz="2" w:space="0" w:color="D9D9E3"/>
                  </w:divBdr>
                  <w:divsChild>
                    <w:div w:id="1240598099">
                      <w:marLeft w:val="0"/>
                      <w:marRight w:val="0"/>
                      <w:marTop w:val="0"/>
                      <w:marBottom w:val="0"/>
                      <w:divBdr>
                        <w:top w:val="single" w:sz="2" w:space="0" w:color="D9D9E3"/>
                        <w:left w:val="single" w:sz="2" w:space="0" w:color="D9D9E3"/>
                        <w:bottom w:val="single" w:sz="2" w:space="0" w:color="D9D9E3"/>
                        <w:right w:val="single" w:sz="2" w:space="0" w:color="D9D9E3"/>
                      </w:divBdr>
                      <w:divsChild>
                        <w:div w:id="1404832140">
                          <w:marLeft w:val="0"/>
                          <w:marRight w:val="0"/>
                          <w:marTop w:val="0"/>
                          <w:marBottom w:val="0"/>
                          <w:divBdr>
                            <w:top w:val="none" w:sz="0" w:space="0" w:color="auto"/>
                            <w:left w:val="none" w:sz="0" w:space="0" w:color="auto"/>
                            <w:bottom w:val="none" w:sz="0" w:space="0" w:color="auto"/>
                            <w:right w:val="none" w:sz="0" w:space="0" w:color="auto"/>
                          </w:divBdr>
                          <w:divsChild>
                            <w:div w:id="1694309727">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964612">
                                  <w:marLeft w:val="0"/>
                                  <w:marRight w:val="0"/>
                                  <w:marTop w:val="0"/>
                                  <w:marBottom w:val="0"/>
                                  <w:divBdr>
                                    <w:top w:val="single" w:sz="2" w:space="0" w:color="D9D9E3"/>
                                    <w:left w:val="single" w:sz="2" w:space="0" w:color="D9D9E3"/>
                                    <w:bottom w:val="single" w:sz="2" w:space="0" w:color="D9D9E3"/>
                                    <w:right w:val="single" w:sz="2" w:space="0" w:color="D9D9E3"/>
                                  </w:divBdr>
                                  <w:divsChild>
                                    <w:div w:id="1808859826">
                                      <w:marLeft w:val="0"/>
                                      <w:marRight w:val="0"/>
                                      <w:marTop w:val="0"/>
                                      <w:marBottom w:val="0"/>
                                      <w:divBdr>
                                        <w:top w:val="single" w:sz="2" w:space="0" w:color="D9D9E3"/>
                                        <w:left w:val="single" w:sz="2" w:space="0" w:color="D9D9E3"/>
                                        <w:bottom w:val="single" w:sz="2" w:space="0" w:color="D9D9E3"/>
                                        <w:right w:val="single" w:sz="2" w:space="0" w:color="D9D9E3"/>
                                      </w:divBdr>
                                      <w:divsChild>
                                        <w:div w:id="894435858">
                                          <w:marLeft w:val="0"/>
                                          <w:marRight w:val="0"/>
                                          <w:marTop w:val="0"/>
                                          <w:marBottom w:val="0"/>
                                          <w:divBdr>
                                            <w:top w:val="single" w:sz="2" w:space="0" w:color="D9D9E3"/>
                                            <w:left w:val="single" w:sz="2" w:space="0" w:color="D9D9E3"/>
                                            <w:bottom w:val="single" w:sz="2" w:space="0" w:color="D9D9E3"/>
                                            <w:right w:val="single" w:sz="2" w:space="0" w:color="D9D9E3"/>
                                          </w:divBdr>
                                          <w:divsChild>
                                            <w:div w:id="632104884">
                                              <w:marLeft w:val="0"/>
                                              <w:marRight w:val="0"/>
                                              <w:marTop w:val="0"/>
                                              <w:marBottom w:val="0"/>
                                              <w:divBdr>
                                                <w:top w:val="single" w:sz="2" w:space="0" w:color="D9D9E3"/>
                                                <w:left w:val="single" w:sz="2" w:space="0" w:color="D9D9E3"/>
                                                <w:bottom w:val="single" w:sz="2" w:space="0" w:color="D9D9E3"/>
                                                <w:right w:val="single" w:sz="2" w:space="0" w:color="D9D9E3"/>
                                              </w:divBdr>
                                              <w:divsChild>
                                                <w:div w:id="2029989805">
                                                  <w:marLeft w:val="0"/>
                                                  <w:marRight w:val="0"/>
                                                  <w:marTop w:val="0"/>
                                                  <w:marBottom w:val="0"/>
                                                  <w:divBdr>
                                                    <w:top w:val="single" w:sz="2" w:space="0" w:color="D9D9E3"/>
                                                    <w:left w:val="single" w:sz="2" w:space="0" w:color="D9D9E3"/>
                                                    <w:bottom w:val="single" w:sz="2" w:space="0" w:color="D9D9E3"/>
                                                    <w:right w:val="single" w:sz="2" w:space="0" w:color="D9D9E3"/>
                                                  </w:divBdr>
                                                  <w:divsChild>
                                                    <w:div w:id="117017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73793740">
          <w:marLeft w:val="0"/>
          <w:marRight w:val="0"/>
          <w:marTop w:val="0"/>
          <w:marBottom w:val="0"/>
          <w:divBdr>
            <w:top w:val="none" w:sz="0" w:space="0" w:color="auto"/>
            <w:left w:val="none" w:sz="0" w:space="0" w:color="auto"/>
            <w:bottom w:val="none" w:sz="0" w:space="0" w:color="auto"/>
            <w:right w:val="none" w:sz="0" w:space="0" w:color="auto"/>
          </w:divBdr>
        </w:div>
      </w:divsChild>
    </w:div>
    <w:div w:id="1653677249">
      <w:bodyDiv w:val="1"/>
      <w:marLeft w:val="0"/>
      <w:marRight w:val="0"/>
      <w:marTop w:val="0"/>
      <w:marBottom w:val="0"/>
      <w:divBdr>
        <w:top w:val="none" w:sz="0" w:space="0" w:color="auto"/>
        <w:left w:val="none" w:sz="0" w:space="0" w:color="auto"/>
        <w:bottom w:val="none" w:sz="0" w:space="0" w:color="auto"/>
        <w:right w:val="none" w:sz="0" w:space="0" w:color="auto"/>
      </w:divBdr>
    </w:div>
    <w:div w:id="1705397389">
      <w:bodyDiv w:val="1"/>
      <w:marLeft w:val="0"/>
      <w:marRight w:val="0"/>
      <w:marTop w:val="0"/>
      <w:marBottom w:val="0"/>
      <w:divBdr>
        <w:top w:val="none" w:sz="0" w:space="0" w:color="auto"/>
        <w:left w:val="none" w:sz="0" w:space="0" w:color="auto"/>
        <w:bottom w:val="none" w:sz="0" w:space="0" w:color="auto"/>
        <w:right w:val="none" w:sz="0" w:space="0" w:color="auto"/>
      </w:divBdr>
    </w:div>
    <w:div w:id="1722709693">
      <w:bodyDiv w:val="1"/>
      <w:marLeft w:val="0"/>
      <w:marRight w:val="0"/>
      <w:marTop w:val="0"/>
      <w:marBottom w:val="0"/>
      <w:divBdr>
        <w:top w:val="none" w:sz="0" w:space="0" w:color="auto"/>
        <w:left w:val="none" w:sz="0" w:space="0" w:color="auto"/>
        <w:bottom w:val="none" w:sz="0" w:space="0" w:color="auto"/>
        <w:right w:val="none" w:sz="0" w:space="0" w:color="auto"/>
      </w:divBdr>
    </w:div>
    <w:div w:id="1794399918">
      <w:bodyDiv w:val="1"/>
      <w:marLeft w:val="0"/>
      <w:marRight w:val="0"/>
      <w:marTop w:val="0"/>
      <w:marBottom w:val="0"/>
      <w:divBdr>
        <w:top w:val="none" w:sz="0" w:space="0" w:color="auto"/>
        <w:left w:val="none" w:sz="0" w:space="0" w:color="auto"/>
        <w:bottom w:val="none" w:sz="0" w:space="0" w:color="auto"/>
        <w:right w:val="none" w:sz="0" w:space="0" w:color="auto"/>
      </w:divBdr>
    </w:div>
    <w:div w:id="1895194899">
      <w:bodyDiv w:val="1"/>
      <w:marLeft w:val="0"/>
      <w:marRight w:val="0"/>
      <w:marTop w:val="0"/>
      <w:marBottom w:val="0"/>
      <w:divBdr>
        <w:top w:val="none" w:sz="0" w:space="0" w:color="auto"/>
        <w:left w:val="none" w:sz="0" w:space="0" w:color="auto"/>
        <w:bottom w:val="none" w:sz="0" w:space="0" w:color="auto"/>
        <w:right w:val="none" w:sz="0" w:space="0" w:color="auto"/>
      </w:divBdr>
    </w:div>
    <w:div w:id="1939411821">
      <w:bodyDiv w:val="1"/>
      <w:marLeft w:val="0"/>
      <w:marRight w:val="0"/>
      <w:marTop w:val="0"/>
      <w:marBottom w:val="0"/>
      <w:divBdr>
        <w:top w:val="none" w:sz="0" w:space="0" w:color="auto"/>
        <w:left w:val="none" w:sz="0" w:space="0" w:color="auto"/>
        <w:bottom w:val="none" w:sz="0" w:space="0" w:color="auto"/>
        <w:right w:val="none" w:sz="0" w:space="0" w:color="auto"/>
      </w:divBdr>
    </w:div>
    <w:div w:id="1974286050">
      <w:bodyDiv w:val="1"/>
      <w:marLeft w:val="0"/>
      <w:marRight w:val="0"/>
      <w:marTop w:val="0"/>
      <w:marBottom w:val="0"/>
      <w:divBdr>
        <w:top w:val="none" w:sz="0" w:space="0" w:color="auto"/>
        <w:left w:val="none" w:sz="0" w:space="0" w:color="auto"/>
        <w:bottom w:val="none" w:sz="0" w:space="0" w:color="auto"/>
        <w:right w:val="none" w:sz="0" w:space="0" w:color="auto"/>
      </w:divBdr>
    </w:div>
    <w:div w:id="1979534506">
      <w:bodyDiv w:val="1"/>
      <w:marLeft w:val="0"/>
      <w:marRight w:val="0"/>
      <w:marTop w:val="0"/>
      <w:marBottom w:val="0"/>
      <w:divBdr>
        <w:top w:val="none" w:sz="0" w:space="0" w:color="auto"/>
        <w:left w:val="none" w:sz="0" w:space="0" w:color="auto"/>
        <w:bottom w:val="none" w:sz="0" w:space="0" w:color="auto"/>
        <w:right w:val="none" w:sz="0" w:space="0" w:color="auto"/>
      </w:divBdr>
    </w:div>
    <w:div w:id="200443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24077-A774-46AD-80C7-591D0CD231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2662</Words>
  <Characters>15176</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Cosmina-Stefana Lazareanu (2244844)</cp:lastModifiedBy>
  <cp:revision>2</cp:revision>
  <dcterms:created xsi:type="dcterms:W3CDTF">2023-12-01T12:41:00Z</dcterms:created>
  <dcterms:modified xsi:type="dcterms:W3CDTF">2023-12-01T12:41:00Z</dcterms:modified>
</cp:coreProperties>
</file>