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F4460" w:rsidRPr="000767CD" w:rsidRDefault="00FF4460" w:rsidP="00FF4460">
      <w:pPr>
        <w:rPr>
          <w:rFonts w:eastAsia="Arial"/>
          <w:sz w:val="72"/>
          <w:szCs w:val="72"/>
        </w:rPr>
      </w:pPr>
      <w:r w:rsidRPr="000767CD">
        <w:rPr>
          <w:rFonts w:eastAsia="Arial"/>
          <w:sz w:val="72"/>
          <w:szCs w:val="72"/>
        </w:rPr>
        <w:t xml:space="preserve">PMLD Module </w:t>
      </w:r>
    </w:p>
    <w:p w:rsidR="00FF4460" w:rsidRPr="000767CD" w:rsidRDefault="00151F00" w:rsidP="00FF4460">
      <w:pPr>
        <w:rPr>
          <w:rFonts w:eastAsia="Arial"/>
          <w:sz w:val="72"/>
          <w:szCs w:val="72"/>
        </w:rPr>
      </w:pPr>
      <w:r>
        <w:rPr>
          <w:rFonts w:eastAsia="Arial"/>
          <w:sz w:val="72"/>
          <w:szCs w:val="72"/>
        </w:rPr>
        <w:t>M6X02190</w:t>
      </w:r>
      <w:bookmarkStart w:id="0" w:name="_GoBack"/>
      <w:bookmarkEnd w:id="0"/>
    </w:p>
    <w:p w:rsidR="00FF4460" w:rsidRPr="000767CD" w:rsidRDefault="00FF4460" w:rsidP="00FF4460">
      <w:pPr>
        <w:pStyle w:val="NoSpacing"/>
        <w:rPr>
          <w:rFonts w:eastAsia="Arial"/>
          <w:sz w:val="72"/>
          <w:szCs w:val="72"/>
        </w:rPr>
      </w:pPr>
      <w:r w:rsidRPr="000767CD">
        <w:rPr>
          <w:rFonts w:eastAsia="Arial"/>
          <w:sz w:val="72"/>
          <w:szCs w:val="72"/>
        </w:rPr>
        <w:t xml:space="preserve">Louise Phillips </w:t>
      </w:r>
    </w:p>
    <w:p w:rsidR="00FF4460" w:rsidRPr="000767CD" w:rsidRDefault="00FF4460" w:rsidP="00FF4460">
      <w:pPr>
        <w:pStyle w:val="NoSpacing"/>
        <w:rPr>
          <w:rFonts w:eastAsia="Arial"/>
          <w:sz w:val="72"/>
          <w:szCs w:val="72"/>
        </w:rPr>
      </w:pPr>
    </w:p>
    <w:p w:rsidR="00FF4460" w:rsidRPr="000767CD" w:rsidRDefault="000767CD" w:rsidP="00FF4460">
      <w:pPr>
        <w:pStyle w:val="NoSpacing"/>
        <w:rPr>
          <w:rFonts w:eastAsia="Arial"/>
          <w:sz w:val="72"/>
          <w:szCs w:val="72"/>
        </w:rPr>
      </w:pPr>
      <w:r>
        <w:rPr>
          <w:rFonts w:eastAsia="Arial"/>
          <w:sz w:val="72"/>
          <w:szCs w:val="72"/>
        </w:rPr>
        <w:t>1811090</w:t>
      </w:r>
    </w:p>
    <w:p w:rsidR="002B143D" w:rsidRDefault="001C57CF"/>
    <w:p w:rsidR="00977518" w:rsidRDefault="00977518" w:rsidP="00977518">
      <w:pPr>
        <w:rPr>
          <w:rFonts w:ascii="Arial" w:eastAsia="Arial" w:hAnsi="Arial" w:cs="Arial"/>
          <w:color w:val="002060"/>
        </w:rPr>
      </w:pPr>
    </w:p>
    <w:p w:rsidR="00D54C94" w:rsidRDefault="00D54C94" w:rsidP="00977518">
      <w:pPr>
        <w:rPr>
          <w:rFonts w:ascii="Arial" w:eastAsia="Arial" w:hAnsi="Arial" w:cs="Arial"/>
          <w:color w:val="002060"/>
        </w:rPr>
      </w:pPr>
    </w:p>
    <w:p w:rsidR="00D54C94" w:rsidRDefault="00D54C94" w:rsidP="00977518">
      <w:pPr>
        <w:rPr>
          <w:rFonts w:ascii="Arial" w:eastAsia="Arial" w:hAnsi="Arial" w:cs="Arial"/>
          <w:color w:val="002060"/>
        </w:rPr>
      </w:pPr>
    </w:p>
    <w:sdt>
      <w:sdtPr>
        <w:rPr>
          <w:rFonts w:ascii="Times New Roman" w:eastAsia="Times New Roman" w:hAnsi="Times New Roman" w:cs="Times New Roman"/>
          <w:b w:val="0"/>
          <w:bCs w:val="0"/>
          <w:color w:val="auto"/>
          <w:sz w:val="24"/>
          <w:szCs w:val="24"/>
          <w:lang w:val="en-GB" w:eastAsia="en-GB"/>
        </w:rPr>
        <w:id w:val="705843513"/>
        <w:docPartObj>
          <w:docPartGallery w:val="Table of Contents"/>
          <w:docPartUnique/>
        </w:docPartObj>
      </w:sdtPr>
      <w:sdtEndPr>
        <w:rPr>
          <w:noProof/>
        </w:rPr>
      </w:sdtEndPr>
      <w:sdtContent>
        <w:p w:rsidR="00892EF0" w:rsidRDefault="00892EF0">
          <w:pPr>
            <w:pStyle w:val="TOCHeading"/>
          </w:pPr>
          <w:r>
            <w:t>Contents</w:t>
          </w:r>
        </w:p>
        <w:p w:rsidR="00BB64D0" w:rsidRDefault="00892EF0">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36657523" w:history="1">
            <w:r w:rsidR="00BB64D0" w:rsidRPr="002645F0">
              <w:rPr>
                <w:rStyle w:val="Hyperlink"/>
                <w:rFonts w:eastAsia="Arial"/>
                <w:noProof/>
              </w:rPr>
              <w:t>What is ‘contingency awareness’, how does it develop and what factors inhibit its development in learners with profound and multiple learning difficulties?</w:t>
            </w:r>
            <w:r w:rsidR="00BB64D0">
              <w:rPr>
                <w:noProof/>
                <w:webHidden/>
              </w:rPr>
              <w:tab/>
            </w:r>
            <w:r w:rsidR="00BB64D0">
              <w:rPr>
                <w:noProof/>
                <w:webHidden/>
              </w:rPr>
              <w:fldChar w:fldCharType="begin"/>
            </w:r>
            <w:r w:rsidR="00BB64D0">
              <w:rPr>
                <w:noProof/>
                <w:webHidden/>
              </w:rPr>
              <w:instrText xml:space="preserve"> PAGEREF _Toc36657523 \h </w:instrText>
            </w:r>
            <w:r w:rsidR="00BB64D0">
              <w:rPr>
                <w:noProof/>
                <w:webHidden/>
              </w:rPr>
            </w:r>
            <w:r w:rsidR="00BB64D0">
              <w:rPr>
                <w:noProof/>
                <w:webHidden/>
              </w:rPr>
              <w:fldChar w:fldCharType="separate"/>
            </w:r>
            <w:r w:rsidR="00BB64D0">
              <w:rPr>
                <w:noProof/>
                <w:webHidden/>
              </w:rPr>
              <w:t>2</w:t>
            </w:r>
            <w:r w:rsidR="00BB64D0">
              <w:rPr>
                <w:noProof/>
                <w:webHidden/>
              </w:rPr>
              <w:fldChar w:fldCharType="end"/>
            </w:r>
          </w:hyperlink>
        </w:p>
        <w:p w:rsidR="00BB64D0" w:rsidRDefault="00BB64D0">
          <w:pPr>
            <w:pStyle w:val="TOC1"/>
            <w:tabs>
              <w:tab w:val="right" w:leader="dot" w:pos="9016"/>
            </w:tabs>
            <w:rPr>
              <w:rFonts w:asciiTheme="minorHAnsi" w:eastAsiaTheme="minorEastAsia" w:hAnsiTheme="minorHAnsi" w:cstheme="minorBidi"/>
              <w:noProof/>
              <w:sz w:val="22"/>
              <w:szCs w:val="22"/>
            </w:rPr>
          </w:pPr>
          <w:hyperlink w:anchor="_Toc36657524" w:history="1">
            <w:r w:rsidRPr="002645F0">
              <w:rPr>
                <w:rStyle w:val="Hyperlink"/>
                <w:rFonts w:eastAsia="Arial"/>
                <w:noProof/>
              </w:rPr>
              <w:t>Introduction</w:t>
            </w:r>
            <w:r>
              <w:rPr>
                <w:noProof/>
                <w:webHidden/>
              </w:rPr>
              <w:tab/>
            </w:r>
            <w:r>
              <w:rPr>
                <w:noProof/>
                <w:webHidden/>
              </w:rPr>
              <w:fldChar w:fldCharType="begin"/>
            </w:r>
            <w:r>
              <w:rPr>
                <w:noProof/>
                <w:webHidden/>
              </w:rPr>
              <w:instrText xml:space="preserve"> PAGEREF _Toc36657524 \h </w:instrText>
            </w:r>
            <w:r>
              <w:rPr>
                <w:noProof/>
                <w:webHidden/>
              </w:rPr>
            </w:r>
            <w:r>
              <w:rPr>
                <w:noProof/>
                <w:webHidden/>
              </w:rPr>
              <w:fldChar w:fldCharType="separate"/>
            </w:r>
            <w:r>
              <w:rPr>
                <w:noProof/>
                <w:webHidden/>
              </w:rPr>
              <w:t>2</w:t>
            </w:r>
            <w:r>
              <w:rPr>
                <w:noProof/>
                <w:webHidden/>
              </w:rPr>
              <w:fldChar w:fldCharType="end"/>
            </w:r>
          </w:hyperlink>
        </w:p>
        <w:p w:rsidR="00BB64D0" w:rsidRDefault="00BB64D0">
          <w:pPr>
            <w:pStyle w:val="TOC1"/>
            <w:tabs>
              <w:tab w:val="right" w:leader="dot" w:pos="9016"/>
            </w:tabs>
            <w:rPr>
              <w:rFonts w:asciiTheme="minorHAnsi" w:eastAsiaTheme="minorEastAsia" w:hAnsiTheme="minorHAnsi" w:cstheme="minorBidi"/>
              <w:noProof/>
              <w:sz w:val="22"/>
              <w:szCs w:val="22"/>
            </w:rPr>
          </w:pPr>
          <w:hyperlink w:anchor="_Toc36657525" w:history="1">
            <w:r w:rsidRPr="002645F0">
              <w:rPr>
                <w:rStyle w:val="Hyperlink"/>
                <w:noProof/>
              </w:rPr>
              <w:t>Stages of Development</w:t>
            </w:r>
            <w:r>
              <w:rPr>
                <w:noProof/>
                <w:webHidden/>
              </w:rPr>
              <w:tab/>
            </w:r>
            <w:r>
              <w:rPr>
                <w:noProof/>
                <w:webHidden/>
              </w:rPr>
              <w:fldChar w:fldCharType="begin"/>
            </w:r>
            <w:r>
              <w:rPr>
                <w:noProof/>
                <w:webHidden/>
              </w:rPr>
              <w:instrText xml:space="preserve"> PAGEREF _Toc36657525 \h </w:instrText>
            </w:r>
            <w:r>
              <w:rPr>
                <w:noProof/>
                <w:webHidden/>
              </w:rPr>
            </w:r>
            <w:r>
              <w:rPr>
                <w:noProof/>
                <w:webHidden/>
              </w:rPr>
              <w:fldChar w:fldCharType="separate"/>
            </w:r>
            <w:r>
              <w:rPr>
                <w:noProof/>
                <w:webHidden/>
              </w:rPr>
              <w:t>3</w:t>
            </w:r>
            <w:r>
              <w:rPr>
                <w:noProof/>
                <w:webHidden/>
              </w:rPr>
              <w:fldChar w:fldCharType="end"/>
            </w:r>
          </w:hyperlink>
        </w:p>
        <w:p w:rsidR="00BB64D0" w:rsidRDefault="00BB64D0">
          <w:pPr>
            <w:pStyle w:val="TOC1"/>
            <w:tabs>
              <w:tab w:val="right" w:leader="dot" w:pos="9016"/>
            </w:tabs>
            <w:rPr>
              <w:rFonts w:asciiTheme="minorHAnsi" w:eastAsiaTheme="minorEastAsia" w:hAnsiTheme="minorHAnsi" w:cstheme="minorBidi"/>
              <w:noProof/>
              <w:sz w:val="22"/>
              <w:szCs w:val="22"/>
            </w:rPr>
          </w:pPr>
          <w:hyperlink w:anchor="_Toc36657526" w:history="1">
            <w:r w:rsidRPr="002645F0">
              <w:rPr>
                <w:rStyle w:val="Hyperlink"/>
                <w:noProof/>
              </w:rPr>
              <w:t>Engagement</w:t>
            </w:r>
            <w:r>
              <w:rPr>
                <w:noProof/>
                <w:webHidden/>
              </w:rPr>
              <w:tab/>
            </w:r>
            <w:r>
              <w:rPr>
                <w:noProof/>
                <w:webHidden/>
              </w:rPr>
              <w:fldChar w:fldCharType="begin"/>
            </w:r>
            <w:r>
              <w:rPr>
                <w:noProof/>
                <w:webHidden/>
              </w:rPr>
              <w:instrText xml:space="preserve"> PAGEREF _Toc36657526 \h </w:instrText>
            </w:r>
            <w:r>
              <w:rPr>
                <w:noProof/>
                <w:webHidden/>
              </w:rPr>
            </w:r>
            <w:r>
              <w:rPr>
                <w:noProof/>
                <w:webHidden/>
              </w:rPr>
              <w:fldChar w:fldCharType="separate"/>
            </w:r>
            <w:r>
              <w:rPr>
                <w:noProof/>
                <w:webHidden/>
              </w:rPr>
              <w:t>5</w:t>
            </w:r>
            <w:r>
              <w:rPr>
                <w:noProof/>
                <w:webHidden/>
              </w:rPr>
              <w:fldChar w:fldCharType="end"/>
            </w:r>
          </w:hyperlink>
        </w:p>
        <w:p w:rsidR="00BB64D0" w:rsidRDefault="00BB64D0">
          <w:pPr>
            <w:pStyle w:val="TOC1"/>
            <w:tabs>
              <w:tab w:val="right" w:leader="dot" w:pos="9016"/>
            </w:tabs>
            <w:rPr>
              <w:rFonts w:asciiTheme="minorHAnsi" w:eastAsiaTheme="minorEastAsia" w:hAnsiTheme="minorHAnsi" w:cstheme="minorBidi"/>
              <w:noProof/>
              <w:sz w:val="22"/>
              <w:szCs w:val="22"/>
            </w:rPr>
          </w:pPr>
          <w:hyperlink w:anchor="_Toc36657527" w:history="1">
            <w:r w:rsidRPr="002645F0">
              <w:rPr>
                <w:rStyle w:val="Hyperlink"/>
                <w:noProof/>
              </w:rPr>
              <w:t>Routes for Learning</w:t>
            </w:r>
            <w:r>
              <w:rPr>
                <w:noProof/>
                <w:webHidden/>
              </w:rPr>
              <w:tab/>
            </w:r>
            <w:r>
              <w:rPr>
                <w:noProof/>
                <w:webHidden/>
              </w:rPr>
              <w:fldChar w:fldCharType="begin"/>
            </w:r>
            <w:r>
              <w:rPr>
                <w:noProof/>
                <w:webHidden/>
              </w:rPr>
              <w:instrText xml:space="preserve"> PAGEREF _Toc36657527 \h </w:instrText>
            </w:r>
            <w:r>
              <w:rPr>
                <w:noProof/>
                <w:webHidden/>
              </w:rPr>
            </w:r>
            <w:r>
              <w:rPr>
                <w:noProof/>
                <w:webHidden/>
              </w:rPr>
              <w:fldChar w:fldCharType="separate"/>
            </w:r>
            <w:r>
              <w:rPr>
                <w:noProof/>
                <w:webHidden/>
              </w:rPr>
              <w:t>6</w:t>
            </w:r>
            <w:r>
              <w:rPr>
                <w:noProof/>
                <w:webHidden/>
              </w:rPr>
              <w:fldChar w:fldCharType="end"/>
            </w:r>
          </w:hyperlink>
        </w:p>
        <w:p w:rsidR="00BB64D0" w:rsidRDefault="00BB64D0">
          <w:pPr>
            <w:pStyle w:val="TOC1"/>
            <w:tabs>
              <w:tab w:val="right" w:leader="dot" w:pos="9016"/>
            </w:tabs>
            <w:rPr>
              <w:rFonts w:asciiTheme="minorHAnsi" w:eastAsiaTheme="minorEastAsia" w:hAnsiTheme="minorHAnsi" w:cstheme="minorBidi"/>
              <w:noProof/>
              <w:sz w:val="22"/>
              <w:szCs w:val="22"/>
            </w:rPr>
          </w:pPr>
          <w:hyperlink w:anchor="_Toc36657528" w:history="1">
            <w:r w:rsidRPr="002645F0">
              <w:rPr>
                <w:rStyle w:val="Hyperlink"/>
                <w:noProof/>
              </w:rPr>
              <w:t>Sensory Needs &amp; Communication</w:t>
            </w:r>
            <w:r>
              <w:rPr>
                <w:noProof/>
                <w:webHidden/>
              </w:rPr>
              <w:tab/>
            </w:r>
            <w:r>
              <w:rPr>
                <w:noProof/>
                <w:webHidden/>
              </w:rPr>
              <w:fldChar w:fldCharType="begin"/>
            </w:r>
            <w:r>
              <w:rPr>
                <w:noProof/>
                <w:webHidden/>
              </w:rPr>
              <w:instrText xml:space="preserve"> PAGEREF _Toc36657528 \h </w:instrText>
            </w:r>
            <w:r>
              <w:rPr>
                <w:noProof/>
                <w:webHidden/>
              </w:rPr>
            </w:r>
            <w:r>
              <w:rPr>
                <w:noProof/>
                <w:webHidden/>
              </w:rPr>
              <w:fldChar w:fldCharType="separate"/>
            </w:r>
            <w:r>
              <w:rPr>
                <w:noProof/>
                <w:webHidden/>
              </w:rPr>
              <w:t>8</w:t>
            </w:r>
            <w:r>
              <w:rPr>
                <w:noProof/>
                <w:webHidden/>
              </w:rPr>
              <w:fldChar w:fldCharType="end"/>
            </w:r>
          </w:hyperlink>
        </w:p>
        <w:p w:rsidR="00BB64D0" w:rsidRDefault="00BB64D0">
          <w:pPr>
            <w:pStyle w:val="TOC1"/>
            <w:tabs>
              <w:tab w:val="right" w:leader="dot" w:pos="9016"/>
            </w:tabs>
            <w:rPr>
              <w:rFonts w:asciiTheme="minorHAnsi" w:eastAsiaTheme="minorEastAsia" w:hAnsiTheme="minorHAnsi" w:cstheme="minorBidi"/>
              <w:noProof/>
              <w:sz w:val="22"/>
              <w:szCs w:val="22"/>
            </w:rPr>
          </w:pPr>
          <w:hyperlink w:anchor="_Toc36657529" w:history="1">
            <w:r w:rsidRPr="002645F0">
              <w:rPr>
                <w:rStyle w:val="Hyperlink"/>
                <w:noProof/>
              </w:rPr>
              <w:t>Technology &amp; Switch Progression Maps</w:t>
            </w:r>
            <w:r>
              <w:rPr>
                <w:noProof/>
                <w:webHidden/>
              </w:rPr>
              <w:tab/>
            </w:r>
            <w:r>
              <w:rPr>
                <w:noProof/>
                <w:webHidden/>
              </w:rPr>
              <w:fldChar w:fldCharType="begin"/>
            </w:r>
            <w:r>
              <w:rPr>
                <w:noProof/>
                <w:webHidden/>
              </w:rPr>
              <w:instrText xml:space="preserve"> PAGEREF _Toc36657529 \h </w:instrText>
            </w:r>
            <w:r>
              <w:rPr>
                <w:noProof/>
                <w:webHidden/>
              </w:rPr>
            </w:r>
            <w:r>
              <w:rPr>
                <w:noProof/>
                <w:webHidden/>
              </w:rPr>
              <w:fldChar w:fldCharType="separate"/>
            </w:r>
            <w:r>
              <w:rPr>
                <w:noProof/>
                <w:webHidden/>
              </w:rPr>
              <w:t>8</w:t>
            </w:r>
            <w:r>
              <w:rPr>
                <w:noProof/>
                <w:webHidden/>
              </w:rPr>
              <w:fldChar w:fldCharType="end"/>
            </w:r>
          </w:hyperlink>
        </w:p>
        <w:p w:rsidR="00BB64D0" w:rsidRDefault="00BB64D0">
          <w:pPr>
            <w:pStyle w:val="TOC1"/>
            <w:tabs>
              <w:tab w:val="right" w:leader="dot" w:pos="9016"/>
            </w:tabs>
            <w:rPr>
              <w:rFonts w:asciiTheme="minorHAnsi" w:eastAsiaTheme="minorEastAsia" w:hAnsiTheme="minorHAnsi" w:cstheme="minorBidi"/>
              <w:noProof/>
              <w:sz w:val="22"/>
              <w:szCs w:val="22"/>
            </w:rPr>
          </w:pPr>
          <w:hyperlink w:anchor="_Toc36657530" w:history="1">
            <w:r w:rsidRPr="002645F0">
              <w:rPr>
                <w:rStyle w:val="Hyperlink"/>
                <w:noProof/>
              </w:rPr>
              <w:t>Contingency Awareness and Contingency Response</w:t>
            </w:r>
            <w:r>
              <w:rPr>
                <w:noProof/>
                <w:webHidden/>
              </w:rPr>
              <w:tab/>
            </w:r>
            <w:r>
              <w:rPr>
                <w:noProof/>
                <w:webHidden/>
              </w:rPr>
              <w:fldChar w:fldCharType="begin"/>
            </w:r>
            <w:r>
              <w:rPr>
                <w:noProof/>
                <w:webHidden/>
              </w:rPr>
              <w:instrText xml:space="preserve"> PAGEREF _Toc36657530 \h </w:instrText>
            </w:r>
            <w:r>
              <w:rPr>
                <w:noProof/>
                <w:webHidden/>
              </w:rPr>
            </w:r>
            <w:r>
              <w:rPr>
                <w:noProof/>
                <w:webHidden/>
              </w:rPr>
              <w:fldChar w:fldCharType="separate"/>
            </w:r>
            <w:r>
              <w:rPr>
                <w:noProof/>
                <w:webHidden/>
              </w:rPr>
              <w:t>10</w:t>
            </w:r>
            <w:r>
              <w:rPr>
                <w:noProof/>
                <w:webHidden/>
              </w:rPr>
              <w:fldChar w:fldCharType="end"/>
            </w:r>
          </w:hyperlink>
        </w:p>
        <w:p w:rsidR="00BB64D0" w:rsidRDefault="00BB64D0">
          <w:pPr>
            <w:pStyle w:val="TOC1"/>
            <w:tabs>
              <w:tab w:val="right" w:leader="dot" w:pos="9016"/>
            </w:tabs>
            <w:rPr>
              <w:rFonts w:asciiTheme="minorHAnsi" w:eastAsiaTheme="minorEastAsia" w:hAnsiTheme="minorHAnsi" w:cstheme="minorBidi"/>
              <w:noProof/>
              <w:sz w:val="22"/>
              <w:szCs w:val="22"/>
            </w:rPr>
          </w:pPr>
          <w:hyperlink w:anchor="_Toc36657531" w:history="1">
            <w:r w:rsidRPr="002645F0">
              <w:rPr>
                <w:rStyle w:val="Hyperlink"/>
                <w:noProof/>
              </w:rPr>
              <w:t>Conclusion</w:t>
            </w:r>
            <w:r>
              <w:rPr>
                <w:noProof/>
                <w:webHidden/>
              </w:rPr>
              <w:tab/>
            </w:r>
            <w:r>
              <w:rPr>
                <w:noProof/>
                <w:webHidden/>
              </w:rPr>
              <w:fldChar w:fldCharType="begin"/>
            </w:r>
            <w:r>
              <w:rPr>
                <w:noProof/>
                <w:webHidden/>
              </w:rPr>
              <w:instrText xml:space="preserve"> PAGEREF _Toc36657531 \h </w:instrText>
            </w:r>
            <w:r>
              <w:rPr>
                <w:noProof/>
                <w:webHidden/>
              </w:rPr>
            </w:r>
            <w:r>
              <w:rPr>
                <w:noProof/>
                <w:webHidden/>
              </w:rPr>
              <w:fldChar w:fldCharType="separate"/>
            </w:r>
            <w:r>
              <w:rPr>
                <w:noProof/>
                <w:webHidden/>
              </w:rPr>
              <w:t>11</w:t>
            </w:r>
            <w:r>
              <w:rPr>
                <w:noProof/>
                <w:webHidden/>
              </w:rPr>
              <w:fldChar w:fldCharType="end"/>
            </w:r>
          </w:hyperlink>
        </w:p>
        <w:p w:rsidR="00BB64D0" w:rsidRDefault="00BB64D0">
          <w:pPr>
            <w:pStyle w:val="TOC1"/>
            <w:tabs>
              <w:tab w:val="right" w:leader="dot" w:pos="9016"/>
            </w:tabs>
            <w:rPr>
              <w:rFonts w:asciiTheme="minorHAnsi" w:eastAsiaTheme="minorEastAsia" w:hAnsiTheme="minorHAnsi" w:cstheme="minorBidi"/>
              <w:noProof/>
              <w:sz w:val="22"/>
              <w:szCs w:val="22"/>
            </w:rPr>
          </w:pPr>
          <w:hyperlink w:anchor="_Toc36657532" w:history="1">
            <w:r w:rsidRPr="002645F0">
              <w:rPr>
                <w:rStyle w:val="Hyperlink"/>
                <w:noProof/>
              </w:rPr>
              <w:t>References</w:t>
            </w:r>
            <w:r>
              <w:rPr>
                <w:noProof/>
                <w:webHidden/>
              </w:rPr>
              <w:tab/>
            </w:r>
            <w:r>
              <w:rPr>
                <w:noProof/>
                <w:webHidden/>
              </w:rPr>
              <w:fldChar w:fldCharType="begin"/>
            </w:r>
            <w:r>
              <w:rPr>
                <w:noProof/>
                <w:webHidden/>
              </w:rPr>
              <w:instrText xml:space="preserve"> PAGEREF _Toc36657532 \h </w:instrText>
            </w:r>
            <w:r>
              <w:rPr>
                <w:noProof/>
                <w:webHidden/>
              </w:rPr>
            </w:r>
            <w:r>
              <w:rPr>
                <w:noProof/>
                <w:webHidden/>
              </w:rPr>
              <w:fldChar w:fldCharType="separate"/>
            </w:r>
            <w:r>
              <w:rPr>
                <w:noProof/>
                <w:webHidden/>
              </w:rPr>
              <w:t>12</w:t>
            </w:r>
            <w:r>
              <w:rPr>
                <w:noProof/>
                <w:webHidden/>
              </w:rPr>
              <w:fldChar w:fldCharType="end"/>
            </w:r>
          </w:hyperlink>
        </w:p>
        <w:p w:rsidR="00892EF0" w:rsidRDefault="00892EF0">
          <w:r>
            <w:rPr>
              <w:b/>
              <w:bCs/>
              <w:noProof/>
            </w:rPr>
            <w:fldChar w:fldCharType="end"/>
          </w:r>
        </w:p>
      </w:sdtContent>
    </w:sdt>
    <w:p w:rsidR="00D54C94" w:rsidRDefault="00D54C94"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892EF0" w:rsidRDefault="00977518" w:rsidP="00977518">
      <w:pPr>
        <w:pStyle w:val="Heading1"/>
        <w:rPr>
          <w:rFonts w:eastAsia="Arial"/>
        </w:rPr>
      </w:pPr>
      <w:bookmarkStart w:id="1" w:name="_Toc36657523"/>
      <w:r w:rsidRPr="00977518">
        <w:rPr>
          <w:rFonts w:eastAsia="Arial"/>
        </w:rPr>
        <w:lastRenderedPageBreak/>
        <w:t>What is ‘contingency awareness’, how does it develop and what factors inhibit its development in learners with profound and multiple learning difficulties</w:t>
      </w:r>
      <w:r w:rsidR="00892EF0">
        <w:rPr>
          <w:rFonts w:eastAsia="Arial"/>
        </w:rPr>
        <w:t>?</w:t>
      </w:r>
      <w:bookmarkEnd w:id="1"/>
    </w:p>
    <w:p w:rsidR="00892EF0" w:rsidRDefault="00892EF0" w:rsidP="00977518">
      <w:pPr>
        <w:pStyle w:val="Heading1"/>
        <w:rPr>
          <w:rFonts w:eastAsia="Arial"/>
        </w:rPr>
      </w:pPr>
    </w:p>
    <w:p w:rsidR="00977518" w:rsidRDefault="00FF4460" w:rsidP="00977518">
      <w:pPr>
        <w:pStyle w:val="Heading1"/>
        <w:rPr>
          <w:rFonts w:eastAsia="Arial"/>
        </w:rPr>
      </w:pPr>
      <w:bookmarkStart w:id="2" w:name="_Toc36657524"/>
      <w:r>
        <w:rPr>
          <w:rFonts w:eastAsia="Arial"/>
        </w:rPr>
        <w:t>Introduction</w:t>
      </w:r>
      <w:bookmarkEnd w:id="2"/>
    </w:p>
    <w:p w:rsidR="00977518" w:rsidRDefault="00977518" w:rsidP="00977518"/>
    <w:p w:rsidR="00977518" w:rsidRDefault="00977518" w:rsidP="00977518"/>
    <w:p w:rsidR="00C63023" w:rsidRPr="009E7EAD" w:rsidRDefault="00AB7D07" w:rsidP="00977518">
      <w:pPr>
        <w:rPr>
          <w:rFonts w:asciiTheme="minorHAnsi" w:hAnsiTheme="minorHAnsi"/>
        </w:rPr>
      </w:pPr>
      <w:r>
        <w:rPr>
          <w:rFonts w:asciiTheme="minorHAnsi" w:hAnsiTheme="minorHAnsi"/>
        </w:rPr>
        <w:t xml:space="preserve">Throughout this essay I will be discussing what contingency awareness is, the development in learning to achieve contingency awareness </w:t>
      </w:r>
      <w:r w:rsidR="009E7EAD">
        <w:rPr>
          <w:rFonts w:asciiTheme="minorHAnsi" w:hAnsiTheme="minorHAnsi"/>
        </w:rPr>
        <w:t>for</w:t>
      </w:r>
      <w:r>
        <w:rPr>
          <w:rFonts w:asciiTheme="minorHAnsi" w:hAnsiTheme="minorHAnsi"/>
        </w:rPr>
        <w:t xml:space="preserve"> </w:t>
      </w:r>
      <w:r w:rsidR="007B26EE">
        <w:rPr>
          <w:rFonts w:asciiTheme="minorHAnsi" w:hAnsiTheme="minorHAnsi"/>
        </w:rPr>
        <w:t>pupils with profound and multiple learning difficulties (PMLD)</w:t>
      </w:r>
      <w:r>
        <w:rPr>
          <w:rFonts w:asciiTheme="minorHAnsi" w:hAnsiTheme="minorHAnsi"/>
        </w:rPr>
        <w:t xml:space="preserve"> and the possible aspects which may inhibit </w:t>
      </w:r>
      <w:r w:rsidR="009E7EAD">
        <w:rPr>
          <w:rFonts w:asciiTheme="minorHAnsi" w:hAnsiTheme="minorHAnsi"/>
        </w:rPr>
        <w:t xml:space="preserve">progression. I will also be looking at what schools do to maximise </w:t>
      </w:r>
      <w:r w:rsidR="009E7EAD" w:rsidRPr="009E7EAD">
        <w:rPr>
          <w:rFonts w:asciiTheme="minorHAnsi" w:eastAsia="Arial" w:hAnsiTheme="minorHAnsi" w:cs="Arial"/>
        </w:rPr>
        <w:t>the potential for learners with PMLD to develop contingency awareness</w:t>
      </w:r>
      <w:r w:rsidR="009E7EAD">
        <w:rPr>
          <w:rFonts w:asciiTheme="minorHAnsi" w:eastAsia="Arial" w:hAnsiTheme="minorHAnsi" w:cs="Arial"/>
        </w:rPr>
        <w:t>.</w:t>
      </w:r>
    </w:p>
    <w:p w:rsidR="004D758F" w:rsidRDefault="004D758F" w:rsidP="00977518"/>
    <w:p w:rsidR="004D758F" w:rsidRDefault="004D758F" w:rsidP="004D758F">
      <w:pPr>
        <w:rPr>
          <w:rFonts w:asciiTheme="minorHAnsi" w:hAnsiTheme="minorHAnsi"/>
        </w:rPr>
      </w:pPr>
      <w:r>
        <w:rPr>
          <w:rFonts w:asciiTheme="minorHAnsi" w:hAnsiTheme="minorHAnsi"/>
        </w:rPr>
        <w:t xml:space="preserve">Contingency awareness or understanding </w:t>
      </w:r>
      <w:r w:rsidR="00CB0986">
        <w:rPr>
          <w:rFonts w:asciiTheme="minorHAnsi" w:hAnsiTheme="minorHAnsi"/>
        </w:rPr>
        <w:t>cause</w:t>
      </w:r>
      <w:r>
        <w:rPr>
          <w:rFonts w:asciiTheme="minorHAnsi" w:hAnsiTheme="minorHAnsi"/>
        </w:rPr>
        <w:t xml:space="preserve"> and effect is an understanding that a specific action causes a specific outcome. In 1895 a study by James Baldwin said the connection between action and consequence will increase if the outcome is pleasurable. (Baldwin 1885) Further studies by Piaget, Haith and McCall also concluded that ‘</w:t>
      </w:r>
      <w:r>
        <w:rPr>
          <w:rFonts w:asciiTheme="minorHAnsi" w:hAnsiTheme="minorHAnsi" w:cs="Arial"/>
          <w:shd w:val="clear" w:color="auto" w:fill="FFFFFF"/>
        </w:rPr>
        <w:t>because such cognition is pleasurable, the ability of a child to understand s/he is the cause of a particular environmental consequence produces social-emotional behaviour.’ (talksense.weebly.com)</w:t>
      </w:r>
    </w:p>
    <w:p w:rsidR="004D758F" w:rsidRDefault="004D758F" w:rsidP="004D758F">
      <w:pPr>
        <w:rPr>
          <w:rFonts w:asciiTheme="minorHAnsi" w:hAnsiTheme="minorHAnsi"/>
        </w:rPr>
      </w:pPr>
    </w:p>
    <w:p w:rsidR="004D758F" w:rsidRDefault="004D758F" w:rsidP="004D758F">
      <w:pPr>
        <w:rPr>
          <w:rFonts w:asciiTheme="minorHAnsi" w:hAnsiTheme="minorHAnsi"/>
        </w:rPr>
      </w:pPr>
      <w:r>
        <w:rPr>
          <w:rFonts w:asciiTheme="minorHAnsi" w:hAnsiTheme="minorHAnsi"/>
        </w:rPr>
        <w:t>Children with severe profound and multiple learning difficulties may not be able to vocalise to communicate. Body language, facial expressions, glancing, holding focus, looking, making grunts and noises or dramatic body movements help them communicate their needs, likes or dislikes, however may not be intentional and may be a known way of communicating by interpretation from an adult.</w:t>
      </w:r>
    </w:p>
    <w:p w:rsidR="004D758F" w:rsidRDefault="004D758F" w:rsidP="004D758F">
      <w:pPr>
        <w:rPr>
          <w:rFonts w:asciiTheme="minorHAnsi" w:hAnsiTheme="minorHAnsi"/>
        </w:rPr>
      </w:pPr>
      <w:r>
        <w:rPr>
          <w:rFonts w:asciiTheme="minorHAnsi" w:hAnsiTheme="minorHAnsi"/>
        </w:rPr>
        <w:t>Teaching pupils with PMLD how to communicate will start off using contingency awareness in order to ‘teach’ them how to learn. Some pupils unknowingly have learn</w:t>
      </w:r>
      <w:r w:rsidR="00BE0243">
        <w:rPr>
          <w:rFonts w:asciiTheme="minorHAnsi" w:hAnsiTheme="minorHAnsi"/>
        </w:rPr>
        <w:t>t</w:t>
      </w:r>
      <w:r>
        <w:rPr>
          <w:rFonts w:asciiTheme="minorHAnsi" w:hAnsiTheme="minorHAnsi"/>
        </w:rPr>
        <w:t xml:space="preserve"> behaviours due to their sensory needs or stimulation. Rocking back and forth a chair, pressing their fingers into playdough, the child has made the connection between these sensory experiences and has decided that they are pleasurable, thus repeating the actions to continue the pleasure. </w:t>
      </w:r>
    </w:p>
    <w:p w:rsidR="004D758F" w:rsidRDefault="004D758F" w:rsidP="004D758F">
      <w:pPr>
        <w:rPr>
          <w:rFonts w:asciiTheme="minorHAnsi" w:hAnsiTheme="minorHAnsi"/>
        </w:rPr>
      </w:pPr>
    </w:p>
    <w:p w:rsidR="004D758F" w:rsidRDefault="004D758F" w:rsidP="004D758F">
      <w:pPr>
        <w:rPr>
          <w:rFonts w:asciiTheme="minorHAnsi" w:hAnsiTheme="minorHAnsi"/>
        </w:rPr>
      </w:pPr>
      <w:r>
        <w:rPr>
          <w:rFonts w:asciiTheme="minorHAnsi" w:hAnsiTheme="minorHAnsi"/>
        </w:rPr>
        <w:t>The ‘Routes for Learning Map’</w:t>
      </w:r>
      <w:r w:rsidR="001D65DB">
        <w:rPr>
          <w:rFonts w:asciiTheme="minorHAnsi" w:hAnsiTheme="minorHAnsi"/>
        </w:rPr>
        <w:t>(</w:t>
      </w:r>
      <w:r w:rsidR="00253AEA" w:rsidRPr="001D65DB">
        <w:rPr>
          <w:rFonts w:asciiTheme="minorHAnsi" w:hAnsiTheme="minorHAnsi"/>
          <w:i/>
        </w:rPr>
        <w:t xml:space="preserve">which I </w:t>
      </w:r>
      <w:r w:rsidR="001D65DB">
        <w:rPr>
          <w:rFonts w:asciiTheme="minorHAnsi" w:hAnsiTheme="minorHAnsi"/>
          <w:i/>
        </w:rPr>
        <w:t>discuss in more detail later on)</w:t>
      </w:r>
      <w:r>
        <w:rPr>
          <w:rFonts w:asciiTheme="minorHAnsi" w:hAnsiTheme="minorHAnsi"/>
        </w:rPr>
        <w:t xml:space="preserve"> is used to establish a baseline using the assessment tools provides then continue the pupil’s development by deciding the next appropriate steps. The assessment provides opportunities to decide whether:</w:t>
      </w:r>
    </w:p>
    <w:p w:rsidR="004D758F" w:rsidRDefault="004D758F" w:rsidP="004D758F">
      <w:pPr>
        <w:pStyle w:val="ListParagraph"/>
        <w:numPr>
          <w:ilvl w:val="0"/>
          <w:numId w:val="2"/>
        </w:numPr>
        <w:rPr>
          <w:rFonts w:asciiTheme="minorHAnsi" w:hAnsiTheme="minorHAnsi"/>
        </w:rPr>
      </w:pPr>
      <w:r>
        <w:rPr>
          <w:rFonts w:asciiTheme="minorHAnsi" w:hAnsiTheme="minorHAnsi"/>
        </w:rPr>
        <w:t xml:space="preserve"> ‘The pupil is making something happen independently and deliberately’</w:t>
      </w:r>
    </w:p>
    <w:p w:rsidR="004D758F" w:rsidRDefault="004D758F" w:rsidP="004D758F">
      <w:pPr>
        <w:pStyle w:val="ListParagraph"/>
        <w:numPr>
          <w:ilvl w:val="0"/>
          <w:numId w:val="2"/>
        </w:numPr>
        <w:rPr>
          <w:rFonts w:asciiTheme="minorHAnsi" w:hAnsiTheme="minorHAnsi"/>
        </w:rPr>
      </w:pPr>
      <w:r>
        <w:rPr>
          <w:rFonts w:asciiTheme="minorHAnsi" w:hAnsiTheme="minorHAnsi"/>
        </w:rPr>
        <w:t>‘ The rate of action is increasing presumably because the pupil realises that he/she is having an effect;</w:t>
      </w:r>
    </w:p>
    <w:p w:rsidR="004D758F" w:rsidRDefault="004D758F" w:rsidP="004D758F">
      <w:pPr>
        <w:pStyle w:val="ListParagraph"/>
        <w:numPr>
          <w:ilvl w:val="0"/>
          <w:numId w:val="2"/>
        </w:numPr>
        <w:rPr>
          <w:rFonts w:asciiTheme="minorHAnsi" w:hAnsiTheme="minorHAnsi"/>
        </w:rPr>
      </w:pPr>
      <w:r>
        <w:rPr>
          <w:rFonts w:asciiTheme="minorHAnsi" w:hAnsiTheme="minorHAnsi"/>
        </w:rPr>
        <w:t>‘The pupil waits for the reward before repeating the action.’ (Complexneeds.org.uk)</w:t>
      </w:r>
    </w:p>
    <w:p w:rsidR="004D758F" w:rsidRDefault="004D758F" w:rsidP="004D758F">
      <w:pPr>
        <w:rPr>
          <w:rFonts w:asciiTheme="minorHAnsi" w:hAnsiTheme="minorHAnsi"/>
        </w:rPr>
      </w:pPr>
    </w:p>
    <w:p w:rsidR="004D758F" w:rsidRDefault="004D758F" w:rsidP="004D758F">
      <w:pPr>
        <w:rPr>
          <w:rFonts w:asciiTheme="minorHAnsi" w:hAnsiTheme="minorHAnsi"/>
        </w:rPr>
      </w:pPr>
      <w:r>
        <w:rPr>
          <w:rFonts w:asciiTheme="minorHAnsi" w:hAnsiTheme="minorHAnsi"/>
        </w:rPr>
        <w:lastRenderedPageBreak/>
        <w:t>Only when the pupil gets to milestone 26 on the map where they deliberately do an action for the desired effect and repeat that action that they have achieved ‘Contingency Awareness’.</w:t>
      </w:r>
    </w:p>
    <w:p w:rsidR="00CB0986" w:rsidRDefault="00CB0986" w:rsidP="00980B51">
      <w:pPr>
        <w:pStyle w:val="Heading1"/>
      </w:pPr>
    </w:p>
    <w:p w:rsidR="00CB0986" w:rsidRDefault="00980B51" w:rsidP="00980B51">
      <w:pPr>
        <w:pStyle w:val="Heading1"/>
      </w:pPr>
      <w:bookmarkStart w:id="3" w:name="_Toc36657525"/>
      <w:r>
        <w:t>Stages of Development</w:t>
      </w:r>
      <w:bookmarkEnd w:id="3"/>
      <w:r>
        <w:t xml:space="preserve"> </w:t>
      </w:r>
    </w:p>
    <w:p w:rsidR="00980B51" w:rsidRDefault="00980B51" w:rsidP="00980B51"/>
    <w:p w:rsidR="00980B51" w:rsidRPr="005F4AE4" w:rsidRDefault="00980B51" w:rsidP="00980B51">
      <w:pPr>
        <w:rPr>
          <w:rFonts w:asciiTheme="minorHAnsi" w:hAnsiTheme="minorHAnsi"/>
        </w:rPr>
      </w:pPr>
      <w:r w:rsidRPr="005F4AE4">
        <w:rPr>
          <w:rFonts w:asciiTheme="minorHAnsi" w:hAnsiTheme="minorHAnsi"/>
        </w:rPr>
        <w:t xml:space="preserve">According to Piaget’s stage theory of intellectual development there are 4 stages. </w:t>
      </w:r>
    </w:p>
    <w:p w:rsidR="00980B51" w:rsidRPr="005F4AE4" w:rsidRDefault="00980B51" w:rsidP="00980B51">
      <w:pPr>
        <w:rPr>
          <w:rFonts w:asciiTheme="minorHAnsi" w:hAnsiTheme="minorHAnsi"/>
        </w:rPr>
      </w:pPr>
    </w:p>
    <w:p w:rsidR="00980B51" w:rsidRPr="005F4AE4" w:rsidRDefault="00980B51" w:rsidP="00980B51">
      <w:pPr>
        <w:rPr>
          <w:rFonts w:asciiTheme="minorHAnsi" w:hAnsiTheme="minorHAnsi"/>
        </w:rPr>
      </w:pPr>
      <w:r w:rsidRPr="005F4AE4">
        <w:rPr>
          <w:rFonts w:asciiTheme="minorHAnsi" w:hAnsiTheme="minorHAnsi"/>
          <w:b/>
        </w:rPr>
        <w:t>Sensorimotor Stage</w:t>
      </w:r>
      <w:r w:rsidRPr="005F4AE4">
        <w:rPr>
          <w:rFonts w:asciiTheme="minorHAnsi" w:hAnsiTheme="minorHAnsi"/>
        </w:rPr>
        <w:t>:</w:t>
      </w:r>
    </w:p>
    <w:p w:rsidR="00980B51" w:rsidRPr="005F4AE4" w:rsidRDefault="00980B51" w:rsidP="00980B51">
      <w:pPr>
        <w:rPr>
          <w:rFonts w:asciiTheme="minorHAnsi" w:hAnsiTheme="minorHAnsi"/>
        </w:rPr>
      </w:pPr>
      <w:r w:rsidRPr="005F4AE4">
        <w:rPr>
          <w:rFonts w:asciiTheme="minorHAnsi" w:hAnsiTheme="minorHAnsi"/>
        </w:rPr>
        <w:t>This stage is from birth to</w:t>
      </w:r>
      <w:r w:rsidR="005F4AE4">
        <w:rPr>
          <w:rFonts w:asciiTheme="minorHAnsi" w:hAnsiTheme="minorHAnsi"/>
        </w:rPr>
        <w:t xml:space="preserve"> </w:t>
      </w:r>
      <w:r w:rsidRPr="005F4AE4">
        <w:rPr>
          <w:rFonts w:asciiTheme="minorHAnsi" w:hAnsiTheme="minorHAnsi"/>
        </w:rPr>
        <w:t>2 years and has the following characteristics:</w:t>
      </w:r>
    </w:p>
    <w:p w:rsidR="00980B51" w:rsidRPr="005F4AE4" w:rsidRDefault="005F4AE4" w:rsidP="00980B51">
      <w:pPr>
        <w:pStyle w:val="ListParagraph"/>
        <w:numPr>
          <w:ilvl w:val="0"/>
          <w:numId w:val="3"/>
        </w:numPr>
        <w:rPr>
          <w:rFonts w:asciiTheme="minorHAnsi" w:hAnsiTheme="minorHAnsi"/>
        </w:rPr>
      </w:pPr>
      <w:r w:rsidRPr="005F4AE4">
        <w:rPr>
          <w:rFonts w:asciiTheme="minorHAnsi" w:hAnsiTheme="minorHAnsi"/>
        </w:rPr>
        <w:t>‘The infant knows the world through movements and sensations</w:t>
      </w:r>
    </w:p>
    <w:p w:rsidR="005F4AE4" w:rsidRPr="005F4AE4" w:rsidRDefault="005F4AE4" w:rsidP="00980B51">
      <w:pPr>
        <w:pStyle w:val="ListParagraph"/>
        <w:numPr>
          <w:ilvl w:val="0"/>
          <w:numId w:val="3"/>
        </w:numPr>
        <w:rPr>
          <w:rFonts w:asciiTheme="minorHAnsi" w:hAnsiTheme="minorHAnsi"/>
        </w:rPr>
      </w:pPr>
      <w:r w:rsidRPr="005F4AE4">
        <w:rPr>
          <w:rFonts w:asciiTheme="minorHAnsi" w:hAnsiTheme="minorHAnsi"/>
        </w:rPr>
        <w:t xml:space="preserve">Children learn about the world through basic actions such as suckling, grasping looking and listening </w:t>
      </w:r>
    </w:p>
    <w:p w:rsidR="005F4AE4" w:rsidRPr="005F4AE4" w:rsidRDefault="005F4AE4" w:rsidP="00980B51">
      <w:pPr>
        <w:pStyle w:val="ListParagraph"/>
        <w:numPr>
          <w:ilvl w:val="0"/>
          <w:numId w:val="3"/>
        </w:numPr>
        <w:rPr>
          <w:rFonts w:asciiTheme="minorHAnsi" w:hAnsiTheme="minorHAnsi"/>
        </w:rPr>
      </w:pPr>
      <w:r w:rsidRPr="005F4AE4">
        <w:rPr>
          <w:rFonts w:asciiTheme="minorHAnsi" w:hAnsiTheme="minorHAnsi"/>
        </w:rPr>
        <w:t>Infants learn that things continue to exist even though they cannot be seen</w:t>
      </w:r>
    </w:p>
    <w:p w:rsidR="005F4AE4" w:rsidRPr="005F4AE4" w:rsidRDefault="005F4AE4" w:rsidP="00980B51">
      <w:pPr>
        <w:pStyle w:val="ListParagraph"/>
        <w:numPr>
          <w:ilvl w:val="0"/>
          <w:numId w:val="3"/>
        </w:numPr>
        <w:rPr>
          <w:rFonts w:asciiTheme="minorHAnsi" w:hAnsiTheme="minorHAnsi"/>
        </w:rPr>
      </w:pPr>
      <w:r w:rsidRPr="005F4AE4">
        <w:rPr>
          <w:rFonts w:asciiTheme="minorHAnsi" w:hAnsiTheme="minorHAnsi"/>
        </w:rPr>
        <w:t xml:space="preserve">They are separate beings from people and objects around them </w:t>
      </w:r>
    </w:p>
    <w:p w:rsidR="005F4AE4" w:rsidRPr="005F4AE4" w:rsidRDefault="005F4AE4" w:rsidP="00980B51">
      <w:pPr>
        <w:pStyle w:val="ListParagraph"/>
        <w:numPr>
          <w:ilvl w:val="0"/>
          <w:numId w:val="3"/>
        </w:numPr>
        <w:rPr>
          <w:rFonts w:asciiTheme="minorHAnsi" w:hAnsiTheme="minorHAnsi"/>
        </w:rPr>
      </w:pPr>
      <w:r w:rsidRPr="005F4AE4">
        <w:rPr>
          <w:rFonts w:asciiTheme="minorHAnsi" w:hAnsiTheme="minorHAnsi"/>
        </w:rPr>
        <w:t>They realise that their actions can cause things to happen in the world around them.</w:t>
      </w:r>
      <w:r w:rsidR="008739E0">
        <w:rPr>
          <w:rFonts w:asciiTheme="minorHAnsi" w:hAnsiTheme="minorHAnsi"/>
        </w:rPr>
        <w:t>’ (</w:t>
      </w:r>
      <w:r w:rsidRPr="005F4AE4">
        <w:rPr>
          <w:rFonts w:asciiTheme="minorHAnsi" w:hAnsiTheme="minorHAnsi"/>
        </w:rPr>
        <w:t>www.verywellmind.com)</w:t>
      </w:r>
    </w:p>
    <w:p w:rsidR="00C63023" w:rsidRDefault="00C63023" w:rsidP="00977518"/>
    <w:p w:rsidR="005F4AE4" w:rsidRDefault="005F4AE4" w:rsidP="00977518"/>
    <w:p w:rsidR="00C63023" w:rsidRPr="008739E0" w:rsidRDefault="00121803" w:rsidP="00AD7AFC">
      <w:pPr>
        <w:rPr>
          <w:rFonts w:asciiTheme="minorHAnsi" w:hAnsiTheme="minorHAnsi"/>
        </w:rPr>
      </w:pPr>
      <w:r w:rsidRPr="008739E0">
        <w:rPr>
          <w:rFonts w:asciiTheme="minorHAnsi" w:hAnsiTheme="minorHAnsi"/>
        </w:rPr>
        <w:t xml:space="preserve">This stage </w:t>
      </w:r>
      <w:r w:rsidR="00AD7AFC" w:rsidRPr="008739E0">
        <w:rPr>
          <w:rFonts w:asciiTheme="minorHAnsi" w:hAnsiTheme="minorHAnsi"/>
        </w:rPr>
        <w:t>relies on the children engaging in sensory experiences and manipulating objects using senses, basic reflexes and motor responses by interacting with the environment and making new discoveries.</w:t>
      </w:r>
    </w:p>
    <w:p w:rsidR="00AD7AFC" w:rsidRPr="008739E0" w:rsidRDefault="00AD7AFC" w:rsidP="00AD7AFC">
      <w:pPr>
        <w:rPr>
          <w:rFonts w:asciiTheme="minorHAnsi" w:hAnsiTheme="minorHAnsi"/>
        </w:rPr>
      </w:pPr>
      <w:r w:rsidRPr="008739E0">
        <w:rPr>
          <w:rFonts w:asciiTheme="minorHAnsi" w:hAnsiTheme="minorHAnsi"/>
        </w:rPr>
        <w:t>During this stage the children will learn actions such as crawling and walking and learn about some of the language used when interacting with adults</w:t>
      </w:r>
    </w:p>
    <w:p w:rsidR="00BE223D" w:rsidRPr="008739E0" w:rsidRDefault="00BE223D" w:rsidP="00AD7AFC">
      <w:pPr>
        <w:rPr>
          <w:rFonts w:asciiTheme="minorHAnsi" w:hAnsiTheme="minorHAnsi"/>
        </w:rPr>
      </w:pPr>
    </w:p>
    <w:p w:rsidR="00BE223D" w:rsidRPr="008739E0" w:rsidRDefault="00BE223D" w:rsidP="00AD7AFC">
      <w:pPr>
        <w:rPr>
          <w:rFonts w:asciiTheme="minorHAnsi" w:hAnsiTheme="minorHAnsi"/>
          <w:b/>
        </w:rPr>
      </w:pPr>
      <w:r w:rsidRPr="008739E0">
        <w:rPr>
          <w:rFonts w:asciiTheme="minorHAnsi" w:hAnsiTheme="minorHAnsi"/>
          <w:b/>
        </w:rPr>
        <w:t>Preoperational Stage:</w:t>
      </w:r>
    </w:p>
    <w:p w:rsidR="00BE223D" w:rsidRPr="008739E0" w:rsidRDefault="00F040E0" w:rsidP="00AD7AFC">
      <w:pPr>
        <w:rPr>
          <w:rFonts w:asciiTheme="minorHAnsi" w:hAnsiTheme="minorHAnsi"/>
        </w:rPr>
      </w:pPr>
      <w:r>
        <w:rPr>
          <w:rFonts w:asciiTheme="minorHAnsi" w:hAnsiTheme="minorHAnsi"/>
        </w:rPr>
        <w:t>This stage is from 2 to 7 years.</w:t>
      </w:r>
    </w:p>
    <w:p w:rsidR="008739E0" w:rsidRPr="008739E0" w:rsidRDefault="008739E0" w:rsidP="008739E0">
      <w:pPr>
        <w:pStyle w:val="ListParagraph"/>
        <w:numPr>
          <w:ilvl w:val="0"/>
          <w:numId w:val="3"/>
        </w:numPr>
        <w:rPr>
          <w:rFonts w:asciiTheme="minorHAnsi" w:hAnsiTheme="minorHAnsi"/>
        </w:rPr>
      </w:pPr>
      <w:r w:rsidRPr="008739E0">
        <w:rPr>
          <w:rFonts w:asciiTheme="minorHAnsi" w:hAnsiTheme="minorHAnsi"/>
        </w:rPr>
        <w:t>‘Children begin to think symbolically and learn to use words and pictures to represent objects</w:t>
      </w:r>
    </w:p>
    <w:p w:rsidR="008739E0" w:rsidRPr="008739E0" w:rsidRDefault="008739E0" w:rsidP="008739E0">
      <w:pPr>
        <w:pStyle w:val="ListParagraph"/>
        <w:numPr>
          <w:ilvl w:val="0"/>
          <w:numId w:val="3"/>
        </w:numPr>
        <w:rPr>
          <w:rFonts w:asciiTheme="minorHAnsi" w:hAnsiTheme="minorHAnsi"/>
        </w:rPr>
      </w:pPr>
      <w:r w:rsidRPr="008739E0">
        <w:rPr>
          <w:rFonts w:asciiTheme="minorHAnsi" w:hAnsiTheme="minorHAnsi"/>
        </w:rPr>
        <w:t>Children at this stage tend to be egocentric and struggle to see things from the perspective of others</w:t>
      </w:r>
    </w:p>
    <w:p w:rsidR="008739E0" w:rsidRPr="008739E0" w:rsidRDefault="008739E0" w:rsidP="008739E0">
      <w:pPr>
        <w:pStyle w:val="ListParagraph"/>
        <w:numPr>
          <w:ilvl w:val="0"/>
          <w:numId w:val="3"/>
        </w:numPr>
        <w:rPr>
          <w:rFonts w:asciiTheme="minorHAnsi" w:hAnsiTheme="minorHAnsi"/>
        </w:rPr>
      </w:pPr>
      <w:r w:rsidRPr="008739E0">
        <w:rPr>
          <w:rFonts w:asciiTheme="minorHAnsi" w:hAnsiTheme="minorHAnsi"/>
        </w:rPr>
        <w:t>While they are getting better with language and thinking they still tend to think about things in very concrete terms.’ (www.verywellmind.com)</w:t>
      </w:r>
    </w:p>
    <w:p w:rsidR="00BE223D" w:rsidRDefault="00BE223D" w:rsidP="00AD7AFC"/>
    <w:p w:rsidR="00C63023" w:rsidRPr="0077084A" w:rsidRDefault="008739E0" w:rsidP="00977518">
      <w:pPr>
        <w:rPr>
          <w:rFonts w:asciiTheme="minorHAnsi" w:hAnsiTheme="minorHAnsi"/>
        </w:rPr>
      </w:pPr>
      <w:r w:rsidRPr="0077084A">
        <w:rPr>
          <w:rFonts w:asciiTheme="minorHAnsi" w:hAnsiTheme="minorHAnsi"/>
        </w:rPr>
        <w:t xml:space="preserve">During this stage children will still struggle with logic and others opinions when learning through play. Children will start to talk and use symbols through play </w:t>
      </w:r>
      <w:r w:rsidR="008B5D58" w:rsidRPr="0077084A">
        <w:rPr>
          <w:rFonts w:asciiTheme="minorHAnsi" w:hAnsiTheme="minorHAnsi"/>
        </w:rPr>
        <w:t xml:space="preserve">and pretending. Role play becomes fun and acting out like a role model such as mummy or daddy. </w:t>
      </w:r>
    </w:p>
    <w:p w:rsidR="008B5D58" w:rsidRDefault="008B5D58" w:rsidP="00977518">
      <w:pPr>
        <w:rPr>
          <w:rFonts w:asciiTheme="minorHAnsi" w:hAnsiTheme="minorHAnsi"/>
        </w:rPr>
      </w:pPr>
      <w:r w:rsidRPr="0077084A">
        <w:rPr>
          <w:rFonts w:asciiTheme="minorHAnsi" w:hAnsiTheme="minorHAnsi"/>
        </w:rPr>
        <w:t xml:space="preserve">At this stage we often hear parents describe their children as having their ‘own mind’ or the ‘terrible 2’s’ as they tend not to understand the opinion of others, only what they see and their own perspective on the world. </w:t>
      </w:r>
    </w:p>
    <w:p w:rsidR="00FF4460" w:rsidRPr="0077084A" w:rsidRDefault="00FF4460" w:rsidP="00977518">
      <w:pPr>
        <w:rPr>
          <w:rFonts w:asciiTheme="minorHAnsi" w:hAnsiTheme="minorHAnsi"/>
        </w:rPr>
      </w:pPr>
    </w:p>
    <w:p w:rsidR="008B5D58" w:rsidRDefault="008B5D58" w:rsidP="00977518">
      <w:pPr>
        <w:rPr>
          <w:rFonts w:asciiTheme="minorHAnsi" w:hAnsiTheme="minorHAnsi"/>
        </w:rPr>
      </w:pPr>
    </w:p>
    <w:p w:rsidR="001D65DB" w:rsidRDefault="001D65DB" w:rsidP="00977518">
      <w:pPr>
        <w:rPr>
          <w:rFonts w:asciiTheme="minorHAnsi" w:hAnsiTheme="minorHAnsi"/>
        </w:rPr>
      </w:pPr>
    </w:p>
    <w:p w:rsidR="001D65DB" w:rsidRPr="0077084A" w:rsidRDefault="001D65DB" w:rsidP="00977518">
      <w:pPr>
        <w:rPr>
          <w:rFonts w:asciiTheme="minorHAnsi" w:hAnsiTheme="minorHAnsi"/>
        </w:rPr>
      </w:pPr>
    </w:p>
    <w:p w:rsidR="008B5D58" w:rsidRPr="0077084A" w:rsidRDefault="008B5D58" w:rsidP="00977518">
      <w:pPr>
        <w:rPr>
          <w:rFonts w:asciiTheme="minorHAnsi" w:hAnsiTheme="minorHAnsi"/>
          <w:b/>
        </w:rPr>
      </w:pPr>
      <w:r w:rsidRPr="0077084A">
        <w:rPr>
          <w:rFonts w:asciiTheme="minorHAnsi" w:hAnsiTheme="minorHAnsi"/>
          <w:b/>
        </w:rPr>
        <w:lastRenderedPageBreak/>
        <w:t>Concrete Operational Stage:</w:t>
      </w:r>
    </w:p>
    <w:p w:rsidR="008B5D58" w:rsidRPr="0077084A" w:rsidRDefault="00C77733" w:rsidP="00977518">
      <w:pPr>
        <w:rPr>
          <w:rFonts w:asciiTheme="minorHAnsi" w:hAnsiTheme="minorHAnsi"/>
        </w:rPr>
      </w:pPr>
      <w:r w:rsidRPr="0077084A">
        <w:rPr>
          <w:rFonts w:asciiTheme="minorHAnsi" w:hAnsiTheme="minorHAnsi"/>
        </w:rPr>
        <w:t>This stage is from age 7 to 12 years.</w:t>
      </w:r>
    </w:p>
    <w:p w:rsidR="008B5D58" w:rsidRPr="0077084A" w:rsidRDefault="008B5D58" w:rsidP="008B5D58">
      <w:pPr>
        <w:pStyle w:val="ListParagraph"/>
        <w:numPr>
          <w:ilvl w:val="0"/>
          <w:numId w:val="3"/>
        </w:numPr>
        <w:rPr>
          <w:rFonts w:asciiTheme="minorHAnsi" w:hAnsiTheme="minorHAnsi"/>
        </w:rPr>
      </w:pPr>
      <w:r w:rsidRPr="0077084A">
        <w:rPr>
          <w:rFonts w:asciiTheme="minorHAnsi" w:hAnsiTheme="minorHAnsi"/>
        </w:rPr>
        <w:t xml:space="preserve">‘During this stage children begin to think logically about concrete events </w:t>
      </w:r>
    </w:p>
    <w:p w:rsidR="008B5D58" w:rsidRPr="0077084A" w:rsidRDefault="008B5D58" w:rsidP="008B5D58">
      <w:pPr>
        <w:pStyle w:val="ListParagraph"/>
        <w:numPr>
          <w:ilvl w:val="0"/>
          <w:numId w:val="3"/>
        </w:numPr>
        <w:rPr>
          <w:rFonts w:asciiTheme="minorHAnsi" w:hAnsiTheme="minorHAnsi"/>
        </w:rPr>
      </w:pPr>
      <w:r w:rsidRPr="0077084A">
        <w:rPr>
          <w:rFonts w:asciiTheme="minorHAnsi" w:hAnsiTheme="minorHAnsi"/>
        </w:rPr>
        <w:t xml:space="preserve">They begin to understand the concept of conversation </w:t>
      </w:r>
    </w:p>
    <w:p w:rsidR="005F11A5" w:rsidRPr="0077084A" w:rsidRDefault="005F11A5" w:rsidP="008B5D58">
      <w:pPr>
        <w:pStyle w:val="ListParagraph"/>
        <w:numPr>
          <w:ilvl w:val="0"/>
          <w:numId w:val="3"/>
        </w:numPr>
        <w:rPr>
          <w:rFonts w:asciiTheme="minorHAnsi" w:hAnsiTheme="minorHAnsi"/>
        </w:rPr>
      </w:pPr>
      <w:r w:rsidRPr="0077084A">
        <w:rPr>
          <w:rFonts w:asciiTheme="minorHAnsi" w:hAnsiTheme="minorHAnsi"/>
        </w:rPr>
        <w:t>Their thinking becomes more logical and organised but still very concrete</w:t>
      </w:r>
    </w:p>
    <w:p w:rsidR="005F11A5" w:rsidRPr="0077084A" w:rsidRDefault="005F11A5" w:rsidP="008B5D58">
      <w:pPr>
        <w:pStyle w:val="ListParagraph"/>
        <w:numPr>
          <w:ilvl w:val="0"/>
          <w:numId w:val="3"/>
        </w:numPr>
        <w:rPr>
          <w:rFonts w:asciiTheme="minorHAnsi" w:hAnsiTheme="minorHAnsi"/>
        </w:rPr>
      </w:pPr>
      <w:r w:rsidRPr="0077084A">
        <w:rPr>
          <w:rFonts w:asciiTheme="minorHAnsi" w:hAnsiTheme="minorHAnsi"/>
        </w:rPr>
        <w:t>Children begin using inductive logic or reasoning from specific information to a general principle.’ (www.verywellmind.com)</w:t>
      </w:r>
    </w:p>
    <w:p w:rsidR="005F11A5" w:rsidRPr="0077084A" w:rsidRDefault="005F11A5" w:rsidP="005F11A5">
      <w:pPr>
        <w:rPr>
          <w:rFonts w:asciiTheme="minorHAnsi" w:hAnsiTheme="minorHAnsi"/>
        </w:rPr>
      </w:pPr>
    </w:p>
    <w:p w:rsidR="005244CA" w:rsidRPr="0077084A" w:rsidRDefault="005244CA" w:rsidP="005F11A5">
      <w:pPr>
        <w:rPr>
          <w:rFonts w:asciiTheme="minorHAnsi" w:hAnsiTheme="minorHAnsi"/>
        </w:rPr>
      </w:pPr>
      <w:r w:rsidRPr="0077084A">
        <w:rPr>
          <w:rFonts w:asciiTheme="minorHAnsi" w:hAnsiTheme="minorHAnsi"/>
        </w:rPr>
        <w:t xml:space="preserve">During this stage children begin to understand that others may have a different opinion to theirs and that their thoughts are unique to them. Children become less egocentric and start to understand how others may think or feel. </w:t>
      </w:r>
    </w:p>
    <w:p w:rsidR="005244CA" w:rsidRPr="0077084A" w:rsidRDefault="005244CA" w:rsidP="005F11A5">
      <w:pPr>
        <w:rPr>
          <w:rFonts w:asciiTheme="minorHAnsi" w:hAnsiTheme="minorHAnsi"/>
        </w:rPr>
      </w:pPr>
      <w:r w:rsidRPr="0077084A">
        <w:rPr>
          <w:rFonts w:asciiTheme="minorHAnsi" w:hAnsiTheme="minorHAnsi"/>
        </w:rPr>
        <w:t>Inductive logic during thi</w:t>
      </w:r>
      <w:r w:rsidR="00405CE4" w:rsidRPr="0077084A">
        <w:rPr>
          <w:rFonts w:asciiTheme="minorHAnsi" w:hAnsiTheme="minorHAnsi"/>
        </w:rPr>
        <w:t xml:space="preserve">s stage involves going from a specific experience to a general principle. This means the child will understand that every time you are around a dog and your eyes start to itch, you may be allergic to dogs. </w:t>
      </w:r>
    </w:p>
    <w:p w:rsidR="00405CE4" w:rsidRPr="0077084A" w:rsidRDefault="00405CE4" w:rsidP="005F11A5">
      <w:pPr>
        <w:rPr>
          <w:rFonts w:asciiTheme="minorHAnsi" w:hAnsiTheme="minorHAnsi"/>
        </w:rPr>
      </w:pPr>
      <w:r w:rsidRPr="0077084A">
        <w:rPr>
          <w:rFonts w:asciiTheme="minorHAnsi" w:hAnsiTheme="minorHAnsi"/>
        </w:rPr>
        <w:t xml:space="preserve">Conservation understanding develops in that the child is aware of how things may look different but still the same i.e. juice in 2 different shape cups will still have the same amount in each. </w:t>
      </w:r>
    </w:p>
    <w:p w:rsidR="00405CE4" w:rsidRPr="0077084A" w:rsidRDefault="00405CE4" w:rsidP="005F11A5">
      <w:pPr>
        <w:rPr>
          <w:rFonts w:asciiTheme="minorHAnsi" w:hAnsiTheme="minorHAnsi"/>
        </w:rPr>
      </w:pPr>
    </w:p>
    <w:p w:rsidR="00C77733" w:rsidRPr="0077084A" w:rsidRDefault="00C77733" w:rsidP="005F11A5">
      <w:pPr>
        <w:rPr>
          <w:rFonts w:asciiTheme="minorHAnsi" w:hAnsiTheme="minorHAnsi"/>
        </w:rPr>
      </w:pPr>
    </w:p>
    <w:p w:rsidR="00C77733" w:rsidRPr="0077084A" w:rsidRDefault="00C77733" w:rsidP="005F11A5">
      <w:pPr>
        <w:rPr>
          <w:rFonts w:asciiTheme="minorHAnsi" w:hAnsiTheme="minorHAnsi"/>
          <w:b/>
        </w:rPr>
      </w:pPr>
      <w:r w:rsidRPr="0077084A">
        <w:rPr>
          <w:rFonts w:asciiTheme="minorHAnsi" w:hAnsiTheme="minorHAnsi"/>
          <w:b/>
        </w:rPr>
        <w:t>Formal Operational Stage:</w:t>
      </w:r>
    </w:p>
    <w:p w:rsidR="00C77733" w:rsidRPr="0077084A" w:rsidRDefault="00C77733" w:rsidP="005F11A5">
      <w:pPr>
        <w:rPr>
          <w:rFonts w:asciiTheme="minorHAnsi" w:hAnsiTheme="minorHAnsi"/>
        </w:rPr>
      </w:pPr>
      <w:r w:rsidRPr="0077084A">
        <w:rPr>
          <w:rFonts w:asciiTheme="minorHAnsi" w:hAnsiTheme="minorHAnsi"/>
        </w:rPr>
        <w:t>This stage is from ages 12 and up</w:t>
      </w:r>
      <w:r w:rsidR="00191096">
        <w:rPr>
          <w:rFonts w:asciiTheme="minorHAnsi" w:hAnsiTheme="minorHAnsi"/>
        </w:rPr>
        <w:t>.</w:t>
      </w:r>
    </w:p>
    <w:p w:rsidR="00C77733" w:rsidRPr="0077084A" w:rsidRDefault="00C77733" w:rsidP="00C77733">
      <w:pPr>
        <w:pStyle w:val="ListParagraph"/>
        <w:numPr>
          <w:ilvl w:val="0"/>
          <w:numId w:val="3"/>
        </w:numPr>
        <w:rPr>
          <w:rFonts w:asciiTheme="minorHAnsi" w:hAnsiTheme="minorHAnsi"/>
        </w:rPr>
      </w:pPr>
      <w:r w:rsidRPr="0077084A">
        <w:rPr>
          <w:rFonts w:asciiTheme="minorHAnsi" w:hAnsiTheme="minorHAnsi"/>
        </w:rPr>
        <w:t xml:space="preserve">‘At this stage the adolescent or young adult begins </w:t>
      </w:r>
      <w:r w:rsidR="0077084A" w:rsidRPr="0077084A">
        <w:rPr>
          <w:rFonts w:asciiTheme="minorHAnsi" w:hAnsiTheme="minorHAnsi"/>
        </w:rPr>
        <w:t>to think abstractly and reason about hypothetical problems</w:t>
      </w:r>
    </w:p>
    <w:p w:rsidR="0077084A" w:rsidRPr="0077084A" w:rsidRDefault="0077084A" w:rsidP="00C77733">
      <w:pPr>
        <w:pStyle w:val="ListParagraph"/>
        <w:numPr>
          <w:ilvl w:val="0"/>
          <w:numId w:val="3"/>
        </w:numPr>
        <w:rPr>
          <w:rFonts w:asciiTheme="minorHAnsi" w:hAnsiTheme="minorHAnsi"/>
        </w:rPr>
      </w:pPr>
      <w:r w:rsidRPr="0077084A">
        <w:rPr>
          <w:rFonts w:asciiTheme="minorHAnsi" w:hAnsiTheme="minorHAnsi"/>
        </w:rPr>
        <w:t>Abstract thought emerges</w:t>
      </w:r>
    </w:p>
    <w:p w:rsidR="0077084A" w:rsidRPr="0077084A" w:rsidRDefault="0077084A" w:rsidP="00C77733">
      <w:pPr>
        <w:pStyle w:val="ListParagraph"/>
        <w:numPr>
          <w:ilvl w:val="0"/>
          <w:numId w:val="3"/>
        </w:numPr>
        <w:rPr>
          <w:rFonts w:asciiTheme="minorHAnsi" w:hAnsiTheme="minorHAnsi"/>
        </w:rPr>
      </w:pPr>
      <w:r w:rsidRPr="001D65DB">
        <w:rPr>
          <w:rFonts w:asciiTheme="minorHAnsi" w:hAnsiTheme="minorHAnsi"/>
        </w:rPr>
        <w:t>Tee</w:t>
      </w:r>
      <w:r w:rsidR="001D65DB" w:rsidRPr="001D65DB">
        <w:rPr>
          <w:rFonts w:asciiTheme="minorHAnsi" w:hAnsiTheme="minorHAnsi"/>
        </w:rPr>
        <w:t>n</w:t>
      </w:r>
      <w:r w:rsidRPr="001D65DB">
        <w:rPr>
          <w:rFonts w:asciiTheme="minorHAnsi" w:hAnsiTheme="minorHAnsi"/>
        </w:rPr>
        <w:t>s</w:t>
      </w:r>
      <w:r w:rsidRPr="0077084A">
        <w:rPr>
          <w:rFonts w:asciiTheme="minorHAnsi" w:hAnsiTheme="minorHAnsi"/>
        </w:rPr>
        <w:t xml:space="preserve"> begin to think more about moral, philosophical, ethical, social and political issues that require theoretical and abstract reasoning</w:t>
      </w:r>
    </w:p>
    <w:p w:rsidR="0077084A" w:rsidRPr="0077084A" w:rsidRDefault="0077084A" w:rsidP="00C77733">
      <w:pPr>
        <w:pStyle w:val="ListParagraph"/>
        <w:numPr>
          <w:ilvl w:val="0"/>
          <w:numId w:val="3"/>
        </w:numPr>
        <w:rPr>
          <w:rFonts w:asciiTheme="minorHAnsi" w:hAnsiTheme="minorHAnsi"/>
        </w:rPr>
      </w:pPr>
      <w:r w:rsidRPr="0077084A">
        <w:rPr>
          <w:rFonts w:asciiTheme="minorHAnsi" w:hAnsiTheme="minorHAnsi"/>
        </w:rPr>
        <w:t>Begin to use deductive logic, or reasoning from a general principle to specific information.’ (www.verywellmind.com)</w:t>
      </w:r>
    </w:p>
    <w:p w:rsidR="00C63023" w:rsidRPr="0077084A" w:rsidRDefault="00C63023" w:rsidP="00977518">
      <w:pPr>
        <w:rPr>
          <w:rFonts w:asciiTheme="minorHAnsi" w:hAnsiTheme="minorHAnsi"/>
        </w:rPr>
      </w:pPr>
    </w:p>
    <w:p w:rsidR="00C63023" w:rsidRDefault="0077084A" w:rsidP="00977518">
      <w:pPr>
        <w:rPr>
          <w:rFonts w:asciiTheme="minorHAnsi" w:hAnsiTheme="minorHAnsi"/>
        </w:rPr>
      </w:pPr>
      <w:r>
        <w:rPr>
          <w:rFonts w:asciiTheme="minorHAnsi" w:hAnsiTheme="minorHAnsi"/>
        </w:rPr>
        <w:t xml:space="preserve">During this stage </w:t>
      </w:r>
      <w:r w:rsidR="00730F10">
        <w:rPr>
          <w:rFonts w:asciiTheme="minorHAnsi" w:hAnsiTheme="minorHAnsi"/>
        </w:rPr>
        <w:t xml:space="preserve">young adults have increased logic and are able to see multiple potential solutions to problems and think more scientifically about the world around them. </w:t>
      </w:r>
    </w:p>
    <w:p w:rsidR="00730F10" w:rsidRDefault="00730F10" w:rsidP="00977518">
      <w:pPr>
        <w:rPr>
          <w:rFonts w:asciiTheme="minorHAnsi" w:hAnsiTheme="minorHAnsi"/>
        </w:rPr>
      </w:pPr>
    </w:p>
    <w:p w:rsidR="00730F10" w:rsidRPr="0077084A" w:rsidRDefault="00730F10" w:rsidP="00977518">
      <w:pPr>
        <w:rPr>
          <w:rFonts w:asciiTheme="minorHAnsi" w:hAnsiTheme="minorHAnsi"/>
        </w:rPr>
      </w:pPr>
      <w:r>
        <w:rPr>
          <w:rFonts w:asciiTheme="minorHAnsi" w:hAnsiTheme="minorHAnsi"/>
        </w:rPr>
        <w:t xml:space="preserve">Piaget suggested that throughout these 4 stages a child doesn’t increase their knowledge about the world but develops the way they think about it. </w:t>
      </w:r>
    </w:p>
    <w:p w:rsidR="00C63023" w:rsidRPr="0077084A" w:rsidRDefault="00C63023" w:rsidP="00977518">
      <w:pPr>
        <w:rPr>
          <w:rFonts w:asciiTheme="minorHAnsi" w:hAnsiTheme="minorHAnsi"/>
        </w:rPr>
      </w:pPr>
    </w:p>
    <w:p w:rsidR="00C63023" w:rsidRDefault="001D3283" w:rsidP="00977518">
      <w:pPr>
        <w:rPr>
          <w:rFonts w:asciiTheme="minorHAnsi" w:hAnsiTheme="minorHAnsi"/>
        </w:rPr>
      </w:pPr>
      <w:r>
        <w:rPr>
          <w:rFonts w:asciiTheme="minorHAnsi" w:hAnsiTheme="minorHAnsi"/>
        </w:rPr>
        <w:t xml:space="preserve">For PMLD children the stages may be very different depending on their physical abilities and metal abilities. </w:t>
      </w:r>
    </w:p>
    <w:p w:rsidR="001D3283" w:rsidRDefault="001D3283" w:rsidP="00977518">
      <w:pPr>
        <w:rPr>
          <w:rFonts w:asciiTheme="minorHAnsi" w:hAnsiTheme="minorHAnsi"/>
        </w:rPr>
      </w:pPr>
      <w:r>
        <w:rPr>
          <w:rFonts w:asciiTheme="minorHAnsi" w:hAnsiTheme="minorHAnsi"/>
        </w:rPr>
        <w:t xml:space="preserve">Pupils with severe disabilities which make them immobile will not develop at the same rate stated in stage 1 – sensorimotor. These children may be wheelchair bound and only able to make slight body movements, some only with their head or eyes, they may not be able to grasp, walk or crawl. </w:t>
      </w:r>
      <w:r w:rsidR="00022B9A">
        <w:rPr>
          <w:rFonts w:asciiTheme="minorHAnsi" w:hAnsiTheme="minorHAnsi"/>
        </w:rPr>
        <w:t xml:space="preserve">Progression </w:t>
      </w:r>
      <w:r w:rsidR="00C57DA4">
        <w:rPr>
          <w:rFonts w:asciiTheme="minorHAnsi" w:hAnsiTheme="minorHAnsi"/>
        </w:rPr>
        <w:t xml:space="preserve">in </w:t>
      </w:r>
      <w:r w:rsidR="00022B9A">
        <w:rPr>
          <w:rFonts w:asciiTheme="minorHAnsi" w:hAnsiTheme="minorHAnsi"/>
        </w:rPr>
        <w:t>their communication and cognitive abilities</w:t>
      </w:r>
      <w:r w:rsidR="00C57DA4">
        <w:rPr>
          <w:rFonts w:asciiTheme="minorHAnsi" w:hAnsiTheme="minorHAnsi"/>
        </w:rPr>
        <w:t xml:space="preserve"> may be looking or</w:t>
      </w:r>
      <w:r w:rsidR="00022B9A">
        <w:rPr>
          <w:rFonts w:asciiTheme="minorHAnsi" w:hAnsiTheme="minorHAnsi"/>
        </w:rPr>
        <w:t xml:space="preserve"> slight head movements </w:t>
      </w:r>
      <w:r w:rsidR="00C57DA4">
        <w:rPr>
          <w:rFonts w:asciiTheme="minorHAnsi" w:hAnsiTheme="minorHAnsi"/>
        </w:rPr>
        <w:t xml:space="preserve">and body movements </w:t>
      </w:r>
      <w:r w:rsidR="00022B9A">
        <w:rPr>
          <w:rFonts w:asciiTheme="minorHAnsi" w:hAnsiTheme="minorHAnsi"/>
        </w:rPr>
        <w:t xml:space="preserve">towards an object or sound. A lot </w:t>
      </w:r>
      <w:r w:rsidR="00C57DA4">
        <w:rPr>
          <w:rFonts w:asciiTheme="minorHAnsi" w:hAnsiTheme="minorHAnsi"/>
        </w:rPr>
        <w:t>of PMLD pupils in this situation</w:t>
      </w:r>
      <w:r w:rsidR="00022B9A">
        <w:rPr>
          <w:rFonts w:asciiTheme="minorHAnsi" w:hAnsiTheme="minorHAnsi"/>
        </w:rPr>
        <w:t xml:space="preserve"> will work towards contingency awareness and take part in cause and effect activities for a very long time, sometimes without showing much progression. Due to this many PMLD p</w:t>
      </w:r>
      <w:r w:rsidR="00C57DA4">
        <w:rPr>
          <w:rFonts w:asciiTheme="minorHAnsi" w:hAnsiTheme="minorHAnsi"/>
        </w:rPr>
        <w:t>upils may only stay on stage 1 of Piaget’s theory.</w:t>
      </w:r>
    </w:p>
    <w:p w:rsidR="00FF4460" w:rsidRDefault="00FF4460" w:rsidP="00977518">
      <w:pPr>
        <w:rPr>
          <w:rFonts w:asciiTheme="minorHAnsi" w:hAnsiTheme="minorHAnsi"/>
        </w:rPr>
      </w:pPr>
    </w:p>
    <w:p w:rsidR="00C57DA4" w:rsidRDefault="00C57DA4" w:rsidP="00977518">
      <w:pPr>
        <w:rPr>
          <w:rFonts w:asciiTheme="minorHAnsi" w:hAnsiTheme="minorHAnsi"/>
        </w:rPr>
      </w:pPr>
    </w:p>
    <w:p w:rsidR="00C57DA4" w:rsidRDefault="00C57DA4" w:rsidP="00977518">
      <w:pPr>
        <w:rPr>
          <w:rFonts w:asciiTheme="minorHAnsi" w:hAnsiTheme="minorHAnsi"/>
        </w:rPr>
      </w:pPr>
      <w:r>
        <w:rPr>
          <w:rFonts w:asciiTheme="minorHAnsi" w:hAnsiTheme="minorHAnsi"/>
        </w:rPr>
        <w:lastRenderedPageBreak/>
        <w:t>Some PMLD pupils who have more control over their body movements or who are mobile will be able to press switches, look, grasp and make noises with objects or vocally to show their understanding of the cause and effect activities they participate in.</w:t>
      </w:r>
    </w:p>
    <w:p w:rsidR="00022B9A" w:rsidRDefault="00022B9A" w:rsidP="00977518">
      <w:pPr>
        <w:rPr>
          <w:rFonts w:asciiTheme="minorHAnsi" w:hAnsiTheme="minorHAnsi"/>
        </w:rPr>
      </w:pPr>
      <w:r>
        <w:rPr>
          <w:rFonts w:asciiTheme="minorHAnsi" w:hAnsiTheme="minorHAnsi"/>
        </w:rPr>
        <w:t xml:space="preserve">Some PMLD pupils will advance to the preoperational stage where they begin to use words and symbols to represent objects. During this phase PMLD pupils may use objects of reference to help understanding or transitions or activities. Some may start to use PECS or symbolised words </w:t>
      </w:r>
      <w:r w:rsidR="00C57DA4">
        <w:rPr>
          <w:rFonts w:asciiTheme="minorHAnsi" w:hAnsiTheme="minorHAnsi"/>
        </w:rPr>
        <w:t xml:space="preserve">to communicate when they want something or when interacting with an adult to show understanding. This stage will fall into the category of using communication aids and various other technologies to aid communication and understanding. </w:t>
      </w:r>
      <w:r>
        <w:rPr>
          <w:rFonts w:asciiTheme="minorHAnsi" w:hAnsiTheme="minorHAnsi"/>
        </w:rPr>
        <w:t xml:space="preserve"> </w:t>
      </w:r>
    </w:p>
    <w:p w:rsidR="00964681" w:rsidRDefault="00964681" w:rsidP="00977518">
      <w:pPr>
        <w:rPr>
          <w:rFonts w:asciiTheme="minorHAnsi" w:hAnsiTheme="minorHAnsi"/>
        </w:rPr>
      </w:pPr>
      <w:r>
        <w:rPr>
          <w:rFonts w:asciiTheme="minorHAnsi" w:hAnsiTheme="minorHAnsi"/>
        </w:rPr>
        <w:t>During this stage the pupils</w:t>
      </w:r>
      <w:r w:rsidR="007F07FE">
        <w:rPr>
          <w:rFonts w:asciiTheme="minorHAnsi" w:hAnsiTheme="minorHAnsi"/>
        </w:rPr>
        <w:t xml:space="preserve"> inability to see things from </w:t>
      </w:r>
      <w:r>
        <w:rPr>
          <w:rFonts w:asciiTheme="minorHAnsi" w:hAnsiTheme="minorHAnsi"/>
        </w:rPr>
        <w:t>other’s perspective</w:t>
      </w:r>
      <w:r w:rsidR="007F07FE">
        <w:rPr>
          <w:rFonts w:asciiTheme="minorHAnsi" w:hAnsiTheme="minorHAnsi"/>
        </w:rPr>
        <w:t>s</w:t>
      </w:r>
      <w:r>
        <w:rPr>
          <w:rFonts w:asciiTheme="minorHAnsi" w:hAnsiTheme="minorHAnsi"/>
        </w:rPr>
        <w:t xml:space="preserve"> (egocentric stage) will be challenging for them to overcome, often displaying some behavi</w:t>
      </w:r>
      <w:r w:rsidR="007F07FE">
        <w:rPr>
          <w:rFonts w:asciiTheme="minorHAnsi" w:hAnsiTheme="minorHAnsi"/>
        </w:rPr>
        <w:t>our problems as they may find</w:t>
      </w:r>
      <w:r>
        <w:rPr>
          <w:rFonts w:asciiTheme="minorHAnsi" w:hAnsiTheme="minorHAnsi"/>
        </w:rPr>
        <w:t xml:space="preserve"> difficulty in understanding anything else other than what they want or think. </w:t>
      </w:r>
      <w:r w:rsidR="007F07FE">
        <w:rPr>
          <w:rFonts w:asciiTheme="minorHAnsi" w:hAnsiTheme="minorHAnsi"/>
        </w:rPr>
        <w:t>These problems may be when an activity has finished, transition and wanting something they can’t have and</w:t>
      </w:r>
      <w:r w:rsidR="004874D7">
        <w:rPr>
          <w:rFonts w:asciiTheme="minorHAnsi" w:hAnsiTheme="minorHAnsi"/>
        </w:rPr>
        <w:t xml:space="preserve"> therefor,</w:t>
      </w:r>
      <w:r w:rsidR="007F07FE">
        <w:rPr>
          <w:rFonts w:asciiTheme="minorHAnsi" w:hAnsiTheme="minorHAnsi"/>
        </w:rPr>
        <w:t xml:space="preserve"> refusing to participate in </w:t>
      </w:r>
      <w:r w:rsidR="004874D7">
        <w:rPr>
          <w:rFonts w:asciiTheme="minorHAnsi" w:hAnsiTheme="minorHAnsi"/>
        </w:rPr>
        <w:t xml:space="preserve">any </w:t>
      </w:r>
      <w:r w:rsidR="007F07FE">
        <w:rPr>
          <w:rFonts w:asciiTheme="minorHAnsi" w:hAnsiTheme="minorHAnsi"/>
        </w:rPr>
        <w:t xml:space="preserve">adult directed activities. </w:t>
      </w:r>
    </w:p>
    <w:p w:rsidR="008F61FB" w:rsidRDefault="008F61FB" w:rsidP="00977518">
      <w:pPr>
        <w:rPr>
          <w:rFonts w:asciiTheme="minorHAnsi" w:hAnsiTheme="minorHAnsi"/>
        </w:rPr>
      </w:pPr>
    </w:p>
    <w:p w:rsidR="008F61FB" w:rsidRDefault="008F61FB" w:rsidP="008F61FB">
      <w:pPr>
        <w:pStyle w:val="Heading1"/>
      </w:pPr>
      <w:bookmarkStart w:id="4" w:name="_Toc36657526"/>
      <w:r>
        <w:t>Engagement</w:t>
      </w:r>
      <w:bookmarkEnd w:id="4"/>
      <w:r>
        <w:t xml:space="preserve"> </w:t>
      </w:r>
    </w:p>
    <w:p w:rsidR="008F61FB" w:rsidRPr="008F61FB" w:rsidRDefault="008F61FB" w:rsidP="008F61FB"/>
    <w:p w:rsidR="00A57C1F" w:rsidRDefault="00A57C1F" w:rsidP="00977518">
      <w:pPr>
        <w:rPr>
          <w:rFonts w:asciiTheme="minorHAnsi" w:hAnsiTheme="minorHAnsi"/>
        </w:rPr>
      </w:pPr>
      <w:r>
        <w:rPr>
          <w:rFonts w:asciiTheme="minorHAnsi" w:hAnsiTheme="minorHAnsi"/>
        </w:rPr>
        <w:t>Engagement for pupils with PMLD is an important factor. Whereas a typically developing child may be able to tell you their likes and dislikes and activities they enjoy participating in, letti</w:t>
      </w:r>
      <w:r w:rsidR="008F61FB">
        <w:rPr>
          <w:rFonts w:asciiTheme="minorHAnsi" w:hAnsiTheme="minorHAnsi"/>
        </w:rPr>
        <w:t>ng you create fun and engaging tasks</w:t>
      </w:r>
      <w:r>
        <w:rPr>
          <w:rFonts w:asciiTheme="minorHAnsi" w:hAnsiTheme="minorHAnsi"/>
        </w:rPr>
        <w:t xml:space="preserve"> to suit their individual needs, a pupil with PMLD will very rarely be able to do this. </w:t>
      </w:r>
    </w:p>
    <w:p w:rsidR="008F61FB" w:rsidRDefault="008F61FB" w:rsidP="00977518">
      <w:pPr>
        <w:rPr>
          <w:rFonts w:asciiTheme="minorHAnsi" w:hAnsiTheme="minorHAnsi"/>
        </w:rPr>
      </w:pPr>
      <w:proofErr w:type="spellStart"/>
      <w:r>
        <w:rPr>
          <w:rFonts w:asciiTheme="minorHAnsi" w:hAnsiTheme="minorHAnsi"/>
        </w:rPr>
        <w:t>McWilliam</w:t>
      </w:r>
      <w:proofErr w:type="spellEnd"/>
      <w:r>
        <w:rPr>
          <w:rFonts w:asciiTheme="minorHAnsi" w:hAnsiTheme="minorHAnsi"/>
        </w:rPr>
        <w:t xml:space="preserve"> et al. (1985: 60), proclaimed that ‘engagement sets the occasion for optimal learning to occur.’ Keen (2008: 1) also suggested that ‘engagement is a gateway to learning and is one of the best predictors for positive student outcomes.’ When pupils are unengaged this may be when we see disruptive or challenging behaviours. </w:t>
      </w:r>
    </w:p>
    <w:p w:rsidR="008F61FB" w:rsidRDefault="008F61FB" w:rsidP="00977518">
      <w:pPr>
        <w:rPr>
          <w:rFonts w:asciiTheme="minorHAnsi" w:hAnsiTheme="minorHAnsi"/>
        </w:rPr>
      </w:pPr>
      <w:r>
        <w:rPr>
          <w:rFonts w:asciiTheme="minorHAnsi" w:hAnsiTheme="minorHAnsi"/>
        </w:rPr>
        <w:t>Studies have found that when a child is engaged they learn</w:t>
      </w:r>
      <w:r w:rsidR="006006B3">
        <w:rPr>
          <w:rFonts w:asciiTheme="minorHAnsi" w:hAnsiTheme="minorHAnsi"/>
        </w:rPr>
        <w:t>.</w:t>
      </w:r>
    </w:p>
    <w:p w:rsidR="008F61FB" w:rsidRDefault="008F61FB" w:rsidP="00977518">
      <w:pPr>
        <w:rPr>
          <w:rFonts w:asciiTheme="minorHAnsi" w:hAnsiTheme="minorHAnsi"/>
        </w:rPr>
      </w:pPr>
      <w:r>
        <w:rPr>
          <w:rFonts w:asciiTheme="minorHAnsi" w:hAnsiTheme="minorHAnsi"/>
        </w:rPr>
        <w:t>The way in which a child engages varies from child to child and even from activity to activity.</w:t>
      </w:r>
    </w:p>
    <w:p w:rsidR="006006B3" w:rsidRDefault="006006B3" w:rsidP="00977518">
      <w:pPr>
        <w:rPr>
          <w:rFonts w:asciiTheme="minorHAnsi" w:hAnsiTheme="minorHAnsi"/>
        </w:rPr>
      </w:pPr>
      <w:r>
        <w:rPr>
          <w:rFonts w:asciiTheme="minorHAnsi" w:hAnsiTheme="minorHAnsi"/>
        </w:rPr>
        <w:t>We often measure ‘engagement’ by the amount of attention or time a child stays on task. Other opinions suggest that engagement is the ‘intensity and emotional quality of children’s involvement in initiating and carrying out learning activities’ (Skinner and Belmont 1993: 572) and ‘the amount of time children spend interacting with the environment (with adults peers or materials) in a developmentally and contextual appropriate manner’ (Ridley et al. 2000:134).</w:t>
      </w:r>
      <w:r w:rsidR="00E13622">
        <w:rPr>
          <w:rFonts w:asciiTheme="minorHAnsi" w:hAnsiTheme="minorHAnsi"/>
        </w:rPr>
        <w:t xml:space="preserve"> Child engagement directly links to the child and their environment, therefor a rich learning environment will promote better engagement and learning. The role of the teacher here is fundamental where they work out those connections to personalise and establish the best learning environment for that particular individual.  </w:t>
      </w:r>
      <w:proofErr w:type="spellStart"/>
      <w:r w:rsidR="00E13622">
        <w:rPr>
          <w:rFonts w:asciiTheme="minorHAnsi" w:hAnsiTheme="minorHAnsi"/>
        </w:rPr>
        <w:t>Hardgreaves</w:t>
      </w:r>
      <w:proofErr w:type="spellEnd"/>
      <w:r w:rsidR="00E13622">
        <w:rPr>
          <w:rFonts w:asciiTheme="minorHAnsi" w:hAnsiTheme="minorHAnsi"/>
        </w:rPr>
        <w:t xml:space="preserve"> (2006: 8) states that ‘if students are to engage in deeper learning, they will need new forms of enriched support.’ By developing activities which are differentiated and focus on the individual</w:t>
      </w:r>
      <w:r w:rsidR="00A57015">
        <w:rPr>
          <w:rFonts w:asciiTheme="minorHAnsi" w:hAnsiTheme="minorHAnsi"/>
        </w:rPr>
        <w:t>’</w:t>
      </w:r>
      <w:r w:rsidR="00E13622">
        <w:rPr>
          <w:rFonts w:asciiTheme="minorHAnsi" w:hAnsiTheme="minorHAnsi"/>
        </w:rPr>
        <w:t>s personal strengths and interests</w:t>
      </w:r>
      <w:r w:rsidR="00A57015">
        <w:rPr>
          <w:rFonts w:asciiTheme="minorHAnsi" w:hAnsiTheme="minorHAnsi"/>
        </w:rPr>
        <w:t>,</w:t>
      </w:r>
      <w:r w:rsidR="00E13622">
        <w:rPr>
          <w:rFonts w:asciiTheme="minorHAnsi" w:hAnsiTheme="minorHAnsi"/>
        </w:rPr>
        <w:t xml:space="preserve"> </w:t>
      </w:r>
      <w:r w:rsidR="00A57015">
        <w:rPr>
          <w:rFonts w:asciiTheme="minorHAnsi" w:hAnsiTheme="minorHAnsi"/>
        </w:rPr>
        <w:t xml:space="preserve">as well as encouraging the emotional quality of the child’s involvement, </w:t>
      </w:r>
      <w:r w:rsidR="00E13622">
        <w:rPr>
          <w:rFonts w:asciiTheme="minorHAnsi" w:hAnsiTheme="minorHAnsi"/>
        </w:rPr>
        <w:t>we will see an increase in engagement and better</w:t>
      </w:r>
      <w:r w:rsidR="00921FFD">
        <w:rPr>
          <w:rFonts w:asciiTheme="minorHAnsi" w:hAnsiTheme="minorHAnsi"/>
        </w:rPr>
        <w:t xml:space="preserve"> </w:t>
      </w:r>
      <w:r w:rsidR="00E13622">
        <w:rPr>
          <w:rFonts w:asciiTheme="minorHAnsi" w:hAnsiTheme="minorHAnsi"/>
        </w:rPr>
        <w:t xml:space="preserve">learning for the individual. </w:t>
      </w:r>
      <w:r w:rsidR="00D4361A">
        <w:rPr>
          <w:rFonts w:asciiTheme="minorHAnsi" w:hAnsiTheme="minorHAnsi"/>
        </w:rPr>
        <w:t xml:space="preserve">As a teacher, in these cases, we must be able to recognise the pupil’s abilities and potential engagement for them to progress and develop those abilities to in order to interact and learn from the environment around them. </w:t>
      </w:r>
      <w:r w:rsidR="00DE275E">
        <w:rPr>
          <w:rFonts w:asciiTheme="minorHAnsi" w:hAnsiTheme="minorHAnsi"/>
        </w:rPr>
        <w:t>Other factors that may affect a child</w:t>
      </w:r>
      <w:r w:rsidR="001210B2">
        <w:rPr>
          <w:rFonts w:asciiTheme="minorHAnsi" w:hAnsiTheme="minorHAnsi"/>
        </w:rPr>
        <w:t>’</w:t>
      </w:r>
      <w:r w:rsidR="00DE275E">
        <w:rPr>
          <w:rFonts w:asciiTheme="minorHAnsi" w:hAnsiTheme="minorHAnsi"/>
        </w:rPr>
        <w:t xml:space="preserve">s ability to engage is their medical </w:t>
      </w:r>
      <w:r w:rsidR="001210B2">
        <w:rPr>
          <w:rFonts w:asciiTheme="minorHAnsi" w:hAnsiTheme="minorHAnsi"/>
        </w:rPr>
        <w:t xml:space="preserve">or physical </w:t>
      </w:r>
      <w:r w:rsidR="00DE275E">
        <w:rPr>
          <w:rFonts w:asciiTheme="minorHAnsi" w:hAnsiTheme="minorHAnsi"/>
        </w:rPr>
        <w:t xml:space="preserve">needs. </w:t>
      </w:r>
      <w:r w:rsidR="001210B2">
        <w:rPr>
          <w:rFonts w:asciiTheme="minorHAnsi" w:hAnsiTheme="minorHAnsi"/>
        </w:rPr>
        <w:t xml:space="preserve">Hearing loss, sight loss, tiredness, </w:t>
      </w:r>
      <w:r w:rsidR="001210B2">
        <w:rPr>
          <w:rFonts w:asciiTheme="minorHAnsi" w:hAnsiTheme="minorHAnsi"/>
        </w:rPr>
        <w:lastRenderedPageBreak/>
        <w:t xml:space="preserve">pain and discomfort will hinder progression, making the teacher’s job to create the correct learning environment for that child to engage and learn in even more important. </w:t>
      </w:r>
    </w:p>
    <w:p w:rsidR="00FA3F04" w:rsidRDefault="00FA3F04" w:rsidP="00977518">
      <w:pPr>
        <w:rPr>
          <w:rFonts w:asciiTheme="minorHAnsi" w:hAnsiTheme="minorHAnsi"/>
        </w:rPr>
      </w:pPr>
    </w:p>
    <w:p w:rsidR="00FA3F04" w:rsidRDefault="001D65DB" w:rsidP="00977518">
      <w:pPr>
        <w:rPr>
          <w:rFonts w:asciiTheme="minorHAnsi" w:hAnsiTheme="minorHAnsi"/>
        </w:rPr>
      </w:pPr>
      <w:r>
        <w:rPr>
          <w:rFonts w:asciiTheme="minorHAnsi" w:hAnsiTheme="minorHAnsi"/>
        </w:rPr>
        <w:t xml:space="preserve">Engagement profiles are sometimes used when working with children with PMLD. </w:t>
      </w:r>
      <w:r w:rsidR="008F25F1">
        <w:rPr>
          <w:rFonts w:asciiTheme="minorHAnsi" w:hAnsiTheme="minorHAnsi"/>
        </w:rPr>
        <w:t>T</w:t>
      </w:r>
      <w:r>
        <w:rPr>
          <w:rFonts w:asciiTheme="minorHAnsi" w:hAnsiTheme="minorHAnsi"/>
        </w:rPr>
        <w:t xml:space="preserve">he ‘Engagement Profile and </w:t>
      </w:r>
      <w:proofErr w:type="gramStart"/>
      <w:r>
        <w:rPr>
          <w:rFonts w:asciiTheme="minorHAnsi" w:hAnsiTheme="minorHAnsi"/>
        </w:rPr>
        <w:t xml:space="preserve">Scale’ </w:t>
      </w:r>
      <w:r w:rsidR="00FA3F04">
        <w:rPr>
          <w:rFonts w:asciiTheme="minorHAnsi" w:hAnsiTheme="minorHAnsi"/>
        </w:rPr>
        <w:t xml:space="preserve"> is</w:t>
      </w:r>
      <w:proofErr w:type="gramEnd"/>
      <w:r w:rsidR="00FA3F04">
        <w:rPr>
          <w:rFonts w:asciiTheme="minorHAnsi" w:hAnsiTheme="minorHAnsi"/>
        </w:rPr>
        <w:t xml:space="preserve"> a classroom resource to help teachers observe and document the pupil’s engagement through various activities and help them track their progress towards a specific learning target designed around their personal needs. </w:t>
      </w:r>
    </w:p>
    <w:p w:rsidR="00A57C1F" w:rsidRDefault="00FA3F04" w:rsidP="00977518">
      <w:pPr>
        <w:rPr>
          <w:rFonts w:asciiTheme="minorHAnsi" w:hAnsiTheme="minorHAnsi"/>
        </w:rPr>
      </w:pPr>
      <w:r>
        <w:rPr>
          <w:rFonts w:asciiTheme="minorHAnsi" w:hAnsiTheme="minorHAnsi"/>
        </w:rPr>
        <w:t>This tool focuses on some specific engagement areas which include:</w:t>
      </w:r>
    </w:p>
    <w:p w:rsidR="00FA3F04" w:rsidRDefault="00FA3F04" w:rsidP="00FA3F04">
      <w:pPr>
        <w:pStyle w:val="ListParagraph"/>
        <w:numPr>
          <w:ilvl w:val="0"/>
          <w:numId w:val="3"/>
        </w:numPr>
        <w:rPr>
          <w:rFonts w:asciiTheme="minorHAnsi" w:hAnsiTheme="minorHAnsi"/>
        </w:rPr>
      </w:pPr>
      <w:r>
        <w:rPr>
          <w:rFonts w:asciiTheme="minorHAnsi" w:hAnsiTheme="minorHAnsi"/>
        </w:rPr>
        <w:t xml:space="preserve">‘Awareness </w:t>
      </w:r>
    </w:p>
    <w:p w:rsidR="00FA3F04" w:rsidRDefault="00FA3F04" w:rsidP="00FA3F04">
      <w:pPr>
        <w:pStyle w:val="ListParagraph"/>
        <w:numPr>
          <w:ilvl w:val="0"/>
          <w:numId w:val="3"/>
        </w:numPr>
        <w:rPr>
          <w:rFonts w:asciiTheme="minorHAnsi" w:hAnsiTheme="minorHAnsi"/>
        </w:rPr>
      </w:pPr>
      <w:r>
        <w:rPr>
          <w:rFonts w:asciiTheme="minorHAnsi" w:hAnsiTheme="minorHAnsi"/>
        </w:rPr>
        <w:t xml:space="preserve">Curiosity </w:t>
      </w:r>
    </w:p>
    <w:p w:rsidR="00FA3F04" w:rsidRDefault="00FA3F04" w:rsidP="00FA3F04">
      <w:pPr>
        <w:pStyle w:val="ListParagraph"/>
        <w:numPr>
          <w:ilvl w:val="0"/>
          <w:numId w:val="3"/>
        </w:numPr>
        <w:rPr>
          <w:rFonts w:asciiTheme="minorHAnsi" w:hAnsiTheme="minorHAnsi"/>
        </w:rPr>
      </w:pPr>
      <w:r>
        <w:rPr>
          <w:rFonts w:asciiTheme="minorHAnsi" w:hAnsiTheme="minorHAnsi"/>
        </w:rPr>
        <w:t xml:space="preserve">Investigation </w:t>
      </w:r>
    </w:p>
    <w:p w:rsidR="00FA3F04" w:rsidRDefault="00FA3F04" w:rsidP="00FA3F04">
      <w:pPr>
        <w:pStyle w:val="ListParagraph"/>
        <w:numPr>
          <w:ilvl w:val="0"/>
          <w:numId w:val="3"/>
        </w:numPr>
        <w:rPr>
          <w:rFonts w:asciiTheme="minorHAnsi" w:hAnsiTheme="minorHAnsi"/>
        </w:rPr>
      </w:pPr>
      <w:r>
        <w:rPr>
          <w:rFonts w:asciiTheme="minorHAnsi" w:hAnsiTheme="minorHAnsi"/>
        </w:rPr>
        <w:t xml:space="preserve">Discovery </w:t>
      </w:r>
    </w:p>
    <w:p w:rsidR="00FA3F04" w:rsidRDefault="00FA3F04" w:rsidP="00FA3F04">
      <w:pPr>
        <w:pStyle w:val="ListParagraph"/>
        <w:numPr>
          <w:ilvl w:val="0"/>
          <w:numId w:val="3"/>
        </w:numPr>
        <w:rPr>
          <w:rFonts w:asciiTheme="minorHAnsi" w:hAnsiTheme="minorHAnsi"/>
        </w:rPr>
      </w:pPr>
      <w:r>
        <w:rPr>
          <w:rFonts w:asciiTheme="minorHAnsi" w:hAnsiTheme="minorHAnsi"/>
        </w:rPr>
        <w:t>Anticipation</w:t>
      </w:r>
    </w:p>
    <w:p w:rsidR="00FA3F04" w:rsidRPr="00FA3F04" w:rsidRDefault="00FA3F04" w:rsidP="00FA3F04">
      <w:pPr>
        <w:pStyle w:val="ListParagraph"/>
        <w:numPr>
          <w:ilvl w:val="0"/>
          <w:numId w:val="3"/>
        </w:numPr>
        <w:rPr>
          <w:rFonts w:asciiTheme="minorHAnsi" w:hAnsiTheme="minorHAnsi"/>
        </w:rPr>
      </w:pPr>
      <w:r>
        <w:rPr>
          <w:rFonts w:asciiTheme="minorHAnsi" w:hAnsiTheme="minorHAnsi"/>
        </w:rPr>
        <w:t xml:space="preserve">Persistence </w:t>
      </w:r>
    </w:p>
    <w:p w:rsidR="00FA3F04" w:rsidRPr="008F25F1" w:rsidRDefault="00FA3F04" w:rsidP="00FA3F04">
      <w:pPr>
        <w:pStyle w:val="ListParagraph"/>
        <w:numPr>
          <w:ilvl w:val="0"/>
          <w:numId w:val="3"/>
        </w:numPr>
        <w:rPr>
          <w:rFonts w:asciiTheme="minorHAnsi" w:hAnsiTheme="minorHAnsi"/>
        </w:rPr>
      </w:pPr>
      <w:r>
        <w:rPr>
          <w:rFonts w:asciiTheme="minorHAnsi" w:hAnsiTheme="minorHAnsi"/>
        </w:rPr>
        <w:t>Initiation.’ (</w:t>
      </w:r>
      <w:r w:rsidR="008F25F1" w:rsidRPr="00C94894">
        <w:t>www.complexneeds.org.uk</w:t>
      </w:r>
      <w:r>
        <w:t>)</w:t>
      </w:r>
    </w:p>
    <w:p w:rsidR="008F25F1" w:rsidRDefault="008F25F1" w:rsidP="008F25F1">
      <w:pPr>
        <w:rPr>
          <w:rFonts w:asciiTheme="minorHAnsi" w:hAnsiTheme="minorHAnsi"/>
        </w:rPr>
      </w:pPr>
    </w:p>
    <w:p w:rsidR="008F25F1" w:rsidRPr="008F25F1" w:rsidRDefault="008F25F1" w:rsidP="008F25F1">
      <w:pPr>
        <w:rPr>
          <w:rFonts w:asciiTheme="minorHAnsi" w:hAnsiTheme="minorHAnsi"/>
        </w:rPr>
      </w:pPr>
      <w:r>
        <w:rPr>
          <w:rFonts w:asciiTheme="minorHAnsi" w:hAnsiTheme="minorHAnsi"/>
        </w:rPr>
        <w:t xml:space="preserve">The tool helps us ‘provide a framework for teaching enquiry with established indicators of learning’ to ‘create a clear evidence base as a foundation for future teaching and goal-setting.’ </w:t>
      </w:r>
      <w:r w:rsidRPr="00DD14A2">
        <w:rPr>
          <w:rFonts w:asciiTheme="minorHAnsi" w:hAnsiTheme="minorHAnsi"/>
        </w:rPr>
        <w:t>(https://barrycarpentereducation.files.wordpress.com)</w:t>
      </w:r>
    </w:p>
    <w:p w:rsidR="00FA3F04" w:rsidRDefault="008F25F1" w:rsidP="00FA3F04">
      <w:pPr>
        <w:rPr>
          <w:rFonts w:asciiTheme="minorHAnsi" w:hAnsiTheme="minorHAnsi"/>
        </w:rPr>
      </w:pPr>
      <w:r>
        <w:rPr>
          <w:rFonts w:asciiTheme="minorHAnsi" w:hAnsiTheme="minorHAnsi"/>
        </w:rPr>
        <w:t xml:space="preserve">There are 2 parts, the engagement profile and the engagement scale. </w:t>
      </w:r>
    </w:p>
    <w:p w:rsidR="008F25F1" w:rsidRDefault="008F25F1" w:rsidP="00FA3F04">
      <w:pPr>
        <w:rPr>
          <w:rFonts w:asciiTheme="minorHAnsi" w:hAnsiTheme="minorHAnsi"/>
        </w:rPr>
      </w:pPr>
      <w:r>
        <w:rPr>
          <w:rFonts w:asciiTheme="minorHAnsi" w:hAnsiTheme="minorHAnsi"/>
        </w:rPr>
        <w:t xml:space="preserve">The </w:t>
      </w:r>
      <w:r w:rsidR="002878C5">
        <w:rPr>
          <w:rFonts w:asciiTheme="minorHAnsi" w:hAnsiTheme="minorHAnsi"/>
        </w:rPr>
        <w:t xml:space="preserve">engagement profile is a record where anyone working with the pupil makes notes on how the child responds and acts when engaged when taking part in favourable activities. </w:t>
      </w:r>
    </w:p>
    <w:p w:rsidR="002878C5" w:rsidRPr="00FA3F04" w:rsidRDefault="002878C5" w:rsidP="00FA3F04">
      <w:pPr>
        <w:rPr>
          <w:rFonts w:asciiTheme="minorHAnsi" w:hAnsiTheme="minorHAnsi"/>
        </w:rPr>
      </w:pPr>
      <w:r>
        <w:rPr>
          <w:rFonts w:asciiTheme="minorHAnsi" w:hAnsiTheme="minorHAnsi"/>
        </w:rPr>
        <w:t xml:space="preserve">The engagement scale is a tool used to monitor observe and record the impact of personalised activities developed for that child to help them progress in learning. The scale provides opportunity to describe the environments created how they progressed from the last observation and </w:t>
      </w:r>
      <w:r w:rsidR="00C94894">
        <w:rPr>
          <w:rFonts w:asciiTheme="minorHAnsi" w:hAnsiTheme="minorHAnsi"/>
        </w:rPr>
        <w:t xml:space="preserve">design </w:t>
      </w:r>
      <w:r>
        <w:rPr>
          <w:rFonts w:asciiTheme="minorHAnsi" w:hAnsiTheme="minorHAnsi"/>
        </w:rPr>
        <w:t xml:space="preserve">the next steps to help them move forward. </w:t>
      </w:r>
    </w:p>
    <w:p w:rsidR="00FA3F04" w:rsidRPr="00FA3F04" w:rsidRDefault="00FA3F04" w:rsidP="00FA3F04">
      <w:pPr>
        <w:rPr>
          <w:rFonts w:asciiTheme="minorHAnsi" w:hAnsiTheme="minorHAnsi"/>
        </w:rPr>
      </w:pPr>
    </w:p>
    <w:p w:rsidR="00FA3F04" w:rsidRDefault="00FA3F04" w:rsidP="00977518">
      <w:pPr>
        <w:rPr>
          <w:rFonts w:asciiTheme="minorHAnsi" w:hAnsiTheme="minorHAnsi"/>
        </w:rPr>
      </w:pPr>
    </w:p>
    <w:p w:rsidR="00C57DA4" w:rsidRDefault="00C57DA4" w:rsidP="00C57DA4">
      <w:pPr>
        <w:pStyle w:val="Heading1"/>
      </w:pPr>
      <w:bookmarkStart w:id="5" w:name="_Toc36657527"/>
      <w:r>
        <w:t>Routes for Learning</w:t>
      </w:r>
      <w:bookmarkEnd w:id="5"/>
      <w:r>
        <w:t xml:space="preserve"> </w:t>
      </w:r>
    </w:p>
    <w:p w:rsidR="00C856D6" w:rsidRDefault="00013C93" w:rsidP="00013C93">
      <w:pPr>
        <w:rPr>
          <w:rFonts w:asciiTheme="minorHAnsi" w:hAnsiTheme="minorHAnsi"/>
        </w:rPr>
      </w:pPr>
      <w:r>
        <w:rPr>
          <w:rFonts w:asciiTheme="minorHAnsi" w:hAnsiTheme="minorHAnsi"/>
        </w:rPr>
        <w:t xml:space="preserve">When teaching pupils who have PMLD it is important to remember that they must have access to a more focused curriculum focusing on their individual needs around communication, cognition, independence skills and physical development. </w:t>
      </w:r>
    </w:p>
    <w:p w:rsidR="00177115" w:rsidRDefault="00C856D6" w:rsidP="00177115">
      <w:pPr>
        <w:rPr>
          <w:rFonts w:asciiTheme="minorHAnsi" w:hAnsiTheme="minorHAnsi"/>
        </w:rPr>
      </w:pPr>
      <w:r>
        <w:rPr>
          <w:rFonts w:asciiTheme="minorHAnsi" w:hAnsiTheme="minorHAnsi"/>
        </w:rPr>
        <w:t xml:space="preserve">The materials in the ‘Routes for Learning’ guidance focus on early communication, social interaction and cognitive skills which are all crucial elements of helping the child learn and progress. </w:t>
      </w:r>
    </w:p>
    <w:p w:rsidR="00013C93" w:rsidRDefault="00D14E2E" w:rsidP="00013C93">
      <w:pPr>
        <w:rPr>
          <w:rFonts w:asciiTheme="minorHAnsi" w:hAnsiTheme="minorHAnsi"/>
        </w:rPr>
      </w:pPr>
      <w:r>
        <w:rPr>
          <w:rFonts w:asciiTheme="minorHAnsi" w:hAnsiTheme="minorHAnsi"/>
        </w:rPr>
        <w:t>Routes give a total of 43 milestones</w:t>
      </w:r>
      <w:r w:rsidR="00C856D6">
        <w:rPr>
          <w:rFonts w:asciiTheme="minorHAnsi" w:hAnsiTheme="minorHAnsi"/>
        </w:rPr>
        <w:t xml:space="preserve"> 7 of those milestones are ‘Key’ milestones which are:</w:t>
      </w:r>
    </w:p>
    <w:p w:rsidR="00C856D6" w:rsidRDefault="00C856D6" w:rsidP="00C856D6">
      <w:pPr>
        <w:pStyle w:val="ListParagraph"/>
        <w:numPr>
          <w:ilvl w:val="0"/>
          <w:numId w:val="3"/>
        </w:numPr>
        <w:rPr>
          <w:rFonts w:asciiTheme="minorHAnsi" w:hAnsiTheme="minorHAnsi"/>
        </w:rPr>
      </w:pPr>
      <w:r>
        <w:rPr>
          <w:rFonts w:asciiTheme="minorHAnsi" w:hAnsiTheme="minorHAnsi"/>
        </w:rPr>
        <w:t xml:space="preserve">Notices stimuli </w:t>
      </w:r>
    </w:p>
    <w:p w:rsidR="00C856D6" w:rsidRDefault="00C856D6" w:rsidP="00C856D6">
      <w:pPr>
        <w:pStyle w:val="ListParagraph"/>
        <w:numPr>
          <w:ilvl w:val="0"/>
          <w:numId w:val="3"/>
        </w:numPr>
        <w:rPr>
          <w:rFonts w:asciiTheme="minorHAnsi" w:hAnsiTheme="minorHAnsi"/>
        </w:rPr>
      </w:pPr>
      <w:r>
        <w:rPr>
          <w:rFonts w:asciiTheme="minorHAnsi" w:hAnsiTheme="minorHAnsi"/>
        </w:rPr>
        <w:t xml:space="preserve">Responds consistently to one stimulus </w:t>
      </w:r>
    </w:p>
    <w:p w:rsidR="00C856D6" w:rsidRDefault="00C856D6" w:rsidP="00C856D6">
      <w:pPr>
        <w:pStyle w:val="ListParagraph"/>
        <w:numPr>
          <w:ilvl w:val="0"/>
          <w:numId w:val="3"/>
        </w:numPr>
        <w:rPr>
          <w:rFonts w:asciiTheme="minorHAnsi" w:hAnsiTheme="minorHAnsi"/>
        </w:rPr>
      </w:pPr>
      <w:r>
        <w:rPr>
          <w:rFonts w:asciiTheme="minorHAnsi" w:hAnsiTheme="minorHAnsi"/>
        </w:rPr>
        <w:t xml:space="preserve">Contingency responding </w:t>
      </w:r>
    </w:p>
    <w:p w:rsidR="00C856D6" w:rsidRDefault="00C856D6" w:rsidP="00C856D6">
      <w:pPr>
        <w:pStyle w:val="ListParagraph"/>
        <w:numPr>
          <w:ilvl w:val="0"/>
          <w:numId w:val="3"/>
        </w:numPr>
        <w:rPr>
          <w:rFonts w:asciiTheme="minorHAnsi" w:hAnsiTheme="minorHAnsi"/>
        </w:rPr>
      </w:pPr>
      <w:r>
        <w:rPr>
          <w:rFonts w:asciiTheme="minorHAnsi" w:hAnsiTheme="minorHAnsi"/>
        </w:rPr>
        <w:t xml:space="preserve">Contingency awareness </w:t>
      </w:r>
    </w:p>
    <w:p w:rsidR="00C856D6" w:rsidRDefault="00C856D6" w:rsidP="00C856D6">
      <w:pPr>
        <w:pStyle w:val="ListParagraph"/>
        <w:numPr>
          <w:ilvl w:val="0"/>
          <w:numId w:val="3"/>
        </w:numPr>
        <w:rPr>
          <w:rFonts w:asciiTheme="minorHAnsi" w:hAnsiTheme="minorHAnsi"/>
        </w:rPr>
      </w:pPr>
      <w:r>
        <w:rPr>
          <w:rFonts w:asciiTheme="minorHAnsi" w:hAnsiTheme="minorHAnsi"/>
        </w:rPr>
        <w:t xml:space="preserve">Object permanence </w:t>
      </w:r>
    </w:p>
    <w:p w:rsidR="00C856D6" w:rsidRDefault="00C856D6" w:rsidP="00C856D6">
      <w:pPr>
        <w:pStyle w:val="ListParagraph"/>
        <w:numPr>
          <w:ilvl w:val="0"/>
          <w:numId w:val="3"/>
        </w:numPr>
        <w:rPr>
          <w:rFonts w:asciiTheme="minorHAnsi" w:hAnsiTheme="minorHAnsi"/>
        </w:rPr>
      </w:pPr>
      <w:r>
        <w:rPr>
          <w:rFonts w:asciiTheme="minorHAnsi" w:hAnsiTheme="minorHAnsi"/>
        </w:rPr>
        <w:t xml:space="preserve">Selects from two or more items </w:t>
      </w:r>
    </w:p>
    <w:p w:rsidR="00C856D6" w:rsidRDefault="00C856D6" w:rsidP="00C856D6">
      <w:pPr>
        <w:pStyle w:val="ListParagraph"/>
        <w:numPr>
          <w:ilvl w:val="0"/>
          <w:numId w:val="3"/>
        </w:numPr>
        <w:rPr>
          <w:rFonts w:asciiTheme="minorHAnsi" w:hAnsiTheme="minorHAnsi"/>
        </w:rPr>
      </w:pPr>
      <w:r>
        <w:rPr>
          <w:rFonts w:asciiTheme="minorHAnsi" w:hAnsiTheme="minorHAnsi"/>
        </w:rPr>
        <w:t>Indicates actions to achieve a desired result</w:t>
      </w:r>
    </w:p>
    <w:p w:rsidR="0043012B" w:rsidRDefault="0043012B" w:rsidP="0043012B">
      <w:pPr>
        <w:rPr>
          <w:rFonts w:asciiTheme="minorHAnsi" w:hAnsiTheme="minorHAnsi"/>
        </w:rPr>
      </w:pPr>
    </w:p>
    <w:p w:rsidR="0043012B" w:rsidRDefault="0043012B" w:rsidP="0043012B">
      <w:pPr>
        <w:rPr>
          <w:rFonts w:asciiTheme="minorHAnsi" w:hAnsiTheme="minorHAnsi"/>
        </w:rPr>
      </w:pPr>
      <w:r>
        <w:rPr>
          <w:rFonts w:asciiTheme="minorHAnsi" w:hAnsiTheme="minorHAnsi"/>
        </w:rPr>
        <w:lastRenderedPageBreak/>
        <w:t xml:space="preserve">The Routes for </w:t>
      </w:r>
      <w:proofErr w:type="gramStart"/>
      <w:r>
        <w:rPr>
          <w:rFonts w:asciiTheme="minorHAnsi" w:hAnsiTheme="minorHAnsi"/>
        </w:rPr>
        <w:t>Learning</w:t>
      </w:r>
      <w:proofErr w:type="gramEnd"/>
      <w:r>
        <w:rPr>
          <w:rFonts w:asciiTheme="minorHAnsi" w:hAnsiTheme="minorHAnsi"/>
        </w:rPr>
        <w:t xml:space="preserve"> assessment booklet provides guidance on assessment tasks and what to look for during those activities. The child may hit targets in no particular order when progressing through the </w:t>
      </w:r>
      <w:proofErr w:type="spellStart"/>
      <w:r>
        <w:rPr>
          <w:rFonts w:asciiTheme="minorHAnsi" w:hAnsiTheme="minorHAnsi"/>
        </w:rPr>
        <w:t>Routemap</w:t>
      </w:r>
      <w:proofErr w:type="spellEnd"/>
      <w:r>
        <w:rPr>
          <w:rFonts w:asciiTheme="minorHAnsi" w:hAnsiTheme="minorHAnsi"/>
        </w:rPr>
        <w:t xml:space="preserve">. </w:t>
      </w:r>
    </w:p>
    <w:p w:rsidR="0043012B" w:rsidRDefault="0043012B" w:rsidP="0043012B">
      <w:pPr>
        <w:rPr>
          <w:rFonts w:asciiTheme="minorHAnsi" w:hAnsiTheme="minorHAnsi"/>
        </w:rPr>
      </w:pPr>
      <w:r>
        <w:rPr>
          <w:rFonts w:asciiTheme="minorHAnsi" w:hAnsiTheme="minorHAnsi"/>
        </w:rPr>
        <w:t xml:space="preserve">The guidance is an excellent resource to help teachers know what to look for when carrying out suggested activities. This is important when assessing contingency awareness and knowing what that particular child may be responding to. </w:t>
      </w:r>
    </w:p>
    <w:p w:rsidR="0043012B" w:rsidRDefault="0043012B" w:rsidP="0043012B">
      <w:pPr>
        <w:rPr>
          <w:rFonts w:asciiTheme="minorHAnsi" w:hAnsiTheme="minorHAnsi"/>
        </w:rPr>
      </w:pPr>
      <w:r>
        <w:rPr>
          <w:rFonts w:asciiTheme="minorHAnsi" w:hAnsiTheme="minorHAnsi"/>
        </w:rPr>
        <w:t>Some of the changes may be very slight and not always an obvious change to look for. Some examples of these changes suggested in the booklet are:</w:t>
      </w:r>
    </w:p>
    <w:p w:rsidR="0043012B" w:rsidRDefault="0043012B" w:rsidP="0043012B">
      <w:pPr>
        <w:pStyle w:val="ListParagraph"/>
        <w:numPr>
          <w:ilvl w:val="0"/>
          <w:numId w:val="3"/>
        </w:numPr>
        <w:rPr>
          <w:rFonts w:asciiTheme="minorHAnsi" w:hAnsiTheme="minorHAnsi"/>
        </w:rPr>
      </w:pPr>
      <w:r>
        <w:rPr>
          <w:rFonts w:asciiTheme="minorHAnsi" w:hAnsiTheme="minorHAnsi"/>
        </w:rPr>
        <w:t>Lip/tongue movement</w:t>
      </w:r>
    </w:p>
    <w:p w:rsidR="0043012B" w:rsidRDefault="0043012B" w:rsidP="0043012B">
      <w:pPr>
        <w:pStyle w:val="ListParagraph"/>
        <w:numPr>
          <w:ilvl w:val="0"/>
          <w:numId w:val="3"/>
        </w:numPr>
        <w:rPr>
          <w:rFonts w:asciiTheme="minorHAnsi" w:hAnsiTheme="minorHAnsi"/>
        </w:rPr>
      </w:pPr>
      <w:r>
        <w:rPr>
          <w:rFonts w:asciiTheme="minorHAnsi" w:hAnsiTheme="minorHAnsi"/>
        </w:rPr>
        <w:t xml:space="preserve">Change in breathing </w:t>
      </w:r>
    </w:p>
    <w:p w:rsidR="0043012B" w:rsidRDefault="0043012B" w:rsidP="0043012B">
      <w:pPr>
        <w:pStyle w:val="ListParagraph"/>
        <w:numPr>
          <w:ilvl w:val="0"/>
          <w:numId w:val="3"/>
        </w:numPr>
        <w:rPr>
          <w:rFonts w:asciiTheme="minorHAnsi" w:hAnsiTheme="minorHAnsi"/>
        </w:rPr>
      </w:pPr>
      <w:r>
        <w:rPr>
          <w:rFonts w:asciiTheme="minorHAnsi" w:hAnsiTheme="minorHAnsi"/>
        </w:rPr>
        <w:t xml:space="preserve">Tensing or relaxing </w:t>
      </w:r>
    </w:p>
    <w:p w:rsidR="0043012B" w:rsidRDefault="0043012B" w:rsidP="0043012B">
      <w:pPr>
        <w:pStyle w:val="ListParagraph"/>
        <w:numPr>
          <w:ilvl w:val="0"/>
          <w:numId w:val="3"/>
        </w:numPr>
        <w:rPr>
          <w:rFonts w:asciiTheme="minorHAnsi" w:hAnsiTheme="minorHAnsi"/>
        </w:rPr>
      </w:pPr>
      <w:r>
        <w:rPr>
          <w:rFonts w:asciiTheme="minorHAnsi" w:hAnsiTheme="minorHAnsi"/>
        </w:rPr>
        <w:t>Eye flicker</w:t>
      </w:r>
    </w:p>
    <w:p w:rsidR="0043012B" w:rsidRDefault="0043012B" w:rsidP="0043012B">
      <w:pPr>
        <w:pStyle w:val="ListParagraph"/>
        <w:numPr>
          <w:ilvl w:val="0"/>
          <w:numId w:val="3"/>
        </w:numPr>
        <w:rPr>
          <w:rFonts w:asciiTheme="minorHAnsi" w:hAnsiTheme="minorHAnsi"/>
        </w:rPr>
      </w:pPr>
      <w:r>
        <w:rPr>
          <w:rFonts w:asciiTheme="minorHAnsi" w:hAnsiTheme="minorHAnsi"/>
        </w:rPr>
        <w:t>Decline of interest when activity is repeated</w:t>
      </w:r>
    </w:p>
    <w:p w:rsidR="0043012B" w:rsidRDefault="0043012B" w:rsidP="0043012B">
      <w:pPr>
        <w:pStyle w:val="ListParagraph"/>
        <w:numPr>
          <w:ilvl w:val="0"/>
          <w:numId w:val="3"/>
        </w:numPr>
        <w:rPr>
          <w:rFonts w:asciiTheme="minorHAnsi" w:hAnsiTheme="minorHAnsi"/>
        </w:rPr>
      </w:pPr>
      <w:r>
        <w:rPr>
          <w:rFonts w:asciiTheme="minorHAnsi" w:hAnsiTheme="minorHAnsi"/>
        </w:rPr>
        <w:t xml:space="preserve">Recovery of interest when stimulus is offered </w:t>
      </w:r>
    </w:p>
    <w:p w:rsidR="0043012B" w:rsidRDefault="0043012B" w:rsidP="0043012B">
      <w:pPr>
        <w:pStyle w:val="ListParagraph"/>
        <w:numPr>
          <w:ilvl w:val="0"/>
          <w:numId w:val="3"/>
        </w:numPr>
        <w:rPr>
          <w:rFonts w:asciiTheme="minorHAnsi" w:hAnsiTheme="minorHAnsi"/>
        </w:rPr>
      </w:pPr>
      <w:r>
        <w:rPr>
          <w:rFonts w:asciiTheme="minorHAnsi" w:hAnsiTheme="minorHAnsi"/>
        </w:rPr>
        <w:t xml:space="preserve">Stilling </w:t>
      </w:r>
    </w:p>
    <w:p w:rsidR="0043012B" w:rsidRDefault="0043012B" w:rsidP="0043012B">
      <w:pPr>
        <w:pStyle w:val="ListParagraph"/>
        <w:numPr>
          <w:ilvl w:val="0"/>
          <w:numId w:val="3"/>
        </w:numPr>
        <w:rPr>
          <w:rFonts w:asciiTheme="minorHAnsi" w:hAnsiTheme="minorHAnsi"/>
        </w:rPr>
      </w:pPr>
      <w:r>
        <w:rPr>
          <w:rFonts w:asciiTheme="minorHAnsi" w:hAnsiTheme="minorHAnsi"/>
        </w:rPr>
        <w:t xml:space="preserve">Fleeting eye contact </w:t>
      </w:r>
    </w:p>
    <w:p w:rsidR="0043012B" w:rsidRDefault="0043012B" w:rsidP="0043012B">
      <w:pPr>
        <w:pStyle w:val="ListParagraph"/>
        <w:numPr>
          <w:ilvl w:val="0"/>
          <w:numId w:val="3"/>
        </w:numPr>
        <w:rPr>
          <w:rFonts w:asciiTheme="minorHAnsi" w:hAnsiTheme="minorHAnsi"/>
        </w:rPr>
      </w:pPr>
      <w:r>
        <w:rPr>
          <w:rFonts w:asciiTheme="minorHAnsi" w:hAnsiTheme="minorHAnsi"/>
        </w:rPr>
        <w:t xml:space="preserve">Vocalisation </w:t>
      </w:r>
    </w:p>
    <w:p w:rsidR="0043012B" w:rsidRDefault="0043012B" w:rsidP="0043012B">
      <w:pPr>
        <w:rPr>
          <w:rFonts w:asciiTheme="minorHAnsi" w:hAnsiTheme="minorHAnsi"/>
        </w:rPr>
      </w:pPr>
    </w:p>
    <w:p w:rsidR="0043012B" w:rsidRDefault="0043012B" w:rsidP="0043012B">
      <w:pPr>
        <w:rPr>
          <w:rFonts w:asciiTheme="minorHAnsi" w:hAnsiTheme="minorHAnsi"/>
        </w:rPr>
      </w:pPr>
      <w:r>
        <w:rPr>
          <w:rFonts w:asciiTheme="minorHAnsi" w:hAnsiTheme="minorHAnsi"/>
        </w:rPr>
        <w:t xml:space="preserve">As you can see some of these changes can be very hard to detect. But the more time you spend with a child, repeating activities and looking for changes, the more you will notice their reactions, even if very slight. The </w:t>
      </w:r>
      <w:r w:rsidR="001225BE">
        <w:rPr>
          <w:rFonts w:asciiTheme="minorHAnsi" w:hAnsiTheme="minorHAnsi"/>
        </w:rPr>
        <w:t>decline/recovery of interest is</w:t>
      </w:r>
      <w:r>
        <w:rPr>
          <w:rFonts w:asciiTheme="minorHAnsi" w:hAnsiTheme="minorHAnsi"/>
        </w:rPr>
        <w:t xml:space="preserve"> an important aspect linked to engagement. Creating activities that the individual enjoys participating in will help progression and better learning. </w:t>
      </w:r>
    </w:p>
    <w:p w:rsidR="004C794C" w:rsidRDefault="001225BE" w:rsidP="0043012B">
      <w:pPr>
        <w:rPr>
          <w:rFonts w:asciiTheme="minorHAnsi" w:hAnsiTheme="minorHAnsi"/>
        </w:rPr>
      </w:pPr>
      <w:r>
        <w:rPr>
          <w:rFonts w:asciiTheme="minorHAnsi" w:hAnsiTheme="minorHAnsi"/>
        </w:rPr>
        <w:t xml:space="preserve">The assessment tool is important as measuring the child’s progression ensures that they are moving forwards and ensure that each learner is challenged according to their individual needs. </w:t>
      </w:r>
    </w:p>
    <w:p w:rsidR="001225BE" w:rsidRDefault="001225BE" w:rsidP="0043012B">
      <w:pPr>
        <w:rPr>
          <w:rFonts w:asciiTheme="minorHAnsi" w:hAnsiTheme="minorHAnsi"/>
        </w:rPr>
      </w:pPr>
      <w:r>
        <w:rPr>
          <w:rFonts w:asciiTheme="minorHAnsi" w:hAnsiTheme="minorHAnsi"/>
        </w:rPr>
        <w:t xml:space="preserve">Reflection on your own practice also helps the child’s developments and progression in knowledge and understanding of what’s going on around them. Creating suitable environments for learning and assessing the child’s progress over time in a variety of situations with different adult support will help the child achieve the best results possible. </w:t>
      </w:r>
    </w:p>
    <w:p w:rsidR="00CE26FC" w:rsidRDefault="00CE26FC" w:rsidP="0043012B">
      <w:pPr>
        <w:rPr>
          <w:rFonts w:asciiTheme="minorHAnsi" w:hAnsiTheme="minorHAnsi"/>
        </w:rPr>
      </w:pPr>
      <w:r>
        <w:rPr>
          <w:rFonts w:asciiTheme="minorHAnsi" w:hAnsiTheme="minorHAnsi"/>
        </w:rPr>
        <w:t xml:space="preserve">During such activities it’s important to remember to give the child adequate time to </w:t>
      </w:r>
      <w:r w:rsidR="008A0644">
        <w:rPr>
          <w:rFonts w:asciiTheme="minorHAnsi" w:hAnsiTheme="minorHAnsi"/>
        </w:rPr>
        <w:t xml:space="preserve">respond to a stimulus, voice, </w:t>
      </w:r>
      <w:r>
        <w:rPr>
          <w:rFonts w:asciiTheme="minorHAnsi" w:hAnsiTheme="minorHAnsi"/>
        </w:rPr>
        <w:t>instruction</w:t>
      </w:r>
      <w:r w:rsidR="008A0644">
        <w:rPr>
          <w:rFonts w:asciiTheme="minorHAnsi" w:hAnsiTheme="minorHAnsi"/>
        </w:rPr>
        <w:t xml:space="preserve"> or environment</w:t>
      </w:r>
      <w:r>
        <w:rPr>
          <w:rFonts w:asciiTheme="minorHAnsi" w:hAnsiTheme="minorHAnsi"/>
        </w:rPr>
        <w:t>. Processing times can vary for each individual and it is crucial for the teacher or teachi</w:t>
      </w:r>
      <w:r w:rsidR="008A0644">
        <w:rPr>
          <w:rFonts w:asciiTheme="minorHAnsi" w:hAnsiTheme="minorHAnsi"/>
        </w:rPr>
        <w:t xml:space="preserve">ng staff to WAIT for a response. It becomes very easy for staff to complete tasks for the pupils and assist too much therefore not giving the child the opportunity and time to develop their understanding to progress, learn and become more independent. </w:t>
      </w:r>
    </w:p>
    <w:p w:rsidR="0043012B" w:rsidRDefault="008A0644" w:rsidP="0043012B">
      <w:pPr>
        <w:rPr>
          <w:rFonts w:asciiTheme="minorHAnsi" w:hAnsiTheme="minorHAnsi"/>
        </w:rPr>
      </w:pPr>
      <w:r>
        <w:rPr>
          <w:rFonts w:asciiTheme="minorHAnsi" w:hAnsiTheme="minorHAnsi"/>
        </w:rPr>
        <w:t xml:space="preserve">A statement made by Sweeney L (1993) focuses on the importance of this – </w:t>
      </w:r>
    </w:p>
    <w:p w:rsidR="008A0644" w:rsidRPr="008A0644" w:rsidRDefault="008A0644" w:rsidP="0043012B">
      <w:pPr>
        <w:rPr>
          <w:rFonts w:asciiTheme="minorHAnsi" w:hAnsiTheme="minorHAnsi"/>
          <w:i/>
        </w:rPr>
      </w:pPr>
      <w:r w:rsidRPr="008A0644">
        <w:rPr>
          <w:rStyle w:val="Emphasis"/>
          <w:rFonts w:asciiTheme="minorHAnsi" w:hAnsiTheme="minorHAnsi" w:cs="Arial"/>
          <w:i w:val="0"/>
          <w:shd w:val="clear" w:color="auto" w:fill="FFFFFF"/>
        </w:rPr>
        <w:t>‘’All children are dependent upon adult caretakers for fulfilment of their physical and emotional needs. In the process of becoming autonomous, children explore and test their world and begin signalling their growing independence to caretakers through physical actions and spoken messages. If provided with an adequate climate for growth, an increasingly solid foundation for independence in adult life will be</w:t>
      </w:r>
      <w:r>
        <w:rPr>
          <w:rStyle w:val="Emphasis"/>
          <w:rFonts w:asciiTheme="minorHAnsi" w:hAnsiTheme="minorHAnsi" w:cs="Arial"/>
          <w:i w:val="0"/>
          <w:shd w:val="clear" w:color="auto" w:fill="FFFFFF"/>
        </w:rPr>
        <w:t xml:space="preserve"> formed. However, for children with </w:t>
      </w:r>
      <w:r w:rsidRPr="008A0644">
        <w:rPr>
          <w:rStyle w:val="Emphasis"/>
          <w:rFonts w:asciiTheme="minorHAnsi" w:hAnsiTheme="minorHAnsi" w:cs="Arial"/>
          <w:i w:val="0"/>
          <w:shd w:val="clear" w:color="auto" w:fill="FFFFFF"/>
        </w:rPr>
        <w:t xml:space="preserve">severe communication and/or physical limitations this process of self-growth may be overlooked or suppressed. Because many children experiencing the aforementioned challenges are not able to signal their readiness for exploration or independence in traditional  ways, parents and other caretakers (e.g. professional  service providers, educators, etc.) are inclined to continue to act as direct or indirect agents for fulfilling the </w:t>
      </w:r>
      <w:r w:rsidRPr="008A0644">
        <w:rPr>
          <w:rStyle w:val="Emphasis"/>
          <w:rFonts w:asciiTheme="minorHAnsi" w:hAnsiTheme="minorHAnsi" w:cs="Arial"/>
          <w:i w:val="0"/>
          <w:shd w:val="clear" w:color="auto" w:fill="FFFFFF"/>
        </w:rPr>
        <w:lastRenderedPageBreak/>
        <w:t>child's needs. When later provided with adequate means to express, query, or explore, (e.g. assistive technology) the child may persist in a more passive state due to learned helplessness or learned dependency.</w:t>
      </w:r>
      <w:r w:rsidRPr="008A0644">
        <w:rPr>
          <w:rFonts w:asciiTheme="minorHAnsi" w:hAnsiTheme="minorHAnsi" w:cs="Arial"/>
          <w:i/>
          <w:shd w:val="clear" w:color="auto" w:fill="FFFFFF"/>
        </w:rPr>
        <w:t xml:space="preserve">" </w:t>
      </w:r>
    </w:p>
    <w:p w:rsidR="0043012B" w:rsidRPr="0043012B" w:rsidRDefault="0043012B" w:rsidP="0043012B">
      <w:pPr>
        <w:pStyle w:val="Heading1"/>
      </w:pPr>
      <w:bookmarkStart w:id="6" w:name="_Toc36657528"/>
      <w:r>
        <w:t>Sensory Needs</w:t>
      </w:r>
      <w:r w:rsidR="00A91775">
        <w:t xml:space="preserve"> &amp; Communication</w:t>
      </w:r>
      <w:bookmarkEnd w:id="6"/>
    </w:p>
    <w:p w:rsidR="00177115" w:rsidRDefault="00177115" w:rsidP="00177115">
      <w:pPr>
        <w:rPr>
          <w:rFonts w:asciiTheme="minorHAnsi" w:hAnsiTheme="minorHAnsi"/>
        </w:rPr>
      </w:pPr>
    </w:p>
    <w:p w:rsidR="00177115" w:rsidRDefault="001225BE" w:rsidP="00177115">
      <w:pPr>
        <w:rPr>
          <w:rFonts w:asciiTheme="minorHAnsi" w:hAnsiTheme="minorHAnsi"/>
        </w:rPr>
      </w:pPr>
      <w:r>
        <w:rPr>
          <w:rFonts w:asciiTheme="minorHAnsi" w:hAnsiTheme="minorHAnsi"/>
        </w:rPr>
        <w:t xml:space="preserve">When creating these environments and </w:t>
      </w:r>
      <w:r w:rsidR="004C794C">
        <w:rPr>
          <w:rFonts w:asciiTheme="minorHAnsi" w:hAnsiTheme="minorHAnsi"/>
        </w:rPr>
        <w:t xml:space="preserve">activities for the individuals we must take into consideration their sensory </w:t>
      </w:r>
      <w:r w:rsidR="00A91775">
        <w:rPr>
          <w:rFonts w:asciiTheme="minorHAnsi" w:hAnsiTheme="minorHAnsi"/>
        </w:rPr>
        <w:t>needs of the child.</w:t>
      </w:r>
      <w:r w:rsidR="004C794C">
        <w:rPr>
          <w:rFonts w:asciiTheme="minorHAnsi" w:hAnsiTheme="minorHAnsi"/>
        </w:rPr>
        <w:t xml:space="preserve"> When creating multi-sensory environments and activities to suit each individual we must </w:t>
      </w:r>
      <w:r w:rsidR="00A91775">
        <w:rPr>
          <w:rFonts w:asciiTheme="minorHAnsi" w:hAnsiTheme="minorHAnsi"/>
        </w:rPr>
        <w:t xml:space="preserve">adapt </w:t>
      </w:r>
      <w:r w:rsidR="004C794C">
        <w:rPr>
          <w:rFonts w:asciiTheme="minorHAnsi" w:hAnsiTheme="minorHAnsi"/>
        </w:rPr>
        <w:t>if the child has any sensory impairments or s</w:t>
      </w:r>
      <w:r w:rsidR="00A91775">
        <w:rPr>
          <w:rFonts w:asciiTheme="minorHAnsi" w:hAnsiTheme="minorHAnsi"/>
        </w:rPr>
        <w:t>ensory processing difficulties to ensure the best possible outcome.</w:t>
      </w:r>
    </w:p>
    <w:p w:rsidR="000F76BA" w:rsidRDefault="004B25A6" w:rsidP="00177115">
      <w:pPr>
        <w:rPr>
          <w:rFonts w:asciiTheme="minorHAnsi" w:hAnsiTheme="minorHAnsi"/>
        </w:rPr>
      </w:pPr>
      <w:r>
        <w:rPr>
          <w:rFonts w:asciiTheme="minorHAnsi" w:hAnsiTheme="minorHAnsi"/>
        </w:rPr>
        <w:t xml:space="preserve">Knowing what the child likes and dislikes will also help progression. Offering an activity where a switch produces a noise the child doesn’t like, or offering a sensory activity where the child doesn’t like the sensation of sand will lead to a decline in participation. </w:t>
      </w:r>
    </w:p>
    <w:p w:rsidR="004B25A6" w:rsidRDefault="004B25A6" w:rsidP="00177115">
      <w:pPr>
        <w:rPr>
          <w:rFonts w:asciiTheme="minorHAnsi" w:hAnsiTheme="minorHAnsi"/>
        </w:rPr>
      </w:pPr>
      <w:r>
        <w:rPr>
          <w:rFonts w:asciiTheme="minorHAnsi" w:hAnsiTheme="minorHAnsi"/>
        </w:rPr>
        <w:t xml:space="preserve">Communication is an essential part of teaching and finding how to best communicate with each individual is important for the learner and the teacher. </w:t>
      </w:r>
    </w:p>
    <w:p w:rsidR="00A91775" w:rsidRDefault="00A91775" w:rsidP="00177115">
      <w:pPr>
        <w:rPr>
          <w:rFonts w:asciiTheme="minorHAnsi" w:hAnsiTheme="minorHAnsi"/>
        </w:rPr>
      </w:pPr>
      <w:r>
        <w:rPr>
          <w:rFonts w:asciiTheme="minorHAnsi" w:hAnsiTheme="minorHAnsi"/>
        </w:rPr>
        <w:t xml:space="preserve">Teaching using a total communication approach </w:t>
      </w:r>
      <w:r w:rsidR="000F76BA">
        <w:rPr>
          <w:rFonts w:asciiTheme="minorHAnsi" w:hAnsiTheme="minorHAnsi"/>
        </w:rPr>
        <w:t>will help all PMLD children including those who are blind or deaf</w:t>
      </w:r>
      <w:r>
        <w:rPr>
          <w:rFonts w:asciiTheme="minorHAnsi" w:hAnsiTheme="minorHAnsi"/>
        </w:rPr>
        <w:t>.</w:t>
      </w:r>
      <w:r w:rsidR="000F76BA">
        <w:rPr>
          <w:rFonts w:asciiTheme="minorHAnsi" w:hAnsiTheme="minorHAnsi"/>
        </w:rPr>
        <w:t xml:space="preserve"> Some total communication approaches we use in school are:</w:t>
      </w:r>
    </w:p>
    <w:p w:rsidR="000F76BA" w:rsidRDefault="000F76BA" w:rsidP="000F76BA">
      <w:pPr>
        <w:pStyle w:val="ListParagraph"/>
        <w:numPr>
          <w:ilvl w:val="0"/>
          <w:numId w:val="3"/>
        </w:numPr>
        <w:rPr>
          <w:rFonts w:asciiTheme="minorHAnsi" w:hAnsiTheme="minorHAnsi"/>
        </w:rPr>
      </w:pPr>
      <w:r>
        <w:rPr>
          <w:rFonts w:asciiTheme="minorHAnsi" w:hAnsiTheme="minorHAnsi"/>
        </w:rPr>
        <w:t xml:space="preserve">Objects of reference </w:t>
      </w:r>
    </w:p>
    <w:p w:rsidR="000F76BA" w:rsidRDefault="000F76BA" w:rsidP="000F76BA">
      <w:pPr>
        <w:pStyle w:val="ListParagraph"/>
        <w:numPr>
          <w:ilvl w:val="0"/>
          <w:numId w:val="3"/>
        </w:numPr>
        <w:rPr>
          <w:rFonts w:asciiTheme="minorHAnsi" w:hAnsiTheme="minorHAnsi"/>
        </w:rPr>
      </w:pPr>
      <w:r>
        <w:rPr>
          <w:rFonts w:asciiTheme="minorHAnsi" w:hAnsiTheme="minorHAnsi"/>
        </w:rPr>
        <w:t>Communication aids – low tech paper symbolised images, PECS</w:t>
      </w:r>
    </w:p>
    <w:p w:rsidR="000F76BA" w:rsidRDefault="000F76BA" w:rsidP="000F76BA">
      <w:pPr>
        <w:pStyle w:val="ListParagraph"/>
        <w:numPr>
          <w:ilvl w:val="0"/>
          <w:numId w:val="3"/>
        </w:numPr>
        <w:rPr>
          <w:rFonts w:asciiTheme="minorHAnsi" w:hAnsiTheme="minorHAnsi"/>
        </w:rPr>
      </w:pPr>
      <w:r>
        <w:rPr>
          <w:rFonts w:asciiTheme="minorHAnsi" w:hAnsiTheme="minorHAnsi"/>
        </w:rPr>
        <w:t xml:space="preserve">Communication aids – High tech </w:t>
      </w:r>
      <w:proofErr w:type="spellStart"/>
      <w:r>
        <w:rPr>
          <w:rFonts w:asciiTheme="minorHAnsi" w:hAnsiTheme="minorHAnsi"/>
        </w:rPr>
        <w:t>EyeGaze</w:t>
      </w:r>
      <w:proofErr w:type="spellEnd"/>
      <w:r>
        <w:rPr>
          <w:rFonts w:asciiTheme="minorHAnsi" w:hAnsiTheme="minorHAnsi"/>
        </w:rPr>
        <w:t>, Grid Playe</w:t>
      </w:r>
      <w:r w:rsidR="007A0DFD">
        <w:rPr>
          <w:rFonts w:asciiTheme="minorHAnsi" w:hAnsiTheme="minorHAnsi"/>
        </w:rPr>
        <w:t xml:space="preserve">r, </w:t>
      </w:r>
      <w:proofErr w:type="spellStart"/>
      <w:r w:rsidR="007A0DFD">
        <w:rPr>
          <w:rFonts w:asciiTheme="minorHAnsi" w:hAnsiTheme="minorHAnsi"/>
        </w:rPr>
        <w:t>Proloquotog</w:t>
      </w:r>
      <w:r>
        <w:rPr>
          <w:rFonts w:asciiTheme="minorHAnsi" w:hAnsiTheme="minorHAnsi"/>
        </w:rPr>
        <w:t>o</w:t>
      </w:r>
      <w:proofErr w:type="spellEnd"/>
    </w:p>
    <w:p w:rsidR="000F76BA" w:rsidRDefault="000F76BA" w:rsidP="000F76BA">
      <w:pPr>
        <w:pStyle w:val="ListParagraph"/>
        <w:numPr>
          <w:ilvl w:val="0"/>
          <w:numId w:val="3"/>
        </w:numPr>
        <w:rPr>
          <w:rFonts w:asciiTheme="minorHAnsi" w:hAnsiTheme="minorHAnsi"/>
        </w:rPr>
      </w:pPr>
      <w:r>
        <w:rPr>
          <w:rFonts w:asciiTheme="minorHAnsi" w:hAnsiTheme="minorHAnsi"/>
        </w:rPr>
        <w:t xml:space="preserve">Switches </w:t>
      </w:r>
    </w:p>
    <w:p w:rsidR="000F76BA" w:rsidRDefault="000F76BA" w:rsidP="000F76BA">
      <w:pPr>
        <w:pStyle w:val="ListParagraph"/>
        <w:numPr>
          <w:ilvl w:val="0"/>
          <w:numId w:val="3"/>
        </w:numPr>
        <w:rPr>
          <w:rFonts w:asciiTheme="minorHAnsi" w:hAnsiTheme="minorHAnsi"/>
        </w:rPr>
      </w:pPr>
      <w:r>
        <w:rPr>
          <w:rFonts w:asciiTheme="minorHAnsi" w:hAnsiTheme="minorHAnsi"/>
        </w:rPr>
        <w:t xml:space="preserve">Intensive interaction </w:t>
      </w:r>
    </w:p>
    <w:p w:rsidR="000F76BA" w:rsidRDefault="000F76BA" w:rsidP="000F76BA">
      <w:pPr>
        <w:pStyle w:val="ListParagraph"/>
        <w:numPr>
          <w:ilvl w:val="0"/>
          <w:numId w:val="3"/>
        </w:numPr>
        <w:rPr>
          <w:rFonts w:asciiTheme="minorHAnsi" w:hAnsiTheme="minorHAnsi"/>
        </w:rPr>
      </w:pPr>
      <w:r>
        <w:rPr>
          <w:rFonts w:asciiTheme="minorHAnsi" w:hAnsiTheme="minorHAnsi"/>
        </w:rPr>
        <w:t>Communication Passports</w:t>
      </w:r>
    </w:p>
    <w:p w:rsidR="000F76BA" w:rsidRPr="000F76BA" w:rsidRDefault="000F76BA" w:rsidP="000F76BA">
      <w:pPr>
        <w:pStyle w:val="ListParagraph"/>
        <w:rPr>
          <w:rFonts w:asciiTheme="minorHAnsi" w:hAnsiTheme="minorHAnsi"/>
        </w:rPr>
      </w:pPr>
    </w:p>
    <w:p w:rsidR="00A91775" w:rsidRDefault="007A0DFD" w:rsidP="00177115">
      <w:pPr>
        <w:rPr>
          <w:rFonts w:asciiTheme="minorHAnsi" w:hAnsiTheme="minorHAnsi"/>
        </w:rPr>
      </w:pPr>
      <w:r>
        <w:rPr>
          <w:rFonts w:asciiTheme="minorHAnsi" w:hAnsiTheme="minorHAnsi"/>
        </w:rPr>
        <w:t>Good communication skills between teacher and pupil will help them to</w:t>
      </w:r>
      <w:r w:rsidR="00A91775">
        <w:rPr>
          <w:rFonts w:asciiTheme="minorHAnsi" w:hAnsiTheme="minorHAnsi"/>
        </w:rPr>
        <w:t xml:space="preserve"> achiev</w:t>
      </w:r>
      <w:r>
        <w:rPr>
          <w:rFonts w:asciiTheme="minorHAnsi" w:hAnsiTheme="minorHAnsi"/>
        </w:rPr>
        <w:t xml:space="preserve">e </w:t>
      </w:r>
      <w:r w:rsidR="00A91775">
        <w:rPr>
          <w:rFonts w:asciiTheme="minorHAnsi" w:hAnsiTheme="minorHAnsi"/>
        </w:rPr>
        <w:t>contingency awareness.</w:t>
      </w:r>
      <w:r>
        <w:rPr>
          <w:rFonts w:asciiTheme="minorHAnsi" w:hAnsiTheme="minorHAnsi"/>
        </w:rPr>
        <w:t xml:space="preserve"> If a child understands what you want them to do they will have more chance of being successful in pressing that switch or moving an object</w:t>
      </w:r>
      <w:r w:rsidR="00714ECB">
        <w:rPr>
          <w:rFonts w:asciiTheme="minorHAnsi" w:hAnsiTheme="minorHAnsi"/>
        </w:rPr>
        <w:t xml:space="preserve"> </w:t>
      </w:r>
      <w:proofErr w:type="gramStart"/>
      <w:r w:rsidR="00714ECB">
        <w:rPr>
          <w:rFonts w:asciiTheme="minorHAnsi" w:hAnsiTheme="minorHAnsi"/>
        </w:rPr>
        <w:t>independently</w:t>
      </w:r>
      <w:r>
        <w:rPr>
          <w:rFonts w:asciiTheme="minorHAnsi" w:hAnsiTheme="minorHAnsi"/>
        </w:rPr>
        <w:t>.</w:t>
      </w:r>
      <w:proofErr w:type="gramEnd"/>
      <w:r>
        <w:rPr>
          <w:rFonts w:asciiTheme="minorHAnsi" w:hAnsiTheme="minorHAnsi"/>
        </w:rPr>
        <w:t xml:space="preserve"> Getting the pupil to carry out the action is the first step to achieving contingency awareness. </w:t>
      </w:r>
    </w:p>
    <w:p w:rsidR="007A0DFD" w:rsidRDefault="007A0DFD" w:rsidP="00177115">
      <w:pPr>
        <w:rPr>
          <w:rFonts w:asciiTheme="minorHAnsi" w:hAnsiTheme="minorHAnsi"/>
        </w:rPr>
      </w:pPr>
    </w:p>
    <w:p w:rsidR="004C794C" w:rsidRPr="00177115" w:rsidRDefault="004C794C" w:rsidP="00177115">
      <w:pPr>
        <w:rPr>
          <w:rFonts w:asciiTheme="minorHAnsi" w:hAnsiTheme="minorHAnsi"/>
        </w:rPr>
      </w:pPr>
    </w:p>
    <w:p w:rsidR="009B0006" w:rsidRDefault="00971147" w:rsidP="009B0006">
      <w:pPr>
        <w:pStyle w:val="Heading1"/>
      </w:pPr>
      <w:bookmarkStart w:id="7" w:name="_Toc36657529"/>
      <w:r>
        <w:t xml:space="preserve">Technology &amp; </w:t>
      </w:r>
      <w:r w:rsidR="009B0006">
        <w:t>Switch Progression Map</w:t>
      </w:r>
      <w:r w:rsidR="00334C13">
        <w:t>s</w:t>
      </w:r>
      <w:bookmarkEnd w:id="7"/>
    </w:p>
    <w:p w:rsidR="000F76BA" w:rsidRDefault="000F76BA" w:rsidP="00977518">
      <w:r>
        <w:t xml:space="preserve"> </w:t>
      </w:r>
    </w:p>
    <w:p w:rsidR="001778B7" w:rsidRDefault="001778B7" w:rsidP="00977518">
      <w:pPr>
        <w:rPr>
          <w:rStyle w:val="Emphasis"/>
          <w:rFonts w:ascii="Arial" w:hAnsi="Arial" w:cs="Arial"/>
          <w:color w:val="222222"/>
          <w:sz w:val="20"/>
          <w:szCs w:val="20"/>
          <w:shd w:val="clear" w:color="auto" w:fill="FFFFFF"/>
        </w:rPr>
      </w:pPr>
    </w:p>
    <w:p w:rsidR="001778B7" w:rsidRPr="001778B7" w:rsidRDefault="001778B7" w:rsidP="00977518">
      <w:pPr>
        <w:rPr>
          <w:rStyle w:val="Emphasis"/>
          <w:rFonts w:asciiTheme="minorHAnsi" w:hAnsiTheme="minorHAnsi" w:cs="Arial"/>
          <w:i w:val="0"/>
          <w:color w:val="222222"/>
          <w:shd w:val="clear" w:color="auto" w:fill="FFFFFF"/>
        </w:rPr>
      </w:pPr>
      <w:r w:rsidRPr="001778B7">
        <w:rPr>
          <w:rStyle w:val="Emphasis"/>
          <w:rFonts w:asciiTheme="minorHAnsi" w:hAnsiTheme="minorHAnsi" w:cs="Arial"/>
          <w:i w:val="0"/>
          <w:color w:val="222222"/>
          <w:shd w:val="clear" w:color="auto" w:fill="FFFFFF"/>
        </w:rPr>
        <w:t xml:space="preserve">In our PMLD class we use switch technology to help support achieving contingency awareness. </w:t>
      </w:r>
    </w:p>
    <w:p w:rsidR="00C63023" w:rsidRPr="001778B7" w:rsidRDefault="001778B7" w:rsidP="00977518">
      <w:pPr>
        <w:rPr>
          <w:rFonts w:asciiTheme="minorHAnsi" w:hAnsiTheme="minorHAnsi"/>
          <w:i/>
        </w:rPr>
      </w:pPr>
      <w:r w:rsidRPr="001778B7">
        <w:rPr>
          <w:rStyle w:val="Emphasis"/>
          <w:rFonts w:asciiTheme="minorHAnsi" w:hAnsiTheme="minorHAnsi" w:cs="Arial"/>
          <w:i w:val="0"/>
          <w:color w:val="222222"/>
          <w:shd w:val="clear" w:color="auto" w:fill="FFFFFF"/>
        </w:rPr>
        <w:t>‘</w:t>
      </w:r>
      <w:r w:rsidR="000F76BA" w:rsidRPr="001778B7">
        <w:rPr>
          <w:rStyle w:val="Emphasis"/>
          <w:rFonts w:asciiTheme="minorHAnsi" w:hAnsiTheme="minorHAnsi" w:cs="Arial"/>
          <w:i w:val="0"/>
          <w:color w:val="222222"/>
          <w:shd w:val="clear" w:color="auto" w:fill="FFFFFF"/>
        </w:rPr>
        <w:t xml:space="preserve">Research has demonstrated that switch technology can be used successfully to facilitate the formation of contingency awareness in individuals with severe and/or multiple disabilities (York, </w:t>
      </w:r>
      <w:proofErr w:type="spellStart"/>
      <w:r w:rsidR="000F76BA" w:rsidRPr="001778B7">
        <w:rPr>
          <w:rStyle w:val="Emphasis"/>
          <w:rFonts w:asciiTheme="minorHAnsi" w:hAnsiTheme="minorHAnsi" w:cs="Arial"/>
          <w:i w:val="0"/>
          <w:color w:val="222222"/>
          <w:shd w:val="clear" w:color="auto" w:fill="FFFFFF"/>
        </w:rPr>
        <w:t>Nietupski</w:t>
      </w:r>
      <w:proofErr w:type="spellEnd"/>
      <w:r w:rsidR="000F76BA" w:rsidRPr="001778B7">
        <w:rPr>
          <w:rStyle w:val="Emphasis"/>
          <w:rFonts w:asciiTheme="minorHAnsi" w:hAnsiTheme="minorHAnsi" w:cs="Arial"/>
          <w:i w:val="0"/>
          <w:color w:val="222222"/>
          <w:shd w:val="clear" w:color="auto" w:fill="FFFFFF"/>
        </w:rPr>
        <w:t>, &amp; </w:t>
      </w:r>
      <w:proofErr w:type="spellStart"/>
      <w:r w:rsidR="000F76BA" w:rsidRPr="001778B7">
        <w:rPr>
          <w:rStyle w:val="Emphasis"/>
          <w:rFonts w:asciiTheme="minorHAnsi" w:hAnsiTheme="minorHAnsi" w:cs="Arial"/>
          <w:i w:val="0"/>
          <w:color w:val="222222"/>
          <w:shd w:val="clear" w:color="auto" w:fill="FFFFFF"/>
        </w:rPr>
        <w:t>Hamre-Nietupski</w:t>
      </w:r>
      <w:proofErr w:type="spellEnd"/>
      <w:r w:rsidR="000F76BA" w:rsidRPr="001778B7">
        <w:rPr>
          <w:rStyle w:val="Emphasis"/>
          <w:rFonts w:asciiTheme="minorHAnsi" w:hAnsiTheme="minorHAnsi" w:cs="Arial"/>
          <w:i w:val="0"/>
          <w:color w:val="222222"/>
          <w:shd w:val="clear" w:color="auto" w:fill="FFFFFF"/>
        </w:rPr>
        <w:t>, 1985).</w:t>
      </w:r>
      <w:r w:rsidRPr="001778B7">
        <w:rPr>
          <w:rStyle w:val="Emphasis"/>
          <w:rFonts w:asciiTheme="minorHAnsi" w:hAnsiTheme="minorHAnsi" w:cs="Arial"/>
          <w:i w:val="0"/>
          <w:color w:val="222222"/>
          <w:shd w:val="clear" w:color="auto" w:fill="FFFFFF"/>
        </w:rPr>
        <w:t xml:space="preserve">’ </w:t>
      </w:r>
      <w:r w:rsidR="000F76BA" w:rsidRPr="001778B7">
        <w:rPr>
          <w:rStyle w:val="Emphasis"/>
          <w:rFonts w:asciiTheme="minorHAnsi" w:hAnsiTheme="minorHAnsi" w:cs="Arial"/>
          <w:i w:val="0"/>
          <w:color w:val="222222"/>
          <w:shd w:val="clear" w:color="auto" w:fill="FFFFFF"/>
        </w:rPr>
        <w:t> </w:t>
      </w:r>
    </w:p>
    <w:p w:rsidR="0079039C" w:rsidRDefault="001778B7" w:rsidP="00977518">
      <w:pPr>
        <w:rPr>
          <w:rFonts w:asciiTheme="minorHAnsi" w:hAnsiTheme="minorHAnsi"/>
        </w:rPr>
      </w:pPr>
      <w:r w:rsidRPr="001778B7">
        <w:rPr>
          <w:rFonts w:asciiTheme="minorHAnsi" w:hAnsiTheme="minorHAnsi"/>
        </w:rPr>
        <w:t>We use a variety of swi</w:t>
      </w:r>
      <w:r>
        <w:rPr>
          <w:rFonts w:asciiTheme="minorHAnsi" w:hAnsiTheme="minorHAnsi"/>
        </w:rPr>
        <w:t>tch programmes and technology. Children use s</w:t>
      </w:r>
      <w:r w:rsidRPr="001778B7">
        <w:rPr>
          <w:rFonts w:asciiTheme="minorHAnsi" w:hAnsiTheme="minorHAnsi"/>
        </w:rPr>
        <w:t xml:space="preserve">ensory rooms where </w:t>
      </w:r>
      <w:r>
        <w:rPr>
          <w:rFonts w:asciiTheme="minorHAnsi" w:hAnsiTheme="minorHAnsi"/>
        </w:rPr>
        <w:t xml:space="preserve">children participate in using </w:t>
      </w:r>
      <w:r w:rsidRPr="001778B7">
        <w:rPr>
          <w:rFonts w:asciiTheme="minorHAnsi" w:hAnsiTheme="minorHAnsi"/>
        </w:rPr>
        <w:t xml:space="preserve">switch boards </w:t>
      </w:r>
      <w:r>
        <w:rPr>
          <w:rFonts w:asciiTheme="minorHAnsi" w:hAnsiTheme="minorHAnsi"/>
        </w:rPr>
        <w:t xml:space="preserve">to </w:t>
      </w:r>
      <w:r w:rsidRPr="001778B7">
        <w:rPr>
          <w:rFonts w:asciiTheme="minorHAnsi" w:hAnsiTheme="minorHAnsi"/>
        </w:rPr>
        <w:t xml:space="preserve">activate lights, sounds, music, wind and vibrations </w:t>
      </w:r>
      <w:r>
        <w:rPr>
          <w:rFonts w:asciiTheme="minorHAnsi" w:hAnsiTheme="minorHAnsi"/>
        </w:rPr>
        <w:t xml:space="preserve">creating a multi-sensory experience. </w:t>
      </w:r>
      <w:r w:rsidR="0079039C">
        <w:rPr>
          <w:rFonts w:asciiTheme="minorHAnsi" w:hAnsiTheme="minorHAnsi"/>
        </w:rPr>
        <w:t>Using switches to activate foot</w:t>
      </w:r>
      <w:r w:rsidR="00A22707">
        <w:rPr>
          <w:rFonts w:asciiTheme="minorHAnsi" w:hAnsiTheme="minorHAnsi"/>
        </w:rPr>
        <w:t xml:space="preserve"> </w:t>
      </w:r>
      <w:r w:rsidR="0079039C">
        <w:rPr>
          <w:rFonts w:asciiTheme="minorHAnsi" w:hAnsiTheme="minorHAnsi"/>
        </w:rPr>
        <w:t>s</w:t>
      </w:r>
      <w:r w:rsidR="00A22707">
        <w:rPr>
          <w:rFonts w:asciiTheme="minorHAnsi" w:hAnsiTheme="minorHAnsi"/>
        </w:rPr>
        <w:t>pas</w:t>
      </w:r>
      <w:r w:rsidR="0079039C">
        <w:rPr>
          <w:rFonts w:asciiTheme="minorHAnsi" w:hAnsiTheme="minorHAnsi"/>
        </w:rPr>
        <w:t xml:space="preserve">, fans and other machines can be used as a cause and effect activity. </w:t>
      </w:r>
    </w:p>
    <w:p w:rsidR="0079039C" w:rsidRDefault="0079039C" w:rsidP="00977518">
      <w:pPr>
        <w:rPr>
          <w:rFonts w:asciiTheme="minorHAnsi" w:hAnsiTheme="minorHAnsi"/>
        </w:rPr>
      </w:pPr>
    </w:p>
    <w:p w:rsidR="00253AEA" w:rsidRPr="00DD14A2" w:rsidRDefault="001778B7" w:rsidP="00DD14A2">
      <w:pPr>
        <w:rPr>
          <w:rFonts w:asciiTheme="minorHAnsi" w:hAnsiTheme="minorHAnsi"/>
        </w:rPr>
      </w:pPr>
      <w:r>
        <w:rPr>
          <w:rFonts w:asciiTheme="minorHAnsi" w:hAnsiTheme="minorHAnsi"/>
        </w:rPr>
        <w:t xml:space="preserve">We use </w:t>
      </w:r>
      <w:r w:rsidR="00253AEA" w:rsidRPr="00DD14A2">
        <w:rPr>
          <w:rFonts w:asciiTheme="minorHAnsi" w:hAnsiTheme="minorHAnsi"/>
        </w:rPr>
        <w:t>switch</w:t>
      </w:r>
      <w:r w:rsidR="00DD14A2">
        <w:rPr>
          <w:rFonts w:asciiTheme="minorHAnsi" w:hAnsiTheme="minorHAnsi"/>
        </w:rPr>
        <w:t xml:space="preserve"> activated</w:t>
      </w:r>
      <w:r w:rsidR="00253AEA">
        <w:rPr>
          <w:rFonts w:asciiTheme="minorHAnsi" w:hAnsiTheme="minorHAnsi"/>
        </w:rPr>
        <w:t xml:space="preserve">/ touch screen </w:t>
      </w:r>
      <w:r>
        <w:rPr>
          <w:rFonts w:asciiTheme="minorHAnsi" w:hAnsiTheme="minorHAnsi"/>
        </w:rPr>
        <w:t xml:space="preserve">resources from </w:t>
      </w:r>
      <w:r w:rsidR="003E65B8">
        <w:rPr>
          <w:rFonts w:asciiTheme="minorHAnsi" w:hAnsiTheme="minorHAnsi"/>
        </w:rPr>
        <w:t>Ian Bean</w:t>
      </w:r>
      <w:r w:rsidR="00253AEA">
        <w:rPr>
          <w:rFonts w:asciiTheme="minorHAnsi" w:hAnsiTheme="minorHAnsi"/>
        </w:rPr>
        <w:t xml:space="preserve">/ </w:t>
      </w:r>
      <w:proofErr w:type="spellStart"/>
      <w:r w:rsidR="00253AEA">
        <w:rPr>
          <w:rFonts w:asciiTheme="minorHAnsi" w:hAnsiTheme="minorHAnsi"/>
        </w:rPr>
        <w:t>SENict</w:t>
      </w:r>
      <w:proofErr w:type="spellEnd"/>
      <w:r w:rsidR="00253AEA" w:rsidRPr="00253AEA">
        <w:rPr>
          <w:rFonts w:asciiTheme="minorHAnsi" w:hAnsiTheme="minorHAnsi"/>
          <w:i/>
        </w:rPr>
        <w:t xml:space="preserve"> </w:t>
      </w:r>
      <w:r w:rsidR="00253AEA">
        <w:rPr>
          <w:rFonts w:asciiTheme="minorHAnsi" w:hAnsiTheme="minorHAnsi"/>
        </w:rPr>
        <w:t>p</w:t>
      </w:r>
      <w:r w:rsidR="003E65B8">
        <w:rPr>
          <w:rFonts w:asciiTheme="minorHAnsi" w:hAnsiTheme="minorHAnsi"/>
        </w:rPr>
        <w:t>rogram</w:t>
      </w:r>
      <w:r w:rsidR="00DD14A2">
        <w:rPr>
          <w:rFonts w:asciiTheme="minorHAnsi" w:hAnsiTheme="minorHAnsi"/>
        </w:rPr>
        <w:t>s</w:t>
      </w:r>
      <w:r w:rsidR="003E65B8">
        <w:rPr>
          <w:rFonts w:asciiTheme="minorHAnsi" w:hAnsiTheme="minorHAnsi"/>
        </w:rPr>
        <w:t xml:space="preserve"> </w:t>
      </w:r>
      <w:r w:rsidR="00253AEA">
        <w:rPr>
          <w:rFonts w:asciiTheme="minorHAnsi" w:hAnsiTheme="minorHAnsi"/>
        </w:rPr>
        <w:t>on the ‘</w:t>
      </w:r>
      <w:proofErr w:type="spellStart"/>
      <w:r w:rsidR="00253AEA">
        <w:rPr>
          <w:rFonts w:asciiTheme="minorHAnsi" w:hAnsiTheme="minorHAnsi"/>
        </w:rPr>
        <w:t>HelpKidzLearn</w:t>
      </w:r>
      <w:proofErr w:type="spellEnd"/>
      <w:r w:rsidR="00253AEA">
        <w:rPr>
          <w:rFonts w:asciiTheme="minorHAnsi" w:hAnsiTheme="minorHAnsi"/>
        </w:rPr>
        <w:t>’ website as well as ‘Inclusive Technology’</w:t>
      </w:r>
      <w:r w:rsidR="00DD14A2">
        <w:rPr>
          <w:rFonts w:asciiTheme="minorHAnsi" w:hAnsiTheme="minorHAnsi"/>
        </w:rPr>
        <w:t xml:space="preserve"> software program</w:t>
      </w:r>
      <w:r w:rsidR="003E65B8">
        <w:rPr>
          <w:rFonts w:asciiTheme="minorHAnsi" w:hAnsiTheme="minorHAnsi"/>
        </w:rPr>
        <w:t xml:space="preserve">s. </w:t>
      </w:r>
    </w:p>
    <w:p w:rsidR="003E65B8" w:rsidRDefault="003E65B8" w:rsidP="00977518">
      <w:pPr>
        <w:rPr>
          <w:rFonts w:asciiTheme="minorHAnsi" w:hAnsiTheme="minorHAnsi"/>
        </w:rPr>
      </w:pPr>
      <w:r>
        <w:rPr>
          <w:rFonts w:asciiTheme="minorHAnsi" w:hAnsiTheme="minorHAnsi"/>
        </w:rPr>
        <w:lastRenderedPageBreak/>
        <w:t xml:space="preserve">Other useful websites we use with popular cause and effect activities is the Priory Woods site. </w:t>
      </w:r>
      <w:r w:rsidR="0079039C">
        <w:rPr>
          <w:rFonts w:asciiTheme="minorHAnsi" w:hAnsiTheme="minorHAnsi"/>
        </w:rPr>
        <w:t xml:space="preserve">These sites are particularly motivating for some children due to their </w:t>
      </w:r>
      <w:r w:rsidR="00971147">
        <w:rPr>
          <w:rFonts w:asciiTheme="minorHAnsi" w:hAnsiTheme="minorHAnsi"/>
        </w:rPr>
        <w:t xml:space="preserve">bright </w:t>
      </w:r>
      <w:r w:rsidR="0079039C">
        <w:rPr>
          <w:rFonts w:asciiTheme="minorHAnsi" w:hAnsiTheme="minorHAnsi"/>
        </w:rPr>
        <w:t>colours</w:t>
      </w:r>
      <w:r w:rsidR="00A22707">
        <w:rPr>
          <w:rFonts w:asciiTheme="minorHAnsi" w:hAnsiTheme="minorHAnsi"/>
        </w:rPr>
        <w:t>,</w:t>
      </w:r>
      <w:r w:rsidR="0079039C">
        <w:rPr>
          <w:rFonts w:asciiTheme="minorHAnsi" w:hAnsiTheme="minorHAnsi"/>
        </w:rPr>
        <w:t xml:space="preserve"> sound</w:t>
      </w:r>
      <w:r w:rsidR="00A22707">
        <w:rPr>
          <w:rFonts w:asciiTheme="minorHAnsi" w:hAnsiTheme="minorHAnsi"/>
        </w:rPr>
        <w:t>,</w:t>
      </w:r>
      <w:r w:rsidR="0079039C">
        <w:rPr>
          <w:rFonts w:asciiTheme="minorHAnsi" w:hAnsiTheme="minorHAnsi"/>
        </w:rPr>
        <w:t xml:space="preserve"> music and animation. </w:t>
      </w:r>
    </w:p>
    <w:p w:rsidR="00971147" w:rsidRDefault="00971147" w:rsidP="00977518">
      <w:pPr>
        <w:rPr>
          <w:rFonts w:asciiTheme="minorHAnsi" w:hAnsiTheme="minorHAnsi"/>
        </w:rPr>
      </w:pPr>
      <w:r>
        <w:rPr>
          <w:rFonts w:asciiTheme="minorHAnsi" w:hAnsiTheme="minorHAnsi"/>
        </w:rPr>
        <w:t xml:space="preserve">Other technology </w:t>
      </w:r>
      <w:r w:rsidR="00A22707">
        <w:rPr>
          <w:rFonts w:asciiTheme="minorHAnsi" w:hAnsiTheme="minorHAnsi"/>
        </w:rPr>
        <w:t>tool we use</w:t>
      </w:r>
      <w:r>
        <w:rPr>
          <w:rFonts w:asciiTheme="minorHAnsi" w:hAnsiTheme="minorHAnsi"/>
        </w:rPr>
        <w:t xml:space="preserve"> </w:t>
      </w:r>
      <w:r w:rsidR="00A22707">
        <w:rPr>
          <w:rFonts w:asciiTheme="minorHAnsi" w:hAnsiTheme="minorHAnsi"/>
        </w:rPr>
        <w:t>is</w:t>
      </w:r>
      <w:r>
        <w:rPr>
          <w:rFonts w:asciiTheme="minorHAnsi" w:hAnsiTheme="minorHAnsi"/>
        </w:rPr>
        <w:t xml:space="preserve"> the </w:t>
      </w:r>
      <w:proofErr w:type="spellStart"/>
      <w:r>
        <w:rPr>
          <w:rFonts w:asciiTheme="minorHAnsi" w:hAnsiTheme="minorHAnsi"/>
        </w:rPr>
        <w:t>EyeGaze</w:t>
      </w:r>
      <w:proofErr w:type="spellEnd"/>
      <w:r>
        <w:rPr>
          <w:rFonts w:asciiTheme="minorHAnsi" w:hAnsiTheme="minorHAnsi"/>
        </w:rPr>
        <w:t xml:space="preserve">. This equipment helps PMLD children with little control over their motor skills which may inhibit them pressing a switch intentionally. </w:t>
      </w:r>
    </w:p>
    <w:p w:rsidR="00971147" w:rsidRDefault="00971147" w:rsidP="00977518">
      <w:pPr>
        <w:rPr>
          <w:rFonts w:asciiTheme="minorHAnsi" w:hAnsiTheme="minorHAnsi"/>
        </w:rPr>
      </w:pPr>
      <w:r>
        <w:rPr>
          <w:rFonts w:asciiTheme="minorHAnsi" w:hAnsiTheme="minorHAnsi"/>
        </w:rPr>
        <w:t xml:space="preserve">The </w:t>
      </w:r>
      <w:proofErr w:type="spellStart"/>
      <w:r>
        <w:rPr>
          <w:rFonts w:asciiTheme="minorHAnsi" w:hAnsiTheme="minorHAnsi"/>
        </w:rPr>
        <w:t>EyeGaze</w:t>
      </w:r>
      <w:proofErr w:type="spellEnd"/>
      <w:r>
        <w:rPr>
          <w:rFonts w:asciiTheme="minorHAnsi" w:hAnsiTheme="minorHAnsi"/>
        </w:rPr>
        <w:t xml:space="preserve"> lets the learner focus on a screen which tracks their eye movements. Using their gaze they can lock focus on particular objects on the screen to colour, paint, draw, target objects, respond to questions, or just look. We adapted one </w:t>
      </w:r>
      <w:proofErr w:type="spellStart"/>
      <w:r>
        <w:rPr>
          <w:rFonts w:asciiTheme="minorHAnsi" w:hAnsiTheme="minorHAnsi"/>
        </w:rPr>
        <w:t>EyeGaze</w:t>
      </w:r>
      <w:proofErr w:type="spellEnd"/>
      <w:r>
        <w:rPr>
          <w:rFonts w:asciiTheme="minorHAnsi" w:hAnsiTheme="minorHAnsi"/>
        </w:rPr>
        <w:t xml:space="preserve"> in class for a child who couldn’t control </w:t>
      </w:r>
      <w:r w:rsidR="00A22707">
        <w:rPr>
          <w:rFonts w:asciiTheme="minorHAnsi" w:hAnsiTheme="minorHAnsi"/>
        </w:rPr>
        <w:t xml:space="preserve">gross or fine </w:t>
      </w:r>
      <w:r>
        <w:rPr>
          <w:rFonts w:asciiTheme="minorHAnsi" w:hAnsiTheme="minorHAnsi"/>
        </w:rPr>
        <w:t xml:space="preserve">motor movements but was very bright and showed good communication skills using their Core Grid. We adapted Clicker 7 activities </w:t>
      </w:r>
      <w:r w:rsidR="00A22707">
        <w:rPr>
          <w:rFonts w:asciiTheme="minorHAnsi" w:hAnsiTheme="minorHAnsi"/>
        </w:rPr>
        <w:t>to suit the learner to enable them to read stories, answer questions</w:t>
      </w:r>
      <w:r w:rsidR="00531FB0">
        <w:rPr>
          <w:rFonts w:asciiTheme="minorHAnsi" w:hAnsiTheme="minorHAnsi"/>
        </w:rPr>
        <w:t>, take part in topic work</w:t>
      </w:r>
      <w:r w:rsidR="00A22707">
        <w:rPr>
          <w:rFonts w:asciiTheme="minorHAnsi" w:hAnsiTheme="minorHAnsi"/>
        </w:rPr>
        <w:t xml:space="preserve"> and build simple sentences. </w:t>
      </w:r>
      <w:r w:rsidR="004F7C11">
        <w:rPr>
          <w:rFonts w:asciiTheme="minorHAnsi" w:hAnsiTheme="minorHAnsi"/>
        </w:rPr>
        <w:t xml:space="preserve">Of course adapting technologies is also important. Children may be able to press switches and activate cause and effect activities through head movements, foot movements or any other body part they find easier to use other than a hand. </w:t>
      </w:r>
    </w:p>
    <w:p w:rsidR="004F7C11" w:rsidRDefault="004F7C11" w:rsidP="00977518">
      <w:pPr>
        <w:rPr>
          <w:rFonts w:asciiTheme="minorHAnsi" w:hAnsiTheme="minorHAnsi"/>
        </w:rPr>
      </w:pPr>
      <w:r>
        <w:rPr>
          <w:rFonts w:asciiTheme="minorHAnsi" w:hAnsiTheme="minorHAnsi"/>
        </w:rPr>
        <w:t>In my own class, a pupil who used a wheelchair who reached contingency awareness was able to use their head to press a switch to start and stop when on the tracking system. This helped the pupil to move in their wheelchair independently which was a great achievement.</w:t>
      </w:r>
    </w:p>
    <w:p w:rsidR="00A22707" w:rsidRDefault="00A22707" w:rsidP="00977518">
      <w:pPr>
        <w:rPr>
          <w:rFonts w:asciiTheme="minorHAnsi" w:hAnsiTheme="minorHAnsi"/>
        </w:rPr>
      </w:pPr>
    </w:p>
    <w:p w:rsidR="003E65B8" w:rsidRDefault="00A22707" w:rsidP="00977518">
      <w:pPr>
        <w:rPr>
          <w:rFonts w:asciiTheme="minorHAnsi" w:hAnsiTheme="minorHAnsi"/>
        </w:rPr>
      </w:pPr>
      <w:r>
        <w:rPr>
          <w:rFonts w:asciiTheme="minorHAnsi" w:hAnsiTheme="minorHAnsi"/>
        </w:rPr>
        <w:t>When we start using switches in class a</w:t>
      </w:r>
      <w:r w:rsidR="003E65B8">
        <w:rPr>
          <w:rFonts w:asciiTheme="minorHAnsi" w:hAnsiTheme="minorHAnsi"/>
        </w:rPr>
        <w:t xml:space="preserve"> tool we use to help assess the progress of each child is the ‘Switch Progression Map’.</w:t>
      </w:r>
    </w:p>
    <w:p w:rsidR="003E65B8" w:rsidRDefault="00B20E98" w:rsidP="00977518">
      <w:pPr>
        <w:rPr>
          <w:rFonts w:asciiTheme="minorHAnsi" w:hAnsiTheme="minorHAnsi"/>
        </w:rPr>
      </w:pPr>
      <w:r>
        <w:rPr>
          <w:rFonts w:asciiTheme="minorHAnsi" w:hAnsiTheme="minorHAnsi"/>
        </w:rPr>
        <w:t xml:space="preserve">The developers of the Switch Progression Map state that – </w:t>
      </w:r>
    </w:p>
    <w:p w:rsidR="00B20E98" w:rsidRDefault="0015746B" w:rsidP="0015746B">
      <w:pPr>
        <w:tabs>
          <w:tab w:val="left" w:pos="1276"/>
        </w:tabs>
        <w:rPr>
          <w:rFonts w:asciiTheme="minorHAnsi" w:hAnsiTheme="minorHAnsi"/>
        </w:rPr>
      </w:pPr>
      <w:r>
        <w:t>‘</w:t>
      </w:r>
      <w:r w:rsidRPr="0015746B">
        <w:rPr>
          <w:rFonts w:asciiTheme="minorHAnsi" w:hAnsiTheme="minorHAnsi"/>
        </w:rPr>
        <w:t>The Switch Progression Road Map will help you assess a learner’s baseline, set achievable learning milestones and provide you with all the help you need to teach these important skills in a way which is both meaningful and motivating for your students. At every stage along the way the booklet provides advice on which software and hardware works best and how to set them up to personalise the learning experience.’</w:t>
      </w:r>
    </w:p>
    <w:p w:rsidR="00A6719C" w:rsidRDefault="00A6719C" w:rsidP="0015746B">
      <w:pPr>
        <w:tabs>
          <w:tab w:val="left" w:pos="1276"/>
        </w:tabs>
        <w:rPr>
          <w:rFonts w:asciiTheme="minorHAnsi" w:hAnsiTheme="minorHAnsi"/>
        </w:rPr>
      </w:pPr>
      <w:r>
        <w:rPr>
          <w:rFonts w:asciiTheme="minorHAnsi" w:hAnsiTheme="minorHAnsi"/>
        </w:rPr>
        <w:t>The activities suggested throughout the Switch Progression Map he</w:t>
      </w:r>
      <w:r w:rsidR="000658AF">
        <w:rPr>
          <w:rFonts w:asciiTheme="minorHAnsi" w:hAnsiTheme="minorHAnsi"/>
        </w:rPr>
        <w:t>l</w:t>
      </w:r>
      <w:r>
        <w:rPr>
          <w:rFonts w:asciiTheme="minorHAnsi" w:hAnsiTheme="minorHAnsi"/>
        </w:rPr>
        <w:t xml:space="preserve">p the child understand contingency awareness and that </w:t>
      </w:r>
      <w:r w:rsidR="000658AF">
        <w:rPr>
          <w:rFonts w:asciiTheme="minorHAnsi" w:hAnsiTheme="minorHAnsi"/>
        </w:rPr>
        <w:t xml:space="preserve">what they do </w:t>
      </w:r>
      <w:r>
        <w:rPr>
          <w:rFonts w:asciiTheme="minorHAnsi" w:hAnsiTheme="minorHAnsi"/>
        </w:rPr>
        <w:t xml:space="preserve">can have an effect on their immediate </w:t>
      </w:r>
      <w:r w:rsidR="000658AF">
        <w:rPr>
          <w:rFonts w:asciiTheme="minorHAnsi" w:hAnsiTheme="minorHAnsi"/>
        </w:rPr>
        <w:t xml:space="preserve">environment and that their action can cause something to happen or create a response from people or objects around them. </w:t>
      </w:r>
    </w:p>
    <w:p w:rsidR="000658AF" w:rsidRPr="000658AF" w:rsidRDefault="000658AF" w:rsidP="0015746B">
      <w:pPr>
        <w:tabs>
          <w:tab w:val="left" w:pos="1276"/>
        </w:tabs>
        <w:rPr>
          <w:rFonts w:asciiTheme="minorHAnsi" w:hAnsiTheme="minorHAnsi"/>
        </w:rPr>
      </w:pPr>
      <w:r>
        <w:rPr>
          <w:rFonts w:asciiTheme="minorHAnsi" w:hAnsiTheme="minorHAnsi"/>
        </w:rPr>
        <w:t>‘</w:t>
      </w:r>
      <w:r w:rsidRPr="000658AF">
        <w:rPr>
          <w:rFonts w:asciiTheme="minorHAnsi" w:hAnsiTheme="minorHAnsi"/>
        </w:rPr>
        <w:t>Understanding cause and effect is one of the foundation stones upon which all future learning is built.’ (Switch Progression Map)</w:t>
      </w:r>
    </w:p>
    <w:p w:rsidR="0015746B" w:rsidRDefault="0015746B" w:rsidP="0015746B">
      <w:pPr>
        <w:tabs>
          <w:tab w:val="left" w:pos="1276"/>
        </w:tabs>
        <w:rPr>
          <w:rFonts w:asciiTheme="minorHAnsi" w:hAnsiTheme="minorHAnsi"/>
        </w:rPr>
      </w:pPr>
    </w:p>
    <w:p w:rsidR="00AF3214" w:rsidRDefault="00AF3214" w:rsidP="0015746B">
      <w:pPr>
        <w:tabs>
          <w:tab w:val="left" w:pos="1276"/>
        </w:tabs>
        <w:rPr>
          <w:rFonts w:asciiTheme="minorHAnsi" w:hAnsiTheme="minorHAnsi"/>
        </w:rPr>
      </w:pPr>
      <w:r>
        <w:rPr>
          <w:rFonts w:asciiTheme="minorHAnsi" w:hAnsiTheme="minorHAnsi"/>
        </w:rPr>
        <w:t>When working your way through the activitie</w:t>
      </w:r>
      <w:r w:rsidR="00625B54">
        <w:rPr>
          <w:rFonts w:asciiTheme="minorHAnsi" w:hAnsiTheme="minorHAnsi"/>
        </w:rPr>
        <w:t>s it is important to be vigilant</w:t>
      </w:r>
      <w:r>
        <w:rPr>
          <w:rFonts w:asciiTheme="minorHAnsi" w:hAnsiTheme="minorHAnsi"/>
        </w:rPr>
        <w:t xml:space="preserve"> when looking for the child to respond</w:t>
      </w:r>
      <w:r w:rsidR="000F6783">
        <w:rPr>
          <w:rFonts w:asciiTheme="minorHAnsi" w:hAnsiTheme="minorHAnsi"/>
        </w:rPr>
        <w:t>,</w:t>
      </w:r>
      <w:r>
        <w:rPr>
          <w:rFonts w:asciiTheme="minorHAnsi" w:hAnsiTheme="minorHAnsi"/>
        </w:rPr>
        <w:t xml:space="preserve"> if they do at all</w:t>
      </w:r>
      <w:r w:rsidR="000F6783">
        <w:rPr>
          <w:rFonts w:asciiTheme="minorHAnsi" w:hAnsiTheme="minorHAnsi"/>
        </w:rPr>
        <w:t>,</w:t>
      </w:r>
      <w:r>
        <w:rPr>
          <w:rFonts w:asciiTheme="minorHAnsi" w:hAnsiTheme="minorHAnsi"/>
        </w:rPr>
        <w:t xml:space="preserve"> at first. </w:t>
      </w:r>
    </w:p>
    <w:p w:rsidR="00AF3214" w:rsidRDefault="00625B54" w:rsidP="0015746B">
      <w:pPr>
        <w:tabs>
          <w:tab w:val="left" w:pos="1276"/>
        </w:tabs>
        <w:rPr>
          <w:rFonts w:asciiTheme="minorHAnsi" w:hAnsiTheme="minorHAnsi"/>
        </w:rPr>
      </w:pPr>
      <w:r>
        <w:rPr>
          <w:rFonts w:asciiTheme="minorHAnsi" w:hAnsiTheme="minorHAnsi"/>
        </w:rPr>
        <w:t xml:space="preserve">Sometimes pupils will need more motivating to press the switch initially. Hand under hand and modelling help the child understand what </w:t>
      </w:r>
      <w:r w:rsidR="00F52912">
        <w:rPr>
          <w:rFonts w:asciiTheme="minorHAnsi" w:hAnsiTheme="minorHAnsi"/>
        </w:rPr>
        <w:t>it is you want them to do</w:t>
      </w:r>
      <w:r>
        <w:rPr>
          <w:rFonts w:asciiTheme="minorHAnsi" w:hAnsiTheme="minorHAnsi"/>
        </w:rPr>
        <w:t xml:space="preserve">. </w:t>
      </w:r>
      <w:r w:rsidR="00AF3214">
        <w:rPr>
          <w:rFonts w:asciiTheme="minorHAnsi" w:hAnsiTheme="minorHAnsi"/>
        </w:rPr>
        <w:t>Changing the cover, adding different textures to switches, putting on symbols to show meaning all help the learner to be motivated when carrying out a task</w:t>
      </w:r>
      <w:r>
        <w:rPr>
          <w:rFonts w:asciiTheme="minorHAnsi" w:hAnsiTheme="minorHAnsi"/>
        </w:rPr>
        <w:t xml:space="preserve"> and develop understanding of what they are doing</w:t>
      </w:r>
      <w:r w:rsidR="004F7C11">
        <w:rPr>
          <w:rFonts w:asciiTheme="minorHAnsi" w:hAnsiTheme="minorHAnsi"/>
        </w:rPr>
        <w:t xml:space="preserve"> or want them to do</w:t>
      </w:r>
      <w:r w:rsidR="00AF3214">
        <w:rPr>
          <w:rFonts w:asciiTheme="minorHAnsi" w:hAnsiTheme="minorHAnsi"/>
        </w:rPr>
        <w:t xml:space="preserve">. </w:t>
      </w:r>
    </w:p>
    <w:p w:rsidR="00F52912" w:rsidRDefault="00F52912" w:rsidP="00F52912">
      <w:pPr>
        <w:tabs>
          <w:tab w:val="left" w:pos="1276"/>
        </w:tabs>
        <w:rPr>
          <w:rFonts w:asciiTheme="minorHAnsi" w:hAnsiTheme="minorHAnsi"/>
        </w:rPr>
      </w:pPr>
      <w:r>
        <w:rPr>
          <w:rFonts w:asciiTheme="minorHAnsi" w:hAnsiTheme="minorHAnsi"/>
        </w:rPr>
        <w:t xml:space="preserve">As teachers it is also important to know what is </w:t>
      </w:r>
      <w:r w:rsidR="00863D5E">
        <w:rPr>
          <w:rFonts w:asciiTheme="minorHAnsi" w:hAnsiTheme="minorHAnsi"/>
        </w:rPr>
        <w:t>motivating that child to press the</w:t>
      </w:r>
      <w:r w:rsidR="000F6783">
        <w:rPr>
          <w:rFonts w:asciiTheme="minorHAnsi" w:hAnsiTheme="minorHAnsi"/>
        </w:rPr>
        <w:t xml:space="preserve"> switch.</w:t>
      </w:r>
      <w:r>
        <w:rPr>
          <w:rFonts w:asciiTheme="minorHAnsi" w:hAnsiTheme="minorHAnsi"/>
        </w:rPr>
        <w:t xml:space="preserve"> Is it because they like the response they get like a song being played or a light coming on? Or does the look and feel of the switch make it more it more appealing? Setting challenges where introducing more switches and keeping the switches </w:t>
      </w:r>
      <w:r w:rsidR="000F6783">
        <w:rPr>
          <w:rFonts w:asciiTheme="minorHAnsi" w:hAnsiTheme="minorHAnsi"/>
        </w:rPr>
        <w:t xml:space="preserve">looking </w:t>
      </w:r>
      <w:r>
        <w:rPr>
          <w:rFonts w:asciiTheme="minorHAnsi" w:hAnsiTheme="minorHAnsi"/>
        </w:rPr>
        <w:t xml:space="preserve">the same will tell the teacher what exactly it is that they like and find out what response they prefer. </w:t>
      </w:r>
    </w:p>
    <w:p w:rsidR="00F52912" w:rsidRDefault="00F52912" w:rsidP="0015746B">
      <w:pPr>
        <w:tabs>
          <w:tab w:val="left" w:pos="1276"/>
        </w:tabs>
        <w:rPr>
          <w:rFonts w:asciiTheme="minorHAnsi" w:hAnsiTheme="minorHAnsi"/>
        </w:rPr>
      </w:pPr>
    </w:p>
    <w:p w:rsidR="00AF3214" w:rsidRDefault="00AF3214" w:rsidP="0015746B">
      <w:pPr>
        <w:tabs>
          <w:tab w:val="left" w:pos="1276"/>
        </w:tabs>
        <w:rPr>
          <w:rFonts w:asciiTheme="minorHAnsi" w:hAnsiTheme="minorHAnsi"/>
        </w:rPr>
      </w:pPr>
    </w:p>
    <w:p w:rsidR="0015746B" w:rsidRPr="001778B7" w:rsidRDefault="0015746B" w:rsidP="0015746B">
      <w:pPr>
        <w:tabs>
          <w:tab w:val="left" w:pos="1276"/>
        </w:tabs>
        <w:rPr>
          <w:rFonts w:asciiTheme="minorHAnsi" w:hAnsiTheme="minorHAnsi"/>
        </w:rPr>
      </w:pPr>
    </w:p>
    <w:p w:rsidR="00C63023" w:rsidRDefault="00E87DF9" w:rsidP="0015746B">
      <w:pPr>
        <w:pStyle w:val="Heading1"/>
        <w:tabs>
          <w:tab w:val="left" w:pos="1276"/>
        </w:tabs>
      </w:pPr>
      <w:bookmarkStart w:id="8" w:name="_Toc36657530"/>
      <w:r>
        <w:t>Contingency Awareness and Contingency Response</w:t>
      </w:r>
      <w:bookmarkEnd w:id="8"/>
    </w:p>
    <w:p w:rsidR="000F76BA" w:rsidRDefault="000F76BA" w:rsidP="000F76BA"/>
    <w:p w:rsidR="000F76BA" w:rsidRPr="00BC5C96" w:rsidRDefault="004B25A6" w:rsidP="000F76BA">
      <w:pPr>
        <w:rPr>
          <w:rFonts w:asciiTheme="minorHAnsi" w:hAnsiTheme="minorHAnsi"/>
        </w:rPr>
      </w:pPr>
      <w:r w:rsidRPr="00BC5C96">
        <w:rPr>
          <w:rFonts w:asciiTheme="minorHAnsi" w:hAnsiTheme="minorHAnsi" w:cs="Arial"/>
          <w:shd w:val="clear" w:color="auto" w:fill="FFFFFF"/>
        </w:rPr>
        <w:t>Almost every child will show some development of contingency awareness:</w:t>
      </w:r>
    </w:p>
    <w:p w:rsidR="000F76BA" w:rsidRPr="00BC5C96" w:rsidRDefault="004B25A6" w:rsidP="000F76BA">
      <w:pPr>
        <w:numPr>
          <w:ilvl w:val="0"/>
          <w:numId w:val="4"/>
        </w:numPr>
        <w:shd w:val="clear" w:color="auto" w:fill="FFFFFF"/>
        <w:spacing w:before="100" w:beforeAutospacing="1" w:after="100" w:afterAutospacing="1"/>
        <w:rPr>
          <w:rFonts w:asciiTheme="minorHAnsi" w:hAnsiTheme="minorHAnsi" w:cs="Arial"/>
        </w:rPr>
      </w:pPr>
      <w:r w:rsidRPr="00BC5C96">
        <w:rPr>
          <w:rFonts w:asciiTheme="minorHAnsi" w:hAnsiTheme="minorHAnsi" w:cs="Arial"/>
        </w:rPr>
        <w:t>‘</w:t>
      </w:r>
      <w:r w:rsidR="000F76BA" w:rsidRPr="00BC5C96">
        <w:rPr>
          <w:rFonts w:asciiTheme="minorHAnsi" w:hAnsiTheme="minorHAnsi" w:cs="Arial"/>
        </w:rPr>
        <w:t>Those that hit themselves or poke themselves in the eyes must be 'aware' that doing so brings sensory stimulation: they have made th</w:t>
      </w:r>
      <w:r w:rsidRPr="00BC5C96">
        <w:rPr>
          <w:rFonts w:asciiTheme="minorHAnsi" w:hAnsiTheme="minorHAnsi" w:cs="Arial"/>
        </w:rPr>
        <w:t>e link between the action (self-</w:t>
      </w:r>
      <w:r w:rsidR="000F76BA" w:rsidRPr="00BC5C96">
        <w:rPr>
          <w:rFonts w:asciiTheme="minorHAnsi" w:hAnsiTheme="minorHAnsi" w:cs="Arial"/>
        </w:rPr>
        <w:t>harm) and response (sensory stimulation);</w:t>
      </w:r>
    </w:p>
    <w:p w:rsidR="000F76BA" w:rsidRPr="00BC5C96" w:rsidRDefault="000F76BA" w:rsidP="000F76BA">
      <w:pPr>
        <w:numPr>
          <w:ilvl w:val="0"/>
          <w:numId w:val="4"/>
        </w:numPr>
        <w:shd w:val="clear" w:color="auto" w:fill="FFFFFF"/>
        <w:spacing w:before="100" w:beforeAutospacing="1" w:after="100" w:afterAutospacing="1"/>
        <w:rPr>
          <w:rFonts w:asciiTheme="minorHAnsi" w:hAnsiTheme="minorHAnsi" w:cs="Arial"/>
        </w:rPr>
      </w:pPr>
      <w:r w:rsidRPr="00BC5C96">
        <w:rPr>
          <w:rFonts w:asciiTheme="minorHAnsi" w:hAnsiTheme="minorHAnsi" w:cs="Arial"/>
        </w:rPr>
        <w:t>Those that rock back and forth must be doing this for some reason. It is generally assumed that this is stimulatory behaviour which brings some reward. At some point the individual must have made this connection and continued the behaviour;</w:t>
      </w:r>
    </w:p>
    <w:p w:rsidR="000F76BA" w:rsidRPr="00BC5C96" w:rsidRDefault="000F76BA" w:rsidP="000F76BA">
      <w:pPr>
        <w:numPr>
          <w:ilvl w:val="0"/>
          <w:numId w:val="4"/>
        </w:numPr>
        <w:shd w:val="clear" w:color="auto" w:fill="FFFFFF"/>
        <w:spacing w:before="100" w:beforeAutospacing="1" w:after="100" w:afterAutospacing="1"/>
        <w:rPr>
          <w:rFonts w:asciiTheme="minorHAnsi" w:hAnsiTheme="minorHAnsi" w:cs="Arial"/>
        </w:rPr>
      </w:pPr>
      <w:r w:rsidRPr="00BC5C96">
        <w:rPr>
          <w:rFonts w:asciiTheme="minorHAnsi" w:hAnsiTheme="minorHAnsi" w:cs="Arial"/>
        </w:rPr>
        <w:t>Those that twirl or flap objects by their eyes or their face at every available moment must have, at some prior point, made a connection between the action and a favourable sensation. </w:t>
      </w:r>
    </w:p>
    <w:p w:rsidR="000F76BA" w:rsidRDefault="000F76BA" w:rsidP="000F76BA">
      <w:pPr>
        <w:numPr>
          <w:ilvl w:val="0"/>
          <w:numId w:val="4"/>
        </w:numPr>
        <w:shd w:val="clear" w:color="auto" w:fill="FFFFFF"/>
        <w:spacing w:before="100" w:beforeAutospacing="1" w:after="100" w:afterAutospacing="1"/>
        <w:rPr>
          <w:rFonts w:asciiTheme="minorHAnsi" w:hAnsiTheme="minorHAnsi" w:cs="Arial"/>
        </w:rPr>
      </w:pPr>
      <w:r w:rsidRPr="00BC5C96">
        <w:rPr>
          <w:rFonts w:asciiTheme="minorHAnsi" w:hAnsiTheme="minorHAnsi" w:cs="Arial"/>
        </w:rPr>
        <w:t>Those that will reach out and repeatedly tap a switch surface must be doing that continually (until they grow tired of it or until the switch is removed) for some reason. It must be providing the person with some sensory feedback which is fulfilling / motivati</w:t>
      </w:r>
      <w:r w:rsidR="00CD2CEF" w:rsidRPr="00BC5C96">
        <w:rPr>
          <w:rFonts w:asciiTheme="minorHAnsi" w:hAnsiTheme="minorHAnsi" w:cs="Arial"/>
        </w:rPr>
        <w:t>ng in some way. The repetition</w:t>
      </w:r>
      <w:r w:rsidRPr="00BC5C96">
        <w:rPr>
          <w:rFonts w:asciiTheme="minorHAnsi" w:hAnsiTheme="minorHAnsi" w:cs="Arial"/>
        </w:rPr>
        <w:t xml:space="preserve"> of the actions seems to suggest an awareness of a relationship between the b</w:t>
      </w:r>
      <w:r w:rsidR="004B25A6" w:rsidRPr="00BC5C96">
        <w:rPr>
          <w:rFonts w:asciiTheme="minorHAnsi" w:hAnsiTheme="minorHAnsi" w:cs="Arial"/>
        </w:rPr>
        <w:t>ehaviour and the response to it</w:t>
      </w:r>
      <w:r w:rsidR="00CD2CEF" w:rsidRPr="00BC5C96">
        <w:rPr>
          <w:rFonts w:asciiTheme="minorHAnsi" w:hAnsiTheme="minorHAnsi" w:cs="Arial"/>
        </w:rPr>
        <w:t>.</w:t>
      </w:r>
      <w:r w:rsidR="004B25A6" w:rsidRPr="00BC5C96">
        <w:rPr>
          <w:rFonts w:asciiTheme="minorHAnsi" w:hAnsiTheme="minorHAnsi" w:cs="Arial"/>
        </w:rPr>
        <w:t>’</w:t>
      </w:r>
      <w:r w:rsidR="00CD2CEF" w:rsidRPr="00BC5C96">
        <w:rPr>
          <w:rFonts w:asciiTheme="minorHAnsi" w:hAnsiTheme="minorHAnsi" w:cs="Arial"/>
        </w:rPr>
        <w:t xml:space="preserve"> (</w:t>
      </w:r>
      <w:r w:rsidR="000658AF" w:rsidRPr="000658AF">
        <w:rPr>
          <w:rFonts w:asciiTheme="minorHAnsi" w:hAnsiTheme="minorHAnsi"/>
        </w:rPr>
        <w:t>https://talksense.weebly.com</w:t>
      </w:r>
      <w:r w:rsidR="00CD2CEF" w:rsidRPr="00BC5C96">
        <w:rPr>
          <w:rFonts w:asciiTheme="minorHAnsi" w:hAnsiTheme="minorHAnsi" w:cs="Arial"/>
        </w:rPr>
        <w:t>)</w:t>
      </w:r>
    </w:p>
    <w:p w:rsidR="00C90C58" w:rsidRDefault="000658AF" w:rsidP="00863D5E">
      <w:pPr>
        <w:shd w:val="clear" w:color="auto" w:fill="FFFFFF"/>
        <w:spacing w:before="100" w:beforeAutospacing="1" w:after="100" w:afterAutospacing="1"/>
        <w:ind w:left="360"/>
        <w:rPr>
          <w:rFonts w:asciiTheme="minorHAnsi" w:hAnsiTheme="minorHAnsi" w:cs="Arial"/>
        </w:rPr>
      </w:pPr>
      <w:r>
        <w:rPr>
          <w:rFonts w:asciiTheme="minorHAnsi" w:hAnsiTheme="minorHAnsi" w:cs="Arial"/>
        </w:rPr>
        <w:t xml:space="preserve">Contingency awareness is our main aim, but to get to that stage, children may go through a phase called contingency responding. </w:t>
      </w:r>
    </w:p>
    <w:p w:rsidR="000658AF" w:rsidRDefault="00CF237A" w:rsidP="00863D5E">
      <w:pPr>
        <w:shd w:val="clear" w:color="auto" w:fill="FFFFFF"/>
        <w:spacing w:before="100" w:beforeAutospacing="1" w:after="100" w:afterAutospacing="1"/>
        <w:ind w:left="360"/>
        <w:rPr>
          <w:rFonts w:asciiTheme="minorHAnsi" w:hAnsiTheme="minorHAnsi" w:cs="Arial"/>
        </w:rPr>
      </w:pPr>
      <w:proofErr w:type="spellStart"/>
      <w:r>
        <w:rPr>
          <w:rFonts w:asciiTheme="minorHAnsi" w:hAnsiTheme="minorHAnsi" w:cs="Arial"/>
        </w:rPr>
        <w:t>Routem</w:t>
      </w:r>
      <w:r w:rsidR="00AC366A">
        <w:rPr>
          <w:rFonts w:asciiTheme="minorHAnsi" w:hAnsiTheme="minorHAnsi" w:cs="Arial"/>
        </w:rPr>
        <w:t>ap</w:t>
      </w:r>
      <w:proofErr w:type="spellEnd"/>
      <w:r w:rsidR="00AC366A">
        <w:rPr>
          <w:rFonts w:asciiTheme="minorHAnsi" w:hAnsiTheme="minorHAnsi" w:cs="Arial"/>
        </w:rPr>
        <w:t xml:space="preserve"> 23</w:t>
      </w:r>
      <w:r w:rsidR="00863D5E">
        <w:rPr>
          <w:rFonts w:asciiTheme="minorHAnsi" w:hAnsiTheme="minorHAnsi" w:cs="Arial"/>
        </w:rPr>
        <w:t xml:space="preserve"> is contingency responding. Contingency responding is when the child presses a switch but doesn’t understand that they are causing the effect that comes after it. You may see this child repeatedly press a switch over and over, not waiting for the effect to finish, but continues to press it regardless. </w:t>
      </w:r>
      <w:r w:rsidR="00C90C58">
        <w:rPr>
          <w:rFonts w:asciiTheme="minorHAnsi" w:hAnsiTheme="minorHAnsi" w:cs="Arial"/>
        </w:rPr>
        <w:t>The child may not only be responding to the effect of the switch but responding</w:t>
      </w:r>
      <w:r w:rsidR="00863D5E">
        <w:rPr>
          <w:rFonts w:asciiTheme="minorHAnsi" w:hAnsiTheme="minorHAnsi" w:cs="Arial"/>
        </w:rPr>
        <w:t xml:space="preserve"> to the positive reinforcement and praise given by the teacher working with them. They like the clapping and change in voice causing them to press the switch more. </w:t>
      </w:r>
    </w:p>
    <w:p w:rsidR="00C90C58" w:rsidRDefault="00C90C58" w:rsidP="00863D5E">
      <w:pPr>
        <w:shd w:val="clear" w:color="auto" w:fill="FFFFFF"/>
        <w:spacing w:before="100" w:beforeAutospacing="1" w:after="100" w:afterAutospacing="1"/>
        <w:ind w:left="360"/>
        <w:rPr>
          <w:rFonts w:asciiTheme="minorHAnsi" w:hAnsiTheme="minorHAnsi" w:cs="Arial"/>
        </w:rPr>
      </w:pPr>
      <w:r>
        <w:rPr>
          <w:rFonts w:asciiTheme="minorHAnsi" w:hAnsiTheme="minorHAnsi" w:cs="Arial"/>
        </w:rPr>
        <w:t>To move away from contingency responding the teacher must make the task more challenging, moving the switch further away, adding another switch, making it harder to press. This will slow down the rate at which they can respond</w:t>
      </w:r>
      <w:r w:rsidR="00AC366A">
        <w:rPr>
          <w:rFonts w:asciiTheme="minorHAnsi" w:hAnsiTheme="minorHAnsi" w:cs="Arial"/>
        </w:rPr>
        <w:t xml:space="preserve">. </w:t>
      </w:r>
    </w:p>
    <w:p w:rsidR="00AC366A" w:rsidRDefault="00AC366A" w:rsidP="00863D5E">
      <w:pPr>
        <w:shd w:val="clear" w:color="auto" w:fill="FFFFFF"/>
        <w:spacing w:before="100" w:beforeAutospacing="1" w:after="100" w:afterAutospacing="1"/>
        <w:ind w:left="360"/>
        <w:rPr>
          <w:rFonts w:asciiTheme="minorHAnsi" w:hAnsiTheme="minorHAnsi" w:cs="Arial"/>
        </w:rPr>
      </w:pPr>
      <w:r>
        <w:rPr>
          <w:rFonts w:asciiTheme="minorHAnsi" w:hAnsiTheme="minorHAnsi" w:cs="Arial"/>
        </w:rPr>
        <w:t xml:space="preserve">To achieve contingency awareness </w:t>
      </w:r>
      <w:r w:rsidR="00A866FE">
        <w:rPr>
          <w:rFonts w:asciiTheme="minorHAnsi" w:hAnsiTheme="minorHAnsi" w:cs="Arial"/>
        </w:rPr>
        <w:t xml:space="preserve">the activities they are presented with must be engaging and motivating for them. Repeating the action knowing the response they are going to get and understanding that they are causing that response is contingency awareness. They may show this through pressing a switch, letting the song play and finish then pressing the switch to listen to it again.  </w:t>
      </w:r>
    </w:p>
    <w:p w:rsidR="00A866FE" w:rsidRDefault="00A866FE" w:rsidP="00863D5E">
      <w:pPr>
        <w:shd w:val="clear" w:color="auto" w:fill="FFFFFF"/>
        <w:spacing w:before="100" w:beforeAutospacing="1" w:after="100" w:afterAutospacing="1"/>
        <w:ind w:left="360"/>
        <w:rPr>
          <w:rFonts w:asciiTheme="minorHAnsi" w:hAnsiTheme="minorHAnsi" w:cs="Arial"/>
        </w:rPr>
      </w:pPr>
      <w:r>
        <w:rPr>
          <w:rFonts w:asciiTheme="minorHAnsi" w:hAnsiTheme="minorHAnsi" w:cs="Arial"/>
        </w:rPr>
        <w:t>Object permanence will help the child progress further as this is an important aspect if achieving contingency awareness. Understanding that an object still exists even though they can’t see it shows greater understanding. This means that the</w:t>
      </w:r>
      <w:r w:rsidR="000767CD">
        <w:rPr>
          <w:rFonts w:asciiTheme="minorHAnsi" w:hAnsiTheme="minorHAnsi" w:cs="Arial"/>
        </w:rPr>
        <w:t xml:space="preserve"> child still remembers what the</w:t>
      </w:r>
      <w:r>
        <w:rPr>
          <w:rFonts w:asciiTheme="minorHAnsi" w:hAnsiTheme="minorHAnsi" w:cs="Arial"/>
        </w:rPr>
        <w:t xml:space="preserve"> object looks like and may look for it when it is out of sight. According to </w:t>
      </w:r>
      <w:r>
        <w:rPr>
          <w:rFonts w:asciiTheme="minorHAnsi" w:hAnsiTheme="minorHAnsi" w:cs="Arial"/>
        </w:rPr>
        <w:lastRenderedPageBreak/>
        <w:t>Piaget’s study this stage is usually present at the end of the sensorimotor stage</w:t>
      </w:r>
      <w:r w:rsidR="006E0802">
        <w:rPr>
          <w:rFonts w:asciiTheme="minorHAnsi" w:hAnsiTheme="minorHAnsi" w:cs="Arial"/>
        </w:rPr>
        <w:t xml:space="preserve"> and plays a significant role in the theory of cognitive development</w:t>
      </w:r>
      <w:r>
        <w:rPr>
          <w:rFonts w:asciiTheme="minorHAnsi" w:hAnsiTheme="minorHAnsi" w:cs="Arial"/>
        </w:rPr>
        <w:t xml:space="preserve">. Object permanence is said to be one of the earliest methods in evaluating working memory. </w:t>
      </w:r>
    </w:p>
    <w:p w:rsidR="00B725F0" w:rsidRDefault="00B725F0" w:rsidP="00B725F0">
      <w:pPr>
        <w:shd w:val="clear" w:color="auto" w:fill="FFFFFF"/>
        <w:spacing w:before="100" w:beforeAutospacing="1" w:after="100" w:afterAutospacing="1"/>
        <w:ind w:left="360"/>
        <w:rPr>
          <w:rFonts w:asciiTheme="minorHAnsi" w:hAnsiTheme="minorHAnsi" w:cs="Arial"/>
        </w:rPr>
      </w:pPr>
      <w:r>
        <w:rPr>
          <w:rFonts w:asciiTheme="minorHAnsi" w:hAnsiTheme="minorHAnsi" w:cs="Arial"/>
        </w:rPr>
        <w:t>Following many activities and different scenarios outlined in Routes and the Switch Progression Map children will eventually use the skills learnt to move forward and progress to communicating more effectively by using PECS, or communication methods which rely on understanding symbols or symbolised words to request items out of sight. This understanding helps them become more independent and able to make choices in the real world. Choosing PECS or symbols to request favourite toys activities and foods they enjoy the most is a skill, which we as teachers, strive for the children to achieve. Getting them to understand that they can manipulate the environment around them helps their</w:t>
      </w:r>
      <w:r w:rsidR="004A1D81">
        <w:rPr>
          <w:rFonts w:asciiTheme="minorHAnsi" w:hAnsiTheme="minorHAnsi" w:cs="Arial"/>
        </w:rPr>
        <w:t xml:space="preserve"> social interaction and develops</w:t>
      </w:r>
      <w:r>
        <w:rPr>
          <w:rFonts w:asciiTheme="minorHAnsi" w:hAnsiTheme="minorHAnsi" w:cs="Arial"/>
        </w:rPr>
        <w:t xml:space="preserve"> understanding</w:t>
      </w:r>
      <w:r w:rsidR="004A1D81">
        <w:rPr>
          <w:rFonts w:asciiTheme="minorHAnsi" w:hAnsiTheme="minorHAnsi" w:cs="Arial"/>
        </w:rPr>
        <w:t xml:space="preserve"> of cause and effect</w:t>
      </w:r>
      <w:r>
        <w:rPr>
          <w:rFonts w:asciiTheme="minorHAnsi" w:hAnsiTheme="minorHAnsi" w:cs="Arial"/>
        </w:rPr>
        <w:t xml:space="preserve"> which is a huge milestone in cognition and communication development. </w:t>
      </w:r>
    </w:p>
    <w:p w:rsidR="00B725F0" w:rsidRDefault="00B725F0" w:rsidP="00B725F0">
      <w:pPr>
        <w:shd w:val="clear" w:color="auto" w:fill="FFFFFF"/>
        <w:spacing w:before="100" w:beforeAutospacing="1" w:after="100" w:afterAutospacing="1"/>
        <w:ind w:left="360"/>
        <w:rPr>
          <w:rFonts w:asciiTheme="minorHAnsi" w:hAnsiTheme="minorHAnsi" w:cs="Arial"/>
        </w:rPr>
      </w:pPr>
    </w:p>
    <w:p w:rsidR="000767CD" w:rsidRDefault="000767CD" w:rsidP="000767CD">
      <w:pPr>
        <w:pStyle w:val="Heading1"/>
      </w:pPr>
      <w:bookmarkStart w:id="9" w:name="_Toc36657531"/>
      <w:r>
        <w:t>Conclusion</w:t>
      </w:r>
      <w:bookmarkEnd w:id="9"/>
      <w:r>
        <w:t xml:space="preserve"> </w:t>
      </w:r>
    </w:p>
    <w:p w:rsidR="00A866FE" w:rsidRDefault="00DD14A2" w:rsidP="000767CD">
      <w:pPr>
        <w:shd w:val="clear" w:color="auto" w:fill="FFFFFF"/>
        <w:spacing w:before="100" w:beforeAutospacing="1" w:after="100" w:afterAutospacing="1"/>
        <w:rPr>
          <w:rFonts w:asciiTheme="minorHAnsi" w:hAnsiTheme="minorHAnsi" w:cs="Arial"/>
        </w:rPr>
      </w:pPr>
      <w:r>
        <w:rPr>
          <w:rFonts w:asciiTheme="minorHAnsi" w:hAnsiTheme="minorHAnsi" w:cs="Arial"/>
        </w:rPr>
        <w:t>Contingency awareness first of all depends on the pupil. Every child, no matter what ability</w:t>
      </w:r>
      <w:r w:rsidR="00BB64D0">
        <w:rPr>
          <w:rFonts w:asciiTheme="minorHAnsi" w:hAnsiTheme="minorHAnsi" w:cs="Arial"/>
        </w:rPr>
        <w:t>,</w:t>
      </w:r>
      <w:r>
        <w:rPr>
          <w:rFonts w:asciiTheme="minorHAnsi" w:hAnsiTheme="minorHAnsi" w:cs="Arial"/>
        </w:rPr>
        <w:t xml:space="preserve"> will develop </w:t>
      </w:r>
      <w:proofErr w:type="gramStart"/>
      <w:r>
        <w:rPr>
          <w:rFonts w:asciiTheme="minorHAnsi" w:hAnsiTheme="minorHAnsi" w:cs="Arial"/>
        </w:rPr>
        <w:t>at their own pace</w:t>
      </w:r>
      <w:proofErr w:type="gramEnd"/>
      <w:r>
        <w:rPr>
          <w:rFonts w:asciiTheme="minorHAnsi" w:hAnsiTheme="minorHAnsi" w:cs="Arial"/>
        </w:rPr>
        <w:t>. We can influence children to progress quicker by providing lea</w:t>
      </w:r>
      <w:r w:rsidR="00BB64D0">
        <w:rPr>
          <w:rFonts w:asciiTheme="minorHAnsi" w:hAnsiTheme="minorHAnsi" w:cs="Arial"/>
        </w:rPr>
        <w:t>r</w:t>
      </w:r>
      <w:r>
        <w:rPr>
          <w:rFonts w:asciiTheme="minorHAnsi" w:hAnsiTheme="minorHAnsi" w:cs="Arial"/>
        </w:rPr>
        <w:t xml:space="preserve">ning opportunities and rich learning environments for them to develop in. </w:t>
      </w:r>
    </w:p>
    <w:p w:rsidR="00DD14A2" w:rsidRDefault="00DD14A2" w:rsidP="000767CD">
      <w:pPr>
        <w:shd w:val="clear" w:color="auto" w:fill="FFFFFF"/>
        <w:spacing w:before="100" w:beforeAutospacing="1" w:after="100" w:afterAutospacing="1"/>
        <w:rPr>
          <w:rFonts w:asciiTheme="minorHAnsi" w:hAnsiTheme="minorHAnsi" w:cs="Arial"/>
        </w:rPr>
      </w:pPr>
      <w:r>
        <w:rPr>
          <w:rFonts w:asciiTheme="minorHAnsi" w:hAnsiTheme="minorHAnsi" w:cs="Arial"/>
        </w:rPr>
        <w:t>Piaget’s theory on cognitive development is a go</w:t>
      </w:r>
      <w:r w:rsidR="0029137F">
        <w:rPr>
          <w:rFonts w:asciiTheme="minorHAnsi" w:hAnsiTheme="minorHAnsi" w:cs="Arial"/>
        </w:rPr>
        <w:t>od baseline to measure against</w:t>
      </w:r>
      <w:r w:rsidR="00F86412">
        <w:rPr>
          <w:rFonts w:asciiTheme="minorHAnsi" w:hAnsiTheme="minorHAnsi" w:cs="Arial"/>
        </w:rPr>
        <w:t>,</w:t>
      </w:r>
      <w:r w:rsidR="0029137F">
        <w:rPr>
          <w:rFonts w:asciiTheme="minorHAnsi" w:hAnsiTheme="minorHAnsi" w:cs="Arial"/>
        </w:rPr>
        <w:t xml:space="preserve"> even though there is some criticism to the number of subject observations</w:t>
      </w:r>
      <w:r w:rsidR="00F86412">
        <w:rPr>
          <w:rFonts w:asciiTheme="minorHAnsi" w:hAnsiTheme="minorHAnsi" w:cs="Arial"/>
        </w:rPr>
        <w:t xml:space="preserve"> he used</w:t>
      </w:r>
      <w:r w:rsidR="0029137F">
        <w:rPr>
          <w:rFonts w:asciiTheme="minorHAnsi" w:hAnsiTheme="minorHAnsi" w:cs="Arial"/>
        </w:rPr>
        <w:t xml:space="preserve"> and lack of other factors </w:t>
      </w:r>
      <w:r w:rsidR="00F86412">
        <w:rPr>
          <w:rFonts w:asciiTheme="minorHAnsi" w:hAnsiTheme="minorHAnsi" w:cs="Arial"/>
        </w:rPr>
        <w:t xml:space="preserve">in the environment </w:t>
      </w:r>
      <w:r w:rsidR="0029137F">
        <w:rPr>
          <w:rFonts w:asciiTheme="minorHAnsi" w:hAnsiTheme="minorHAnsi" w:cs="Arial"/>
        </w:rPr>
        <w:t xml:space="preserve">which may also influence a child’s behaviour when engaging with objects. </w:t>
      </w:r>
    </w:p>
    <w:p w:rsidR="0029137F" w:rsidRDefault="0029137F" w:rsidP="000767CD">
      <w:pPr>
        <w:shd w:val="clear" w:color="auto" w:fill="FFFFFF"/>
        <w:spacing w:before="100" w:beforeAutospacing="1" w:after="100" w:afterAutospacing="1"/>
        <w:rPr>
          <w:rFonts w:asciiTheme="minorHAnsi" w:hAnsiTheme="minorHAnsi" w:cs="Arial"/>
        </w:rPr>
      </w:pPr>
      <w:r>
        <w:rPr>
          <w:rFonts w:asciiTheme="minorHAnsi" w:hAnsiTheme="minorHAnsi" w:cs="Arial"/>
        </w:rPr>
        <w:t xml:space="preserve">In a school setting we provide </w:t>
      </w:r>
      <w:r w:rsidR="00A83D60">
        <w:rPr>
          <w:rFonts w:asciiTheme="minorHAnsi" w:hAnsiTheme="minorHAnsi" w:cs="Arial"/>
        </w:rPr>
        <w:t xml:space="preserve">learning experiences as well as addressing </w:t>
      </w:r>
      <w:r>
        <w:rPr>
          <w:rFonts w:asciiTheme="minorHAnsi" w:hAnsiTheme="minorHAnsi" w:cs="Arial"/>
        </w:rPr>
        <w:t>the child’s basic needs. When creating multi-sensory environments we must consider their already learnt cognitive behaviours, their medical needs and what engages them. Medical conditions can influence the child’s ability to engage such as being uncomfortable, being sensitive to certain factors of the environment and their level of communication. It is very important for us to know</w:t>
      </w:r>
      <w:r w:rsidR="00A83D60">
        <w:rPr>
          <w:rFonts w:asciiTheme="minorHAnsi" w:hAnsiTheme="minorHAnsi" w:cs="Arial"/>
        </w:rPr>
        <w:t>,</w:t>
      </w:r>
      <w:r>
        <w:rPr>
          <w:rFonts w:asciiTheme="minorHAnsi" w:hAnsiTheme="minorHAnsi" w:cs="Arial"/>
        </w:rPr>
        <w:t xml:space="preserve"> as educators</w:t>
      </w:r>
      <w:r w:rsidR="00A83D60">
        <w:rPr>
          <w:rFonts w:asciiTheme="minorHAnsi" w:hAnsiTheme="minorHAnsi" w:cs="Arial"/>
        </w:rPr>
        <w:t>,</w:t>
      </w:r>
      <w:r>
        <w:rPr>
          <w:rFonts w:asciiTheme="minorHAnsi" w:hAnsiTheme="minorHAnsi" w:cs="Arial"/>
        </w:rPr>
        <w:t xml:space="preserve"> how to effectively communicate with that child to achieve the best possible outcome. If we can</w:t>
      </w:r>
      <w:r w:rsidR="00BB64D0">
        <w:rPr>
          <w:rFonts w:asciiTheme="minorHAnsi" w:hAnsiTheme="minorHAnsi" w:cs="Arial"/>
        </w:rPr>
        <w:t>’</w:t>
      </w:r>
      <w:r w:rsidR="00A83D60">
        <w:rPr>
          <w:rFonts w:asciiTheme="minorHAnsi" w:hAnsiTheme="minorHAnsi" w:cs="Arial"/>
        </w:rPr>
        <w:t>t</w:t>
      </w:r>
      <w:r>
        <w:rPr>
          <w:rFonts w:asciiTheme="minorHAnsi" w:hAnsiTheme="minorHAnsi" w:cs="Arial"/>
        </w:rPr>
        <w:t xml:space="preserve"> communicate effectively and in the correct manner then how are we supposed to expect the child to understan</w:t>
      </w:r>
      <w:r w:rsidR="00A83D60">
        <w:rPr>
          <w:rFonts w:asciiTheme="minorHAnsi" w:hAnsiTheme="minorHAnsi" w:cs="Arial"/>
        </w:rPr>
        <w:t>d what is going on around them?</w:t>
      </w:r>
    </w:p>
    <w:p w:rsidR="00761368" w:rsidRDefault="00AE6CF0" w:rsidP="000767CD">
      <w:pPr>
        <w:shd w:val="clear" w:color="auto" w:fill="FFFFFF"/>
        <w:spacing w:before="100" w:beforeAutospacing="1" w:after="100" w:afterAutospacing="1"/>
        <w:rPr>
          <w:rFonts w:asciiTheme="minorHAnsi" w:hAnsiTheme="minorHAnsi" w:cs="Arial"/>
        </w:rPr>
      </w:pPr>
      <w:r>
        <w:rPr>
          <w:rFonts w:asciiTheme="minorHAnsi" w:hAnsiTheme="minorHAnsi" w:cs="Arial"/>
        </w:rPr>
        <w:t>Social interaction and developing this with the individual is important. Helping the child feel comfortable enough to engage in activities is crucial not just with the teacher but with all that work with them. Using clear consistent communication tools, techniques and routine help the child develop a trust with the person they are working with.</w:t>
      </w:r>
      <w:r w:rsidR="00761368">
        <w:rPr>
          <w:rFonts w:asciiTheme="minorHAnsi" w:hAnsiTheme="minorHAnsi" w:cs="Arial"/>
        </w:rPr>
        <w:t xml:space="preserve"> When a child feels relaxed and happy they are </w:t>
      </w:r>
      <w:r>
        <w:rPr>
          <w:rFonts w:asciiTheme="minorHAnsi" w:hAnsiTheme="minorHAnsi" w:cs="Arial"/>
        </w:rPr>
        <w:t>ready to learn</w:t>
      </w:r>
      <w:r w:rsidR="00761368">
        <w:rPr>
          <w:rFonts w:asciiTheme="minorHAnsi" w:hAnsiTheme="minorHAnsi" w:cs="Arial"/>
        </w:rPr>
        <w:t>.</w:t>
      </w:r>
      <w:r>
        <w:rPr>
          <w:rFonts w:asciiTheme="minorHAnsi" w:hAnsiTheme="minorHAnsi" w:cs="Arial"/>
        </w:rPr>
        <w:t xml:space="preserve"> </w:t>
      </w:r>
      <w:r w:rsidR="00761368">
        <w:rPr>
          <w:rFonts w:asciiTheme="minorHAnsi" w:hAnsiTheme="minorHAnsi" w:cs="Arial"/>
        </w:rPr>
        <w:t>It is only then that we</w:t>
      </w:r>
      <w:r>
        <w:rPr>
          <w:rFonts w:asciiTheme="minorHAnsi" w:hAnsiTheme="minorHAnsi" w:cs="Arial"/>
        </w:rPr>
        <w:t xml:space="preserve"> can then help develop multisensory environment</w:t>
      </w:r>
      <w:r w:rsidR="00761368">
        <w:rPr>
          <w:rFonts w:asciiTheme="minorHAnsi" w:hAnsiTheme="minorHAnsi" w:cs="Arial"/>
        </w:rPr>
        <w:t>s</w:t>
      </w:r>
      <w:r>
        <w:rPr>
          <w:rFonts w:asciiTheme="minorHAnsi" w:hAnsiTheme="minorHAnsi" w:cs="Arial"/>
        </w:rPr>
        <w:t xml:space="preserve"> through trial and error and </w:t>
      </w:r>
      <w:r w:rsidR="00761368">
        <w:rPr>
          <w:rFonts w:asciiTheme="minorHAnsi" w:hAnsiTheme="minorHAnsi" w:cs="Arial"/>
        </w:rPr>
        <w:t xml:space="preserve">using </w:t>
      </w:r>
      <w:r>
        <w:rPr>
          <w:rFonts w:asciiTheme="minorHAnsi" w:hAnsiTheme="minorHAnsi" w:cs="Arial"/>
        </w:rPr>
        <w:t xml:space="preserve">engagement scales </w:t>
      </w:r>
      <w:r w:rsidR="00761368">
        <w:rPr>
          <w:rFonts w:asciiTheme="minorHAnsi" w:hAnsiTheme="minorHAnsi" w:cs="Arial"/>
        </w:rPr>
        <w:t xml:space="preserve">that </w:t>
      </w:r>
      <w:r>
        <w:rPr>
          <w:rFonts w:asciiTheme="minorHAnsi" w:hAnsiTheme="minorHAnsi" w:cs="Arial"/>
        </w:rPr>
        <w:t xml:space="preserve">we can help devise a plan, </w:t>
      </w:r>
      <w:r w:rsidR="00761368">
        <w:rPr>
          <w:rFonts w:asciiTheme="minorHAnsi" w:hAnsiTheme="minorHAnsi" w:cs="Arial"/>
        </w:rPr>
        <w:t xml:space="preserve">set </w:t>
      </w:r>
      <w:r>
        <w:rPr>
          <w:rFonts w:asciiTheme="minorHAnsi" w:hAnsiTheme="minorHAnsi" w:cs="Arial"/>
        </w:rPr>
        <w:t>targets and progressive next steps. Engagement is a key too</w:t>
      </w:r>
      <w:r w:rsidR="00761368">
        <w:rPr>
          <w:rFonts w:asciiTheme="minorHAnsi" w:hAnsiTheme="minorHAnsi" w:cs="Arial"/>
        </w:rPr>
        <w:t>l</w:t>
      </w:r>
      <w:r>
        <w:rPr>
          <w:rFonts w:asciiTheme="minorHAnsi" w:hAnsiTheme="minorHAnsi" w:cs="Arial"/>
        </w:rPr>
        <w:t xml:space="preserve"> in getting the desired responses we need in order to achieve contingency awareness.</w:t>
      </w:r>
    </w:p>
    <w:p w:rsidR="00AE6CF0" w:rsidRDefault="00537006" w:rsidP="000767CD">
      <w:pPr>
        <w:shd w:val="clear" w:color="auto" w:fill="FFFFFF"/>
        <w:spacing w:before="100" w:beforeAutospacing="1" w:after="100" w:afterAutospacing="1"/>
        <w:rPr>
          <w:rFonts w:asciiTheme="minorHAnsi" w:hAnsiTheme="minorHAnsi" w:cs="Arial"/>
        </w:rPr>
      </w:pPr>
      <w:r>
        <w:rPr>
          <w:rFonts w:asciiTheme="minorHAnsi" w:hAnsiTheme="minorHAnsi" w:cs="Arial"/>
        </w:rPr>
        <w:lastRenderedPageBreak/>
        <w:t>Once we have found key factors that we know the child responds to well, we can begin to develop their contingency awareness.</w:t>
      </w:r>
      <w:r w:rsidR="00AE6CF0">
        <w:rPr>
          <w:rFonts w:asciiTheme="minorHAnsi" w:hAnsiTheme="minorHAnsi" w:cs="Arial"/>
        </w:rPr>
        <w:t xml:space="preserve"> </w:t>
      </w:r>
      <w:r>
        <w:rPr>
          <w:rFonts w:asciiTheme="minorHAnsi" w:hAnsiTheme="minorHAnsi" w:cs="Arial"/>
        </w:rPr>
        <w:t xml:space="preserve">Routes for Learning and the Switch Progression Map </w:t>
      </w:r>
      <w:r w:rsidR="008E3DB5">
        <w:rPr>
          <w:rFonts w:asciiTheme="minorHAnsi" w:hAnsiTheme="minorHAnsi" w:cs="Arial"/>
        </w:rPr>
        <w:t>help us create the best activities</w:t>
      </w:r>
      <w:r>
        <w:rPr>
          <w:rFonts w:asciiTheme="minorHAnsi" w:hAnsiTheme="minorHAnsi" w:cs="Arial"/>
        </w:rPr>
        <w:t xml:space="preserve"> depending on what milestone you are working on. The tools in these documents are a fantastic resource in creating the right activity and environment in a range of situations. It also states what important </w:t>
      </w:r>
      <w:r w:rsidR="008E3DB5">
        <w:rPr>
          <w:rFonts w:asciiTheme="minorHAnsi" w:hAnsiTheme="minorHAnsi" w:cs="Arial"/>
        </w:rPr>
        <w:t xml:space="preserve">factors to look for to notice any changes, responses and possible interests the pupil may have. </w:t>
      </w:r>
    </w:p>
    <w:p w:rsidR="001A3CAF" w:rsidRDefault="001A3CAF" w:rsidP="000767CD">
      <w:pPr>
        <w:shd w:val="clear" w:color="auto" w:fill="FFFFFF"/>
        <w:spacing w:before="100" w:beforeAutospacing="1" w:after="100" w:afterAutospacing="1"/>
        <w:rPr>
          <w:rFonts w:asciiTheme="minorHAnsi" w:hAnsiTheme="minorHAnsi" w:cs="Arial"/>
        </w:rPr>
      </w:pPr>
      <w:r>
        <w:rPr>
          <w:rFonts w:asciiTheme="minorHAnsi" w:hAnsiTheme="minorHAnsi" w:cs="Arial"/>
        </w:rPr>
        <w:t xml:space="preserve">Educators must spend time repeating activities and remember to wait for responses. Each child will respond at various times and in a variety of ways. </w:t>
      </w:r>
    </w:p>
    <w:p w:rsidR="001A3CAF" w:rsidRDefault="001A3CAF" w:rsidP="000767CD">
      <w:pPr>
        <w:shd w:val="clear" w:color="auto" w:fill="FFFFFF"/>
        <w:spacing w:before="100" w:beforeAutospacing="1" w:after="100" w:afterAutospacing="1"/>
        <w:rPr>
          <w:rFonts w:asciiTheme="minorHAnsi" w:hAnsiTheme="minorHAnsi" w:cs="Arial"/>
        </w:rPr>
      </w:pPr>
      <w:r>
        <w:rPr>
          <w:rFonts w:asciiTheme="minorHAnsi" w:hAnsiTheme="minorHAnsi" w:cs="Arial"/>
        </w:rPr>
        <w:t xml:space="preserve">We must adapt activities to suit the specific needs of the individual. Using switches where the child can best access them, technologies to help them use the best of their abilities like the </w:t>
      </w:r>
      <w:proofErr w:type="spellStart"/>
      <w:r>
        <w:rPr>
          <w:rFonts w:asciiTheme="minorHAnsi" w:hAnsiTheme="minorHAnsi" w:cs="Arial"/>
        </w:rPr>
        <w:t>EyeGaze</w:t>
      </w:r>
      <w:proofErr w:type="spellEnd"/>
      <w:r>
        <w:rPr>
          <w:rFonts w:asciiTheme="minorHAnsi" w:hAnsiTheme="minorHAnsi" w:cs="Arial"/>
        </w:rPr>
        <w:t xml:space="preserve">, communication aids, and communication tools </w:t>
      </w:r>
      <w:r w:rsidR="00A83D60">
        <w:rPr>
          <w:rFonts w:asciiTheme="minorHAnsi" w:hAnsiTheme="minorHAnsi" w:cs="Arial"/>
        </w:rPr>
        <w:t>that help them</w:t>
      </w:r>
      <w:r>
        <w:rPr>
          <w:rFonts w:asciiTheme="minorHAnsi" w:hAnsiTheme="minorHAnsi" w:cs="Arial"/>
        </w:rPr>
        <w:t xml:space="preserve"> effectively communicate with that child </w:t>
      </w:r>
      <w:r w:rsidR="00A83D60">
        <w:rPr>
          <w:rFonts w:asciiTheme="minorHAnsi" w:hAnsiTheme="minorHAnsi" w:cs="Arial"/>
        </w:rPr>
        <w:t xml:space="preserve">in </w:t>
      </w:r>
      <w:r>
        <w:rPr>
          <w:rFonts w:asciiTheme="minorHAnsi" w:hAnsiTheme="minorHAnsi" w:cs="Arial"/>
        </w:rPr>
        <w:t>the best way possible. Creating sensory experiences and activities through touch, vibration</w:t>
      </w:r>
      <w:r w:rsidR="003523B7">
        <w:rPr>
          <w:rFonts w:asciiTheme="minorHAnsi" w:hAnsiTheme="minorHAnsi" w:cs="Arial"/>
        </w:rPr>
        <w:t xml:space="preserve">, </w:t>
      </w:r>
      <w:r>
        <w:rPr>
          <w:rFonts w:asciiTheme="minorHAnsi" w:hAnsiTheme="minorHAnsi" w:cs="Arial"/>
        </w:rPr>
        <w:t>sound</w:t>
      </w:r>
      <w:r w:rsidR="00A83D60">
        <w:rPr>
          <w:rFonts w:asciiTheme="minorHAnsi" w:hAnsiTheme="minorHAnsi" w:cs="Arial"/>
        </w:rPr>
        <w:t xml:space="preserve"> and vision</w:t>
      </w:r>
      <w:r>
        <w:rPr>
          <w:rFonts w:asciiTheme="minorHAnsi" w:hAnsiTheme="minorHAnsi" w:cs="Arial"/>
        </w:rPr>
        <w:t xml:space="preserve"> for blind and deaf children </w:t>
      </w:r>
      <w:r w:rsidR="003523B7">
        <w:rPr>
          <w:rFonts w:asciiTheme="minorHAnsi" w:hAnsiTheme="minorHAnsi" w:cs="Arial"/>
        </w:rPr>
        <w:t xml:space="preserve">can </w:t>
      </w:r>
      <w:r>
        <w:rPr>
          <w:rFonts w:asciiTheme="minorHAnsi" w:hAnsiTheme="minorHAnsi" w:cs="Arial"/>
        </w:rPr>
        <w:t xml:space="preserve">help them understand that they too can manipulate the environment in which they are in. </w:t>
      </w:r>
    </w:p>
    <w:p w:rsidR="001A3CAF" w:rsidRDefault="00631CCB" w:rsidP="000767CD">
      <w:pPr>
        <w:shd w:val="clear" w:color="auto" w:fill="FFFFFF"/>
        <w:spacing w:before="100" w:beforeAutospacing="1" w:after="100" w:afterAutospacing="1"/>
        <w:rPr>
          <w:rFonts w:asciiTheme="minorHAnsi" w:hAnsiTheme="minorHAnsi" w:cs="Arial"/>
        </w:rPr>
      </w:pPr>
      <w:r>
        <w:rPr>
          <w:rFonts w:asciiTheme="minorHAnsi" w:hAnsiTheme="minorHAnsi" w:cs="Arial"/>
        </w:rPr>
        <w:t xml:space="preserve">Reflection on your own practice is </w:t>
      </w:r>
      <w:proofErr w:type="gramStart"/>
      <w:r>
        <w:rPr>
          <w:rFonts w:asciiTheme="minorHAnsi" w:hAnsiTheme="minorHAnsi" w:cs="Arial"/>
        </w:rPr>
        <w:t>key</w:t>
      </w:r>
      <w:proofErr w:type="gramEnd"/>
      <w:r>
        <w:rPr>
          <w:rFonts w:asciiTheme="minorHAnsi" w:hAnsiTheme="minorHAnsi" w:cs="Arial"/>
        </w:rPr>
        <w:t xml:space="preserve">. Trial and error with different resources and trying different approaches will help the educator find the most engaging activities. </w:t>
      </w:r>
      <w:r w:rsidR="00CE4FF4">
        <w:rPr>
          <w:rFonts w:asciiTheme="minorHAnsi" w:hAnsiTheme="minorHAnsi" w:cs="Arial"/>
        </w:rPr>
        <w:t xml:space="preserve">Engagement, no matter how long for, is an essential part of learning and progressing. </w:t>
      </w:r>
    </w:p>
    <w:p w:rsidR="00CE4FF4" w:rsidRDefault="00CE4FF4" w:rsidP="000767CD">
      <w:pPr>
        <w:shd w:val="clear" w:color="auto" w:fill="FFFFFF"/>
        <w:spacing w:before="100" w:beforeAutospacing="1" w:after="100" w:afterAutospacing="1"/>
        <w:rPr>
          <w:rFonts w:asciiTheme="minorHAnsi" w:hAnsiTheme="minorHAnsi" w:cs="Arial"/>
        </w:rPr>
      </w:pPr>
      <w:r>
        <w:rPr>
          <w:rFonts w:asciiTheme="minorHAnsi" w:hAnsiTheme="minorHAnsi" w:cs="Arial"/>
        </w:rPr>
        <w:t>Helping our pupils through contingency responding to develop contingency awareness is a</w:t>
      </w:r>
      <w:r w:rsidR="00114178">
        <w:rPr>
          <w:rFonts w:asciiTheme="minorHAnsi" w:hAnsiTheme="minorHAnsi" w:cs="Arial"/>
        </w:rPr>
        <w:t xml:space="preserve"> </w:t>
      </w:r>
      <w:r w:rsidR="00735605">
        <w:rPr>
          <w:rFonts w:asciiTheme="minorHAnsi" w:hAnsiTheme="minorHAnsi" w:cs="Arial"/>
        </w:rPr>
        <w:t xml:space="preserve">fundamental </w:t>
      </w:r>
      <w:r>
        <w:rPr>
          <w:rFonts w:asciiTheme="minorHAnsi" w:hAnsiTheme="minorHAnsi" w:cs="Arial"/>
        </w:rPr>
        <w:t xml:space="preserve">life skill as well as </w:t>
      </w:r>
      <w:r w:rsidR="00735605">
        <w:rPr>
          <w:rFonts w:asciiTheme="minorHAnsi" w:hAnsiTheme="minorHAnsi" w:cs="Arial"/>
        </w:rPr>
        <w:t xml:space="preserve">understanding </w:t>
      </w:r>
      <w:r>
        <w:rPr>
          <w:rFonts w:asciiTheme="minorHAnsi" w:hAnsiTheme="minorHAnsi" w:cs="Arial"/>
        </w:rPr>
        <w:t>object permanence. Once this stage has been reached and a child develops the skill to realise that those objects exist even though they are not in sight is when the educator can evaluate a child’</w:t>
      </w:r>
      <w:r w:rsidR="00735605">
        <w:rPr>
          <w:rFonts w:asciiTheme="minorHAnsi" w:hAnsiTheme="minorHAnsi" w:cs="Arial"/>
        </w:rPr>
        <w:t>s working memory and help them become more independent to manage in the real world.</w:t>
      </w:r>
      <w:r>
        <w:rPr>
          <w:rFonts w:asciiTheme="minorHAnsi" w:hAnsiTheme="minorHAnsi" w:cs="Arial"/>
        </w:rPr>
        <w:t xml:space="preserve">  </w:t>
      </w:r>
    </w:p>
    <w:p w:rsidR="001A3CAF" w:rsidRDefault="00CE4FF4" w:rsidP="000767CD">
      <w:pPr>
        <w:shd w:val="clear" w:color="auto" w:fill="FFFFFF"/>
        <w:spacing w:before="100" w:beforeAutospacing="1" w:after="100" w:afterAutospacing="1"/>
        <w:rPr>
          <w:rFonts w:asciiTheme="minorHAnsi" w:hAnsiTheme="minorHAnsi" w:cs="Arial"/>
        </w:rPr>
      </w:pPr>
      <w:r>
        <w:rPr>
          <w:rFonts w:asciiTheme="minorHAnsi" w:hAnsiTheme="minorHAnsi" w:cs="Arial"/>
        </w:rPr>
        <w:t xml:space="preserve">Educating and helping children with PMLD progress will depend on the individual. Not all milestones will be reached and one of the most important aspects whilst going through these stages is to make the learning environment fun, exciting and for the child to be happy and comfortable with all their needs met daily. </w:t>
      </w:r>
    </w:p>
    <w:p w:rsidR="0029137F" w:rsidRDefault="0029137F" w:rsidP="000767CD">
      <w:pPr>
        <w:shd w:val="clear" w:color="auto" w:fill="FFFFFF"/>
        <w:spacing w:before="100" w:beforeAutospacing="1" w:after="100" w:afterAutospacing="1"/>
        <w:rPr>
          <w:rFonts w:asciiTheme="minorHAnsi" w:hAnsiTheme="minorHAnsi" w:cs="Arial"/>
        </w:rPr>
      </w:pPr>
    </w:p>
    <w:p w:rsidR="00DD14A2" w:rsidRDefault="00DD14A2" w:rsidP="000767CD">
      <w:pPr>
        <w:shd w:val="clear" w:color="auto" w:fill="FFFFFF"/>
        <w:spacing w:before="100" w:beforeAutospacing="1" w:after="100" w:afterAutospacing="1"/>
        <w:rPr>
          <w:rFonts w:asciiTheme="minorHAnsi" w:hAnsiTheme="minorHAnsi" w:cs="Arial"/>
        </w:rPr>
      </w:pPr>
    </w:p>
    <w:p w:rsidR="00863D5E" w:rsidRDefault="00863D5E" w:rsidP="00863D5E">
      <w:pPr>
        <w:shd w:val="clear" w:color="auto" w:fill="FFFFFF"/>
        <w:spacing w:before="100" w:beforeAutospacing="1" w:after="100" w:afterAutospacing="1"/>
        <w:ind w:left="360"/>
        <w:rPr>
          <w:rFonts w:asciiTheme="minorHAnsi" w:hAnsiTheme="minorHAnsi" w:cs="Arial"/>
        </w:rPr>
      </w:pPr>
    </w:p>
    <w:p w:rsidR="000658AF" w:rsidRPr="00BC5C96" w:rsidRDefault="000658AF" w:rsidP="000658AF">
      <w:pPr>
        <w:shd w:val="clear" w:color="auto" w:fill="FFFFFF"/>
        <w:spacing w:before="100" w:beforeAutospacing="1" w:after="100" w:afterAutospacing="1"/>
        <w:ind w:left="360"/>
        <w:rPr>
          <w:rFonts w:asciiTheme="minorHAnsi" w:hAnsiTheme="minorHAnsi" w:cs="Arial"/>
        </w:rPr>
      </w:pPr>
    </w:p>
    <w:p w:rsidR="00CD2CEF" w:rsidRDefault="00CD2CEF" w:rsidP="00CD2CEF">
      <w:pPr>
        <w:shd w:val="clear" w:color="auto" w:fill="FFFFFF"/>
        <w:spacing w:before="100" w:beforeAutospacing="1" w:after="100" w:afterAutospacing="1"/>
        <w:rPr>
          <w:rFonts w:ascii="Arial" w:hAnsi="Arial" w:cs="Arial"/>
          <w:color w:val="222222"/>
          <w:sz w:val="20"/>
          <w:szCs w:val="20"/>
        </w:rPr>
      </w:pPr>
    </w:p>
    <w:p w:rsidR="000F76BA" w:rsidRPr="000F76BA" w:rsidRDefault="000F76BA" w:rsidP="000F76BA"/>
    <w:p w:rsidR="00C63023" w:rsidRDefault="00C63023" w:rsidP="00C63023">
      <w:pPr>
        <w:pStyle w:val="Heading1"/>
      </w:pPr>
      <w:bookmarkStart w:id="10" w:name="_Toc36657532"/>
      <w:r>
        <w:t>References</w:t>
      </w:r>
      <w:bookmarkEnd w:id="10"/>
      <w:r>
        <w:t xml:space="preserve"> </w:t>
      </w:r>
    </w:p>
    <w:p w:rsidR="00FF4460" w:rsidRDefault="00FF4460" w:rsidP="00FF4460"/>
    <w:p w:rsidR="00FF4460" w:rsidRDefault="00FF4460" w:rsidP="00FF4460"/>
    <w:p w:rsidR="00FF4460" w:rsidRDefault="00FF4460" w:rsidP="00FF4460"/>
    <w:p w:rsidR="00FF4460" w:rsidRDefault="00FF4460" w:rsidP="00FF4460"/>
    <w:p w:rsidR="00FF4460" w:rsidRDefault="00FF4460" w:rsidP="00FF4460"/>
    <w:p w:rsidR="00FF4460" w:rsidRPr="00FF4460" w:rsidRDefault="00FF4460" w:rsidP="00FF4460"/>
    <w:p w:rsidR="00C63023" w:rsidRPr="00C63023" w:rsidRDefault="00C63023" w:rsidP="00C63023"/>
    <w:p w:rsidR="00C63023" w:rsidRPr="00C63023" w:rsidRDefault="00C63023" w:rsidP="00C63023">
      <w:r>
        <w:t xml:space="preserve">Routes for </w:t>
      </w:r>
      <w:proofErr w:type="gramStart"/>
      <w:r>
        <w:t>Learning</w:t>
      </w:r>
      <w:proofErr w:type="gramEnd"/>
      <w:r>
        <w:t xml:space="preserve"> assessment booklet </w:t>
      </w:r>
    </w:p>
    <w:p w:rsidR="00C63023" w:rsidRDefault="001C57CF" w:rsidP="00C63023">
      <w:hyperlink r:id="rId12" w:history="1">
        <w:r w:rsidR="00C63023">
          <w:rPr>
            <w:rStyle w:val="Hyperlink"/>
          </w:rPr>
          <w:t>http://complexneeds.org.uk/modules/Module-2.4-Assessment-monitoring-and-evaluation/All/downloads/m08p020c/assessment_booklet.pdf</w:t>
        </w:r>
      </w:hyperlink>
    </w:p>
    <w:p w:rsidR="00C63023" w:rsidRDefault="00C63023" w:rsidP="00C63023"/>
    <w:p w:rsidR="00C63023" w:rsidRDefault="001C57CF" w:rsidP="00C63023">
      <w:hyperlink r:id="rId13" w:history="1">
        <w:r w:rsidR="00C63023" w:rsidRPr="00052A2F">
          <w:rPr>
            <w:rStyle w:val="Hyperlink"/>
          </w:rPr>
          <w:t>http://complexneeds.org.uk</w:t>
        </w:r>
      </w:hyperlink>
    </w:p>
    <w:p w:rsidR="004D758F" w:rsidRDefault="004D758F" w:rsidP="004D758F"/>
    <w:p w:rsidR="004D758F" w:rsidRDefault="004D758F" w:rsidP="004D758F">
      <w:pPr>
        <w:rPr>
          <w:rFonts w:asciiTheme="minorHAnsi" w:hAnsiTheme="minorHAnsi"/>
        </w:rPr>
      </w:pPr>
      <w:r>
        <w:rPr>
          <w:rFonts w:asciiTheme="minorHAnsi" w:hAnsiTheme="minorHAnsi"/>
        </w:rPr>
        <w:t xml:space="preserve">Communication before speech, development and </w:t>
      </w:r>
      <w:proofErr w:type="gramStart"/>
      <w:r>
        <w:rPr>
          <w:rFonts w:asciiTheme="minorHAnsi" w:hAnsiTheme="minorHAnsi"/>
        </w:rPr>
        <w:t>assessment  -</w:t>
      </w:r>
      <w:proofErr w:type="gramEnd"/>
      <w:r>
        <w:rPr>
          <w:rFonts w:asciiTheme="minorHAnsi" w:hAnsiTheme="minorHAnsi"/>
        </w:rPr>
        <w:t xml:space="preserve"> Judith Coupe O’Kane and Juliet </w:t>
      </w:r>
      <w:proofErr w:type="spellStart"/>
      <w:r>
        <w:rPr>
          <w:rFonts w:asciiTheme="minorHAnsi" w:hAnsiTheme="minorHAnsi"/>
        </w:rPr>
        <w:t>Goldbart</w:t>
      </w:r>
      <w:proofErr w:type="spellEnd"/>
    </w:p>
    <w:p w:rsidR="004D758F" w:rsidRDefault="004D758F" w:rsidP="004D758F">
      <w:pPr>
        <w:rPr>
          <w:rFonts w:asciiTheme="minorHAnsi" w:hAnsiTheme="minorHAnsi"/>
        </w:rPr>
      </w:pPr>
    </w:p>
    <w:p w:rsidR="004D758F" w:rsidRDefault="004D758F" w:rsidP="004D758F">
      <w:pPr>
        <w:rPr>
          <w:rFonts w:asciiTheme="minorHAnsi" w:hAnsiTheme="minorHAnsi"/>
        </w:rPr>
      </w:pPr>
      <w:r>
        <w:rPr>
          <w:rFonts w:asciiTheme="minorHAnsi" w:hAnsiTheme="minorHAnsi"/>
        </w:rPr>
        <w:t xml:space="preserve">Piaget’s 4 Stages of Cognitive Development - </w:t>
      </w:r>
      <w:hyperlink r:id="rId14" w:history="1">
        <w:r>
          <w:rPr>
            <w:rStyle w:val="Hyperlink"/>
            <w:rFonts w:asciiTheme="minorHAnsi" w:hAnsiTheme="minorHAnsi"/>
          </w:rPr>
          <w:t>https://www.theneurotypical.com/piagets-four-stages.html</w:t>
        </w:r>
      </w:hyperlink>
    </w:p>
    <w:p w:rsidR="004D758F" w:rsidRDefault="004D758F" w:rsidP="004D758F">
      <w:pPr>
        <w:rPr>
          <w:rFonts w:asciiTheme="minorHAnsi" w:hAnsiTheme="minorHAnsi"/>
        </w:rPr>
      </w:pPr>
    </w:p>
    <w:p w:rsidR="004D758F" w:rsidRDefault="004D758F" w:rsidP="004D758F">
      <w:pPr>
        <w:rPr>
          <w:rFonts w:asciiTheme="minorHAnsi" w:hAnsiTheme="minorHAnsi"/>
        </w:rPr>
      </w:pPr>
      <w:r>
        <w:rPr>
          <w:rFonts w:asciiTheme="minorHAnsi" w:hAnsiTheme="minorHAnsi"/>
        </w:rPr>
        <w:t xml:space="preserve">The 4 Stages of Cognitive Development - </w:t>
      </w:r>
      <w:hyperlink r:id="rId15" w:history="1">
        <w:r>
          <w:rPr>
            <w:rStyle w:val="Hyperlink"/>
            <w:rFonts w:asciiTheme="minorHAnsi" w:hAnsiTheme="minorHAnsi"/>
          </w:rPr>
          <w:t>https://www.verywellmind.com/piagets-stages-of-cognitive-development-2795457</w:t>
        </w:r>
      </w:hyperlink>
    </w:p>
    <w:p w:rsidR="004D758F" w:rsidRDefault="004D758F" w:rsidP="004D758F">
      <w:pPr>
        <w:rPr>
          <w:rFonts w:asciiTheme="minorHAnsi" w:hAnsiTheme="minorHAnsi"/>
        </w:rPr>
      </w:pPr>
    </w:p>
    <w:p w:rsidR="004D758F" w:rsidRPr="00FF4460" w:rsidRDefault="004D758F" w:rsidP="00FF4460">
      <w:pPr>
        <w:pStyle w:val="NoSpacing"/>
      </w:pPr>
      <w:r w:rsidRPr="00FF4460">
        <w:t xml:space="preserve">The Development of Contingency Awareness in Individuals Experiencing PMLD (IEPMLD) and beyond: Theory and Practice - </w:t>
      </w:r>
      <w:hyperlink r:id="rId16" w:history="1">
        <w:r w:rsidRPr="00FF4460">
          <w:rPr>
            <w:rStyle w:val="Hyperlink"/>
            <w:color w:val="auto"/>
            <w:u w:val="none"/>
          </w:rPr>
          <w:t>https://talksense.weebly.com/contingency-awareness.html</w:t>
        </w:r>
      </w:hyperlink>
    </w:p>
    <w:p w:rsidR="004D758F" w:rsidRDefault="004D758F" w:rsidP="004D758F">
      <w:pPr>
        <w:rPr>
          <w:rFonts w:asciiTheme="minorHAnsi" w:hAnsiTheme="minorHAnsi"/>
        </w:rPr>
      </w:pPr>
    </w:p>
    <w:p w:rsidR="004D758F" w:rsidRDefault="004D758F" w:rsidP="004D758F">
      <w:r>
        <w:rPr>
          <w:rFonts w:asciiTheme="minorHAnsi" w:hAnsiTheme="minorHAnsi"/>
        </w:rPr>
        <w:t xml:space="preserve">Training materials for teachers of learners with severe </w:t>
      </w:r>
      <w:proofErr w:type="gramStart"/>
      <w:r>
        <w:rPr>
          <w:rFonts w:asciiTheme="minorHAnsi" w:hAnsiTheme="minorHAnsi"/>
        </w:rPr>
        <w:t>profound  and</w:t>
      </w:r>
      <w:proofErr w:type="gramEnd"/>
      <w:r>
        <w:rPr>
          <w:rFonts w:asciiTheme="minorHAnsi" w:hAnsiTheme="minorHAnsi"/>
        </w:rPr>
        <w:t xml:space="preserve"> complex learning difficulties - </w:t>
      </w:r>
      <w:hyperlink r:id="rId17" w:history="1">
        <w:r>
          <w:rPr>
            <w:rStyle w:val="Hyperlink"/>
            <w:rFonts w:asciiTheme="minorHAnsi" w:hAnsiTheme="minorHAnsi"/>
          </w:rPr>
          <w:t>http://complexneeds.org.uk/modules/Module-2.4-Assessment-monitoring-and-evaluation/All/m08p020c.html#</w:t>
        </w:r>
      </w:hyperlink>
    </w:p>
    <w:p w:rsidR="00BE0243" w:rsidRDefault="00BE0243" w:rsidP="00BE0243">
      <w:pPr>
        <w:rPr>
          <w:rFonts w:asciiTheme="minorHAnsi" w:hAnsiTheme="minorHAnsi"/>
        </w:rPr>
      </w:pPr>
      <w:r>
        <w:rPr>
          <w:rFonts w:asciiTheme="minorHAnsi" w:hAnsiTheme="minorHAnsi"/>
        </w:rPr>
        <w:t xml:space="preserve">Communicating with people with profound and multiple learning difficulties - </w:t>
      </w:r>
      <w:hyperlink r:id="rId18" w:history="1">
        <w:r>
          <w:rPr>
            <w:rStyle w:val="Hyperlink"/>
            <w:rFonts w:asciiTheme="minorHAnsi" w:hAnsiTheme="minorHAnsi"/>
          </w:rPr>
          <w:t>https://www.jpaget.nhs.uk/media/186401/Communicating_with_people_with_PMLD__a_guide__1_.pdf</w:t>
        </w:r>
      </w:hyperlink>
    </w:p>
    <w:p w:rsidR="00BE0243" w:rsidRDefault="00BE0243" w:rsidP="00BE0243">
      <w:pPr>
        <w:rPr>
          <w:rFonts w:asciiTheme="minorHAnsi" w:hAnsiTheme="minorHAnsi"/>
        </w:rPr>
      </w:pPr>
    </w:p>
    <w:p w:rsidR="00BE0243" w:rsidRDefault="00BE0243" w:rsidP="00BE0243">
      <w:pPr>
        <w:rPr>
          <w:rFonts w:asciiTheme="minorHAnsi" w:hAnsiTheme="minorHAnsi"/>
        </w:rPr>
      </w:pPr>
      <w:r>
        <w:rPr>
          <w:rFonts w:asciiTheme="minorHAnsi" w:hAnsiTheme="minorHAnsi"/>
        </w:rPr>
        <w:t xml:space="preserve">Communication, Curriculum and Classroom </w:t>
      </w:r>
      <w:proofErr w:type="gramStart"/>
      <w:r>
        <w:rPr>
          <w:rFonts w:asciiTheme="minorHAnsi" w:hAnsiTheme="minorHAnsi"/>
        </w:rPr>
        <w:t>Practice  -</w:t>
      </w:r>
      <w:proofErr w:type="gramEnd"/>
      <w:r>
        <w:rPr>
          <w:rFonts w:asciiTheme="minorHAnsi" w:hAnsiTheme="minorHAnsi"/>
        </w:rPr>
        <w:t xml:space="preserve">  (Clare Latham and Ann Miles)</w:t>
      </w:r>
    </w:p>
    <w:p w:rsidR="00BE0243" w:rsidRDefault="00BE0243" w:rsidP="00BE0243">
      <w:pPr>
        <w:rPr>
          <w:rFonts w:asciiTheme="minorHAnsi" w:hAnsiTheme="minorHAnsi"/>
        </w:rPr>
      </w:pPr>
    </w:p>
    <w:p w:rsidR="00BE0243" w:rsidRDefault="00BE0243" w:rsidP="00BE0243">
      <w:pPr>
        <w:rPr>
          <w:rFonts w:asciiTheme="minorHAnsi" w:hAnsiTheme="minorHAnsi"/>
        </w:rPr>
      </w:pPr>
      <w:r>
        <w:rPr>
          <w:rFonts w:asciiTheme="minorHAnsi" w:hAnsiTheme="minorHAnsi"/>
        </w:rPr>
        <w:t xml:space="preserve">Assessment of Early Communication - </w:t>
      </w:r>
      <w:hyperlink r:id="rId19" w:history="1">
        <w:r>
          <w:rPr>
            <w:rStyle w:val="Hyperlink"/>
            <w:rFonts w:asciiTheme="minorHAnsi" w:hAnsiTheme="minorHAnsi"/>
          </w:rPr>
          <w:t>https://www4.esc13.net/uploads/low_incidence/docs/BTH2014/Handouts/Schweigert_June27PM1.pdf</w:t>
        </w:r>
      </w:hyperlink>
    </w:p>
    <w:p w:rsidR="00BE0243" w:rsidRDefault="00BE0243" w:rsidP="00BE0243">
      <w:pPr>
        <w:rPr>
          <w:rFonts w:asciiTheme="minorHAnsi" w:hAnsiTheme="minorHAnsi"/>
        </w:rPr>
      </w:pPr>
    </w:p>
    <w:p w:rsidR="00BE0243" w:rsidRDefault="00BE0243" w:rsidP="00BE0243">
      <w:pPr>
        <w:rPr>
          <w:rFonts w:asciiTheme="minorHAnsi" w:hAnsiTheme="minorHAnsi"/>
        </w:rPr>
      </w:pPr>
    </w:p>
    <w:p w:rsidR="00BE0243" w:rsidRDefault="00BE0243" w:rsidP="00BE0243">
      <w:pPr>
        <w:rPr>
          <w:rFonts w:asciiTheme="minorHAnsi" w:hAnsiTheme="minorHAnsi"/>
        </w:rPr>
      </w:pPr>
      <w:r>
        <w:rPr>
          <w:rFonts w:asciiTheme="minorHAnsi" w:hAnsiTheme="minorHAnsi"/>
        </w:rPr>
        <w:t xml:space="preserve">Early Communication for Children with Severe Disabilities - </w:t>
      </w:r>
      <w:hyperlink r:id="rId20" w:history="1">
        <w:r>
          <w:rPr>
            <w:rStyle w:val="Hyperlink"/>
            <w:rFonts w:asciiTheme="minorHAnsi" w:hAnsiTheme="minorHAnsi"/>
          </w:rPr>
          <w:t>http://idahotc.com/Portals/0/webinar%20documents/Communication/Session%201/ECSD_Slides_02.12.09a.pdf</w:t>
        </w:r>
      </w:hyperlink>
    </w:p>
    <w:p w:rsidR="00BE0243" w:rsidRDefault="00BE0243" w:rsidP="004D758F">
      <w:pPr>
        <w:rPr>
          <w:rFonts w:asciiTheme="minorHAnsi" w:hAnsiTheme="minorHAnsi"/>
        </w:rPr>
      </w:pPr>
    </w:p>
    <w:p w:rsidR="00C63023" w:rsidRDefault="009B0006" w:rsidP="00C63023">
      <w:r>
        <w:t xml:space="preserve">PMLD Curriculum </w:t>
      </w:r>
    </w:p>
    <w:p w:rsidR="009B0006" w:rsidRDefault="001C57CF" w:rsidP="00C63023">
      <w:hyperlink r:id="rId21" w:history="1">
        <w:r w:rsidR="009B0006">
          <w:rPr>
            <w:rStyle w:val="Hyperlink"/>
          </w:rPr>
          <w:t>http://www.threeways.co.uk/_/uploads/documents/Draft_4_ThreeWaysPMLD_Curric.pdf</w:t>
        </w:r>
      </w:hyperlink>
    </w:p>
    <w:p w:rsidR="009B0006" w:rsidRDefault="009B0006" w:rsidP="00C63023"/>
    <w:p w:rsidR="009B0006" w:rsidRDefault="009B0006" w:rsidP="00C63023">
      <w:r>
        <w:t>Switch Progression Road Map</w:t>
      </w:r>
    </w:p>
    <w:p w:rsidR="009B0006" w:rsidRDefault="001C57CF" w:rsidP="00C63023">
      <w:hyperlink r:id="rId22" w:history="1">
        <w:r w:rsidR="009B0006">
          <w:rPr>
            <w:rStyle w:val="Hyperlink"/>
          </w:rPr>
          <w:t>http://www.inclusive.co.uk/Lib/Doc/pubs/switch-progression-road-map.pdf</w:t>
        </w:r>
      </w:hyperlink>
    </w:p>
    <w:p w:rsidR="003C53EC" w:rsidRDefault="003C53EC" w:rsidP="00C63023"/>
    <w:p w:rsidR="003C53EC" w:rsidRDefault="003C53EC" w:rsidP="00C63023">
      <w:r>
        <w:lastRenderedPageBreak/>
        <w:t xml:space="preserve">Engaging Learners with Complex Learning Difficulties and </w:t>
      </w:r>
      <w:proofErr w:type="gramStart"/>
      <w:r>
        <w:t>Disabilities  -</w:t>
      </w:r>
      <w:proofErr w:type="gramEnd"/>
      <w:r>
        <w:t xml:space="preserve"> Routledge (Barry Carpenter, Jo Egerton, Beverly </w:t>
      </w:r>
      <w:proofErr w:type="spellStart"/>
      <w:r>
        <w:t>Cockbill</w:t>
      </w:r>
      <w:proofErr w:type="spellEnd"/>
      <w:r>
        <w:t xml:space="preserve">, Tamara Bloom, Jodie Fotheringham, Hollie Rawson and Jane </w:t>
      </w:r>
      <w:proofErr w:type="spellStart"/>
      <w:r>
        <w:t>Thistlewaite</w:t>
      </w:r>
      <w:proofErr w:type="spellEnd"/>
      <w:r>
        <w:t>)</w:t>
      </w:r>
    </w:p>
    <w:p w:rsidR="00392DBC" w:rsidRDefault="00392DBC" w:rsidP="00C63023"/>
    <w:p w:rsidR="00392DBC" w:rsidRDefault="00392DBC" w:rsidP="00C63023">
      <w:r>
        <w:t xml:space="preserve">Curricula for Teaching Children and Young People with Severe or Profound and Multiple Learning Difficulties – Peter </w:t>
      </w:r>
      <w:proofErr w:type="gramStart"/>
      <w:r>
        <w:t>Imray  and</w:t>
      </w:r>
      <w:proofErr w:type="gramEnd"/>
      <w:r>
        <w:t xml:space="preserve"> Viv Hinchcliffe</w:t>
      </w:r>
    </w:p>
    <w:p w:rsidR="00CE26FC" w:rsidRDefault="00CE26FC" w:rsidP="00C63023"/>
    <w:p w:rsidR="00CE26FC" w:rsidRDefault="001C57CF" w:rsidP="00C63023">
      <w:hyperlink r:id="rId23" w:history="1">
        <w:r w:rsidR="00CE26FC">
          <w:rPr>
            <w:rStyle w:val="Hyperlink"/>
          </w:rPr>
          <w:t>https://hwb.gov.wales/storage/8183e516-d14f-40cf-baf3-5f817ce93512/routes-for-learning-guidance-draft.pdf</w:t>
        </w:r>
      </w:hyperlink>
    </w:p>
    <w:p w:rsidR="008A0644" w:rsidRDefault="008A0644" w:rsidP="00C63023"/>
    <w:p w:rsidR="008A0644" w:rsidRDefault="001C57CF" w:rsidP="00C63023">
      <w:hyperlink r:id="rId24" w:history="1">
        <w:r w:rsidR="008A0644">
          <w:rPr>
            <w:rStyle w:val="Hyperlink"/>
          </w:rPr>
          <w:t>https://talksense.weebly.com/contingency-awareness.html</w:t>
        </w:r>
      </w:hyperlink>
    </w:p>
    <w:p w:rsidR="0086404C" w:rsidRDefault="0086404C" w:rsidP="00C63023"/>
    <w:p w:rsidR="0086404C" w:rsidRDefault="0086404C" w:rsidP="00C63023">
      <w:pPr>
        <w:rPr>
          <w:rFonts w:ascii="Arial" w:hAnsi="Arial" w:cs="Arial"/>
          <w:color w:val="222222"/>
          <w:sz w:val="20"/>
          <w:szCs w:val="20"/>
          <w:shd w:val="clear" w:color="auto" w:fill="FFFFFF"/>
        </w:rPr>
      </w:pPr>
      <w:r>
        <w:rPr>
          <w:rStyle w:val="Strong"/>
          <w:rFonts w:ascii="Arial" w:hAnsi="Arial" w:cs="Arial"/>
          <w:color w:val="222222"/>
          <w:sz w:val="20"/>
          <w:szCs w:val="20"/>
          <w:shd w:val="clear" w:color="auto" w:fill="FFFFFF"/>
        </w:rPr>
        <w:t>Sweeney, L.A.</w:t>
      </w:r>
      <w:r>
        <w:rPr>
          <w:rFonts w:ascii="Arial" w:hAnsi="Arial" w:cs="Arial"/>
          <w:color w:val="222222"/>
          <w:sz w:val="20"/>
          <w:szCs w:val="20"/>
          <w:shd w:val="clear" w:color="auto" w:fill="FFFFFF"/>
        </w:rPr>
        <w:t> (1993): Helplessness, dependency, an explanatory style as variables of employment potential among Augmented Communicators. </w:t>
      </w:r>
      <w:r>
        <w:rPr>
          <w:rStyle w:val="Emphasis"/>
          <w:rFonts w:ascii="Arial" w:hAnsi="Arial" w:cs="Arial"/>
          <w:color w:val="222222"/>
          <w:sz w:val="20"/>
          <w:szCs w:val="20"/>
          <w:shd w:val="clear" w:color="auto" w:fill="FFFFFF"/>
        </w:rPr>
        <w:t>First Annual Pittsburgh Employment Conference for Augmented Communicators Proceedings</w:t>
      </w:r>
      <w:r>
        <w:rPr>
          <w:rFonts w:ascii="Arial" w:hAnsi="Arial" w:cs="Arial"/>
          <w:color w:val="222222"/>
          <w:sz w:val="20"/>
          <w:szCs w:val="20"/>
          <w:shd w:val="clear" w:color="auto" w:fill="FFFFFF"/>
        </w:rPr>
        <w:t>. August 20-22:  Shout Press: Pittsburgh</w:t>
      </w:r>
    </w:p>
    <w:p w:rsidR="00A91775" w:rsidRDefault="00A91775" w:rsidP="00C63023">
      <w:pPr>
        <w:rPr>
          <w:rFonts w:ascii="Arial" w:hAnsi="Arial" w:cs="Arial"/>
          <w:color w:val="222222"/>
          <w:sz w:val="20"/>
          <w:szCs w:val="20"/>
          <w:shd w:val="clear" w:color="auto" w:fill="FFFFFF"/>
        </w:rPr>
      </w:pPr>
    </w:p>
    <w:p w:rsidR="00A91775" w:rsidRDefault="00A91775" w:rsidP="00C63023">
      <w:pPr>
        <w:rPr>
          <w:rFonts w:ascii="Arial" w:hAnsi="Arial" w:cs="Arial"/>
          <w:color w:val="222222"/>
          <w:sz w:val="20"/>
          <w:szCs w:val="20"/>
          <w:shd w:val="clear" w:color="auto" w:fill="FFFFFF"/>
        </w:rPr>
      </w:pPr>
    </w:p>
    <w:p w:rsidR="00A91775" w:rsidRDefault="001C57CF" w:rsidP="00C63023">
      <w:hyperlink r:id="rId25" w:history="1">
        <w:r w:rsidR="00A91775">
          <w:rPr>
            <w:rStyle w:val="Hyperlink"/>
          </w:rPr>
          <w:t>http://www.pmldlink.org.uk/wp-content/uploads/2017/11/Standards-PMLD-h-web.pdf</w:t>
        </w:r>
      </w:hyperlink>
    </w:p>
    <w:p w:rsidR="001778B7" w:rsidRDefault="001778B7" w:rsidP="00C63023"/>
    <w:p w:rsidR="001778B7" w:rsidRDefault="001778B7" w:rsidP="00C63023">
      <w:pPr>
        <w:rPr>
          <w:rFonts w:ascii="Arial" w:hAnsi="Arial" w:cs="Arial"/>
          <w:color w:val="222222"/>
          <w:sz w:val="20"/>
          <w:szCs w:val="20"/>
          <w:shd w:val="clear" w:color="auto" w:fill="FFFFFF"/>
        </w:rPr>
      </w:pPr>
      <w:r>
        <w:rPr>
          <w:rStyle w:val="Strong"/>
          <w:rFonts w:ascii="Arial" w:hAnsi="Arial" w:cs="Arial"/>
          <w:color w:val="222222"/>
          <w:sz w:val="20"/>
          <w:szCs w:val="20"/>
          <w:shd w:val="clear" w:color="auto" w:fill="FFFFFF"/>
        </w:rPr>
        <w:t xml:space="preserve">York, J., </w:t>
      </w:r>
      <w:proofErr w:type="spellStart"/>
      <w:r>
        <w:rPr>
          <w:rStyle w:val="Strong"/>
          <w:rFonts w:ascii="Arial" w:hAnsi="Arial" w:cs="Arial"/>
          <w:color w:val="222222"/>
          <w:sz w:val="20"/>
          <w:szCs w:val="20"/>
          <w:shd w:val="clear" w:color="auto" w:fill="FFFFFF"/>
        </w:rPr>
        <w:t>Nietupski</w:t>
      </w:r>
      <w:proofErr w:type="spellEnd"/>
      <w:r>
        <w:rPr>
          <w:rStyle w:val="Strong"/>
          <w:rFonts w:ascii="Arial" w:hAnsi="Arial" w:cs="Arial"/>
          <w:color w:val="222222"/>
          <w:sz w:val="20"/>
          <w:szCs w:val="20"/>
          <w:shd w:val="clear" w:color="auto" w:fill="FFFFFF"/>
        </w:rPr>
        <w:t xml:space="preserve">, J., &amp; </w:t>
      </w:r>
      <w:proofErr w:type="spellStart"/>
      <w:r>
        <w:rPr>
          <w:rStyle w:val="Strong"/>
          <w:rFonts w:ascii="Arial" w:hAnsi="Arial" w:cs="Arial"/>
          <w:color w:val="222222"/>
          <w:sz w:val="20"/>
          <w:szCs w:val="20"/>
          <w:shd w:val="clear" w:color="auto" w:fill="FFFFFF"/>
        </w:rPr>
        <w:t>Hamre-Nietupski</w:t>
      </w:r>
      <w:proofErr w:type="spellEnd"/>
      <w:r>
        <w:rPr>
          <w:rStyle w:val="Strong"/>
          <w:rFonts w:ascii="Arial" w:hAnsi="Arial" w:cs="Arial"/>
          <w:color w:val="222222"/>
          <w:sz w:val="20"/>
          <w:szCs w:val="20"/>
          <w:shd w:val="clear" w:color="auto" w:fill="FFFFFF"/>
        </w:rPr>
        <w:t>, S.</w:t>
      </w:r>
      <w:r>
        <w:rPr>
          <w:rFonts w:ascii="Arial" w:hAnsi="Arial" w:cs="Arial"/>
          <w:color w:val="222222"/>
          <w:sz w:val="20"/>
          <w:szCs w:val="20"/>
          <w:shd w:val="clear" w:color="auto" w:fill="FFFFFF"/>
        </w:rPr>
        <w:t> (1985). A decision making process for using </w:t>
      </w:r>
      <w:proofErr w:type="spellStart"/>
      <w:r>
        <w:rPr>
          <w:rFonts w:ascii="Arial" w:hAnsi="Arial" w:cs="Arial"/>
          <w:color w:val="222222"/>
          <w:sz w:val="20"/>
          <w:szCs w:val="20"/>
          <w:shd w:val="clear" w:color="auto" w:fill="FFFFFF"/>
        </w:rPr>
        <w:t>microswitches</w:t>
      </w:r>
      <w:proofErr w:type="spellEnd"/>
      <w:r>
        <w:rPr>
          <w:rFonts w:ascii="Arial" w:hAnsi="Arial" w:cs="Arial"/>
          <w:color w:val="222222"/>
          <w:sz w:val="20"/>
          <w:szCs w:val="20"/>
          <w:shd w:val="clear" w:color="auto" w:fill="FFFFFF"/>
        </w:rPr>
        <w:t>. </w:t>
      </w:r>
      <w:r>
        <w:rPr>
          <w:rStyle w:val="Emphasis"/>
          <w:rFonts w:ascii="Arial" w:hAnsi="Arial" w:cs="Arial"/>
          <w:color w:val="222222"/>
          <w:sz w:val="20"/>
          <w:szCs w:val="20"/>
          <w:shd w:val="clear" w:color="auto" w:fill="FFFFFF"/>
        </w:rPr>
        <w:t>Journal of the Association for the Severely Handicapped</w:t>
      </w:r>
      <w:r>
        <w:rPr>
          <w:rFonts w:ascii="Arial" w:hAnsi="Arial" w:cs="Arial"/>
          <w:color w:val="222222"/>
          <w:sz w:val="20"/>
          <w:szCs w:val="20"/>
          <w:shd w:val="clear" w:color="auto" w:fill="FFFFFF"/>
        </w:rPr>
        <w:t>, Volume 10, pp. 214 - 223.</w:t>
      </w:r>
    </w:p>
    <w:p w:rsidR="0015746B" w:rsidRDefault="0015746B" w:rsidP="00C63023">
      <w:pPr>
        <w:rPr>
          <w:rFonts w:ascii="Arial" w:hAnsi="Arial" w:cs="Arial"/>
          <w:color w:val="222222"/>
          <w:sz w:val="20"/>
          <w:szCs w:val="20"/>
          <w:shd w:val="clear" w:color="auto" w:fill="FFFFFF"/>
        </w:rPr>
      </w:pPr>
    </w:p>
    <w:p w:rsidR="0015746B" w:rsidRDefault="001C57CF" w:rsidP="00C63023">
      <w:pPr>
        <w:rPr>
          <w:rStyle w:val="Hyperlink"/>
        </w:rPr>
      </w:pPr>
      <w:hyperlink r:id="rId26" w:history="1">
        <w:r w:rsidR="00A866FE">
          <w:rPr>
            <w:rStyle w:val="Hyperlink"/>
          </w:rPr>
          <w:t>https://en.wikipedia.org/wiki/Object_permanence</w:t>
        </w:r>
      </w:hyperlink>
    </w:p>
    <w:p w:rsidR="001D65DB" w:rsidRDefault="001D65DB" w:rsidP="00C63023">
      <w:pPr>
        <w:rPr>
          <w:rStyle w:val="Hyperlink"/>
        </w:rPr>
      </w:pPr>
    </w:p>
    <w:p w:rsidR="001D65DB" w:rsidRDefault="001D65DB" w:rsidP="00C63023">
      <w:pPr>
        <w:rPr>
          <w:rStyle w:val="Hyperlink"/>
        </w:rPr>
      </w:pPr>
    </w:p>
    <w:p w:rsidR="001D65DB" w:rsidRPr="00C63023" w:rsidRDefault="001D65DB" w:rsidP="00C63023">
      <w:hyperlink r:id="rId27" w:history="1">
        <w:r>
          <w:rPr>
            <w:rStyle w:val="Hyperlink"/>
          </w:rPr>
          <w:t>http://complexneeds.org.uk/modules/Module-3.2-Engaging-in-learning---key-approaches/All/downloads/m10p040c/engagement_chart_scale_guidance.pdf</w:t>
        </w:r>
      </w:hyperlink>
    </w:p>
    <w:sectPr w:rsidR="001D65DB" w:rsidRPr="00C63023">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C57CF" w:rsidRDefault="001C57CF" w:rsidP="00977518">
      <w:r>
        <w:separator/>
      </w:r>
    </w:p>
  </w:endnote>
  <w:endnote w:type="continuationSeparator" w:id="0">
    <w:p w:rsidR="001C57CF" w:rsidRDefault="001C57CF" w:rsidP="009775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C57CF" w:rsidRDefault="001C57CF" w:rsidP="00977518">
      <w:r>
        <w:separator/>
      </w:r>
    </w:p>
  </w:footnote>
  <w:footnote w:type="continuationSeparator" w:id="0">
    <w:p w:rsidR="001C57CF" w:rsidRDefault="001C57CF" w:rsidP="0097751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77518" w:rsidRDefault="00977518">
    <w:pPr>
      <w:pStyle w:val="Header"/>
    </w:pPr>
    <w:r>
      <w:t xml:space="preserve">Louise Phillips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7F3E3D"/>
    <w:multiLevelType w:val="multilevel"/>
    <w:tmpl w:val="C2000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2313D54"/>
    <w:multiLevelType w:val="hybridMultilevel"/>
    <w:tmpl w:val="9450564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AAF7B8C"/>
    <w:multiLevelType w:val="hybridMultilevel"/>
    <w:tmpl w:val="428A34B8"/>
    <w:lvl w:ilvl="0" w:tplc="386C181C">
      <w:start w:val="1"/>
      <w:numFmt w:val="bullet"/>
      <w:lvlText w:val="-"/>
      <w:lvlJc w:val="left"/>
      <w:pPr>
        <w:ind w:left="420" w:hanging="360"/>
      </w:pPr>
      <w:rPr>
        <w:rFonts w:ascii="Calibri" w:eastAsia="Times New Roman" w:hAnsi="Calibri" w:cs="Times New Roman" w:hint="default"/>
      </w:rPr>
    </w:lvl>
    <w:lvl w:ilvl="1" w:tplc="08090003">
      <w:start w:val="1"/>
      <w:numFmt w:val="bullet"/>
      <w:lvlText w:val="o"/>
      <w:lvlJc w:val="left"/>
      <w:pPr>
        <w:ind w:left="1140" w:hanging="360"/>
      </w:pPr>
      <w:rPr>
        <w:rFonts w:ascii="Courier New" w:hAnsi="Courier New" w:cs="Courier New" w:hint="default"/>
      </w:rPr>
    </w:lvl>
    <w:lvl w:ilvl="2" w:tplc="08090005">
      <w:start w:val="1"/>
      <w:numFmt w:val="bullet"/>
      <w:lvlText w:val=""/>
      <w:lvlJc w:val="left"/>
      <w:pPr>
        <w:ind w:left="1860" w:hanging="360"/>
      </w:pPr>
      <w:rPr>
        <w:rFonts w:ascii="Wingdings" w:hAnsi="Wingdings" w:hint="default"/>
      </w:rPr>
    </w:lvl>
    <w:lvl w:ilvl="3" w:tplc="08090001">
      <w:start w:val="1"/>
      <w:numFmt w:val="bullet"/>
      <w:lvlText w:val=""/>
      <w:lvlJc w:val="left"/>
      <w:pPr>
        <w:ind w:left="2580" w:hanging="360"/>
      </w:pPr>
      <w:rPr>
        <w:rFonts w:ascii="Symbol" w:hAnsi="Symbol" w:hint="default"/>
      </w:rPr>
    </w:lvl>
    <w:lvl w:ilvl="4" w:tplc="08090003">
      <w:start w:val="1"/>
      <w:numFmt w:val="bullet"/>
      <w:lvlText w:val="o"/>
      <w:lvlJc w:val="left"/>
      <w:pPr>
        <w:ind w:left="3300" w:hanging="360"/>
      </w:pPr>
      <w:rPr>
        <w:rFonts w:ascii="Courier New" w:hAnsi="Courier New" w:cs="Courier New" w:hint="default"/>
      </w:rPr>
    </w:lvl>
    <w:lvl w:ilvl="5" w:tplc="08090005">
      <w:start w:val="1"/>
      <w:numFmt w:val="bullet"/>
      <w:lvlText w:val=""/>
      <w:lvlJc w:val="left"/>
      <w:pPr>
        <w:ind w:left="4020" w:hanging="360"/>
      </w:pPr>
      <w:rPr>
        <w:rFonts w:ascii="Wingdings" w:hAnsi="Wingdings" w:hint="default"/>
      </w:rPr>
    </w:lvl>
    <w:lvl w:ilvl="6" w:tplc="08090001">
      <w:start w:val="1"/>
      <w:numFmt w:val="bullet"/>
      <w:lvlText w:val=""/>
      <w:lvlJc w:val="left"/>
      <w:pPr>
        <w:ind w:left="4740" w:hanging="360"/>
      </w:pPr>
      <w:rPr>
        <w:rFonts w:ascii="Symbol" w:hAnsi="Symbol" w:hint="default"/>
      </w:rPr>
    </w:lvl>
    <w:lvl w:ilvl="7" w:tplc="08090003">
      <w:start w:val="1"/>
      <w:numFmt w:val="bullet"/>
      <w:lvlText w:val="o"/>
      <w:lvlJc w:val="left"/>
      <w:pPr>
        <w:ind w:left="5460" w:hanging="360"/>
      </w:pPr>
      <w:rPr>
        <w:rFonts w:ascii="Courier New" w:hAnsi="Courier New" w:cs="Courier New" w:hint="default"/>
      </w:rPr>
    </w:lvl>
    <w:lvl w:ilvl="8" w:tplc="08090005">
      <w:start w:val="1"/>
      <w:numFmt w:val="bullet"/>
      <w:lvlText w:val=""/>
      <w:lvlJc w:val="left"/>
      <w:pPr>
        <w:ind w:left="6180" w:hanging="360"/>
      </w:pPr>
      <w:rPr>
        <w:rFonts w:ascii="Wingdings" w:hAnsi="Wingdings" w:hint="default"/>
      </w:rPr>
    </w:lvl>
  </w:abstractNum>
  <w:abstractNum w:abstractNumId="3">
    <w:nsid w:val="127D7C4B"/>
    <w:multiLevelType w:val="hybridMultilevel"/>
    <w:tmpl w:val="ED38283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139065B"/>
    <w:multiLevelType w:val="multilevel"/>
    <w:tmpl w:val="F280A6E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nsid w:val="705D633C"/>
    <w:multiLevelType w:val="hybridMultilevel"/>
    <w:tmpl w:val="6BAE72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75131A4D"/>
    <w:multiLevelType w:val="hybridMultilevel"/>
    <w:tmpl w:val="5F20C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0"/>
  </w:num>
  <w:num w:numId="5">
    <w:abstractNumId w:val="3"/>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77518"/>
    <w:rsid w:val="00013C93"/>
    <w:rsid w:val="00022B9A"/>
    <w:rsid w:val="000658AF"/>
    <w:rsid w:val="000767CD"/>
    <w:rsid w:val="00080A3E"/>
    <w:rsid w:val="000F6783"/>
    <w:rsid w:val="000F76BA"/>
    <w:rsid w:val="001052AA"/>
    <w:rsid w:val="00114178"/>
    <w:rsid w:val="001210B2"/>
    <w:rsid w:val="00121803"/>
    <w:rsid w:val="001225BE"/>
    <w:rsid w:val="00151F00"/>
    <w:rsid w:val="0015746B"/>
    <w:rsid w:val="00177115"/>
    <w:rsid w:val="001778B7"/>
    <w:rsid w:val="00191096"/>
    <w:rsid w:val="001A3CAF"/>
    <w:rsid w:val="001C57CF"/>
    <w:rsid w:val="001D3283"/>
    <w:rsid w:val="001D65DB"/>
    <w:rsid w:val="0025005C"/>
    <w:rsid w:val="00253AEA"/>
    <w:rsid w:val="002878C5"/>
    <w:rsid w:val="0029137F"/>
    <w:rsid w:val="002A07F5"/>
    <w:rsid w:val="002F74E1"/>
    <w:rsid w:val="00310F64"/>
    <w:rsid w:val="00334C13"/>
    <w:rsid w:val="003407EB"/>
    <w:rsid w:val="003523B7"/>
    <w:rsid w:val="00392DBC"/>
    <w:rsid w:val="003A4ED5"/>
    <w:rsid w:val="003C53EC"/>
    <w:rsid w:val="003E65B8"/>
    <w:rsid w:val="003F2BE2"/>
    <w:rsid w:val="00405CE4"/>
    <w:rsid w:val="0043012B"/>
    <w:rsid w:val="004874D7"/>
    <w:rsid w:val="004A1D81"/>
    <w:rsid w:val="004B25A6"/>
    <w:rsid w:val="004C794C"/>
    <w:rsid w:val="004D758F"/>
    <w:rsid w:val="004F7C11"/>
    <w:rsid w:val="005244CA"/>
    <w:rsid w:val="00531FB0"/>
    <w:rsid w:val="00537006"/>
    <w:rsid w:val="005A189E"/>
    <w:rsid w:val="005F11A5"/>
    <w:rsid w:val="005F2B07"/>
    <w:rsid w:val="005F4AE4"/>
    <w:rsid w:val="006006B3"/>
    <w:rsid w:val="00625B54"/>
    <w:rsid w:val="00631CCB"/>
    <w:rsid w:val="006641C6"/>
    <w:rsid w:val="0066681B"/>
    <w:rsid w:val="006E0802"/>
    <w:rsid w:val="00714ECB"/>
    <w:rsid w:val="00730F10"/>
    <w:rsid w:val="00735605"/>
    <w:rsid w:val="00761368"/>
    <w:rsid w:val="0077084A"/>
    <w:rsid w:val="0077126A"/>
    <w:rsid w:val="0079039C"/>
    <w:rsid w:val="007A0DFD"/>
    <w:rsid w:val="007B26EE"/>
    <w:rsid w:val="007F07FE"/>
    <w:rsid w:val="008104B2"/>
    <w:rsid w:val="00863D5E"/>
    <w:rsid w:val="0086404C"/>
    <w:rsid w:val="008739E0"/>
    <w:rsid w:val="00892EF0"/>
    <w:rsid w:val="008A0644"/>
    <w:rsid w:val="008B5D58"/>
    <w:rsid w:val="008B6DF0"/>
    <w:rsid w:val="008E3DB5"/>
    <w:rsid w:val="008F25F1"/>
    <w:rsid w:val="008F61FB"/>
    <w:rsid w:val="00921FFD"/>
    <w:rsid w:val="009479E0"/>
    <w:rsid w:val="00964681"/>
    <w:rsid w:val="00971147"/>
    <w:rsid w:val="00977518"/>
    <w:rsid w:val="00980B51"/>
    <w:rsid w:val="009B0006"/>
    <w:rsid w:val="009E7EAD"/>
    <w:rsid w:val="009F1B23"/>
    <w:rsid w:val="00A22707"/>
    <w:rsid w:val="00A57015"/>
    <w:rsid w:val="00A57C1F"/>
    <w:rsid w:val="00A6719C"/>
    <w:rsid w:val="00A83D60"/>
    <w:rsid w:val="00A866FE"/>
    <w:rsid w:val="00A91775"/>
    <w:rsid w:val="00AB7666"/>
    <w:rsid w:val="00AB7D07"/>
    <w:rsid w:val="00AC366A"/>
    <w:rsid w:val="00AD7AFC"/>
    <w:rsid w:val="00AE40C5"/>
    <w:rsid w:val="00AE6CF0"/>
    <w:rsid w:val="00AF3214"/>
    <w:rsid w:val="00B20E98"/>
    <w:rsid w:val="00B2785F"/>
    <w:rsid w:val="00B725F0"/>
    <w:rsid w:val="00B9316A"/>
    <w:rsid w:val="00B9743A"/>
    <w:rsid w:val="00BB64D0"/>
    <w:rsid w:val="00BC5C96"/>
    <w:rsid w:val="00BE0243"/>
    <w:rsid w:val="00BE0C82"/>
    <w:rsid w:val="00BE223D"/>
    <w:rsid w:val="00C57DA4"/>
    <w:rsid w:val="00C63023"/>
    <w:rsid w:val="00C77733"/>
    <w:rsid w:val="00C856D6"/>
    <w:rsid w:val="00C90C58"/>
    <w:rsid w:val="00C94894"/>
    <w:rsid w:val="00CB0986"/>
    <w:rsid w:val="00CD2CEF"/>
    <w:rsid w:val="00CE26FC"/>
    <w:rsid w:val="00CE4FF4"/>
    <w:rsid w:val="00CF237A"/>
    <w:rsid w:val="00D14E2E"/>
    <w:rsid w:val="00D4361A"/>
    <w:rsid w:val="00D54C94"/>
    <w:rsid w:val="00D87077"/>
    <w:rsid w:val="00DB4B56"/>
    <w:rsid w:val="00DD14A2"/>
    <w:rsid w:val="00DE275E"/>
    <w:rsid w:val="00E13622"/>
    <w:rsid w:val="00E87DF9"/>
    <w:rsid w:val="00F040E0"/>
    <w:rsid w:val="00F52912"/>
    <w:rsid w:val="00F86412"/>
    <w:rsid w:val="00FA3F04"/>
    <w:rsid w:val="00FF4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977518"/>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77518"/>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92EF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7518"/>
    <w:pPr>
      <w:tabs>
        <w:tab w:val="center" w:pos="4513"/>
        <w:tab w:val="right" w:pos="9026"/>
      </w:tabs>
    </w:pPr>
  </w:style>
  <w:style w:type="character" w:customStyle="1" w:styleId="HeaderChar">
    <w:name w:val="Header Char"/>
    <w:basedOn w:val="DefaultParagraphFont"/>
    <w:link w:val="Header"/>
    <w:uiPriority w:val="99"/>
    <w:rsid w:val="00977518"/>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77518"/>
    <w:pPr>
      <w:tabs>
        <w:tab w:val="center" w:pos="4513"/>
        <w:tab w:val="right" w:pos="9026"/>
      </w:tabs>
    </w:pPr>
  </w:style>
  <w:style w:type="character" w:customStyle="1" w:styleId="FooterChar">
    <w:name w:val="Footer Char"/>
    <w:basedOn w:val="DefaultParagraphFont"/>
    <w:link w:val="Footer"/>
    <w:uiPriority w:val="99"/>
    <w:rsid w:val="00977518"/>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77518"/>
    <w:rPr>
      <w:rFonts w:asciiTheme="majorHAnsi" w:eastAsiaTheme="majorEastAsia" w:hAnsiTheme="majorHAnsi" w:cstheme="majorBidi"/>
      <w:b/>
      <w:bCs/>
      <w:color w:val="365F91" w:themeColor="accent1" w:themeShade="BF"/>
      <w:sz w:val="28"/>
      <w:szCs w:val="28"/>
      <w:lang w:eastAsia="en-GB"/>
    </w:rPr>
  </w:style>
  <w:style w:type="paragraph" w:styleId="TOCHeading">
    <w:name w:val="TOC Heading"/>
    <w:basedOn w:val="Heading1"/>
    <w:next w:val="Normal"/>
    <w:uiPriority w:val="39"/>
    <w:semiHidden/>
    <w:unhideWhenUsed/>
    <w:qFormat/>
    <w:rsid w:val="00892EF0"/>
    <w:pPr>
      <w:spacing w:line="276" w:lineRule="auto"/>
      <w:outlineLvl w:val="9"/>
    </w:pPr>
    <w:rPr>
      <w:lang w:val="en-US" w:eastAsia="ja-JP"/>
    </w:rPr>
  </w:style>
  <w:style w:type="paragraph" w:styleId="TOC1">
    <w:name w:val="toc 1"/>
    <w:basedOn w:val="Normal"/>
    <w:next w:val="Normal"/>
    <w:autoRedefine/>
    <w:uiPriority w:val="39"/>
    <w:unhideWhenUsed/>
    <w:rsid w:val="00892EF0"/>
    <w:pPr>
      <w:spacing w:after="100"/>
    </w:pPr>
  </w:style>
  <w:style w:type="character" w:styleId="Hyperlink">
    <w:name w:val="Hyperlink"/>
    <w:basedOn w:val="DefaultParagraphFont"/>
    <w:uiPriority w:val="99"/>
    <w:unhideWhenUsed/>
    <w:rsid w:val="00892EF0"/>
    <w:rPr>
      <w:color w:val="0000FF" w:themeColor="hyperlink"/>
      <w:u w:val="single"/>
    </w:rPr>
  </w:style>
  <w:style w:type="paragraph" w:styleId="BalloonText">
    <w:name w:val="Balloon Text"/>
    <w:basedOn w:val="Normal"/>
    <w:link w:val="BalloonTextChar"/>
    <w:uiPriority w:val="99"/>
    <w:semiHidden/>
    <w:unhideWhenUsed/>
    <w:rsid w:val="00892EF0"/>
    <w:rPr>
      <w:rFonts w:ascii="Tahoma" w:hAnsi="Tahoma" w:cs="Tahoma"/>
      <w:sz w:val="16"/>
      <w:szCs w:val="16"/>
    </w:rPr>
  </w:style>
  <w:style w:type="character" w:customStyle="1" w:styleId="BalloonTextChar">
    <w:name w:val="Balloon Text Char"/>
    <w:basedOn w:val="DefaultParagraphFont"/>
    <w:link w:val="BalloonText"/>
    <w:uiPriority w:val="99"/>
    <w:semiHidden/>
    <w:rsid w:val="00892EF0"/>
    <w:rPr>
      <w:rFonts w:ascii="Tahoma" w:eastAsia="Times New Roman" w:hAnsi="Tahoma" w:cs="Tahoma"/>
      <w:sz w:val="16"/>
      <w:szCs w:val="16"/>
      <w:lang w:eastAsia="en-GB"/>
    </w:rPr>
  </w:style>
  <w:style w:type="character" w:customStyle="1" w:styleId="Heading2Char">
    <w:name w:val="Heading 2 Char"/>
    <w:basedOn w:val="DefaultParagraphFont"/>
    <w:link w:val="Heading2"/>
    <w:uiPriority w:val="9"/>
    <w:rsid w:val="00892EF0"/>
    <w:rPr>
      <w:rFonts w:asciiTheme="majorHAnsi" w:eastAsiaTheme="majorEastAsia" w:hAnsiTheme="majorHAnsi" w:cstheme="majorBidi"/>
      <w:b/>
      <w:bCs/>
      <w:color w:val="4F81BD" w:themeColor="accent1"/>
      <w:sz w:val="26"/>
      <w:szCs w:val="26"/>
      <w:lang w:eastAsia="en-GB"/>
    </w:rPr>
  </w:style>
  <w:style w:type="paragraph" w:styleId="NoSpacing">
    <w:name w:val="No Spacing"/>
    <w:uiPriority w:val="1"/>
    <w:qFormat/>
    <w:rsid w:val="00892EF0"/>
    <w:pPr>
      <w:spacing w:after="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D758F"/>
    <w:pPr>
      <w:ind w:left="720"/>
      <w:contextualSpacing/>
    </w:pPr>
    <w:rPr>
      <w:lang w:eastAsia="en-US"/>
    </w:rPr>
  </w:style>
  <w:style w:type="paragraph" w:styleId="TOC2">
    <w:name w:val="toc 2"/>
    <w:basedOn w:val="Normal"/>
    <w:next w:val="Normal"/>
    <w:autoRedefine/>
    <w:uiPriority w:val="39"/>
    <w:unhideWhenUsed/>
    <w:rsid w:val="00FF4460"/>
    <w:pPr>
      <w:spacing w:after="100"/>
      <w:ind w:left="240"/>
    </w:pPr>
  </w:style>
  <w:style w:type="character" w:styleId="Emphasis">
    <w:name w:val="Emphasis"/>
    <w:basedOn w:val="DefaultParagraphFont"/>
    <w:uiPriority w:val="20"/>
    <w:qFormat/>
    <w:rsid w:val="008A0644"/>
    <w:rPr>
      <w:i/>
      <w:iCs/>
    </w:rPr>
  </w:style>
  <w:style w:type="character" w:styleId="Strong">
    <w:name w:val="Strong"/>
    <w:basedOn w:val="DefaultParagraphFont"/>
    <w:uiPriority w:val="22"/>
    <w:qFormat/>
    <w:rsid w:val="0086404C"/>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977518"/>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77518"/>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92EF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7518"/>
    <w:pPr>
      <w:tabs>
        <w:tab w:val="center" w:pos="4513"/>
        <w:tab w:val="right" w:pos="9026"/>
      </w:tabs>
    </w:pPr>
  </w:style>
  <w:style w:type="character" w:customStyle="1" w:styleId="HeaderChar">
    <w:name w:val="Header Char"/>
    <w:basedOn w:val="DefaultParagraphFont"/>
    <w:link w:val="Header"/>
    <w:uiPriority w:val="99"/>
    <w:rsid w:val="00977518"/>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77518"/>
    <w:pPr>
      <w:tabs>
        <w:tab w:val="center" w:pos="4513"/>
        <w:tab w:val="right" w:pos="9026"/>
      </w:tabs>
    </w:pPr>
  </w:style>
  <w:style w:type="character" w:customStyle="1" w:styleId="FooterChar">
    <w:name w:val="Footer Char"/>
    <w:basedOn w:val="DefaultParagraphFont"/>
    <w:link w:val="Footer"/>
    <w:uiPriority w:val="99"/>
    <w:rsid w:val="00977518"/>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77518"/>
    <w:rPr>
      <w:rFonts w:asciiTheme="majorHAnsi" w:eastAsiaTheme="majorEastAsia" w:hAnsiTheme="majorHAnsi" w:cstheme="majorBidi"/>
      <w:b/>
      <w:bCs/>
      <w:color w:val="365F91" w:themeColor="accent1" w:themeShade="BF"/>
      <w:sz w:val="28"/>
      <w:szCs w:val="28"/>
      <w:lang w:eastAsia="en-GB"/>
    </w:rPr>
  </w:style>
  <w:style w:type="paragraph" w:styleId="TOCHeading">
    <w:name w:val="TOC Heading"/>
    <w:basedOn w:val="Heading1"/>
    <w:next w:val="Normal"/>
    <w:uiPriority w:val="39"/>
    <w:semiHidden/>
    <w:unhideWhenUsed/>
    <w:qFormat/>
    <w:rsid w:val="00892EF0"/>
    <w:pPr>
      <w:spacing w:line="276" w:lineRule="auto"/>
      <w:outlineLvl w:val="9"/>
    </w:pPr>
    <w:rPr>
      <w:lang w:val="en-US" w:eastAsia="ja-JP"/>
    </w:rPr>
  </w:style>
  <w:style w:type="paragraph" w:styleId="TOC1">
    <w:name w:val="toc 1"/>
    <w:basedOn w:val="Normal"/>
    <w:next w:val="Normal"/>
    <w:autoRedefine/>
    <w:uiPriority w:val="39"/>
    <w:unhideWhenUsed/>
    <w:rsid w:val="00892EF0"/>
    <w:pPr>
      <w:spacing w:after="100"/>
    </w:pPr>
  </w:style>
  <w:style w:type="character" w:styleId="Hyperlink">
    <w:name w:val="Hyperlink"/>
    <w:basedOn w:val="DefaultParagraphFont"/>
    <w:uiPriority w:val="99"/>
    <w:unhideWhenUsed/>
    <w:rsid w:val="00892EF0"/>
    <w:rPr>
      <w:color w:val="0000FF" w:themeColor="hyperlink"/>
      <w:u w:val="single"/>
    </w:rPr>
  </w:style>
  <w:style w:type="paragraph" w:styleId="BalloonText">
    <w:name w:val="Balloon Text"/>
    <w:basedOn w:val="Normal"/>
    <w:link w:val="BalloonTextChar"/>
    <w:uiPriority w:val="99"/>
    <w:semiHidden/>
    <w:unhideWhenUsed/>
    <w:rsid w:val="00892EF0"/>
    <w:rPr>
      <w:rFonts w:ascii="Tahoma" w:hAnsi="Tahoma" w:cs="Tahoma"/>
      <w:sz w:val="16"/>
      <w:szCs w:val="16"/>
    </w:rPr>
  </w:style>
  <w:style w:type="character" w:customStyle="1" w:styleId="BalloonTextChar">
    <w:name w:val="Balloon Text Char"/>
    <w:basedOn w:val="DefaultParagraphFont"/>
    <w:link w:val="BalloonText"/>
    <w:uiPriority w:val="99"/>
    <w:semiHidden/>
    <w:rsid w:val="00892EF0"/>
    <w:rPr>
      <w:rFonts w:ascii="Tahoma" w:eastAsia="Times New Roman" w:hAnsi="Tahoma" w:cs="Tahoma"/>
      <w:sz w:val="16"/>
      <w:szCs w:val="16"/>
      <w:lang w:eastAsia="en-GB"/>
    </w:rPr>
  </w:style>
  <w:style w:type="character" w:customStyle="1" w:styleId="Heading2Char">
    <w:name w:val="Heading 2 Char"/>
    <w:basedOn w:val="DefaultParagraphFont"/>
    <w:link w:val="Heading2"/>
    <w:uiPriority w:val="9"/>
    <w:rsid w:val="00892EF0"/>
    <w:rPr>
      <w:rFonts w:asciiTheme="majorHAnsi" w:eastAsiaTheme="majorEastAsia" w:hAnsiTheme="majorHAnsi" w:cstheme="majorBidi"/>
      <w:b/>
      <w:bCs/>
      <w:color w:val="4F81BD" w:themeColor="accent1"/>
      <w:sz w:val="26"/>
      <w:szCs w:val="26"/>
      <w:lang w:eastAsia="en-GB"/>
    </w:rPr>
  </w:style>
  <w:style w:type="paragraph" w:styleId="NoSpacing">
    <w:name w:val="No Spacing"/>
    <w:uiPriority w:val="1"/>
    <w:qFormat/>
    <w:rsid w:val="00892EF0"/>
    <w:pPr>
      <w:spacing w:after="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D758F"/>
    <w:pPr>
      <w:ind w:left="720"/>
      <w:contextualSpacing/>
    </w:pPr>
    <w:rPr>
      <w:lang w:eastAsia="en-US"/>
    </w:rPr>
  </w:style>
  <w:style w:type="paragraph" w:styleId="TOC2">
    <w:name w:val="toc 2"/>
    <w:basedOn w:val="Normal"/>
    <w:next w:val="Normal"/>
    <w:autoRedefine/>
    <w:uiPriority w:val="39"/>
    <w:unhideWhenUsed/>
    <w:rsid w:val="00FF4460"/>
    <w:pPr>
      <w:spacing w:after="100"/>
      <w:ind w:left="240"/>
    </w:pPr>
  </w:style>
  <w:style w:type="character" w:styleId="Emphasis">
    <w:name w:val="Emphasis"/>
    <w:basedOn w:val="DefaultParagraphFont"/>
    <w:uiPriority w:val="20"/>
    <w:qFormat/>
    <w:rsid w:val="008A0644"/>
    <w:rPr>
      <w:i/>
      <w:iCs/>
    </w:rPr>
  </w:style>
  <w:style w:type="character" w:styleId="Strong">
    <w:name w:val="Strong"/>
    <w:basedOn w:val="DefaultParagraphFont"/>
    <w:uiPriority w:val="22"/>
    <w:qFormat/>
    <w:rsid w:val="0086404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6887473">
      <w:bodyDiv w:val="1"/>
      <w:marLeft w:val="0"/>
      <w:marRight w:val="0"/>
      <w:marTop w:val="0"/>
      <w:marBottom w:val="0"/>
      <w:divBdr>
        <w:top w:val="none" w:sz="0" w:space="0" w:color="auto"/>
        <w:left w:val="none" w:sz="0" w:space="0" w:color="auto"/>
        <w:bottom w:val="none" w:sz="0" w:space="0" w:color="auto"/>
        <w:right w:val="none" w:sz="0" w:space="0" w:color="auto"/>
      </w:divBdr>
    </w:div>
    <w:div w:id="300548576">
      <w:bodyDiv w:val="1"/>
      <w:marLeft w:val="0"/>
      <w:marRight w:val="0"/>
      <w:marTop w:val="0"/>
      <w:marBottom w:val="0"/>
      <w:divBdr>
        <w:top w:val="none" w:sz="0" w:space="0" w:color="auto"/>
        <w:left w:val="none" w:sz="0" w:space="0" w:color="auto"/>
        <w:bottom w:val="none" w:sz="0" w:space="0" w:color="auto"/>
        <w:right w:val="none" w:sz="0" w:space="0" w:color="auto"/>
      </w:divBdr>
    </w:div>
    <w:div w:id="1580099496">
      <w:bodyDiv w:val="1"/>
      <w:marLeft w:val="0"/>
      <w:marRight w:val="0"/>
      <w:marTop w:val="0"/>
      <w:marBottom w:val="0"/>
      <w:divBdr>
        <w:top w:val="none" w:sz="0" w:space="0" w:color="auto"/>
        <w:left w:val="none" w:sz="0" w:space="0" w:color="auto"/>
        <w:bottom w:val="none" w:sz="0" w:space="0" w:color="auto"/>
        <w:right w:val="none" w:sz="0" w:space="0" w:color="auto"/>
      </w:divBdr>
    </w:div>
    <w:div w:id="1791238930">
      <w:bodyDiv w:val="1"/>
      <w:marLeft w:val="0"/>
      <w:marRight w:val="0"/>
      <w:marTop w:val="0"/>
      <w:marBottom w:val="0"/>
      <w:divBdr>
        <w:top w:val="none" w:sz="0" w:space="0" w:color="auto"/>
        <w:left w:val="none" w:sz="0" w:space="0" w:color="auto"/>
        <w:bottom w:val="none" w:sz="0" w:space="0" w:color="auto"/>
        <w:right w:val="none" w:sz="0" w:space="0" w:color="auto"/>
      </w:divBdr>
    </w:div>
    <w:div w:id="2062317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complexneeds.org.uk" TargetMode="External"/><Relationship Id="rId18" Type="http://schemas.openxmlformats.org/officeDocument/2006/relationships/hyperlink" Target="https://www.jpaget.nhs.uk/media/186401/Communicating_with_people_with_PMLD__a_guide__1_.pdf" TargetMode="External"/><Relationship Id="rId26" Type="http://schemas.openxmlformats.org/officeDocument/2006/relationships/hyperlink" Target="https://en.wikipedia.org/wiki/Object_permanence" TargetMode="External"/><Relationship Id="rId3" Type="http://schemas.openxmlformats.org/officeDocument/2006/relationships/customXml" Target="../customXml/item3.xml"/><Relationship Id="rId21" Type="http://schemas.openxmlformats.org/officeDocument/2006/relationships/hyperlink" Target="http://www.threeways.co.uk/_/uploads/documents/Draft_4_ThreeWaysPMLD_Curric.pdf" TargetMode="External"/><Relationship Id="rId7" Type="http://schemas.microsoft.com/office/2007/relationships/stylesWithEffects" Target="stylesWithEffects.xml"/><Relationship Id="rId12" Type="http://schemas.openxmlformats.org/officeDocument/2006/relationships/hyperlink" Target="http://complexneeds.org.uk/modules/Module-2.4-Assessment-monitoring-and-evaluation/All/downloads/m08p020c/assessment_booklet.pdf" TargetMode="External"/><Relationship Id="rId17" Type="http://schemas.openxmlformats.org/officeDocument/2006/relationships/hyperlink" Target="http://complexneeds.org.uk/modules/Module-2.4-Assessment-monitoring-and-evaluation/All/m08p020c.html" TargetMode="External"/><Relationship Id="rId25" Type="http://schemas.openxmlformats.org/officeDocument/2006/relationships/hyperlink" Target="http://www.pmldlink.org.uk/wp-content/uploads/2017/11/Standards-PMLD-h-web.pdf" TargetMode="External"/><Relationship Id="rId2" Type="http://schemas.openxmlformats.org/officeDocument/2006/relationships/customXml" Target="../customXml/item2.xml"/><Relationship Id="rId16" Type="http://schemas.openxmlformats.org/officeDocument/2006/relationships/hyperlink" Target="https://talksense.weebly.com/contingency-awareness.html" TargetMode="External"/><Relationship Id="rId20" Type="http://schemas.openxmlformats.org/officeDocument/2006/relationships/hyperlink" Target="http://idahotc.com/Portals/0/webinar%20documents/Communication/Session%201/ECSD_Slides_02.12.09a.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hyperlink" Target="https://talksense.weebly.com/contingency-awareness.html" TargetMode="External"/><Relationship Id="rId5" Type="http://schemas.openxmlformats.org/officeDocument/2006/relationships/numbering" Target="numbering.xml"/><Relationship Id="rId15" Type="http://schemas.openxmlformats.org/officeDocument/2006/relationships/hyperlink" Target="https://www.verywellmind.com/piagets-stages-of-cognitive-development-2795457" TargetMode="External"/><Relationship Id="rId23" Type="http://schemas.openxmlformats.org/officeDocument/2006/relationships/hyperlink" Target="https://hwb.gov.wales/storage/8183e516-d14f-40cf-baf3-5f817ce93512/routes-for-learning-guidance-draft.pdf" TargetMode="External"/><Relationship Id="rId28"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hyperlink" Target="https://www4.esc13.net/uploads/low_incidence/docs/BTH2014/Handouts/Schweigert_June27PM1.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theneurotypical.com/piagets-four-stages.html" TargetMode="External"/><Relationship Id="rId22" Type="http://schemas.openxmlformats.org/officeDocument/2006/relationships/hyperlink" Target="http://www.inclusive.co.uk/Lib/Doc/pubs/switch-progression-road-map.pdf" TargetMode="External"/><Relationship Id="rId27" Type="http://schemas.openxmlformats.org/officeDocument/2006/relationships/hyperlink" Target="http://complexneeds.org.uk/modules/Module-3.2-Engaging-in-learning---key-approaches/All/downloads/m10p040c/engagement_chart_scale_guidance.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C5A0046315A294D86D62B1D6BF83F95" ma:contentTypeVersion="12" ma:contentTypeDescription="Create a new document." ma:contentTypeScope="" ma:versionID="9d4cd4d58fa48a33b2e4ea0aa5485c7f">
  <xsd:schema xmlns:xsd="http://www.w3.org/2001/XMLSchema" xmlns:xs="http://www.w3.org/2001/XMLSchema" xmlns:p="http://schemas.microsoft.com/office/2006/metadata/properties" xmlns:ns2="35d2a652-3141-4aab-a04c-46aee61acba3" xmlns:ns3="d6a4d32e-e50d-491b-9c17-32e9d8d81635" targetNamespace="http://schemas.microsoft.com/office/2006/metadata/properties" ma:root="true" ma:fieldsID="569605dd33d5a0fbd3cf659bccfd6d96" ns2:_="" ns3:_="">
    <xsd:import namespace="35d2a652-3141-4aab-a04c-46aee61acba3"/>
    <xsd:import namespace="d6a4d32e-e50d-491b-9c17-32e9d8d81635"/>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DateTaken" minOccurs="0"/>
                <xsd:element ref="ns2:MediaServiceLocation" minOccurs="0"/>
                <xsd:element ref="ns2:MediaServiceOCR"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5d2a652-3141-4aab-a04c-46aee61acba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a4d32e-e50d-491b-9c17-32e9d8d81635"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F7A5C8-F1B0-4CB1-9D33-DD30B996C3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5d2a652-3141-4aab-a04c-46aee61acba3"/>
    <ds:schemaRef ds:uri="d6a4d32e-e50d-491b-9c17-32e9d8d8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76B771F-F41E-427D-8B9D-B4116EDA53FC}">
  <ds:schemaRefs>
    <ds:schemaRef ds:uri="http://schemas.microsoft.com/sharepoint/v3/contenttype/forms"/>
  </ds:schemaRefs>
</ds:datastoreItem>
</file>

<file path=customXml/itemProps3.xml><?xml version="1.0" encoding="utf-8"?>
<ds:datastoreItem xmlns:ds="http://schemas.openxmlformats.org/officeDocument/2006/customXml" ds:itemID="{6C542B4B-C776-4CD6-83E8-9BE75972435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D5B818C-C290-4CA7-8F9D-35B6893540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14</Pages>
  <Words>5412</Words>
  <Characters>30475</Characters>
  <Application>Microsoft Office Word</Application>
  <DocSecurity>0</DocSecurity>
  <Lines>634</Lines>
  <Paragraphs>240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35647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Phillips</dc:creator>
  <cp:lastModifiedBy>Louise Phillips</cp:lastModifiedBy>
  <cp:revision>15</cp:revision>
  <dcterms:created xsi:type="dcterms:W3CDTF">2020-04-01T09:44:00Z</dcterms:created>
  <dcterms:modified xsi:type="dcterms:W3CDTF">2020-04-01T17:22:00Z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0x010100FC5A0046315A294D86D62B1D6BF83F95</vt:lpwstr>
  </property>
</Properties>
</file>