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48D2F1"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2B98EF9A"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3D68F92C"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5006F80F"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31F71D3E"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08BBE82B" w14:textId="77777777" w:rsidR="00AD7BA7" w:rsidRDefault="00AD7BA7" w:rsidP="00AD7BA7">
      <w:pPr>
        <w:spacing w:line="480" w:lineRule="auto"/>
        <w:ind w:left="720"/>
        <w:jc w:val="center"/>
        <w:rPr>
          <w:rFonts w:ascii="Times New Roman" w:eastAsia="Roboto" w:hAnsi="Times New Roman" w:cs="Times New Roman"/>
          <w:b/>
          <w:bCs/>
          <w:color w:val="1F1F1F"/>
          <w:sz w:val="36"/>
          <w:szCs w:val="36"/>
        </w:rPr>
      </w:pPr>
    </w:p>
    <w:p w14:paraId="4A661031" w14:textId="2BC67B7C" w:rsidR="00AD7BA7" w:rsidRPr="00AD7BA7" w:rsidRDefault="00AD7BA7" w:rsidP="00AD7BA7">
      <w:pPr>
        <w:spacing w:line="480" w:lineRule="auto"/>
        <w:ind w:left="720"/>
        <w:jc w:val="center"/>
        <w:rPr>
          <w:rFonts w:ascii="Times New Roman" w:eastAsia="Roboto" w:hAnsi="Times New Roman" w:cs="Times New Roman"/>
          <w:b/>
          <w:bCs/>
          <w:color w:val="1F1F1F"/>
          <w:sz w:val="36"/>
          <w:szCs w:val="36"/>
        </w:rPr>
      </w:pPr>
      <w:r w:rsidRPr="00AD7BA7">
        <w:rPr>
          <w:rFonts w:ascii="Times New Roman" w:eastAsia="Roboto" w:hAnsi="Times New Roman" w:cs="Times New Roman"/>
          <w:b/>
          <w:bCs/>
          <w:color w:val="1F1F1F"/>
          <w:sz w:val="36"/>
          <w:szCs w:val="36"/>
        </w:rPr>
        <w:t>Module Name:</w:t>
      </w:r>
      <w:r>
        <w:rPr>
          <w:rFonts w:ascii="Times New Roman" w:eastAsia="Roboto" w:hAnsi="Times New Roman" w:cs="Times New Roman"/>
          <w:b/>
          <w:bCs/>
          <w:color w:val="1F1F1F"/>
          <w:sz w:val="36"/>
          <w:szCs w:val="36"/>
        </w:rPr>
        <w:t xml:space="preserve"> </w:t>
      </w:r>
      <w:r w:rsidRPr="00AD7BA7">
        <w:rPr>
          <w:rFonts w:ascii="Times New Roman" w:eastAsia="Roboto" w:hAnsi="Times New Roman" w:cs="Times New Roman"/>
          <w:b/>
          <w:bCs/>
          <w:color w:val="1F1F1F"/>
          <w:sz w:val="36"/>
          <w:szCs w:val="36"/>
        </w:rPr>
        <w:t>Legal Process</w:t>
      </w:r>
    </w:p>
    <w:p w14:paraId="064FC856" w14:textId="5CF4E781" w:rsidR="00AD7BA7" w:rsidRDefault="00AD7BA7" w:rsidP="00AD7BA7">
      <w:pPr>
        <w:spacing w:line="480" w:lineRule="auto"/>
        <w:ind w:left="720"/>
        <w:jc w:val="center"/>
        <w:rPr>
          <w:rFonts w:ascii="Times New Roman" w:eastAsia="Roboto" w:hAnsi="Times New Roman" w:cs="Times New Roman"/>
          <w:b/>
          <w:bCs/>
          <w:color w:val="1F1F1F"/>
          <w:sz w:val="36"/>
          <w:szCs w:val="36"/>
        </w:rPr>
      </w:pPr>
      <w:r w:rsidRPr="00AD7BA7">
        <w:rPr>
          <w:rFonts w:ascii="Times New Roman" w:eastAsia="Roboto" w:hAnsi="Times New Roman" w:cs="Times New Roman"/>
          <w:b/>
          <w:bCs/>
          <w:color w:val="1F1F1F"/>
          <w:sz w:val="36"/>
          <w:szCs w:val="36"/>
        </w:rPr>
        <w:t>Assignment Name:</w:t>
      </w:r>
      <w:r>
        <w:rPr>
          <w:rFonts w:ascii="Times New Roman" w:eastAsia="Roboto" w:hAnsi="Times New Roman" w:cs="Times New Roman"/>
          <w:b/>
          <w:bCs/>
          <w:color w:val="1F1F1F"/>
          <w:sz w:val="36"/>
          <w:szCs w:val="36"/>
        </w:rPr>
        <w:t xml:space="preserve"> </w:t>
      </w:r>
    </w:p>
    <w:p w14:paraId="624FAB3D" w14:textId="4E25C548" w:rsidR="0028154A" w:rsidRPr="00AD7BA7" w:rsidRDefault="0028154A" w:rsidP="0028154A">
      <w:pPr>
        <w:spacing w:line="480" w:lineRule="auto"/>
        <w:ind w:left="720"/>
        <w:jc w:val="center"/>
        <w:rPr>
          <w:rFonts w:ascii="Times New Roman" w:eastAsia="Roboto" w:hAnsi="Times New Roman" w:cs="Times New Roman"/>
          <w:b/>
          <w:bCs/>
          <w:color w:val="1F1F1F"/>
          <w:sz w:val="36"/>
          <w:szCs w:val="36"/>
        </w:rPr>
      </w:pPr>
      <w:r>
        <w:rPr>
          <w:rFonts w:ascii="Times New Roman" w:eastAsia="Roboto" w:hAnsi="Times New Roman" w:cs="Times New Roman"/>
          <w:b/>
          <w:bCs/>
          <w:color w:val="1F1F1F"/>
          <w:sz w:val="36"/>
          <w:szCs w:val="36"/>
        </w:rPr>
        <w:t>The Civil justice system</w:t>
      </w:r>
    </w:p>
    <w:p w14:paraId="387E148C" w14:textId="27306739" w:rsidR="00AD7BA7" w:rsidRPr="00AD7BA7" w:rsidRDefault="00AD7BA7" w:rsidP="00AD7BA7">
      <w:pPr>
        <w:spacing w:line="480" w:lineRule="auto"/>
        <w:ind w:left="720"/>
        <w:jc w:val="center"/>
        <w:rPr>
          <w:rFonts w:ascii="Times New Roman" w:eastAsia="Roboto" w:hAnsi="Times New Roman" w:cs="Times New Roman"/>
          <w:b/>
          <w:bCs/>
          <w:color w:val="1F1F1F"/>
          <w:sz w:val="36"/>
          <w:szCs w:val="36"/>
        </w:rPr>
      </w:pPr>
      <w:r w:rsidRPr="00AD7BA7">
        <w:rPr>
          <w:rFonts w:ascii="Times New Roman" w:eastAsia="Roboto" w:hAnsi="Times New Roman" w:cs="Times New Roman"/>
          <w:b/>
          <w:bCs/>
          <w:color w:val="1F1F1F"/>
          <w:sz w:val="36"/>
          <w:szCs w:val="36"/>
        </w:rPr>
        <w:t>Student Name:</w:t>
      </w:r>
      <w:r>
        <w:rPr>
          <w:rFonts w:ascii="Times New Roman" w:eastAsia="Roboto" w:hAnsi="Times New Roman" w:cs="Times New Roman"/>
          <w:b/>
          <w:bCs/>
          <w:color w:val="1F1F1F"/>
          <w:sz w:val="36"/>
          <w:szCs w:val="36"/>
        </w:rPr>
        <w:t xml:space="preserve"> </w:t>
      </w:r>
      <w:r w:rsidRPr="00AD7BA7">
        <w:rPr>
          <w:rFonts w:ascii="Times New Roman" w:eastAsia="Roboto" w:hAnsi="Times New Roman" w:cs="Times New Roman"/>
          <w:b/>
          <w:bCs/>
          <w:color w:val="1F1F1F"/>
          <w:sz w:val="36"/>
          <w:szCs w:val="36"/>
        </w:rPr>
        <w:t>Gabriel Calin Moldovan</w:t>
      </w:r>
    </w:p>
    <w:p w14:paraId="00000001" w14:textId="4980C6F9" w:rsidR="00C03893" w:rsidRDefault="00AD7BA7" w:rsidP="00AD7BA7">
      <w:pPr>
        <w:spacing w:line="480" w:lineRule="auto"/>
        <w:ind w:left="720"/>
        <w:jc w:val="center"/>
        <w:rPr>
          <w:rFonts w:ascii="Roboto" w:eastAsia="Roboto" w:hAnsi="Roboto" w:cs="Roboto"/>
          <w:color w:val="1F1F1F"/>
          <w:sz w:val="33"/>
          <w:szCs w:val="33"/>
          <w:highlight w:val="white"/>
        </w:rPr>
      </w:pPr>
      <w:r w:rsidRPr="00AD7BA7">
        <w:rPr>
          <w:rFonts w:ascii="Times New Roman" w:eastAsia="Roboto" w:hAnsi="Times New Roman" w:cs="Times New Roman"/>
          <w:b/>
          <w:bCs/>
          <w:color w:val="1F1F1F"/>
          <w:sz w:val="36"/>
          <w:szCs w:val="36"/>
        </w:rPr>
        <w:t>Student ID:</w:t>
      </w:r>
      <w:r w:rsidR="0028154A">
        <w:rPr>
          <w:rFonts w:ascii="Times New Roman" w:eastAsia="Roboto" w:hAnsi="Times New Roman" w:cs="Times New Roman"/>
          <w:b/>
          <w:bCs/>
          <w:color w:val="1F1F1F"/>
          <w:sz w:val="36"/>
          <w:szCs w:val="36"/>
        </w:rPr>
        <w:t>2314720</w:t>
      </w:r>
      <w:r w:rsidR="00FD1E19">
        <w:br w:type="page"/>
      </w:r>
    </w:p>
    <w:p w14:paraId="00000002" w14:textId="77777777" w:rsidR="00C03893" w:rsidRDefault="00FD1E19">
      <w:pPr>
        <w:spacing w:line="480" w:lineRule="auto"/>
        <w:jc w:val="both"/>
        <w:rPr>
          <w:rFonts w:ascii="Times New Roman" w:eastAsia="Times New Roman" w:hAnsi="Times New Roman" w:cs="Times New Roman"/>
          <w:b/>
          <w:color w:val="1F1F1F"/>
          <w:sz w:val="28"/>
          <w:szCs w:val="28"/>
          <w:highlight w:val="white"/>
        </w:rPr>
      </w:pPr>
      <w:r>
        <w:rPr>
          <w:rFonts w:ascii="Times New Roman" w:eastAsia="Times New Roman" w:hAnsi="Times New Roman" w:cs="Times New Roman"/>
          <w:b/>
          <w:color w:val="1F1F1F"/>
          <w:sz w:val="28"/>
          <w:szCs w:val="28"/>
          <w:highlight w:val="white"/>
        </w:rPr>
        <w:lastRenderedPageBreak/>
        <w:t>Introduction</w:t>
      </w:r>
    </w:p>
    <w:p w14:paraId="00000003" w14:textId="58803BBB" w:rsidR="00C03893"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Civil legal aid, a provision in the UK whose main purpose is to provide legal assistance to the people of the UK, has been deteriorating in the UK due to various reasons. Budget cuts, restriction and eligibility criteria, the complexity of the legal system and various others can be identified as the major reasons which have deteriorated this provision to a point where it has lost its effectiveness in the UK. For example, the budget for civil legal aid in the year 2023 was 926 million British pounds which is quite low if compared with the budget for civil legal aid in the year 2010</w:t>
      </w:r>
      <w:sdt>
        <w:sdtPr>
          <w:rPr>
            <w:rFonts w:ascii="Times New Roman" w:eastAsia="Times New Roman" w:hAnsi="Times New Roman" w:cs="Times New Roman"/>
            <w:color w:val="1F1F1F"/>
            <w:sz w:val="24"/>
            <w:szCs w:val="24"/>
            <w:highlight w:val="white"/>
          </w:rPr>
          <w:id w:val="1971555786"/>
          <w:citation/>
        </w:sdtPr>
        <w:sdtContent>
          <w:r w:rsidR="00AD7BA7">
            <w:rPr>
              <w:rFonts w:ascii="Times New Roman" w:eastAsia="Times New Roman" w:hAnsi="Times New Roman" w:cs="Times New Roman"/>
              <w:color w:val="1F1F1F"/>
              <w:sz w:val="24"/>
              <w:szCs w:val="24"/>
              <w:highlight w:val="white"/>
            </w:rPr>
            <w:fldChar w:fldCharType="begin"/>
          </w:r>
          <w:r w:rsidR="00AD7BA7">
            <w:rPr>
              <w:rFonts w:ascii="Times New Roman" w:eastAsia="Times New Roman" w:hAnsi="Times New Roman" w:cs="Times New Roman"/>
              <w:color w:val="1F1F1F"/>
              <w:sz w:val="24"/>
              <w:szCs w:val="24"/>
              <w:highlight w:val="white"/>
              <w:lang w:val="en-US"/>
            </w:rPr>
            <w:instrText xml:space="preserve"> CITATION Sta2391 \l 1033 </w:instrText>
          </w:r>
          <w:r w:rsidR="00AD7BA7">
            <w:rPr>
              <w:rFonts w:ascii="Times New Roman" w:eastAsia="Times New Roman" w:hAnsi="Times New Roman" w:cs="Times New Roman"/>
              <w:color w:val="1F1F1F"/>
              <w:sz w:val="24"/>
              <w:szCs w:val="24"/>
              <w:highlight w:val="white"/>
            </w:rPr>
            <w:fldChar w:fldCharType="separate"/>
          </w:r>
          <w:r w:rsidR="00AD7BA7">
            <w:rPr>
              <w:rFonts w:ascii="Times New Roman" w:eastAsia="Times New Roman" w:hAnsi="Times New Roman" w:cs="Times New Roman"/>
              <w:noProof/>
              <w:color w:val="1F1F1F"/>
              <w:sz w:val="24"/>
              <w:szCs w:val="24"/>
              <w:highlight w:val="white"/>
              <w:lang w:val="en-US"/>
            </w:rPr>
            <w:t xml:space="preserve"> </w:t>
          </w:r>
          <w:r w:rsidR="00AD7BA7" w:rsidRPr="00AD7BA7">
            <w:rPr>
              <w:rFonts w:ascii="Times New Roman" w:eastAsia="Times New Roman" w:hAnsi="Times New Roman" w:cs="Times New Roman"/>
              <w:noProof/>
              <w:color w:val="1F1F1F"/>
              <w:sz w:val="24"/>
              <w:szCs w:val="24"/>
              <w:highlight w:val="white"/>
              <w:lang w:val="en-US"/>
            </w:rPr>
            <w:t>(Statista, 2023)</w:t>
          </w:r>
          <w:r w:rsidR="00AD7BA7">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The decline of civil legal aid can affect the ability of the people in the UK to get equal access to justice. In this essay, all the aspects of civil legal aid will be explored. Besides this, it will also look into the factors behind its decline and its impact on its effectiveness will be investigated.</w:t>
      </w:r>
      <w:r>
        <w:br w:type="page"/>
      </w:r>
    </w:p>
    <w:p w14:paraId="00000004" w14:textId="77777777" w:rsidR="00C03893" w:rsidRPr="00AD7BA7" w:rsidRDefault="00FD1E19">
      <w:pPr>
        <w:spacing w:line="480" w:lineRule="auto"/>
        <w:jc w:val="both"/>
        <w:rPr>
          <w:rFonts w:ascii="Times New Roman" w:eastAsia="Times New Roman" w:hAnsi="Times New Roman" w:cs="Times New Roman"/>
          <w:b/>
          <w:bCs/>
          <w:color w:val="1F1F1F"/>
          <w:sz w:val="28"/>
          <w:szCs w:val="28"/>
          <w:highlight w:val="white"/>
        </w:rPr>
      </w:pPr>
      <w:r w:rsidRPr="00AD7BA7">
        <w:rPr>
          <w:rFonts w:ascii="Times New Roman" w:eastAsia="Times New Roman" w:hAnsi="Times New Roman" w:cs="Times New Roman"/>
          <w:b/>
          <w:bCs/>
          <w:color w:val="1F1F1F"/>
          <w:sz w:val="28"/>
          <w:szCs w:val="28"/>
          <w:highlight w:val="white"/>
        </w:rPr>
        <w:lastRenderedPageBreak/>
        <w:t>Discussion</w:t>
      </w:r>
    </w:p>
    <w:p w14:paraId="00000005" w14:textId="03B54691" w:rsidR="00C03893"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Civil legal aid is a term which refers to the provision in the UK in which free legal assistance is offered to individuals who cannot afford to pay for legal services and require help with civil legal matters</w:t>
      </w:r>
      <w:sdt>
        <w:sdtPr>
          <w:rPr>
            <w:rFonts w:ascii="Times New Roman" w:eastAsia="Times New Roman" w:hAnsi="Times New Roman" w:cs="Times New Roman"/>
            <w:color w:val="1F1F1F"/>
            <w:sz w:val="24"/>
            <w:szCs w:val="24"/>
            <w:highlight w:val="white"/>
          </w:rPr>
          <w:id w:val="1391229256"/>
          <w:citation/>
        </w:sdtPr>
        <w:sdtContent>
          <w:r w:rsidR="00AD7BA7">
            <w:rPr>
              <w:rFonts w:ascii="Times New Roman" w:eastAsia="Times New Roman" w:hAnsi="Times New Roman" w:cs="Times New Roman"/>
              <w:color w:val="1F1F1F"/>
              <w:sz w:val="24"/>
              <w:szCs w:val="24"/>
              <w:highlight w:val="white"/>
            </w:rPr>
            <w:fldChar w:fldCharType="begin"/>
          </w:r>
          <w:r w:rsidR="00AD7BA7">
            <w:rPr>
              <w:rFonts w:ascii="Times New Roman" w:eastAsia="Times New Roman" w:hAnsi="Times New Roman" w:cs="Times New Roman"/>
              <w:color w:val="1F1F1F"/>
              <w:sz w:val="24"/>
              <w:szCs w:val="24"/>
              <w:highlight w:val="white"/>
              <w:lang w:val="en-US"/>
            </w:rPr>
            <w:instrText xml:space="preserve"> CITATION GOV245 \l 1033 </w:instrText>
          </w:r>
          <w:r w:rsidR="00AD7BA7">
            <w:rPr>
              <w:rFonts w:ascii="Times New Roman" w:eastAsia="Times New Roman" w:hAnsi="Times New Roman" w:cs="Times New Roman"/>
              <w:color w:val="1F1F1F"/>
              <w:sz w:val="24"/>
              <w:szCs w:val="24"/>
              <w:highlight w:val="white"/>
            </w:rPr>
            <w:fldChar w:fldCharType="separate"/>
          </w:r>
          <w:r w:rsidR="00AD7BA7">
            <w:rPr>
              <w:rFonts w:ascii="Times New Roman" w:eastAsia="Times New Roman" w:hAnsi="Times New Roman" w:cs="Times New Roman"/>
              <w:noProof/>
              <w:color w:val="1F1F1F"/>
              <w:sz w:val="24"/>
              <w:szCs w:val="24"/>
              <w:highlight w:val="white"/>
              <w:lang w:val="en-US"/>
            </w:rPr>
            <w:t xml:space="preserve"> </w:t>
          </w:r>
          <w:r w:rsidR="00AD7BA7" w:rsidRPr="00AD7BA7">
            <w:rPr>
              <w:rFonts w:ascii="Times New Roman" w:eastAsia="Times New Roman" w:hAnsi="Times New Roman" w:cs="Times New Roman"/>
              <w:noProof/>
              <w:color w:val="1F1F1F"/>
              <w:sz w:val="24"/>
              <w:szCs w:val="24"/>
              <w:highlight w:val="white"/>
              <w:lang w:val="en-US"/>
            </w:rPr>
            <w:t>(GOV.UK, 2024)</w:t>
          </w:r>
          <w:r w:rsidR="00AD7BA7">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Civil legal matters involve disputes between individuals or organisations, family law cases, housing disputes, employment issues and various others. This assistance is offered in the UK by the legal aid agency which works under the Ministry of Justice. This legal remedy is funded by the government of the UK  through the Ministry of Justice.  Behind the creation of this legal remedy, the sole purpose was to ensure that people in the UK irrespective of their financial conditions, get access to legal representation and assistance while confronting civil legal issues</w:t>
      </w:r>
      <w:sdt>
        <w:sdtPr>
          <w:rPr>
            <w:rFonts w:ascii="Times New Roman" w:eastAsia="Times New Roman" w:hAnsi="Times New Roman" w:cs="Times New Roman"/>
            <w:color w:val="1F1F1F"/>
            <w:sz w:val="24"/>
            <w:szCs w:val="24"/>
            <w:highlight w:val="white"/>
          </w:rPr>
          <w:id w:val="1871172877"/>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The2410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(The Law Society, 2024)</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There are various reasons which make civil legal aid in the country important, some of these are access to justice, equality before the law, protection of vulnerable groups, and preventing injustice. To be eligible to get civil legal aid, a case needs to come under the civil legal dispute listed in Schedule 1 Part 1 of the Legal Aid, Sentencing and Punishment of Offenders Act 2012</w:t>
      </w:r>
      <w:sdt>
        <w:sdtPr>
          <w:rPr>
            <w:rFonts w:ascii="Times New Roman" w:eastAsia="Times New Roman" w:hAnsi="Times New Roman" w:cs="Times New Roman"/>
            <w:color w:val="1F1F1F"/>
            <w:sz w:val="24"/>
            <w:szCs w:val="24"/>
            <w:highlight w:val="white"/>
          </w:rPr>
          <w:id w:val="1803647667"/>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UKP22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(UK Parliament, 2022)</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To qualify for civil legal aid services one must go through an assessment of their financial condition. The merit of financial circumstances is assessed based on the criteria set out in the civil legal aid merit criteria regulation 2023. The Civil Legal Aid Merit Criteria Regulation 2023 assesses whether a person is eligible for civil aid or not based on their gross salary, disposable income and disposable capital.  </w:t>
      </w:r>
    </w:p>
    <w:p w14:paraId="00000006" w14:textId="10618719" w:rsidR="00C03893"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However, the effectiveness of civil legal aid lost its effectiveness after the changes made in its eligibility criteria through the Sentencing and Punishment of Offenders Act 2012 which came into effect on 1 April 2013</w:t>
      </w:r>
      <w:sdt>
        <w:sdtPr>
          <w:rPr>
            <w:rFonts w:ascii="Times New Roman" w:eastAsia="Times New Roman" w:hAnsi="Times New Roman" w:cs="Times New Roman"/>
            <w:color w:val="1F1F1F"/>
            <w:sz w:val="24"/>
            <w:szCs w:val="24"/>
            <w:highlight w:val="white"/>
          </w:rPr>
          <w:id w:val="-1521163326"/>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GOV246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(GOV.UK, 2024)</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This act took many areas of civil legal aid out of scope and created a country-wide controversy. It has changed various things in civil legal aid by not only amending the financial eligibility criteria but also taking many laws like civil and family law out </w:t>
      </w:r>
      <w:r>
        <w:rPr>
          <w:rFonts w:ascii="Times New Roman" w:eastAsia="Times New Roman" w:hAnsi="Times New Roman" w:cs="Times New Roman"/>
          <w:color w:val="1F1F1F"/>
          <w:sz w:val="24"/>
          <w:szCs w:val="24"/>
          <w:highlight w:val="white"/>
        </w:rPr>
        <w:lastRenderedPageBreak/>
        <w:t>of scope. One of the major changes it brought in the eligibility criteria is that the applicant must have a 50:50 chance of winning the case. Such change in the eligibility criteria received a lot of negative responses as it is not possible for anyone to make such an assumption. Besides this, one of the biggest changes the Sentencing and Punishment of Offenders Act 2012 brought in civil legal aid was the introduction of an exclusion list. Before this act any type of case was under the scope of legal aid this act reduced the type of cases for which legal aid can be availed by introducing a list of cases under part 1 of schedule 1 of the Act</w:t>
      </w:r>
      <w:sdt>
        <w:sdtPr>
          <w:rPr>
            <w:rFonts w:ascii="Times New Roman" w:eastAsia="Times New Roman" w:hAnsi="Times New Roman" w:cs="Times New Roman"/>
            <w:color w:val="1F1F1F"/>
            <w:sz w:val="24"/>
            <w:szCs w:val="24"/>
            <w:highlight w:val="white"/>
          </w:rPr>
          <w:id w:val="-1074964574"/>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GOV247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(GOV.UK, 2024)</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The government of that time reasoned that these changes were made because they wanted to reduce the expenditure made on legal aid in the country. Their argument was that the expenditure on funding civil legal aid in England and Wales is comparatively higher than the other countries in Europe. Besides this, reducing the scope of civil legal aid will encourage people to take a simpler and cheaper method to solve disputes and it will reduce the pressure on the country's legal institutes. Further, it will allow the people in the country who are most in need to avail of these legal aids. </w:t>
      </w:r>
    </w:p>
    <w:p w14:paraId="00000007" w14:textId="6869EBCF" w:rsidR="00C03893"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These changes introduced by the Sentencing and Punishment of Offenders Act 2012 adversely impacted various people in the UK</w:t>
      </w:r>
      <w:sdt>
        <w:sdtPr>
          <w:rPr>
            <w:rFonts w:ascii="Times New Roman" w:eastAsia="Times New Roman" w:hAnsi="Times New Roman" w:cs="Times New Roman"/>
            <w:color w:val="1F1F1F"/>
            <w:sz w:val="24"/>
            <w:szCs w:val="24"/>
            <w:highlight w:val="white"/>
          </w:rPr>
          <w:id w:val="1380043306"/>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UKP244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(UK Parliament, 2024)</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A report published by the Justice Committee which was formed to examine the impact of the changes made by this act shows that the Sentencing and Punishment of Offenders Act 2012 has failed to meet the aim of the government in various ways. </w:t>
      </w:r>
      <w:r w:rsidR="002C11F7" w:rsidRPr="002C11F7">
        <w:rPr>
          <w:rFonts w:ascii="Times New Roman" w:eastAsia="Times New Roman" w:hAnsi="Times New Roman" w:cs="Times New Roman"/>
          <w:color w:val="1F1F1F"/>
          <w:sz w:val="24"/>
          <w:szCs w:val="24"/>
        </w:rPr>
        <w:t xml:space="preserve">A lack of public information is seen as the main reason why the Ministry of Justice in the country has failed so badly. </w:t>
      </w:r>
      <w:r w:rsidR="00D450A1">
        <w:rPr>
          <w:rFonts w:ascii="Times New Roman" w:eastAsia="Times New Roman" w:hAnsi="Times New Roman" w:cs="Times New Roman"/>
          <w:color w:val="1F1F1F"/>
          <w:sz w:val="24"/>
          <w:szCs w:val="24"/>
          <w:highlight w:val="white"/>
        </w:rPr>
        <w:t>Apart from this</w:t>
      </w:r>
      <w:r w:rsidR="00087161">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 xml:space="preserve"> </w:t>
      </w:r>
      <w:r w:rsidR="00F36338">
        <w:rPr>
          <w:rFonts w:ascii="Times New Roman" w:eastAsia="Times New Roman" w:hAnsi="Times New Roman" w:cs="Times New Roman"/>
          <w:color w:val="1F1F1F"/>
          <w:sz w:val="24"/>
          <w:szCs w:val="24"/>
          <w:highlight w:val="white"/>
        </w:rPr>
        <w:t xml:space="preserve">it </w:t>
      </w:r>
      <w:r w:rsidR="00D450A1">
        <w:rPr>
          <w:rFonts w:ascii="Times New Roman" w:eastAsia="Times New Roman" w:hAnsi="Times New Roman" w:cs="Times New Roman"/>
          <w:color w:val="1F1F1F"/>
          <w:sz w:val="24"/>
          <w:szCs w:val="24"/>
          <w:highlight w:val="white"/>
        </w:rPr>
        <w:t>also</w:t>
      </w:r>
      <w:r w:rsidR="00F36338">
        <w:rPr>
          <w:rFonts w:ascii="Times New Roman" w:eastAsia="Times New Roman" w:hAnsi="Times New Roman" w:cs="Times New Roman"/>
          <w:color w:val="1F1F1F"/>
          <w:sz w:val="24"/>
          <w:szCs w:val="24"/>
          <w:highlight w:val="white"/>
        </w:rPr>
        <w:t xml:space="preserve"> found that </w:t>
      </w:r>
      <w:r w:rsidR="00812DD4">
        <w:rPr>
          <w:rFonts w:ascii="Times New Roman" w:eastAsia="Times New Roman" w:hAnsi="Times New Roman" w:cs="Times New Roman"/>
          <w:color w:val="1F1F1F"/>
          <w:sz w:val="24"/>
          <w:szCs w:val="24"/>
          <w:highlight w:val="white"/>
        </w:rPr>
        <w:t>w</w:t>
      </w:r>
      <w:r w:rsidR="00F36338">
        <w:rPr>
          <w:rFonts w:ascii="Times New Roman" w:eastAsia="Times New Roman" w:hAnsi="Times New Roman" w:cs="Times New Roman"/>
          <w:color w:val="1F1F1F"/>
          <w:sz w:val="24"/>
          <w:szCs w:val="24"/>
          <w:highlight w:val="white"/>
        </w:rPr>
        <w:t>omen's ability</w:t>
      </w:r>
      <w:r>
        <w:rPr>
          <w:rFonts w:ascii="Times New Roman" w:eastAsia="Times New Roman" w:hAnsi="Times New Roman" w:cs="Times New Roman"/>
          <w:color w:val="1F1F1F"/>
          <w:sz w:val="24"/>
          <w:szCs w:val="24"/>
          <w:highlight w:val="white"/>
        </w:rPr>
        <w:t xml:space="preserve"> to access this legal aid in cases of harassment and victimisation</w:t>
      </w:r>
      <w:r w:rsidR="00F36338">
        <w:rPr>
          <w:rFonts w:ascii="Times New Roman" w:eastAsia="Times New Roman" w:hAnsi="Times New Roman" w:cs="Times New Roman"/>
          <w:color w:val="1F1F1F"/>
          <w:sz w:val="24"/>
          <w:szCs w:val="24"/>
          <w:highlight w:val="white"/>
        </w:rPr>
        <w:t xml:space="preserve"> was hugely affected by the changes introduced by the act</w:t>
      </w:r>
      <w:r>
        <w:rPr>
          <w:rFonts w:ascii="Times New Roman" w:eastAsia="Times New Roman" w:hAnsi="Times New Roman" w:cs="Times New Roman"/>
          <w:color w:val="1F1F1F"/>
          <w:sz w:val="24"/>
          <w:szCs w:val="24"/>
          <w:highlight w:val="white"/>
        </w:rPr>
        <w:t xml:space="preserve">. </w:t>
      </w:r>
      <w:r w:rsidR="00F36338">
        <w:rPr>
          <w:rFonts w:ascii="Times New Roman" w:eastAsia="Times New Roman" w:hAnsi="Times New Roman" w:cs="Times New Roman"/>
          <w:color w:val="1F1F1F"/>
          <w:sz w:val="24"/>
          <w:szCs w:val="24"/>
          <w:highlight w:val="white"/>
        </w:rPr>
        <w:t>Further</w:t>
      </w:r>
      <w:r>
        <w:rPr>
          <w:rFonts w:ascii="Times New Roman" w:eastAsia="Times New Roman" w:hAnsi="Times New Roman" w:cs="Times New Roman"/>
          <w:color w:val="1F1F1F"/>
          <w:sz w:val="24"/>
          <w:szCs w:val="24"/>
          <w:highlight w:val="white"/>
        </w:rPr>
        <w:t>,</w:t>
      </w:r>
      <w:r w:rsidR="00F36338">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 xml:space="preserve">changes made in the financial eligibility criteria </w:t>
      </w:r>
      <w:r w:rsidR="007A283D">
        <w:rPr>
          <w:rFonts w:ascii="Times New Roman" w:eastAsia="Times New Roman" w:hAnsi="Times New Roman" w:cs="Times New Roman"/>
          <w:color w:val="1F1F1F"/>
          <w:sz w:val="24"/>
          <w:szCs w:val="24"/>
          <w:highlight w:val="white"/>
        </w:rPr>
        <w:t>significantly</w:t>
      </w:r>
      <w:r w:rsidR="00F36338">
        <w:rPr>
          <w:rFonts w:ascii="Times New Roman" w:eastAsia="Times New Roman" w:hAnsi="Times New Roman" w:cs="Times New Roman"/>
          <w:color w:val="1F1F1F"/>
          <w:sz w:val="24"/>
          <w:szCs w:val="24"/>
          <w:highlight w:val="white"/>
        </w:rPr>
        <w:t xml:space="preserve"> </w:t>
      </w:r>
      <w:r w:rsidR="007A283D">
        <w:rPr>
          <w:rFonts w:ascii="Times New Roman" w:eastAsia="Times New Roman" w:hAnsi="Times New Roman" w:cs="Times New Roman"/>
          <w:color w:val="1F1F1F"/>
          <w:sz w:val="24"/>
          <w:szCs w:val="24"/>
          <w:highlight w:val="white"/>
        </w:rPr>
        <w:t>affected</w:t>
      </w:r>
      <w:r w:rsidR="00F36338">
        <w:rPr>
          <w:rFonts w:ascii="Times New Roman" w:eastAsia="Times New Roman" w:hAnsi="Times New Roman" w:cs="Times New Roman"/>
          <w:color w:val="1F1F1F"/>
          <w:sz w:val="24"/>
          <w:szCs w:val="24"/>
          <w:highlight w:val="white"/>
        </w:rPr>
        <w:t xml:space="preserve"> the</w:t>
      </w:r>
      <w:r>
        <w:rPr>
          <w:rFonts w:ascii="Times New Roman" w:eastAsia="Times New Roman" w:hAnsi="Times New Roman" w:cs="Times New Roman"/>
          <w:color w:val="1F1F1F"/>
          <w:sz w:val="24"/>
          <w:szCs w:val="24"/>
          <w:highlight w:val="white"/>
        </w:rPr>
        <w:t xml:space="preserve"> ability of families in the UK to get access to this legal remedy. </w:t>
      </w:r>
      <w:r w:rsidR="009B5FD3">
        <w:rPr>
          <w:rFonts w:ascii="Times New Roman" w:eastAsia="Times New Roman" w:hAnsi="Times New Roman" w:cs="Times New Roman"/>
          <w:color w:val="1F1F1F"/>
          <w:sz w:val="24"/>
          <w:szCs w:val="24"/>
          <w:highlight w:val="white"/>
        </w:rPr>
        <w:t>This report also highlights</w:t>
      </w:r>
      <w:r>
        <w:rPr>
          <w:rFonts w:ascii="Times New Roman" w:eastAsia="Times New Roman" w:hAnsi="Times New Roman" w:cs="Times New Roman"/>
          <w:color w:val="1F1F1F"/>
          <w:sz w:val="24"/>
          <w:szCs w:val="24"/>
          <w:highlight w:val="white"/>
        </w:rPr>
        <w:t xml:space="preserve"> that the use of mediation in the UK for resolving disputes</w:t>
      </w:r>
      <w:r w:rsidR="00F36338">
        <w:rPr>
          <w:rFonts w:ascii="Times New Roman" w:eastAsia="Times New Roman" w:hAnsi="Times New Roman" w:cs="Times New Roman"/>
          <w:color w:val="1F1F1F"/>
          <w:sz w:val="24"/>
          <w:szCs w:val="24"/>
          <w:highlight w:val="white"/>
        </w:rPr>
        <w:t xml:space="preserve"> has increased due to the changes brought by the </w:t>
      </w:r>
      <w:r w:rsidR="00F36338">
        <w:rPr>
          <w:rFonts w:ascii="Times New Roman" w:eastAsia="Times New Roman" w:hAnsi="Times New Roman" w:cs="Times New Roman"/>
          <w:color w:val="1F1F1F"/>
          <w:sz w:val="24"/>
          <w:szCs w:val="24"/>
          <w:highlight w:val="white"/>
        </w:rPr>
        <w:lastRenderedPageBreak/>
        <w:t>act</w:t>
      </w:r>
      <w:r>
        <w:rPr>
          <w:rFonts w:ascii="Times New Roman" w:eastAsia="Times New Roman" w:hAnsi="Times New Roman" w:cs="Times New Roman"/>
          <w:color w:val="1F1F1F"/>
          <w:sz w:val="24"/>
          <w:szCs w:val="24"/>
          <w:highlight w:val="white"/>
        </w:rPr>
        <w:t>. It has not only put some budgetary constraints and reduced legal aid funding but also increased the demand for legal assistance in the country. Besides this, changes in the eligibility criteria for civil legal aid also affected the availability of this legal assistance for the people in the UK</w:t>
      </w:r>
      <w:sdt>
        <w:sdtPr>
          <w:rPr>
            <w:rFonts w:ascii="Times New Roman" w:eastAsia="Times New Roman" w:hAnsi="Times New Roman" w:cs="Times New Roman"/>
            <w:color w:val="1F1F1F"/>
            <w:sz w:val="24"/>
            <w:szCs w:val="24"/>
            <w:highlight w:val="white"/>
          </w:rPr>
          <w:id w:val="308221389"/>
          <w:citation/>
        </w:sdtPr>
        <w:sdtContent>
          <w:r w:rsidR="00A77041">
            <w:rPr>
              <w:rFonts w:ascii="Times New Roman" w:eastAsia="Times New Roman" w:hAnsi="Times New Roman" w:cs="Times New Roman"/>
              <w:color w:val="1F1F1F"/>
              <w:sz w:val="24"/>
              <w:szCs w:val="24"/>
              <w:highlight w:val="white"/>
            </w:rPr>
            <w:fldChar w:fldCharType="begin"/>
          </w:r>
          <w:r w:rsidR="00A77041">
            <w:rPr>
              <w:rFonts w:ascii="Times New Roman" w:eastAsia="Times New Roman" w:hAnsi="Times New Roman" w:cs="Times New Roman"/>
              <w:color w:val="1F1F1F"/>
              <w:sz w:val="24"/>
              <w:szCs w:val="24"/>
              <w:highlight w:val="white"/>
              <w:lang w:val="en-US"/>
            </w:rPr>
            <w:instrText xml:space="preserve"> CITATION Nat241 \l 1033 </w:instrText>
          </w:r>
          <w:r w:rsidR="00A77041">
            <w:rPr>
              <w:rFonts w:ascii="Times New Roman" w:eastAsia="Times New Roman" w:hAnsi="Times New Roman" w:cs="Times New Roman"/>
              <w:color w:val="1F1F1F"/>
              <w:sz w:val="24"/>
              <w:szCs w:val="24"/>
              <w:highlight w:val="white"/>
            </w:rPr>
            <w:fldChar w:fldCharType="separate"/>
          </w:r>
          <w:r w:rsidR="00A77041">
            <w:rPr>
              <w:rFonts w:ascii="Times New Roman" w:eastAsia="Times New Roman" w:hAnsi="Times New Roman" w:cs="Times New Roman"/>
              <w:noProof/>
              <w:color w:val="1F1F1F"/>
              <w:sz w:val="24"/>
              <w:szCs w:val="24"/>
              <w:highlight w:val="white"/>
              <w:lang w:val="en-US"/>
            </w:rPr>
            <w:t xml:space="preserve"> </w:t>
          </w:r>
          <w:r w:rsidR="00A77041" w:rsidRPr="00A77041">
            <w:rPr>
              <w:rFonts w:ascii="Times New Roman" w:eastAsia="Times New Roman" w:hAnsi="Times New Roman" w:cs="Times New Roman"/>
              <w:noProof/>
              <w:color w:val="1F1F1F"/>
              <w:sz w:val="24"/>
              <w:szCs w:val="24"/>
              <w:highlight w:val="white"/>
              <w:lang w:val="en-US"/>
            </w:rPr>
            <w:t>(National Audit Office, 2024)</w:t>
          </w:r>
          <w:r w:rsidR="00A77041">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All these changes overall, affected the basic principles on which the idea of civil legal aid was designed like equality before the law, access to justice and many more. By reducing the scope of civil legal aid, changes made by the Sentencing and Punishment of Offenders Act 2012 affected the ability of a vulnerable person to seek this legal remedy to get justice. For example, one change which was introduced by this act in the eligibility criteria of this legal aid was related to the winning prospect of the applicant. In such a scenario a person who has a lower chance of winning the case will lose his/her ability to avail of this legal remedy instead of his/her difficult financial circumstances</w:t>
      </w:r>
      <w:sdt>
        <w:sdtPr>
          <w:rPr>
            <w:rFonts w:ascii="Times New Roman" w:eastAsia="Times New Roman" w:hAnsi="Times New Roman" w:cs="Times New Roman"/>
            <w:color w:val="1F1F1F"/>
            <w:sz w:val="24"/>
            <w:szCs w:val="24"/>
            <w:highlight w:val="white"/>
          </w:rPr>
          <w:id w:val="1348446172"/>
          <w:citation/>
        </w:sdtPr>
        <w:sdtContent>
          <w:r w:rsidR="00046408">
            <w:rPr>
              <w:rFonts w:ascii="Times New Roman" w:eastAsia="Times New Roman" w:hAnsi="Times New Roman" w:cs="Times New Roman"/>
              <w:color w:val="1F1F1F"/>
              <w:sz w:val="24"/>
              <w:szCs w:val="24"/>
              <w:highlight w:val="white"/>
            </w:rPr>
            <w:fldChar w:fldCharType="begin"/>
          </w:r>
          <w:r w:rsidR="00046408">
            <w:rPr>
              <w:rFonts w:ascii="Times New Roman" w:eastAsia="Times New Roman" w:hAnsi="Times New Roman" w:cs="Times New Roman"/>
              <w:color w:val="1F1F1F"/>
              <w:sz w:val="24"/>
              <w:szCs w:val="24"/>
              <w:highlight w:val="white"/>
              <w:lang w:val="en-US"/>
            </w:rPr>
            <w:instrText xml:space="preserve"> CITATION Chr239 \l 1033 </w:instrText>
          </w:r>
          <w:r w:rsidR="00046408">
            <w:rPr>
              <w:rFonts w:ascii="Times New Roman" w:eastAsia="Times New Roman" w:hAnsi="Times New Roman" w:cs="Times New Roman"/>
              <w:color w:val="1F1F1F"/>
              <w:sz w:val="24"/>
              <w:szCs w:val="24"/>
              <w:highlight w:val="white"/>
            </w:rPr>
            <w:fldChar w:fldCharType="separate"/>
          </w:r>
          <w:r w:rsidR="00046408">
            <w:rPr>
              <w:rFonts w:ascii="Times New Roman" w:eastAsia="Times New Roman" w:hAnsi="Times New Roman" w:cs="Times New Roman"/>
              <w:noProof/>
              <w:color w:val="1F1F1F"/>
              <w:sz w:val="24"/>
              <w:szCs w:val="24"/>
              <w:highlight w:val="white"/>
              <w:lang w:val="en-US"/>
            </w:rPr>
            <w:t xml:space="preserve"> </w:t>
          </w:r>
          <w:r w:rsidR="00046408" w:rsidRPr="00046408">
            <w:rPr>
              <w:rFonts w:ascii="Times New Roman" w:eastAsia="Times New Roman" w:hAnsi="Times New Roman" w:cs="Times New Roman"/>
              <w:noProof/>
              <w:color w:val="1F1F1F"/>
              <w:sz w:val="24"/>
              <w:szCs w:val="24"/>
              <w:highlight w:val="white"/>
              <w:lang w:val="en-US"/>
            </w:rPr>
            <w:t>(Minnoch, 2023)</w:t>
          </w:r>
          <w:r w:rsidR="00046408">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This kind of change has directly impacted the effectiveness of this legal aid and pushed it into a state of decline that fails to meet its primary objective of delivering access to justice. </w:t>
      </w:r>
    </w:p>
    <w:p w14:paraId="00000008" w14:textId="45D8E6D4" w:rsidR="00C03893"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There are a number of initiatives which can be undertaken by the government in the UK to improve the effectiveness of civil legal aid. First of all, there is a need to increase the budget used for providing civil legal aid in the country. Official data shows that compared to the 2010 budget current budget allocated for civil legal aid is comparatively low. Increasing this amount is essential in light fact that the legal aid demand has increased in the country significantly over the years. Besides this, there is </w:t>
      </w:r>
      <w:r w:rsidR="00F36338">
        <w:rPr>
          <w:rFonts w:ascii="Times New Roman" w:eastAsia="Times New Roman" w:hAnsi="Times New Roman" w:cs="Times New Roman"/>
          <w:color w:val="1F1F1F"/>
          <w:sz w:val="24"/>
          <w:szCs w:val="24"/>
          <w:highlight w:val="white"/>
        </w:rPr>
        <w:t xml:space="preserve">a </w:t>
      </w:r>
      <w:r>
        <w:rPr>
          <w:rFonts w:ascii="Times New Roman" w:eastAsia="Times New Roman" w:hAnsi="Times New Roman" w:cs="Times New Roman"/>
          <w:color w:val="1F1F1F"/>
          <w:sz w:val="24"/>
          <w:szCs w:val="24"/>
          <w:highlight w:val="white"/>
        </w:rPr>
        <w:t>need to expand the eligibility criteria</w:t>
      </w:r>
      <w:sdt>
        <w:sdtPr>
          <w:rPr>
            <w:rFonts w:ascii="Times New Roman" w:eastAsia="Times New Roman" w:hAnsi="Times New Roman" w:cs="Times New Roman"/>
            <w:color w:val="1F1F1F"/>
            <w:sz w:val="24"/>
            <w:szCs w:val="24"/>
            <w:highlight w:val="white"/>
          </w:rPr>
          <w:id w:val="388229740"/>
          <w:citation/>
        </w:sdtPr>
        <w:sdtContent>
          <w:r w:rsidR="00A77041">
            <w:rPr>
              <w:rFonts w:ascii="Times New Roman" w:eastAsia="Times New Roman" w:hAnsi="Times New Roman" w:cs="Times New Roman"/>
              <w:color w:val="1F1F1F"/>
              <w:sz w:val="24"/>
              <w:szCs w:val="24"/>
              <w:highlight w:val="white"/>
            </w:rPr>
            <w:fldChar w:fldCharType="begin"/>
          </w:r>
          <w:r w:rsidR="00A77041">
            <w:rPr>
              <w:rFonts w:ascii="Times New Roman" w:eastAsia="Times New Roman" w:hAnsi="Times New Roman" w:cs="Times New Roman"/>
              <w:color w:val="1F1F1F"/>
              <w:sz w:val="24"/>
              <w:szCs w:val="24"/>
              <w:highlight w:val="white"/>
              <w:lang w:val="en-US"/>
            </w:rPr>
            <w:instrText xml:space="preserve"> CITATION UKP21 \l 1033 </w:instrText>
          </w:r>
          <w:r w:rsidR="00A77041">
            <w:rPr>
              <w:rFonts w:ascii="Times New Roman" w:eastAsia="Times New Roman" w:hAnsi="Times New Roman" w:cs="Times New Roman"/>
              <w:color w:val="1F1F1F"/>
              <w:sz w:val="24"/>
              <w:szCs w:val="24"/>
              <w:highlight w:val="white"/>
            </w:rPr>
            <w:fldChar w:fldCharType="separate"/>
          </w:r>
          <w:r w:rsidR="00A77041">
            <w:rPr>
              <w:rFonts w:ascii="Times New Roman" w:eastAsia="Times New Roman" w:hAnsi="Times New Roman" w:cs="Times New Roman"/>
              <w:noProof/>
              <w:color w:val="1F1F1F"/>
              <w:sz w:val="24"/>
              <w:szCs w:val="24"/>
              <w:highlight w:val="white"/>
              <w:lang w:val="en-US"/>
            </w:rPr>
            <w:t xml:space="preserve"> </w:t>
          </w:r>
          <w:r w:rsidR="00A77041" w:rsidRPr="00A77041">
            <w:rPr>
              <w:rFonts w:ascii="Times New Roman" w:eastAsia="Times New Roman" w:hAnsi="Times New Roman" w:cs="Times New Roman"/>
              <w:noProof/>
              <w:color w:val="1F1F1F"/>
              <w:sz w:val="24"/>
              <w:szCs w:val="24"/>
              <w:highlight w:val="white"/>
              <w:lang w:val="en-US"/>
            </w:rPr>
            <w:t>(UK Parliament, 2021)</w:t>
          </w:r>
          <w:r w:rsidR="00A77041">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It has been found that the changes made through the Sentencing and Punishment of Offenders Act 2012 have </w:t>
      </w:r>
      <w:r w:rsidR="00F36338">
        <w:rPr>
          <w:rFonts w:ascii="Times New Roman" w:eastAsia="Times New Roman" w:hAnsi="Times New Roman" w:cs="Times New Roman"/>
          <w:color w:val="1F1F1F"/>
          <w:sz w:val="24"/>
          <w:szCs w:val="24"/>
          <w:highlight w:val="white"/>
        </w:rPr>
        <w:t xml:space="preserve">reduced </w:t>
      </w:r>
      <w:r>
        <w:rPr>
          <w:rFonts w:ascii="Times New Roman" w:eastAsia="Times New Roman" w:hAnsi="Times New Roman" w:cs="Times New Roman"/>
          <w:color w:val="1F1F1F"/>
          <w:sz w:val="24"/>
          <w:szCs w:val="24"/>
          <w:highlight w:val="white"/>
        </w:rPr>
        <w:t xml:space="preserve">the availability of </w:t>
      </w:r>
      <w:r w:rsidR="00F36338">
        <w:rPr>
          <w:rFonts w:ascii="Times New Roman" w:eastAsia="Times New Roman" w:hAnsi="Times New Roman" w:cs="Times New Roman"/>
          <w:color w:val="1F1F1F"/>
          <w:sz w:val="24"/>
          <w:szCs w:val="24"/>
          <w:highlight w:val="white"/>
        </w:rPr>
        <w:t xml:space="preserve">civil legal aid </w:t>
      </w:r>
      <w:r>
        <w:rPr>
          <w:rFonts w:ascii="Times New Roman" w:eastAsia="Times New Roman" w:hAnsi="Times New Roman" w:cs="Times New Roman"/>
          <w:color w:val="1F1F1F"/>
          <w:sz w:val="24"/>
          <w:szCs w:val="24"/>
          <w:highlight w:val="white"/>
        </w:rPr>
        <w:t xml:space="preserve">for the public. </w:t>
      </w:r>
      <w:r w:rsidR="00F36338">
        <w:rPr>
          <w:rFonts w:ascii="Times New Roman" w:eastAsia="Times New Roman" w:hAnsi="Times New Roman" w:cs="Times New Roman"/>
          <w:color w:val="1F1F1F"/>
          <w:sz w:val="24"/>
          <w:szCs w:val="24"/>
          <w:highlight w:val="white"/>
        </w:rPr>
        <w:t>In light of these facts r</w:t>
      </w:r>
      <w:r>
        <w:rPr>
          <w:rFonts w:ascii="Times New Roman" w:eastAsia="Times New Roman" w:hAnsi="Times New Roman" w:cs="Times New Roman"/>
          <w:color w:val="1F1F1F"/>
          <w:sz w:val="24"/>
          <w:szCs w:val="24"/>
          <w:highlight w:val="white"/>
        </w:rPr>
        <w:t xml:space="preserve">edesigning and expanding the eligibility criteria for civil legal aid </w:t>
      </w:r>
      <w:r w:rsidR="00F36338">
        <w:rPr>
          <w:rFonts w:ascii="Times New Roman" w:eastAsia="Times New Roman" w:hAnsi="Times New Roman" w:cs="Times New Roman"/>
          <w:color w:val="1F1F1F"/>
          <w:sz w:val="24"/>
          <w:szCs w:val="24"/>
          <w:highlight w:val="white"/>
        </w:rPr>
        <w:t>becomes</w:t>
      </w:r>
      <w:r>
        <w:rPr>
          <w:rFonts w:ascii="Times New Roman" w:eastAsia="Times New Roman" w:hAnsi="Times New Roman" w:cs="Times New Roman"/>
          <w:color w:val="1F1F1F"/>
          <w:sz w:val="24"/>
          <w:szCs w:val="24"/>
          <w:highlight w:val="white"/>
        </w:rPr>
        <w:t xml:space="preserve"> essential to increase its effectiveness in the country.  Further, </w:t>
      </w:r>
      <w:r w:rsidR="00AD7BA7">
        <w:rPr>
          <w:rFonts w:ascii="Times New Roman" w:eastAsia="Times New Roman" w:hAnsi="Times New Roman" w:cs="Times New Roman"/>
          <w:color w:val="1F1F1F"/>
          <w:sz w:val="24"/>
          <w:szCs w:val="24"/>
          <w:highlight w:val="white"/>
        </w:rPr>
        <w:t xml:space="preserve">a </w:t>
      </w:r>
      <w:r>
        <w:rPr>
          <w:rFonts w:ascii="Times New Roman" w:eastAsia="Times New Roman" w:hAnsi="Times New Roman" w:cs="Times New Roman"/>
          <w:color w:val="1F1F1F"/>
          <w:sz w:val="24"/>
          <w:szCs w:val="24"/>
          <w:highlight w:val="white"/>
        </w:rPr>
        <w:t>need to increase public awareness</w:t>
      </w:r>
      <w:r w:rsidR="00F36338">
        <w:rPr>
          <w:rFonts w:ascii="Times New Roman" w:eastAsia="Times New Roman" w:hAnsi="Times New Roman" w:cs="Times New Roman"/>
          <w:color w:val="1F1F1F"/>
          <w:sz w:val="24"/>
          <w:szCs w:val="24"/>
          <w:highlight w:val="white"/>
        </w:rPr>
        <w:t xml:space="preserve"> can also be recognised for </w:t>
      </w:r>
      <w:r w:rsidR="00A20D62">
        <w:rPr>
          <w:rFonts w:ascii="Times New Roman" w:eastAsia="Times New Roman" w:hAnsi="Times New Roman" w:cs="Times New Roman"/>
          <w:color w:val="1F1F1F"/>
          <w:sz w:val="24"/>
          <w:szCs w:val="24"/>
          <w:highlight w:val="white"/>
        </w:rPr>
        <w:t xml:space="preserve">increasing </w:t>
      </w:r>
      <w:r w:rsidR="00A20D62">
        <w:rPr>
          <w:rFonts w:ascii="Times New Roman" w:eastAsia="Times New Roman" w:hAnsi="Times New Roman" w:cs="Times New Roman"/>
          <w:color w:val="1F1F1F"/>
          <w:sz w:val="24"/>
          <w:szCs w:val="24"/>
          <w:highlight w:val="white"/>
        </w:rPr>
        <w:lastRenderedPageBreak/>
        <w:t>the effectiveness of this legal remedy</w:t>
      </w:r>
      <w:r>
        <w:rPr>
          <w:rFonts w:ascii="Times New Roman" w:eastAsia="Times New Roman" w:hAnsi="Times New Roman" w:cs="Times New Roman"/>
          <w:color w:val="1F1F1F"/>
          <w:sz w:val="24"/>
          <w:szCs w:val="24"/>
          <w:highlight w:val="white"/>
        </w:rPr>
        <w:t xml:space="preserve">. </w:t>
      </w:r>
      <w:r w:rsidR="00A20D62">
        <w:rPr>
          <w:rFonts w:ascii="Times New Roman" w:eastAsia="Times New Roman" w:hAnsi="Times New Roman" w:cs="Times New Roman"/>
          <w:color w:val="1F1F1F"/>
          <w:sz w:val="24"/>
          <w:szCs w:val="24"/>
          <w:highlight w:val="white"/>
        </w:rPr>
        <w:t>Hence, r</w:t>
      </w:r>
      <w:r>
        <w:rPr>
          <w:rFonts w:ascii="Times New Roman" w:eastAsia="Times New Roman" w:hAnsi="Times New Roman" w:cs="Times New Roman"/>
          <w:color w:val="1F1F1F"/>
          <w:sz w:val="24"/>
          <w:szCs w:val="24"/>
          <w:highlight w:val="white"/>
        </w:rPr>
        <w:t xml:space="preserve">aising awareness about the eligibility criteria is essential to </w:t>
      </w:r>
      <w:r w:rsidR="00AD7BA7">
        <w:rPr>
          <w:rFonts w:ascii="Times New Roman" w:eastAsia="Times New Roman" w:hAnsi="Times New Roman" w:cs="Times New Roman"/>
          <w:color w:val="1F1F1F"/>
          <w:sz w:val="24"/>
          <w:szCs w:val="24"/>
          <w:highlight w:val="white"/>
        </w:rPr>
        <w:t>increas</w:t>
      </w:r>
      <w:r w:rsidR="00A20D62">
        <w:rPr>
          <w:rFonts w:ascii="Times New Roman" w:eastAsia="Times New Roman" w:hAnsi="Times New Roman" w:cs="Times New Roman"/>
          <w:color w:val="1F1F1F"/>
          <w:sz w:val="24"/>
          <w:szCs w:val="24"/>
          <w:highlight w:val="white"/>
        </w:rPr>
        <w:t>e</w:t>
      </w:r>
      <w:r>
        <w:rPr>
          <w:rFonts w:ascii="Times New Roman" w:eastAsia="Times New Roman" w:hAnsi="Times New Roman" w:cs="Times New Roman"/>
          <w:color w:val="1F1F1F"/>
          <w:sz w:val="24"/>
          <w:szCs w:val="24"/>
          <w:highlight w:val="white"/>
        </w:rPr>
        <w:t xml:space="preserve"> the effectiveness of this legal remedy</w:t>
      </w:r>
      <w:sdt>
        <w:sdtPr>
          <w:rPr>
            <w:rFonts w:ascii="Times New Roman" w:eastAsia="Times New Roman" w:hAnsi="Times New Roman" w:cs="Times New Roman"/>
            <w:color w:val="1F1F1F"/>
            <w:sz w:val="24"/>
            <w:szCs w:val="24"/>
            <w:highlight w:val="white"/>
          </w:rPr>
          <w:id w:val="-768089508"/>
          <w:citation/>
        </w:sdtPr>
        <w:sdtContent>
          <w:r w:rsidR="00A77041">
            <w:rPr>
              <w:rFonts w:ascii="Times New Roman" w:eastAsia="Times New Roman" w:hAnsi="Times New Roman" w:cs="Times New Roman"/>
              <w:color w:val="1F1F1F"/>
              <w:sz w:val="24"/>
              <w:szCs w:val="24"/>
              <w:highlight w:val="white"/>
            </w:rPr>
            <w:fldChar w:fldCharType="begin"/>
          </w:r>
          <w:r w:rsidR="00A77041">
            <w:rPr>
              <w:rFonts w:ascii="Times New Roman" w:eastAsia="Times New Roman" w:hAnsi="Times New Roman" w:cs="Times New Roman"/>
              <w:color w:val="1F1F1F"/>
              <w:sz w:val="24"/>
              <w:szCs w:val="24"/>
              <w:highlight w:val="white"/>
              <w:lang w:val="en-US"/>
            </w:rPr>
            <w:instrText xml:space="preserve"> CITATION UKP21 \l 1033 </w:instrText>
          </w:r>
          <w:r w:rsidR="00A77041">
            <w:rPr>
              <w:rFonts w:ascii="Times New Roman" w:eastAsia="Times New Roman" w:hAnsi="Times New Roman" w:cs="Times New Roman"/>
              <w:color w:val="1F1F1F"/>
              <w:sz w:val="24"/>
              <w:szCs w:val="24"/>
              <w:highlight w:val="white"/>
            </w:rPr>
            <w:fldChar w:fldCharType="separate"/>
          </w:r>
          <w:r w:rsidR="00A77041">
            <w:rPr>
              <w:rFonts w:ascii="Times New Roman" w:eastAsia="Times New Roman" w:hAnsi="Times New Roman" w:cs="Times New Roman"/>
              <w:noProof/>
              <w:color w:val="1F1F1F"/>
              <w:sz w:val="24"/>
              <w:szCs w:val="24"/>
              <w:highlight w:val="white"/>
              <w:lang w:val="en-US"/>
            </w:rPr>
            <w:t xml:space="preserve"> </w:t>
          </w:r>
          <w:r w:rsidR="00A77041" w:rsidRPr="00A77041">
            <w:rPr>
              <w:rFonts w:ascii="Times New Roman" w:eastAsia="Times New Roman" w:hAnsi="Times New Roman" w:cs="Times New Roman"/>
              <w:noProof/>
              <w:color w:val="1F1F1F"/>
              <w:sz w:val="24"/>
              <w:szCs w:val="24"/>
              <w:highlight w:val="white"/>
              <w:lang w:val="en-US"/>
            </w:rPr>
            <w:t>(UK Parliament, 2021)</w:t>
          </w:r>
          <w:r w:rsidR="00A77041">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This will </w:t>
      </w:r>
      <w:r w:rsidR="00A20D62">
        <w:rPr>
          <w:rFonts w:ascii="Times New Roman" w:eastAsia="Times New Roman" w:hAnsi="Times New Roman" w:cs="Times New Roman"/>
          <w:color w:val="1F1F1F"/>
          <w:sz w:val="24"/>
          <w:szCs w:val="24"/>
          <w:highlight w:val="white"/>
        </w:rPr>
        <w:t xml:space="preserve">increase the reach of </w:t>
      </w:r>
      <w:r>
        <w:rPr>
          <w:rFonts w:ascii="Times New Roman" w:eastAsia="Times New Roman" w:hAnsi="Times New Roman" w:cs="Times New Roman"/>
          <w:color w:val="1F1F1F"/>
          <w:sz w:val="24"/>
          <w:szCs w:val="24"/>
          <w:highlight w:val="white"/>
        </w:rPr>
        <w:t>this legal remedy to</w:t>
      </w:r>
      <w:r w:rsidR="00A20D62">
        <w:rPr>
          <w:rFonts w:ascii="Times New Roman" w:eastAsia="Times New Roman" w:hAnsi="Times New Roman" w:cs="Times New Roman"/>
          <w:color w:val="1F1F1F"/>
          <w:sz w:val="24"/>
          <w:szCs w:val="24"/>
          <w:highlight w:val="white"/>
        </w:rPr>
        <w:t xml:space="preserve"> the</w:t>
      </w:r>
      <w:r>
        <w:rPr>
          <w:rFonts w:ascii="Times New Roman" w:eastAsia="Times New Roman" w:hAnsi="Times New Roman" w:cs="Times New Roman"/>
          <w:color w:val="1F1F1F"/>
          <w:sz w:val="24"/>
          <w:szCs w:val="24"/>
          <w:highlight w:val="white"/>
        </w:rPr>
        <w:t xml:space="preserve"> people who are in urgent need of financial assistance. </w:t>
      </w:r>
      <w:r>
        <w:br w:type="page"/>
      </w:r>
    </w:p>
    <w:p w14:paraId="00000009" w14:textId="77777777" w:rsidR="00C03893" w:rsidRPr="00AD7BA7" w:rsidRDefault="00FD1E19">
      <w:pPr>
        <w:spacing w:line="480" w:lineRule="auto"/>
        <w:jc w:val="both"/>
        <w:rPr>
          <w:rFonts w:ascii="Times New Roman" w:eastAsia="Times New Roman" w:hAnsi="Times New Roman" w:cs="Times New Roman"/>
          <w:b/>
          <w:bCs/>
          <w:color w:val="1F1F1F"/>
          <w:sz w:val="28"/>
          <w:szCs w:val="28"/>
          <w:highlight w:val="white"/>
        </w:rPr>
      </w:pPr>
      <w:r w:rsidRPr="00AD7BA7">
        <w:rPr>
          <w:rFonts w:ascii="Times New Roman" w:eastAsia="Times New Roman" w:hAnsi="Times New Roman" w:cs="Times New Roman"/>
          <w:b/>
          <w:bCs/>
          <w:color w:val="1F1F1F"/>
          <w:sz w:val="28"/>
          <w:szCs w:val="28"/>
          <w:highlight w:val="white"/>
        </w:rPr>
        <w:lastRenderedPageBreak/>
        <w:t>Conclusion</w:t>
      </w:r>
    </w:p>
    <w:p w14:paraId="0000000A" w14:textId="1977F378" w:rsidR="00AD7BA7" w:rsidRDefault="00FD1E19">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Thus, from the above discussion</w:t>
      </w:r>
      <w:r w:rsidR="00A20D62">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 xml:space="preserve"> it </w:t>
      </w:r>
      <w:r w:rsidR="00A20D62">
        <w:rPr>
          <w:rFonts w:ascii="Times New Roman" w:eastAsia="Times New Roman" w:hAnsi="Times New Roman" w:cs="Times New Roman"/>
          <w:color w:val="1F1F1F"/>
          <w:sz w:val="24"/>
          <w:szCs w:val="24"/>
          <w:highlight w:val="white"/>
        </w:rPr>
        <w:t>can be concluded</w:t>
      </w:r>
      <w:r>
        <w:rPr>
          <w:rFonts w:ascii="Times New Roman" w:eastAsia="Times New Roman" w:hAnsi="Times New Roman" w:cs="Times New Roman"/>
          <w:color w:val="1F1F1F"/>
          <w:sz w:val="24"/>
          <w:szCs w:val="24"/>
          <w:highlight w:val="white"/>
        </w:rPr>
        <w:t xml:space="preserve"> that civil legal aid is important for </w:t>
      </w:r>
      <w:r w:rsidR="00A20D62">
        <w:rPr>
          <w:rFonts w:ascii="Times New Roman" w:eastAsia="Times New Roman" w:hAnsi="Times New Roman" w:cs="Times New Roman"/>
          <w:color w:val="1F1F1F"/>
          <w:sz w:val="24"/>
          <w:szCs w:val="24"/>
          <w:highlight w:val="white"/>
        </w:rPr>
        <w:t xml:space="preserve">a number of </w:t>
      </w:r>
      <w:r>
        <w:rPr>
          <w:rFonts w:ascii="Times New Roman" w:eastAsia="Times New Roman" w:hAnsi="Times New Roman" w:cs="Times New Roman"/>
          <w:color w:val="1F1F1F"/>
          <w:sz w:val="24"/>
          <w:szCs w:val="24"/>
          <w:highlight w:val="white"/>
        </w:rPr>
        <w:t xml:space="preserve">reasons. However, </w:t>
      </w:r>
      <w:r w:rsidR="00A20D62">
        <w:rPr>
          <w:rFonts w:ascii="Times New Roman" w:eastAsia="Times New Roman" w:hAnsi="Times New Roman" w:cs="Times New Roman"/>
          <w:color w:val="1F1F1F"/>
          <w:sz w:val="24"/>
          <w:szCs w:val="24"/>
          <w:highlight w:val="white"/>
        </w:rPr>
        <w:t>since the introduction of</w:t>
      </w:r>
      <w:r>
        <w:rPr>
          <w:rFonts w:ascii="Times New Roman" w:eastAsia="Times New Roman" w:hAnsi="Times New Roman" w:cs="Times New Roman"/>
          <w:color w:val="1F1F1F"/>
          <w:sz w:val="24"/>
          <w:szCs w:val="24"/>
          <w:highlight w:val="white"/>
        </w:rPr>
        <w:t xml:space="preserve"> the Sentencing and Punishment of Offenders Act 2012 the scope of this legal remedy </w:t>
      </w:r>
      <w:r w:rsidR="00A20D62">
        <w:rPr>
          <w:rFonts w:ascii="Times New Roman" w:eastAsia="Times New Roman" w:hAnsi="Times New Roman" w:cs="Times New Roman"/>
          <w:color w:val="1F1F1F"/>
          <w:sz w:val="24"/>
          <w:szCs w:val="24"/>
          <w:highlight w:val="white"/>
        </w:rPr>
        <w:t>has</w:t>
      </w:r>
      <w:r>
        <w:rPr>
          <w:rFonts w:ascii="Times New Roman" w:eastAsia="Times New Roman" w:hAnsi="Times New Roman" w:cs="Times New Roman"/>
          <w:color w:val="1F1F1F"/>
          <w:sz w:val="24"/>
          <w:szCs w:val="24"/>
          <w:highlight w:val="white"/>
        </w:rPr>
        <w:t xml:space="preserve"> </w:t>
      </w:r>
      <w:r w:rsidR="00A20D62">
        <w:rPr>
          <w:rFonts w:ascii="Times New Roman" w:eastAsia="Times New Roman" w:hAnsi="Times New Roman" w:cs="Times New Roman"/>
          <w:color w:val="1F1F1F"/>
          <w:sz w:val="24"/>
          <w:szCs w:val="24"/>
          <w:highlight w:val="white"/>
        </w:rPr>
        <w:t>reduced</w:t>
      </w:r>
      <w:r>
        <w:rPr>
          <w:rFonts w:ascii="Times New Roman" w:eastAsia="Times New Roman" w:hAnsi="Times New Roman" w:cs="Times New Roman"/>
          <w:color w:val="1F1F1F"/>
          <w:sz w:val="24"/>
          <w:szCs w:val="24"/>
          <w:highlight w:val="white"/>
        </w:rPr>
        <w:t xml:space="preserve">. </w:t>
      </w:r>
      <w:r w:rsidR="00A20D62">
        <w:rPr>
          <w:rFonts w:ascii="Times New Roman" w:eastAsia="Times New Roman" w:hAnsi="Times New Roman" w:cs="Times New Roman"/>
          <w:color w:val="1F1F1F"/>
          <w:sz w:val="24"/>
          <w:szCs w:val="24"/>
          <w:highlight w:val="white"/>
        </w:rPr>
        <w:t>T</w:t>
      </w:r>
      <w:r>
        <w:rPr>
          <w:rFonts w:ascii="Times New Roman" w:eastAsia="Times New Roman" w:hAnsi="Times New Roman" w:cs="Times New Roman"/>
          <w:color w:val="1F1F1F"/>
          <w:sz w:val="24"/>
          <w:szCs w:val="24"/>
          <w:highlight w:val="white"/>
        </w:rPr>
        <w:t xml:space="preserve">he Sentencing and Punishment of Offenders Act 2012 has reduced the ability of people to avail of legal aid instead of their difficult financial circumstances. </w:t>
      </w:r>
      <w:r w:rsidR="00A20D62">
        <w:rPr>
          <w:rFonts w:ascii="Times New Roman" w:eastAsia="Times New Roman" w:hAnsi="Times New Roman" w:cs="Times New Roman"/>
          <w:color w:val="1F1F1F"/>
          <w:sz w:val="24"/>
          <w:szCs w:val="24"/>
          <w:highlight w:val="white"/>
        </w:rPr>
        <w:t>Hence it has become</w:t>
      </w:r>
      <w:r>
        <w:rPr>
          <w:rFonts w:ascii="Times New Roman" w:eastAsia="Times New Roman" w:hAnsi="Times New Roman" w:cs="Times New Roman"/>
          <w:color w:val="1F1F1F"/>
          <w:sz w:val="24"/>
          <w:szCs w:val="24"/>
          <w:highlight w:val="white"/>
        </w:rPr>
        <w:t xml:space="preserve"> necess</w:t>
      </w:r>
      <w:r w:rsidR="00A20D62">
        <w:rPr>
          <w:rFonts w:ascii="Times New Roman" w:eastAsia="Times New Roman" w:hAnsi="Times New Roman" w:cs="Times New Roman"/>
          <w:color w:val="1F1F1F"/>
          <w:sz w:val="24"/>
          <w:szCs w:val="24"/>
          <w:highlight w:val="white"/>
        </w:rPr>
        <w:t>ary</w:t>
      </w:r>
      <w:r>
        <w:rPr>
          <w:rFonts w:ascii="Times New Roman" w:eastAsia="Times New Roman" w:hAnsi="Times New Roman" w:cs="Times New Roman"/>
          <w:color w:val="1F1F1F"/>
          <w:sz w:val="24"/>
          <w:szCs w:val="24"/>
          <w:highlight w:val="white"/>
        </w:rPr>
        <w:t xml:space="preserve"> to address the declining effectiveness of this legal aid in the country to uplift justice in the region. </w:t>
      </w:r>
      <w:r w:rsidR="00A20D62">
        <w:rPr>
          <w:rFonts w:ascii="Times New Roman" w:eastAsia="Times New Roman" w:hAnsi="Times New Roman" w:cs="Times New Roman"/>
          <w:color w:val="1F1F1F"/>
          <w:sz w:val="24"/>
          <w:szCs w:val="24"/>
          <w:highlight w:val="white"/>
        </w:rPr>
        <w:t>This problem needs to be addressed as soon as possible because it can be said that legal aid is an important legal instrument which helps in suppressing injustice in the region.</w:t>
      </w:r>
    </w:p>
    <w:p w14:paraId="20FF193F" w14:textId="77777777" w:rsidR="00AD7BA7" w:rsidRDefault="00AD7BA7">
      <w:pPr>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48FF36D4" w14:textId="421B50F1" w:rsidR="00C03893" w:rsidRDefault="00AD7BA7">
      <w:pPr>
        <w:spacing w:line="480" w:lineRule="auto"/>
        <w:jc w:val="both"/>
        <w:rPr>
          <w:rFonts w:ascii="Times New Roman" w:eastAsia="Times New Roman" w:hAnsi="Times New Roman" w:cs="Times New Roman"/>
          <w:b/>
          <w:bCs/>
          <w:color w:val="1F1F1F"/>
          <w:sz w:val="28"/>
          <w:szCs w:val="28"/>
          <w:highlight w:val="white"/>
        </w:rPr>
      </w:pPr>
      <w:r w:rsidRPr="00AD7BA7">
        <w:rPr>
          <w:rFonts w:ascii="Times New Roman" w:eastAsia="Times New Roman" w:hAnsi="Times New Roman" w:cs="Times New Roman"/>
          <w:b/>
          <w:bCs/>
          <w:color w:val="1F1F1F"/>
          <w:sz w:val="28"/>
          <w:szCs w:val="28"/>
          <w:highlight w:val="white"/>
        </w:rPr>
        <w:lastRenderedPageBreak/>
        <w:t>References</w:t>
      </w:r>
    </w:p>
    <w:p w14:paraId="3C7E044A"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GOV.UK,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2024</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Legal Aid, Sentencing and Punishment of Offenders Act 2012.</w:t>
      </w:r>
      <w:r w:rsidRPr="00A77041">
        <w:rPr>
          <w:rFonts w:ascii="Times New Roman" w:eastAsia="Times New Roman" w:hAnsi="Times New Roman" w:cs="Times New Roman"/>
          <w:color w:val="1F1F1F"/>
          <w:sz w:val="24"/>
          <w:szCs w:val="24"/>
        </w:rPr>
        <w:t xml:space="preserve"> [Online] Available at: https://www.legislation.gov.uk/ukpga/2012/10/contents</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49776D0A"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GOV.UK,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2024</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Legal aid: Overview - GOV.UK</w:t>
      </w:r>
      <w:r w:rsidRPr="00A77041">
        <w:rPr>
          <w:rFonts w:ascii="Times New Roman" w:eastAsia="Times New Roman" w:hAnsi="Times New Roman" w:cs="Times New Roman"/>
          <w:color w:val="1F1F1F"/>
          <w:sz w:val="24"/>
          <w:szCs w:val="24"/>
        </w:rPr>
        <w:t>. [Online] Available at: https://www.gov.uk/legal-aid</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059F0788"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GOV.UK,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2024</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Review of Civil Legal Aid in England and Wales.</w:t>
      </w:r>
      <w:r w:rsidRPr="00A77041">
        <w:rPr>
          <w:rFonts w:ascii="Times New Roman" w:eastAsia="Times New Roman" w:hAnsi="Times New Roman" w:cs="Times New Roman"/>
          <w:color w:val="1F1F1F"/>
          <w:sz w:val="24"/>
          <w:szCs w:val="24"/>
        </w:rPr>
        <w:t xml:space="preserve"> [Online] Available at: https://assets.publishing.service.gov.uk/media/66015ca6a6c0f7bb15ef9166/rocla-comparative-analysis-legal-aid-systems.pdf</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40F0994A"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Minnoch, C.,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2023</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 xml:space="preserve">“The Review of Civil Legal Aid: where are we now?”. </w:t>
      </w:r>
      <w:r w:rsidRPr="00A77041">
        <w:rPr>
          <w:rFonts w:ascii="Times New Roman" w:eastAsia="Times New Roman" w:hAnsi="Times New Roman" w:cs="Times New Roman"/>
          <w:color w:val="1F1F1F"/>
          <w:sz w:val="24"/>
          <w:szCs w:val="24"/>
        </w:rPr>
        <w:t>[Online] Available at: https://www.lag.org.uk/article/214535/-the-review-of-civil-legal-aid-where-are-we-now-</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69357E27"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National Audit Office,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2024</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Government’s management of legal aid</w:t>
      </w:r>
      <w:r w:rsidRPr="00A77041">
        <w:rPr>
          <w:rFonts w:ascii="Times New Roman" w:eastAsia="Times New Roman" w:hAnsi="Times New Roman" w:cs="Times New Roman"/>
          <w:color w:val="1F1F1F"/>
          <w:sz w:val="24"/>
          <w:szCs w:val="24"/>
        </w:rPr>
        <w:t>. [Online] Available at: https://www.nao.org.uk/wp-content/uploads/2024/02/governments-management-of-legal-aid-summary.pdf</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443588F1"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Statista,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2023</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Resource department expenditure limit (RDEL) of criminal and civil legal aid in England and Wales from 2005/06 to 2021/22</w:t>
      </w:r>
      <w:r w:rsidRPr="00A77041">
        <w:rPr>
          <w:rFonts w:ascii="Times New Roman" w:eastAsia="Times New Roman" w:hAnsi="Times New Roman" w:cs="Times New Roman"/>
          <w:color w:val="1F1F1F"/>
          <w:sz w:val="24"/>
          <w:szCs w:val="24"/>
        </w:rPr>
        <w:t>. [Online] Available at: https://www.statista.com/statistics/1098628/legal-aid-spending-in-england-and-wales/</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54D3592B"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The Law Society,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2024</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Civil legal aid review</w:t>
      </w:r>
      <w:r w:rsidRPr="00A77041">
        <w:rPr>
          <w:rFonts w:ascii="Times New Roman" w:eastAsia="Times New Roman" w:hAnsi="Times New Roman" w:cs="Times New Roman"/>
          <w:color w:val="1F1F1F"/>
          <w:sz w:val="24"/>
          <w:szCs w:val="24"/>
        </w:rPr>
        <w:t>. [Online] Available at: https://www.lawsociety.org.uk/topics/legal-aid/civil-legal-aid-review</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4B10BBBC"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UK Parliament,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2021</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Legal aid needs urgent reform to secure fairness of the justice system.</w:t>
      </w:r>
      <w:r w:rsidRPr="00A77041">
        <w:rPr>
          <w:rFonts w:ascii="Times New Roman" w:eastAsia="Times New Roman" w:hAnsi="Times New Roman" w:cs="Times New Roman"/>
          <w:color w:val="1F1F1F"/>
          <w:sz w:val="24"/>
          <w:szCs w:val="24"/>
        </w:rPr>
        <w:t xml:space="preserve"> [Online] Available at: https://committees.parliament.uk/committee/102/justice-</w:t>
      </w:r>
      <w:r w:rsidRPr="00A77041">
        <w:rPr>
          <w:rFonts w:ascii="Times New Roman" w:eastAsia="Times New Roman" w:hAnsi="Times New Roman" w:cs="Times New Roman"/>
          <w:color w:val="1F1F1F"/>
          <w:sz w:val="24"/>
          <w:szCs w:val="24"/>
        </w:rPr>
        <w:lastRenderedPageBreak/>
        <w:t>committee/news/156934/legal-aid-needs-urgent-reform-to-secure-fairness-of-the-justice-system/</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5BFEF177"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UK Parliament, </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2022</w:t>
      </w:r>
      <w:r>
        <w:rPr>
          <w:rFonts w:ascii="Times New Roman" w:eastAsia="Times New Roman" w:hAnsi="Times New Roman" w:cs="Times New Roman"/>
          <w:color w:val="1F1F1F"/>
          <w:sz w:val="24"/>
          <w:szCs w:val="24"/>
        </w:rPr>
        <w:t>)</w:t>
      </w:r>
      <w:r w:rsidRPr="00A77041">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i/>
          <w:iCs/>
          <w:color w:val="1F1F1F"/>
          <w:sz w:val="24"/>
          <w:szCs w:val="24"/>
        </w:rPr>
        <w:t>Civil Legal Aid</w:t>
      </w:r>
      <w:r w:rsidRPr="00A77041">
        <w:rPr>
          <w:rFonts w:ascii="Times New Roman" w:eastAsia="Times New Roman" w:hAnsi="Times New Roman" w:cs="Times New Roman"/>
          <w:color w:val="1F1F1F"/>
          <w:sz w:val="24"/>
          <w:szCs w:val="24"/>
        </w:rPr>
        <w:t>. [Online] Available at: https://commonslibrary.parliament.uk/civil-legal-aid/</w:t>
      </w:r>
      <w:r>
        <w:rPr>
          <w:rFonts w:ascii="Times New Roman" w:eastAsia="Times New Roman" w:hAnsi="Times New Roman" w:cs="Times New Roman"/>
          <w:color w:val="1F1F1F"/>
          <w:sz w:val="24"/>
          <w:szCs w:val="24"/>
        </w:rPr>
        <w:t xml:space="preserve"> </w:t>
      </w:r>
      <w:r w:rsidRPr="00A77041">
        <w:rPr>
          <w:rFonts w:ascii="Times New Roman" w:eastAsia="Times New Roman" w:hAnsi="Times New Roman" w:cs="Times New Roman"/>
          <w:color w:val="1F1F1F"/>
          <w:sz w:val="24"/>
          <w:szCs w:val="24"/>
        </w:rPr>
        <w:t>[Accessed 09 April 2024].</w:t>
      </w:r>
    </w:p>
    <w:p w14:paraId="5E8237B9" w14:textId="77777777" w:rsidR="00A77041" w:rsidRPr="00A77041" w:rsidRDefault="00A77041" w:rsidP="00A77041">
      <w:pPr>
        <w:spacing w:line="480" w:lineRule="auto"/>
        <w:jc w:val="both"/>
        <w:rPr>
          <w:rFonts w:ascii="Times New Roman" w:eastAsia="Times New Roman" w:hAnsi="Times New Roman" w:cs="Times New Roman"/>
          <w:color w:val="1F1F1F"/>
          <w:sz w:val="24"/>
          <w:szCs w:val="24"/>
        </w:rPr>
      </w:pPr>
      <w:r w:rsidRPr="00A77041">
        <w:rPr>
          <w:rFonts w:ascii="Times New Roman" w:eastAsia="Times New Roman" w:hAnsi="Times New Roman" w:cs="Times New Roman"/>
          <w:color w:val="1F1F1F"/>
          <w:sz w:val="24"/>
          <w:szCs w:val="24"/>
        </w:rPr>
        <w:t xml:space="preserve">UK Parliament, (2024). </w:t>
      </w:r>
      <w:r w:rsidRPr="00A77041">
        <w:rPr>
          <w:rFonts w:ascii="Times New Roman" w:eastAsia="Times New Roman" w:hAnsi="Times New Roman" w:cs="Times New Roman"/>
          <w:i/>
          <w:iCs/>
          <w:color w:val="1F1F1F"/>
          <w:sz w:val="24"/>
          <w:szCs w:val="24"/>
        </w:rPr>
        <w:t>Evidence on Impact of changes to civil legal aid under LASPO.</w:t>
      </w:r>
      <w:r w:rsidRPr="00A77041">
        <w:rPr>
          <w:rFonts w:ascii="Times New Roman" w:eastAsia="Times New Roman" w:hAnsi="Times New Roman" w:cs="Times New Roman"/>
          <w:color w:val="1F1F1F"/>
          <w:sz w:val="24"/>
          <w:szCs w:val="24"/>
        </w:rPr>
        <w:t xml:space="preserve"> [Online] Available at: https://committees.parliament.uk/writtenevidence/50254/pdf/ [Accessed 09 April 2024].</w:t>
      </w:r>
    </w:p>
    <w:p w14:paraId="5A05D083" w14:textId="77777777" w:rsidR="00A77041" w:rsidRPr="00AD7BA7" w:rsidRDefault="00A77041">
      <w:pPr>
        <w:spacing w:line="480" w:lineRule="auto"/>
        <w:jc w:val="both"/>
        <w:rPr>
          <w:rFonts w:ascii="Times New Roman" w:eastAsia="Times New Roman" w:hAnsi="Times New Roman" w:cs="Times New Roman"/>
          <w:b/>
          <w:bCs/>
          <w:color w:val="1F1F1F"/>
          <w:sz w:val="28"/>
          <w:szCs w:val="28"/>
          <w:highlight w:val="white"/>
        </w:rPr>
      </w:pPr>
    </w:p>
    <w:sectPr w:rsidR="00A77041" w:rsidRPr="00AD7BA7" w:rsidSect="0064239C">
      <w:headerReference w:type="default" r:id="rId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6DA70" w14:textId="77777777" w:rsidR="0064239C" w:rsidRDefault="0064239C" w:rsidP="00AD7BA7">
      <w:pPr>
        <w:spacing w:line="240" w:lineRule="auto"/>
      </w:pPr>
      <w:r>
        <w:separator/>
      </w:r>
    </w:p>
  </w:endnote>
  <w:endnote w:type="continuationSeparator" w:id="0">
    <w:p w14:paraId="2287CA23" w14:textId="77777777" w:rsidR="0064239C" w:rsidRDefault="0064239C" w:rsidP="00AD7B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77A9487A-4D50-4DE4-9FFE-B03A11B91AA7}"/>
    <w:embedBold r:id="rId2" w:fontKey="{D6337716-97BB-40DB-BF51-11E46B3D0ACC}"/>
  </w:font>
  <w:font w:name="Calibri">
    <w:panose1 w:val="020F0502020204030204"/>
    <w:charset w:val="00"/>
    <w:family w:val="swiss"/>
    <w:pitch w:val="variable"/>
    <w:sig w:usb0="E4002EFF" w:usb1="C200247B" w:usb2="00000009" w:usb3="00000000" w:csb0="000001FF" w:csb1="00000000"/>
    <w:embedRegular r:id="rId3" w:fontKey="{80E972A4-4351-46C6-AA0F-D968818CFE41}"/>
  </w:font>
  <w:font w:name="Cambria">
    <w:panose1 w:val="02040503050406030204"/>
    <w:charset w:val="00"/>
    <w:family w:val="roman"/>
    <w:pitch w:val="variable"/>
    <w:sig w:usb0="E00006FF" w:usb1="420024FF" w:usb2="02000000" w:usb3="00000000" w:csb0="0000019F" w:csb1="00000000"/>
    <w:embedRegular r:id="rId4" w:fontKey="{076420F6-E564-411E-838D-18AF7E4931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093669"/>
      <w:docPartObj>
        <w:docPartGallery w:val="Page Numbers (Bottom of Page)"/>
        <w:docPartUnique/>
      </w:docPartObj>
    </w:sdtPr>
    <w:sdtContent>
      <w:sdt>
        <w:sdtPr>
          <w:id w:val="-1769616900"/>
          <w:docPartObj>
            <w:docPartGallery w:val="Page Numbers (Top of Page)"/>
            <w:docPartUnique/>
          </w:docPartObj>
        </w:sdtPr>
        <w:sdtContent>
          <w:p w14:paraId="6C65A94E" w14:textId="5B211FB6" w:rsidR="00AD7BA7" w:rsidRDefault="00AD7BA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43C05BF" w14:textId="77777777" w:rsidR="00AD7BA7" w:rsidRDefault="00AD7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75E9A" w14:textId="77777777" w:rsidR="0064239C" w:rsidRDefault="0064239C" w:rsidP="00AD7BA7">
      <w:pPr>
        <w:spacing w:line="240" w:lineRule="auto"/>
      </w:pPr>
      <w:r>
        <w:separator/>
      </w:r>
    </w:p>
  </w:footnote>
  <w:footnote w:type="continuationSeparator" w:id="0">
    <w:p w14:paraId="57C4B695" w14:textId="77777777" w:rsidR="0064239C" w:rsidRDefault="0064239C" w:rsidP="00AD7B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7D6230" w14:textId="2A29C616" w:rsidR="00AD7BA7" w:rsidRPr="00AD7BA7" w:rsidRDefault="00AD7BA7" w:rsidP="00AD7BA7">
    <w:pPr>
      <w:pStyle w:val="Header"/>
      <w:jc w:val="right"/>
      <w:rPr>
        <w:rFonts w:ascii="Times New Roman" w:hAnsi="Times New Roman" w:cs="Times New Roman"/>
        <w:sz w:val="24"/>
        <w:szCs w:val="24"/>
      </w:rPr>
    </w:pPr>
    <w:r w:rsidRPr="00AD7BA7">
      <w:rPr>
        <w:rFonts w:ascii="Times New Roman" w:hAnsi="Times New Roman" w:cs="Times New Roman"/>
        <w:sz w:val="24"/>
        <w:szCs w:val="24"/>
      </w:rPr>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TrueTypeFont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893"/>
    <w:rsid w:val="00046408"/>
    <w:rsid w:val="00087161"/>
    <w:rsid w:val="001A61FF"/>
    <w:rsid w:val="0028154A"/>
    <w:rsid w:val="002C11F7"/>
    <w:rsid w:val="003171AE"/>
    <w:rsid w:val="003668A0"/>
    <w:rsid w:val="003C3320"/>
    <w:rsid w:val="003C438A"/>
    <w:rsid w:val="00511D5E"/>
    <w:rsid w:val="0064239C"/>
    <w:rsid w:val="007A283D"/>
    <w:rsid w:val="00812DD4"/>
    <w:rsid w:val="009B5FD3"/>
    <w:rsid w:val="00A20D62"/>
    <w:rsid w:val="00A77041"/>
    <w:rsid w:val="00AA0442"/>
    <w:rsid w:val="00AD7BA7"/>
    <w:rsid w:val="00B13650"/>
    <w:rsid w:val="00B83BE9"/>
    <w:rsid w:val="00C03893"/>
    <w:rsid w:val="00C16FA0"/>
    <w:rsid w:val="00D450A1"/>
    <w:rsid w:val="00E14FC1"/>
    <w:rsid w:val="00F36338"/>
    <w:rsid w:val="00FD1E19"/>
    <w:rsid w:val="00FF2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3C6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D7BA7"/>
    <w:pPr>
      <w:tabs>
        <w:tab w:val="center" w:pos="4680"/>
        <w:tab w:val="right" w:pos="9360"/>
      </w:tabs>
      <w:spacing w:line="240" w:lineRule="auto"/>
    </w:pPr>
  </w:style>
  <w:style w:type="character" w:customStyle="1" w:styleId="HeaderChar">
    <w:name w:val="Header Char"/>
    <w:basedOn w:val="DefaultParagraphFont"/>
    <w:link w:val="Header"/>
    <w:uiPriority w:val="99"/>
    <w:rsid w:val="00AD7BA7"/>
  </w:style>
  <w:style w:type="paragraph" w:styleId="Footer">
    <w:name w:val="footer"/>
    <w:basedOn w:val="Normal"/>
    <w:link w:val="FooterChar"/>
    <w:uiPriority w:val="99"/>
    <w:unhideWhenUsed/>
    <w:rsid w:val="00AD7BA7"/>
    <w:pPr>
      <w:tabs>
        <w:tab w:val="center" w:pos="4680"/>
        <w:tab w:val="right" w:pos="9360"/>
      </w:tabs>
      <w:spacing w:line="240" w:lineRule="auto"/>
    </w:pPr>
  </w:style>
  <w:style w:type="character" w:customStyle="1" w:styleId="FooterChar">
    <w:name w:val="Footer Char"/>
    <w:basedOn w:val="DefaultParagraphFont"/>
    <w:link w:val="Footer"/>
    <w:uiPriority w:val="99"/>
    <w:rsid w:val="00AD7BA7"/>
  </w:style>
  <w:style w:type="character" w:customStyle="1" w:styleId="Heading1Char">
    <w:name w:val="Heading 1 Char"/>
    <w:basedOn w:val="DefaultParagraphFont"/>
    <w:link w:val="Heading1"/>
    <w:uiPriority w:val="9"/>
    <w:rsid w:val="00A77041"/>
    <w:rPr>
      <w:sz w:val="40"/>
      <w:szCs w:val="40"/>
    </w:rPr>
  </w:style>
  <w:style w:type="paragraph" w:styleId="Bibliography">
    <w:name w:val="Bibliography"/>
    <w:basedOn w:val="Normal"/>
    <w:next w:val="Normal"/>
    <w:uiPriority w:val="37"/>
    <w:unhideWhenUsed/>
    <w:rsid w:val="00A77041"/>
  </w:style>
  <w:style w:type="character" w:styleId="Hyperlink">
    <w:name w:val="Hyperlink"/>
    <w:basedOn w:val="DefaultParagraphFont"/>
    <w:uiPriority w:val="99"/>
    <w:unhideWhenUsed/>
    <w:rsid w:val="00A77041"/>
    <w:rPr>
      <w:color w:val="0000FF" w:themeColor="hyperlink"/>
      <w:u w:val="single"/>
    </w:rPr>
  </w:style>
  <w:style w:type="character" w:styleId="UnresolvedMention">
    <w:name w:val="Unresolved Mention"/>
    <w:basedOn w:val="DefaultParagraphFont"/>
    <w:uiPriority w:val="99"/>
    <w:semiHidden/>
    <w:unhideWhenUsed/>
    <w:rsid w:val="00A77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918111">
      <w:bodyDiv w:val="1"/>
      <w:marLeft w:val="0"/>
      <w:marRight w:val="0"/>
      <w:marTop w:val="0"/>
      <w:marBottom w:val="0"/>
      <w:divBdr>
        <w:top w:val="none" w:sz="0" w:space="0" w:color="auto"/>
        <w:left w:val="none" w:sz="0" w:space="0" w:color="auto"/>
        <w:bottom w:val="none" w:sz="0" w:space="0" w:color="auto"/>
        <w:right w:val="none" w:sz="0" w:space="0" w:color="auto"/>
      </w:divBdr>
    </w:div>
    <w:div w:id="250551045">
      <w:bodyDiv w:val="1"/>
      <w:marLeft w:val="0"/>
      <w:marRight w:val="0"/>
      <w:marTop w:val="0"/>
      <w:marBottom w:val="0"/>
      <w:divBdr>
        <w:top w:val="none" w:sz="0" w:space="0" w:color="auto"/>
        <w:left w:val="none" w:sz="0" w:space="0" w:color="auto"/>
        <w:bottom w:val="none" w:sz="0" w:space="0" w:color="auto"/>
        <w:right w:val="none" w:sz="0" w:space="0" w:color="auto"/>
      </w:divBdr>
    </w:div>
    <w:div w:id="339092049">
      <w:bodyDiv w:val="1"/>
      <w:marLeft w:val="0"/>
      <w:marRight w:val="0"/>
      <w:marTop w:val="0"/>
      <w:marBottom w:val="0"/>
      <w:divBdr>
        <w:top w:val="none" w:sz="0" w:space="0" w:color="auto"/>
        <w:left w:val="none" w:sz="0" w:space="0" w:color="auto"/>
        <w:bottom w:val="none" w:sz="0" w:space="0" w:color="auto"/>
        <w:right w:val="none" w:sz="0" w:space="0" w:color="auto"/>
      </w:divBdr>
    </w:div>
    <w:div w:id="603533136">
      <w:bodyDiv w:val="1"/>
      <w:marLeft w:val="0"/>
      <w:marRight w:val="0"/>
      <w:marTop w:val="0"/>
      <w:marBottom w:val="0"/>
      <w:divBdr>
        <w:top w:val="none" w:sz="0" w:space="0" w:color="auto"/>
        <w:left w:val="none" w:sz="0" w:space="0" w:color="auto"/>
        <w:bottom w:val="none" w:sz="0" w:space="0" w:color="auto"/>
        <w:right w:val="none" w:sz="0" w:space="0" w:color="auto"/>
      </w:divBdr>
    </w:div>
    <w:div w:id="693653765">
      <w:bodyDiv w:val="1"/>
      <w:marLeft w:val="0"/>
      <w:marRight w:val="0"/>
      <w:marTop w:val="0"/>
      <w:marBottom w:val="0"/>
      <w:divBdr>
        <w:top w:val="none" w:sz="0" w:space="0" w:color="auto"/>
        <w:left w:val="none" w:sz="0" w:space="0" w:color="auto"/>
        <w:bottom w:val="none" w:sz="0" w:space="0" w:color="auto"/>
        <w:right w:val="none" w:sz="0" w:space="0" w:color="auto"/>
      </w:divBdr>
    </w:div>
    <w:div w:id="888613883">
      <w:bodyDiv w:val="1"/>
      <w:marLeft w:val="0"/>
      <w:marRight w:val="0"/>
      <w:marTop w:val="0"/>
      <w:marBottom w:val="0"/>
      <w:divBdr>
        <w:top w:val="none" w:sz="0" w:space="0" w:color="auto"/>
        <w:left w:val="none" w:sz="0" w:space="0" w:color="auto"/>
        <w:bottom w:val="none" w:sz="0" w:space="0" w:color="auto"/>
        <w:right w:val="none" w:sz="0" w:space="0" w:color="auto"/>
      </w:divBdr>
    </w:div>
    <w:div w:id="1007517649">
      <w:bodyDiv w:val="1"/>
      <w:marLeft w:val="0"/>
      <w:marRight w:val="0"/>
      <w:marTop w:val="0"/>
      <w:marBottom w:val="0"/>
      <w:divBdr>
        <w:top w:val="none" w:sz="0" w:space="0" w:color="auto"/>
        <w:left w:val="none" w:sz="0" w:space="0" w:color="auto"/>
        <w:bottom w:val="none" w:sz="0" w:space="0" w:color="auto"/>
        <w:right w:val="none" w:sz="0" w:space="0" w:color="auto"/>
      </w:divBdr>
    </w:div>
    <w:div w:id="1309896583">
      <w:bodyDiv w:val="1"/>
      <w:marLeft w:val="0"/>
      <w:marRight w:val="0"/>
      <w:marTop w:val="0"/>
      <w:marBottom w:val="0"/>
      <w:divBdr>
        <w:top w:val="none" w:sz="0" w:space="0" w:color="auto"/>
        <w:left w:val="none" w:sz="0" w:space="0" w:color="auto"/>
        <w:bottom w:val="none" w:sz="0" w:space="0" w:color="auto"/>
        <w:right w:val="none" w:sz="0" w:space="0" w:color="auto"/>
      </w:divBdr>
    </w:div>
    <w:div w:id="1366981464">
      <w:bodyDiv w:val="1"/>
      <w:marLeft w:val="0"/>
      <w:marRight w:val="0"/>
      <w:marTop w:val="0"/>
      <w:marBottom w:val="0"/>
      <w:divBdr>
        <w:top w:val="none" w:sz="0" w:space="0" w:color="auto"/>
        <w:left w:val="none" w:sz="0" w:space="0" w:color="auto"/>
        <w:bottom w:val="none" w:sz="0" w:space="0" w:color="auto"/>
        <w:right w:val="none" w:sz="0" w:space="0" w:color="auto"/>
      </w:divBdr>
    </w:div>
    <w:div w:id="1419131546">
      <w:bodyDiv w:val="1"/>
      <w:marLeft w:val="0"/>
      <w:marRight w:val="0"/>
      <w:marTop w:val="0"/>
      <w:marBottom w:val="0"/>
      <w:divBdr>
        <w:top w:val="none" w:sz="0" w:space="0" w:color="auto"/>
        <w:left w:val="none" w:sz="0" w:space="0" w:color="auto"/>
        <w:bottom w:val="none" w:sz="0" w:space="0" w:color="auto"/>
        <w:right w:val="none" w:sz="0" w:space="0" w:color="auto"/>
      </w:divBdr>
    </w:div>
    <w:div w:id="1584757661">
      <w:bodyDiv w:val="1"/>
      <w:marLeft w:val="0"/>
      <w:marRight w:val="0"/>
      <w:marTop w:val="0"/>
      <w:marBottom w:val="0"/>
      <w:divBdr>
        <w:top w:val="none" w:sz="0" w:space="0" w:color="auto"/>
        <w:left w:val="none" w:sz="0" w:space="0" w:color="auto"/>
        <w:bottom w:val="none" w:sz="0" w:space="0" w:color="auto"/>
        <w:right w:val="none" w:sz="0" w:space="0" w:color="auto"/>
      </w:divBdr>
    </w:div>
    <w:div w:id="2050376663">
      <w:bodyDiv w:val="1"/>
      <w:marLeft w:val="0"/>
      <w:marRight w:val="0"/>
      <w:marTop w:val="0"/>
      <w:marBottom w:val="0"/>
      <w:divBdr>
        <w:top w:val="none" w:sz="0" w:space="0" w:color="auto"/>
        <w:left w:val="none" w:sz="0" w:space="0" w:color="auto"/>
        <w:bottom w:val="none" w:sz="0" w:space="0" w:color="auto"/>
        <w:right w:val="none" w:sz="0" w:space="0" w:color="auto"/>
      </w:divBdr>
    </w:div>
    <w:div w:id="20908808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Sta2391</b:Tag>
    <b:SourceType>InternetSite</b:SourceType>
    <b:Guid>{8E9E8D54-30D0-4323-96E6-C1B5E1459A14}</b:Guid>
    <b:Author>
      <b:Author>
        <b:Corporate>Statista</b:Corporate>
      </b:Author>
    </b:Author>
    <b:Title> Resource department expenditure limit (RDEL) of criminal and civil legal aid in England and Wales from 2005/06 to 2021/22 </b:Title>
    <b:Year>2023</b:Year>
    <b:YearAccessed>2024</b:YearAccessed>
    <b:MonthAccessed>April</b:MonthAccessed>
    <b:DayAccessed>09</b:DayAccessed>
    <b:URL>https://www.statista.com/statistics/1098628/legal-aid-spending-in-england-and-wales/</b:URL>
    <b:RefOrder>1</b:RefOrder>
  </b:Source>
  <b:Source>
    <b:Tag>GOV245</b:Tag>
    <b:SourceType>InternetSite</b:SourceType>
    <b:Guid>{5D5B1876-8D8A-47AE-85B8-36EA4C925B61}</b:Guid>
    <b:Author>
      <b:Author>
        <b:Corporate>GOV.UK</b:Corporate>
      </b:Author>
    </b:Author>
    <b:Title>Legal aid: Overview - GOV.UK</b:Title>
    <b:Year>2024</b:Year>
    <b:YearAccessed>2024</b:YearAccessed>
    <b:MonthAccessed>April</b:MonthAccessed>
    <b:DayAccessed>09</b:DayAccessed>
    <b:URL>https://www.gov.uk/legal-aid</b:URL>
    <b:RefOrder>2</b:RefOrder>
  </b:Source>
  <b:Source>
    <b:Tag>The2410</b:Tag>
    <b:SourceType>InternetSite</b:SourceType>
    <b:Guid>{04D3A252-24CA-4B80-A361-AD32CAD1238A}</b:Guid>
    <b:Author>
      <b:Author>
        <b:Corporate>The Law Society</b:Corporate>
      </b:Author>
    </b:Author>
    <b:Title>Civil legal aid review</b:Title>
    <b:Year>2024</b:Year>
    <b:YearAccessed>2024</b:YearAccessed>
    <b:MonthAccessed>April</b:MonthAccessed>
    <b:DayAccessed>09</b:DayAccessed>
    <b:URL>https://www.lawsociety.org.uk/topics/legal-aid/civil-legal-aid-review</b:URL>
    <b:RefOrder>3</b:RefOrder>
  </b:Source>
  <b:Source>
    <b:Tag>UKP22</b:Tag>
    <b:SourceType>InternetSite</b:SourceType>
    <b:Guid>{6D04E079-9C89-4B2D-931C-31364BB70564}</b:Guid>
    <b:Author>
      <b:Author>
        <b:Corporate>UK Parliament</b:Corporate>
      </b:Author>
    </b:Author>
    <b:Title>Civil Legal Aid</b:Title>
    <b:Year>2022</b:Year>
    <b:YearAccessed>2024</b:YearAccessed>
    <b:MonthAccessed>April</b:MonthAccessed>
    <b:DayAccessed>09</b:DayAccessed>
    <b:URL>https://commonslibrary.parliament.uk/civil-legal-aid/</b:URL>
    <b:RefOrder>4</b:RefOrder>
  </b:Source>
  <b:Source>
    <b:Tag>GOV246</b:Tag>
    <b:SourceType>InternetSite</b:SourceType>
    <b:Guid>{9A1AA9A7-BF2C-4891-8D40-8BECAFD8DDC5}</b:Guid>
    <b:Author>
      <b:Author>
        <b:Corporate>GOV.UK</b:Corporate>
      </b:Author>
    </b:Author>
    <b:Title>Legal Aid, Sentencing and Punishment of Offenders Act 2012</b:Title>
    <b:Year>2024</b:Year>
    <b:YearAccessed>2024</b:YearAccessed>
    <b:MonthAccessed>April</b:MonthAccessed>
    <b:DayAccessed>09</b:DayAccessed>
    <b:URL>https://www.legislation.gov.uk/ukpga/2012/10/contents</b:URL>
    <b:RefOrder>5</b:RefOrder>
  </b:Source>
  <b:Source>
    <b:Tag>GOV247</b:Tag>
    <b:SourceType>InternetSite</b:SourceType>
    <b:Guid>{96A703A5-D7BA-47C8-BBE7-E242DFF5D5E5}</b:Guid>
    <b:Author>
      <b:Author>
        <b:Corporate>GOV.UK</b:Corporate>
      </b:Author>
    </b:Author>
    <b:Title>Review of Civil Legal Aid in England and Wales</b:Title>
    <b:Year>2024</b:Year>
    <b:YearAccessed>2024</b:YearAccessed>
    <b:MonthAccessed>April</b:MonthAccessed>
    <b:DayAccessed>09</b:DayAccessed>
    <b:URL>https://assets.publishing.service.gov.uk/media/66015ca6a6c0f7bb15ef9166/rocla-comparative-analysis-legal-aid-systems.pdf</b:URL>
    <b:RefOrder>6</b:RefOrder>
  </b:Source>
  <b:Source>
    <b:Tag>UKP244</b:Tag>
    <b:SourceType>InternetSite</b:SourceType>
    <b:Guid>{C03362DF-4B14-4917-AD08-EC1A8CCC8363}</b:Guid>
    <b:Author>
      <b:Author>
        <b:Corporate>UK Parliament</b:Corporate>
      </b:Author>
    </b:Author>
    <b:Title>Evidence on Impact of changes to civil legal aid under LASPO</b:Title>
    <b:Year>2024</b:Year>
    <b:YearAccessed>2024</b:YearAccessed>
    <b:MonthAccessed>April</b:MonthAccessed>
    <b:DayAccessed>09</b:DayAccessed>
    <b:URL>https://committees.parliament.uk/writtenevidence/50254/pdf/</b:URL>
    <b:RefOrder>7</b:RefOrder>
  </b:Source>
  <b:Source>
    <b:Tag>Chr239</b:Tag>
    <b:SourceType>InternetSite</b:SourceType>
    <b:Guid>{A2B0B17E-31DC-4BDF-A94D-8107C769BD3D}</b:Guid>
    <b:Author>
      <b:Author>
        <b:NameList>
          <b:Person>
            <b:Last>Minnoch</b:Last>
            <b:First>Chris</b:First>
          </b:Person>
        </b:NameList>
      </b:Author>
    </b:Author>
    <b:Title>“The Review of Civil Legal Aid: where are we now?”</b:Title>
    <b:Year>2023</b:Year>
    <b:YearAccessed>2024</b:YearAccessed>
    <b:MonthAccessed>April</b:MonthAccessed>
    <b:DayAccessed>09</b:DayAccessed>
    <b:URL>https://www.lag.org.uk/article/214535/-the-review-of-civil-legal-aid-where-are-we-now-</b:URL>
    <b:RefOrder>9</b:RefOrder>
  </b:Source>
  <b:Source>
    <b:Tag>Nat241</b:Tag>
    <b:SourceType>InternetSite</b:SourceType>
    <b:Guid>{CB564631-85B5-4A61-983D-945DB22B124C}</b:Guid>
    <b:Author>
      <b:Author>
        <b:Corporate>National Audit Office</b:Corporate>
      </b:Author>
    </b:Author>
    <b:Title>Government’s management of legal aid </b:Title>
    <b:Year>2024</b:Year>
    <b:YearAccessed>2024</b:YearAccessed>
    <b:MonthAccessed>April</b:MonthAccessed>
    <b:DayAccessed>09</b:DayAccessed>
    <b:URL>https://www.nao.org.uk/wp-content/uploads/2024/02/governments-management-of-legal-aid-summary.pdf</b:URL>
    <b:RefOrder>8</b:RefOrder>
  </b:Source>
  <b:Source>
    <b:Tag>UKP21</b:Tag>
    <b:SourceType>InternetSite</b:SourceType>
    <b:Guid>{107CEBBD-8A14-4A8E-A6AA-F2C77891E6CE}</b:Guid>
    <b:Author>
      <b:Author>
        <b:Corporate>UK Parliament</b:Corporate>
      </b:Author>
    </b:Author>
    <b:Title>Legal aid needs urgent reform to secure fairness of the justice system </b:Title>
    <b:Year>2021</b:Year>
    <b:YearAccessed>2024</b:YearAccessed>
    <b:MonthAccessed>April</b:MonthAccessed>
    <b:DayAccessed>09</b:DayAccessed>
    <b:URL>https://committees.parliament.uk/committee/102/justice-committee/news/156934/legal-aid-needs-urgent-reform-to-secure-fairness-of-the-justice-system/</b:URL>
    <b:RefOrder>10</b:RefOrder>
  </b:Source>
</b:Sources>
</file>

<file path=customXml/itemProps1.xml><?xml version="1.0" encoding="utf-8"?>
<ds:datastoreItem xmlns:ds="http://schemas.openxmlformats.org/officeDocument/2006/customXml" ds:itemID="{6D8E7006-2E98-4E45-BA09-95D57C589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1652</Words>
  <Characters>9418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2024-05-02T22:10:00Z</dcterms:created>
  <dcterms:modified xsi:type="dcterms:W3CDTF">2024-05-02T22:14:00Z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1c38b2fb6873048020859ae8b36458e5985ab16c026e97b2ef6191c982bd2679</vt:lpwstr>
  </property>
</Properties>
</file>