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  <w:t xml:space="preserve">Object type: Statue fragment</w:t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  <w:t xml:space="preserve">Provenance: Egypt</w:t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  <w:t xml:space="preserve">Period: Middle Kingdom (2055-1650 BC)</w:t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  <w:t xml:space="preserve">Carved from rose granite, this statue depicts a man wearing a wig and cloak, hands crossed over the chest. Hieroglyphs engraved in the back column dedicate the statue to Thoth, Egyptian god of the moon, learning and writing.</w:t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