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C3AD11" w14:textId="77777777" w:rsidR="004A46B6" w:rsidRPr="00456F32" w:rsidRDefault="004A46B6" w:rsidP="004A46B6">
      <w:pPr>
        <w:rPr>
          <w:rFonts w:ascii="Arial" w:hAnsi="Arial" w:cs="Arial"/>
          <w:b/>
          <w:bCs/>
        </w:rPr>
      </w:pPr>
      <w:r w:rsidRPr="00456F32">
        <w:rPr>
          <w:rFonts w:ascii="Arial" w:hAnsi="Arial" w:cs="Arial"/>
          <w:b/>
          <w:bCs/>
        </w:rPr>
        <w:t>Cover Sheet</w:t>
      </w:r>
    </w:p>
    <w:p w14:paraId="6DD315A7" w14:textId="77777777" w:rsidR="004A46B6" w:rsidRPr="00456F32" w:rsidRDefault="004A46B6" w:rsidP="004A46B6">
      <w:pPr>
        <w:rPr>
          <w:rFonts w:ascii="Arial" w:hAnsi="Arial" w:cs="Arial"/>
        </w:rPr>
      </w:pPr>
      <w:r w:rsidRPr="00456F32">
        <w:rPr>
          <w:rFonts w:ascii="Arial" w:hAnsi="Arial" w:cs="Arial"/>
        </w:rPr>
        <w:t>Name: Joanne McDonough</w:t>
      </w:r>
    </w:p>
    <w:p w14:paraId="55F29583" w14:textId="77777777" w:rsidR="004A46B6" w:rsidRPr="00456F32" w:rsidRDefault="004A46B6" w:rsidP="004A46B6">
      <w:pPr>
        <w:rPr>
          <w:rFonts w:ascii="Arial" w:hAnsi="Arial" w:cs="Arial"/>
        </w:rPr>
      </w:pPr>
      <w:r w:rsidRPr="00456F32">
        <w:rPr>
          <w:rFonts w:ascii="Arial" w:hAnsi="Arial" w:cs="Arial"/>
        </w:rPr>
        <w:t>Student number: 2408631</w:t>
      </w:r>
    </w:p>
    <w:p w14:paraId="565EB2E8" w14:textId="2CADB265" w:rsidR="004A46B6" w:rsidRPr="00456F32" w:rsidRDefault="004A46B6" w:rsidP="004A46B6">
      <w:pPr>
        <w:rPr>
          <w:rFonts w:ascii="Arial" w:hAnsi="Arial" w:cs="Arial"/>
        </w:rPr>
      </w:pPr>
      <w:r w:rsidRPr="00456F32">
        <w:rPr>
          <w:rFonts w:ascii="Arial" w:hAnsi="Arial" w:cs="Arial"/>
        </w:rPr>
        <w:t xml:space="preserve">Assignment title and number: </w:t>
      </w:r>
      <w:r w:rsidR="007E7E67">
        <w:rPr>
          <w:rFonts w:ascii="Arial" w:hAnsi="Arial" w:cs="Arial"/>
        </w:rPr>
        <w:t>Human Development ECEY4001</w:t>
      </w:r>
    </w:p>
    <w:p w14:paraId="0A0252D7" w14:textId="77777777" w:rsidR="004A46B6" w:rsidRPr="00456F32" w:rsidRDefault="004A46B6" w:rsidP="004A46B6">
      <w:pPr>
        <w:rPr>
          <w:rFonts w:ascii="Arial" w:hAnsi="Arial" w:cs="Arial"/>
        </w:rPr>
      </w:pPr>
      <w:r w:rsidRPr="00456F32">
        <w:rPr>
          <w:rFonts w:ascii="Arial" w:hAnsi="Arial" w:cs="Arial"/>
        </w:rPr>
        <w:t>AI Cover sheet</w:t>
      </w:r>
    </w:p>
    <w:p w14:paraId="1630AC71" w14:textId="1CCD5814" w:rsidR="004A46B6" w:rsidRPr="00456F32" w:rsidRDefault="004A46B6" w:rsidP="004A46B6">
      <w:pPr>
        <w:rPr>
          <w:rFonts w:ascii="Arial" w:hAnsi="Arial" w:cs="Arial"/>
        </w:rPr>
      </w:pPr>
      <w:r w:rsidRPr="00456F32">
        <w:rPr>
          <w:rFonts w:ascii="Arial" w:hAnsi="Arial" w:cs="Arial"/>
        </w:rPr>
        <w:t>Component 1</w:t>
      </w:r>
      <w:r>
        <w:rPr>
          <w:rFonts w:ascii="Arial" w:hAnsi="Arial" w:cs="Arial"/>
        </w:rPr>
        <w:t>:</w:t>
      </w:r>
      <w:r w:rsidRPr="00456F32">
        <w:rPr>
          <w:rFonts w:ascii="Arial" w:hAnsi="Arial" w:cs="Arial"/>
        </w:rPr>
        <w:t xml:space="preserve"> </w:t>
      </w:r>
      <w:r w:rsidR="00CD62DE">
        <w:rPr>
          <w:rFonts w:ascii="Arial" w:hAnsi="Arial" w:cs="Arial"/>
        </w:rPr>
        <w:t xml:space="preserve">Infographic - </w:t>
      </w:r>
      <w:r w:rsidR="007E7E67">
        <w:rPr>
          <w:rFonts w:ascii="Arial" w:hAnsi="Arial" w:cs="Arial"/>
        </w:rPr>
        <w:t>Poster</w:t>
      </w:r>
      <w:r w:rsidRPr="00456F32">
        <w:rPr>
          <w:rFonts w:ascii="Arial" w:hAnsi="Arial" w:cs="Arial"/>
        </w:rPr>
        <w:t xml:space="preserve"> – Word count </w:t>
      </w:r>
      <w:r w:rsidR="0045384D">
        <w:rPr>
          <w:rFonts w:ascii="Arial" w:hAnsi="Arial" w:cs="Arial"/>
        </w:rPr>
        <w:t>925</w:t>
      </w:r>
    </w:p>
    <w:p w14:paraId="64543694" w14:textId="65B49109" w:rsidR="004A46B6" w:rsidRPr="00456F32" w:rsidRDefault="004A46B6" w:rsidP="004A46B6">
      <w:pPr>
        <w:rPr>
          <w:rFonts w:ascii="Arial" w:hAnsi="Arial" w:cs="Arial"/>
        </w:rPr>
      </w:pPr>
      <w:r w:rsidRPr="00456F32">
        <w:rPr>
          <w:rFonts w:ascii="Arial" w:hAnsi="Arial" w:cs="Arial"/>
        </w:rPr>
        <w:t>Component 2</w:t>
      </w:r>
      <w:r>
        <w:rPr>
          <w:rFonts w:ascii="Arial" w:hAnsi="Arial" w:cs="Arial"/>
        </w:rPr>
        <w:t>:</w:t>
      </w:r>
      <w:r w:rsidRPr="00456F32">
        <w:rPr>
          <w:rFonts w:ascii="Arial" w:hAnsi="Arial" w:cs="Arial"/>
        </w:rPr>
        <w:t xml:space="preserve"> </w:t>
      </w:r>
      <w:r w:rsidR="007E7E67">
        <w:rPr>
          <w:rFonts w:ascii="Arial" w:hAnsi="Arial" w:cs="Arial"/>
        </w:rPr>
        <w:t>Essay with cover sheet</w:t>
      </w:r>
      <w:r w:rsidRPr="00456F32">
        <w:rPr>
          <w:rFonts w:ascii="Arial" w:hAnsi="Arial" w:cs="Arial"/>
        </w:rPr>
        <w:t xml:space="preserve"> – Word count</w:t>
      </w:r>
      <w:r w:rsidR="001C1408">
        <w:rPr>
          <w:rFonts w:ascii="Arial" w:hAnsi="Arial" w:cs="Arial"/>
        </w:rPr>
        <w:t xml:space="preserve"> </w:t>
      </w:r>
      <w:r w:rsidR="0045384D">
        <w:rPr>
          <w:rFonts w:ascii="Arial" w:hAnsi="Arial" w:cs="Arial"/>
        </w:rPr>
        <w:t>1141</w:t>
      </w:r>
    </w:p>
    <w:p w14:paraId="0DBEA934" w14:textId="79239F13" w:rsidR="004A46B6" w:rsidRDefault="004A46B6" w:rsidP="004A46B6">
      <w:pPr>
        <w:rPr>
          <w:rFonts w:ascii="Arial" w:hAnsi="Arial" w:cs="Arial"/>
        </w:rPr>
      </w:pPr>
      <w:r w:rsidRPr="00456F32">
        <w:rPr>
          <w:rFonts w:ascii="Arial" w:hAnsi="Arial" w:cs="Arial"/>
        </w:rPr>
        <w:t>Component 3</w:t>
      </w:r>
      <w:r>
        <w:rPr>
          <w:rFonts w:ascii="Arial" w:hAnsi="Arial" w:cs="Arial"/>
        </w:rPr>
        <w:t xml:space="preserve">: </w:t>
      </w:r>
      <w:r w:rsidRPr="00456F32">
        <w:rPr>
          <w:rFonts w:ascii="Arial" w:hAnsi="Arial" w:cs="Arial"/>
        </w:rPr>
        <w:t>E</w:t>
      </w:r>
      <w:r w:rsidR="0022372B">
        <w:rPr>
          <w:rFonts w:ascii="Arial" w:hAnsi="Arial" w:cs="Arial"/>
        </w:rPr>
        <w:t>xamples of practice</w:t>
      </w:r>
      <w:r w:rsidRPr="00456F32">
        <w:rPr>
          <w:rFonts w:ascii="Arial" w:hAnsi="Arial" w:cs="Arial"/>
        </w:rPr>
        <w:t xml:space="preserve"> with cover sheet – Word count </w:t>
      </w:r>
      <w:r w:rsidR="0045384D">
        <w:rPr>
          <w:rFonts w:ascii="Arial" w:hAnsi="Arial" w:cs="Arial"/>
        </w:rPr>
        <w:t>1072</w:t>
      </w:r>
    </w:p>
    <w:p w14:paraId="7950ABF6" w14:textId="5862747C" w:rsidR="0045384D" w:rsidRPr="00456F32" w:rsidRDefault="0045384D" w:rsidP="004A46B6">
      <w:pPr>
        <w:rPr>
          <w:rFonts w:ascii="Arial" w:hAnsi="Arial" w:cs="Arial"/>
        </w:rPr>
      </w:pPr>
      <w:r>
        <w:rPr>
          <w:rFonts w:ascii="Arial" w:hAnsi="Arial" w:cs="Arial"/>
        </w:rPr>
        <w:t>Total Word Count for Assignment - 3138</w:t>
      </w:r>
    </w:p>
    <w:p w14:paraId="666DF6C5" w14:textId="77777777" w:rsidR="004A46B6" w:rsidRDefault="004A46B6" w:rsidP="004A46B6">
      <w:pPr>
        <w:rPr>
          <w:rFonts w:ascii="Arial" w:hAnsi="Arial" w:cs="Arial"/>
        </w:rPr>
      </w:pPr>
      <w:r w:rsidRPr="00456F32">
        <w:rPr>
          <w:rFonts w:ascii="Arial" w:hAnsi="Arial" w:cs="Arial"/>
        </w:rPr>
        <w:t>Reference List</w:t>
      </w:r>
    </w:p>
    <w:p w14:paraId="79C38320" w14:textId="77777777" w:rsidR="00D23EC2" w:rsidRDefault="00D23EC2"/>
    <w:p w14:paraId="44E4266B" w14:textId="77777777" w:rsidR="00D23EC2" w:rsidRDefault="00D23EC2"/>
    <w:p w14:paraId="1CF243DB" w14:textId="77777777" w:rsidR="00D23EC2" w:rsidRDefault="00D23EC2"/>
    <w:p w14:paraId="7710CF00" w14:textId="77777777" w:rsidR="00D23EC2" w:rsidRDefault="00D23EC2"/>
    <w:p w14:paraId="2FED8501" w14:textId="77777777" w:rsidR="00D23EC2" w:rsidRDefault="00D23EC2"/>
    <w:p w14:paraId="13D27132" w14:textId="77777777" w:rsidR="00D23EC2" w:rsidRDefault="00D23EC2"/>
    <w:p w14:paraId="2F48F5A7" w14:textId="77777777" w:rsidR="00D23EC2" w:rsidRDefault="00D23EC2"/>
    <w:p w14:paraId="5F93E6AA" w14:textId="77777777" w:rsidR="00D23EC2" w:rsidRDefault="00D23EC2"/>
    <w:p w14:paraId="000D0836" w14:textId="77777777" w:rsidR="00D23EC2" w:rsidRDefault="00D23EC2"/>
    <w:p w14:paraId="2AD4BB05" w14:textId="77777777" w:rsidR="00D23EC2" w:rsidRDefault="00D23EC2"/>
    <w:p w14:paraId="26818E90" w14:textId="77777777" w:rsidR="00D23EC2" w:rsidRDefault="00D23EC2"/>
    <w:p w14:paraId="61751784" w14:textId="77777777" w:rsidR="00D23EC2" w:rsidRDefault="00D23EC2"/>
    <w:p w14:paraId="73000DED" w14:textId="77777777" w:rsidR="00D23EC2" w:rsidRDefault="00D23EC2"/>
    <w:p w14:paraId="3480E0EA" w14:textId="77777777" w:rsidR="00D23EC2" w:rsidRDefault="00D23EC2"/>
    <w:p w14:paraId="1482B3CB" w14:textId="77777777" w:rsidR="00D23EC2" w:rsidRDefault="00D23EC2"/>
    <w:p w14:paraId="09E21F0F" w14:textId="77777777" w:rsidR="00D23EC2" w:rsidRDefault="00D23EC2"/>
    <w:p w14:paraId="7BFD5682" w14:textId="77777777" w:rsidR="00D23EC2" w:rsidRDefault="00D23EC2"/>
    <w:p w14:paraId="534511B5" w14:textId="77777777" w:rsidR="00D23EC2" w:rsidRDefault="00D23EC2"/>
    <w:p w14:paraId="7906DD1D" w14:textId="77777777" w:rsidR="00D23EC2" w:rsidRDefault="00D23EC2"/>
    <w:p w14:paraId="7FBEEE0F" w14:textId="77777777" w:rsidR="00D23EC2" w:rsidRDefault="00D23EC2"/>
    <w:p w14:paraId="078EBAA8" w14:textId="77777777" w:rsidR="00D23EC2" w:rsidRDefault="00D23EC2"/>
    <w:p w14:paraId="52E20C9E" w14:textId="77F13303" w:rsidR="00A2768F" w:rsidRDefault="00A2768F" w:rsidP="0061214A">
      <w:pPr>
        <w:spacing w:line="360" w:lineRule="auto"/>
        <w:rPr>
          <w:rFonts w:ascii="Arial" w:hAnsi="Arial" w:cs="Arial"/>
        </w:rPr>
      </w:pPr>
      <w:r>
        <w:rPr>
          <w:rFonts w:ascii="Arial" w:hAnsi="Arial" w:cs="Arial"/>
        </w:rPr>
        <w:lastRenderedPageBreak/>
        <w:t xml:space="preserve">AI Statement – </w:t>
      </w:r>
    </w:p>
    <w:p w14:paraId="450AFA3E" w14:textId="182C9C63" w:rsidR="00A2768F" w:rsidRDefault="008C52E8" w:rsidP="0061214A">
      <w:pPr>
        <w:spacing w:line="360" w:lineRule="auto"/>
        <w:rPr>
          <w:rFonts w:ascii="Arial" w:hAnsi="Arial" w:cs="Arial"/>
        </w:rPr>
      </w:pPr>
      <w:r>
        <w:rPr>
          <w:rFonts w:ascii="Arial" w:hAnsi="Arial" w:cs="Arial"/>
        </w:rPr>
        <w:t xml:space="preserve">I </w:t>
      </w:r>
      <w:r w:rsidR="00A2768F" w:rsidRPr="009F6FCC">
        <w:rPr>
          <w:rFonts w:ascii="Arial" w:hAnsi="Arial" w:cs="Arial"/>
        </w:rPr>
        <w:t>confirm that I have not presented any AI generated text as my own work. I confirm I have copies of my drafts, notes, and other resources I used before, and after the use of AI tools which I may be asked to provide in evidence.</w:t>
      </w:r>
    </w:p>
    <w:p w14:paraId="7A04AA67" w14:textId="3087F2E3" w:rsidR="00D23EC2" w:rsidRDefault="00D23EC2"/>
    <w:p w14:paraId="4257EFEC" w14:textId="77777777" w:rsidR="00D23EC2" w:rsidRDefault="00D23EC2"/>
    <w:p w14:paraId="46E1722E" w14:textId="77777777" w:rsidR="00D23EC2" w:rsidRDefault="00D23EC2"/>
    <w:p w14:paraId="06E20D0F" w14:textId="77777777" w:rsidR="00D23EC2" w:rsidRDefault="00D23EC2"/>
    <w:p w14:paraId="2876B40D" w14:textId="77777777" w:rsidR="00D23EC2" w:rsidRDefault="00D23EC2"/>
    <w:p w14:paraId="54CB0287" w14:textId="77777777" w:rsidR="00D23EC2" w:rsidRDefault="00D23EC2"/>
    <w:p w14:paraId="53652A9D" w14:textId="77777777" w:rsidR="00D23EC2" w:rsidRDefault="00D23EC2"/>
    <w:p w14:paraId="608DA098" w14:textId="77777777" w:rsidR="00D23EC2" w:rsidRDefault="00D23EC2"/>
    <w:p w14:paraId="014A1654" w14:textId="77777777" w:rsidR="00D23EC2" w:rsidRDefault="00D23EC2"/>
    <w:p w14:paraId="54E95E34" w14:textId="77777777" w:rsidR="00D23EC2" w:rsidRDefault="00D23EC2"/>
    <w:p w14:paraId="19DF06DD" w14:textId="77777777" w:rsidR="00D23EC2" w:rsidRDefault="00D23EC2"/>
    <w:p w14:paraId="3DCB3A8F" w14:textId="77777777" w:rsidR="00D23EC2" w:rsidRDefault="00D23EC2"/>
    <w:p w14:paraId="5F9D024C" w14:textId="77777777" w:rsidR="00D23EC2" w:rsidRDefault="00D23EC2"/>
    <w:p w14:paraId="0966E9AC" w14:textId="77777777" w:rsidR="00D23EC2" w:rsidRDefault="00D23EC2"/>
    <w:p w14:paraId="6360791A" w14:textId="77777777" w:rsidR="00D23EC2" w:rsidRDefault="00D23EC2"/>
    <w:p w14:paraId="4864BA9D" w14:textId="77777777" w:rsidR="00D23EC2" w:rsidRDefault="00D23EC2"/>
    <w:p w14:paraId="578BF2DE" w14:textId="77777777" w:rsidR="00D23EC2" w:rsidRDefault="00D23EC2"/>
    <w:p w14:paraId="6ED9E0D9" w14:textId="77777777" w:rsidR="00D23EC2" w:rsidRDefault="00D23EC2"/>
    <w:p w14:paraId="3E6A8BBD" w14:textId="77777777" w:rsidR="00D23EC2" w:rsidRDefault="00D23EC2"/>
    <w:p w14:paraId="76E5A805" w14:textId="77777777" w:rsidR="00D23EC2" w:rsidRDefault="00D23EC2"/>
    <w:p w14:paraId="3783A965" w14:textId="77777777" w:rsidR="00D23EC2" w:rsidRDefault="00D23EC2"/>
    <w:p w14:paraId="7E0082C1" w14:textId="77777777" w:rsidR="00D23EC2" w:rsidRDefault="00D23EC2"/>
    <w:p w14:paraId="7E4BA823" w14:textId="77777777" w:rsidR="00D23EC2" w:rsidRDefault="00D23EC2"/>
    <w:p w14:paraId="037BEB39" w14:textId="77777777" w:rsidR="00D23EC2" w:rsidRDefault="00D23EC2"/>
    <w:p w14:paraId="287072BD" w14:textId="77777777" w:rsidR="00D23EC2" w:rsidRDefault="00D23EC2"/>
    <w:p w14:paraId="63731353" w14:textId="77777777" w:rsidR="00D23EC2" w:rsidRDefault="00D23EC2"/>
    <w:p w14:paraId="4EE22F3C" w14:textId="251A3326" w:rsidR="00D23EC2" w:rsidRDefault="00D23EC2"/>
    <w:p w14:paraId="5B50F6E6" w14:textId="77777777" w:rsidR="0045384D" w:rsidRDefault="0045384D"/>
    <w:p w14:paraId="2E78F32E" w14:textId="7928F858" w:rsidR="00D23EC2" w:rsidRDefault="00BC2BF5">
      <w:r w:rsidRPr="00BC2BF5">
        <w:drawing>
          <wp:anchor distT="0" distB="0" distL="114300" distR="114300" simplePos="0" relativeHeight="251661312" behindDoc="0" locked="0" layoutInCell="1" allowOverlap="1" wp14:anchorId="32449F3C" wp14:editId="33CC3A03">
            <wp:simplePos x="0" y="0"/>
            <wp:positionH relativeFrom="page">
              <wp:align>left</wp:align>
            </wp:positionH>
            <wp:positionV relativeFrom="paragraph">
              <wp:posOffset>402490</wp:posOffset>
            </wp:positionV>
            <wp:extent cx="10731497" cy="7559368"/>
            <wp:effectExtent l="4763" t="0" r="0" b="0"/>
            <wp:wrapNone/>
            <wp:docPr id="1234975127" name="Picture 1" descr="A colorful rectangular bookmarks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975127" name="Picture 1" descr="A colorful rectangular bookmarks with 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rot="16200000">
                      <a:off x="0" y="0"/>
                      <a:ext cx="10731497" cy="7559368"/>
                    </a:xfrm>
                    <a:prstGeom prst="rect">
                      <a:avLst/>
                    </a:prstGeom>
                  </pic:spPr>
                </pic:pic>
              </a:graphicData>
            </a:graphic>
            <wp14:sizeRelH relativeFrom="page">
              <wp14:pctWidth>0</wp14:pctWidth>
            </wp14:sizeRelH>
            <wp14:sizeRelV relativeFrom="page">
              <wp14:pctHeight>0</wp14:pctHeight>
            </wp14:sizeRelV>
          </wp:anchor>
        </w:drawing>
      </w:r>
    </w:p>
    <w:p w14:paraId="72955E46" w14:textId="6AEA2414" w:rsidR="00D23EC2" w:rsidRDefault="00D23EC2"/>
    <w:p w14:paraId="4E5E55CE" w14:textId="7A4C2AC3" w:rsidR="00D23EC2" w:rsidRDefault="00D23EC2"/>
    <w:p w14:paraId="110A5DED" w14:textId="77777777" w:rsidR="00D23EC2" w:rsidRDefault="00D23EC2"/>
    <w:p w14:paraId="0EE4B5D8" w14:textId="77777777" w:rsidR="00D23EC2" w:rsidRDefault="00D23EC2"/>
    <w:p w14:paraId="4306EB8A" w14:textId="77777777" w:rsidR="00D23EC2" w:rsidRDefault="00D23EC2"/>
    <w:p w14:paraId="034BD9A1" w14:textId="77777777" w:rsidR="00D23EC2" w:rsidRDefault="00D23EC2"/>
    <w:p w14:paraId="68FB08F9" w14:textId="77777777" w:rsidR="004A46B6" w:rsidRDefault="004A46B6"/>
    <w:p w14:paraId="2B8B5CE2" w14:textId="77777777" w:rsidR="004A46B6" w:rsidRDefault="004A46B6"/>
    <w:p w14:paraId="1E4C5886" w14:textId="77777777" w:rsidR="004A46B6" w:rsidRDefault="004A46B6"/>
    <w:p w14:paraId="2602B8B2" w14:textId="77777777" w:rsidR="004A46B6" w:rsidRDefault="004A46B6"/>
    <w:p w14:paraId="76776242" w14:textId="77777777" w:rsidR="004A46B6" w:rsidRDefault="004A46B6"/>
    <w:p w14:paraId="1D863A22" w14:textId="77777777" w:rsidR="004A46B6" w:rsidRDefault="004A46B6"/>
    <w:p w14:paraId="2356B00B" w14:textId="77777777" w:rsidR="004A46B6" w:rsidRDefault="004A46B6"/>
    <w:p w14:paraId="1F7D1947" w14:textId="77777777" w:rsidR="004A46B6" w:rsidRDefault="004A46B6"/>
    <w:p w14:paraId="282EA1F4" w14:textId="77777777" w:rsidR="004A46B6" w:rsidRDefault="004A46B6"/>
    <w:p w14:paraId="650F877D" w14:textId="77777777" w:rsidR="004A46B6" w:rsidRDefault="004A46B6"/>
    <w:p w14:paraId="33F02AB8" w14:textId="77777777" w:rsidR="004A46B6" w:rsidRDefault="004A46B6"/>
    <w:p w14:paraId="61860E61" w14:textId="77777777" w:rsidR="004A46B6" w:rsidRDefault="004A46B6"/>
    <w:p w14:paraId="040C0642" w14:textId="77777777" w:rsidR="004A46B6" w:rsidRDefault="004A46B6"/>
    <w:p w14:paraId="52B8DA8A" w14:textId="77777777" w:rsidR="004A46B6" w:rsidRDefault="004A46B6"/>
    <w:p w14:paraId="02B314CE" w14:textId="77777777" w:rsidR="004A46B6" w:rsidRDefault="004A46B6"/>
    <w:p w14:paraId="3248091E" w14:textId="77777777" w:rsidR="004A46B6" w:rsidRDefault="004A46B6"/>
    <w:p w14:paraId="61502923" w14:textId="77777777" w:rsidR="004A46B6" w:rsidRDefault="004A46B6"/>
    <w:p w14:paraId="4DF59CB2" w14:textId="77777777" w:rsidR="004A46B6" w:rsidRDefault="004A46B6"/>
    <w:p w14:paraId="46829818" w14:textId="77777777" w:rsidR="004A46B6" w:rsidRDefault="004A46B6"/>
    <w:p w14:paraId="0DFA3672" w14:textId="77777777" w:rsidR="004A46B6" w:rsidRDefault="004A46B6"/>
    <w:p w14:paraId="5FA3D7BF" w14:textId="77777777" w:rsidR="004A46B6" w:rsidRDefault="004A46B6"/>
    <w:p w14:paraId="19D9CB75" w14:textId="77777777" w:rsidR="004A46B6" w:rsidRDefault="004A46B6"/>
    <w:p w14:paraId="7B972FD3" w14:textId="77777777" w:rsidR="004A46B6" w:rsidRDefault="004A46B6"/>
    <w:p w14:paraId="7C88B21B" w14:textId="58AD61C1" w:rsidR="001C1408" w:rsidRPr="001C1408" w:rsidRDefault="00FF373F" w:rsidP="001C1408">
      <w:pPr>
        <w:spacing w:line="360" w:lineRule="auto"/>
        <w:rPr>
          <w:rFonts w:ascii="Arial" w:hAnsi="Arial" w:cs="Arial"/>
          <w:b/>
          <w:bCs/>
          <w:sz w:val="24"/>
          <w:szCs w:val="24"/>
        </w:rPr>
      </w:pPr>
      <w:r>
        <w:rPr>
          <w:rFonts w:ascii="Arial" w:hAnsi="Arial" w:cs="Arial"/>
        </w:rPr>
        <w:br w:type="page"/>
      </w:r>
      <w:r w:rsidR="001C1408" w:rsidRPr="001C1408">
        <w:rPr>
          <w:rFonts w:ascii="Arial" w:hAnsi="Arial" w:cs="Arial"/>
          <w:b/>
          <w:bCs/>
          <w:sz w:val="24"/>
          <w:szCs w:val="24"/>
        </w:rPr>
        <w:lastRenderedPageBreak/>
        <w:t xml:space="preserve">Cover Sheet for </w:t>
      </w:r>
      <w:r w:rsidR="008919DF">
        <w:rPr>
          <w:rFonts w:ascii="Arial" w:hAnsi="Arial" w:cs="Arial"/>
          <w:b/>
          <w:bCs/>
          <w:sz w:val="24"/>
          <w:szCs w:val="24"/>
        </w:rPr>
        <w:t xml:space="preserve">Component 2 – </w:t>
      </w:r>
      <w:r w:rsidR="001C1408" w:rsidRPr="001C1408">
        <w:rPr>
          <w:rFonts w:ascii="Arial" w:hAnsi="Arial" w:cs="Arial"/>
          <w:b/>
          <w:bCs/>
          <w:sz w:val="24"/>
          <w:szCs w:val="24"/>
        </w:rPr>
        <w:t>Essay</w:t>
      </w:r>
      <w:r w:rsidR="008919DF">
        <w:rPr>
          <w:rFonts w:ascii="Arial" w:hAnsi="Arial" w:cs="Arial"/>
          <w:b/>
          <w:bCs/>
          <w:sz w:val="24"/>
          <w:szCs w:val="24"/>
        </w:rPr>
        <w:t xml:space="preserve"> </w:t>
      </w:r>
    </w:p>
    <w:p w14:paraId="2325A6BA" w14:textId="77777777" w:rsidR="001C1408" w:rsidRPr="001C1408" w:rsidRDefault="001C1408" w:rsidP="001C1408">
      <w:pPr>
        <w:spacing w:line="360" w:lineRule="auto"/>
        <w:rPr>
          <w:rFonts w:ascii="Arial" w:hAnsi="Arial" w:cs="Arial"/>
          <w:sz w:val="24"/>
          <w:szCs w:val="24"/>
        </w:rPr>
      </w:pPr>
      <w:r w:rsidRPr="001C1408">
        <w:rPr>
          <w:rFonts w:ascii="Arial" w:hAnsi="Arial" w:cs="Arial"/>
          <w:sz w:val="24"/>
          <w:szCs w:val="24"/>
        </w:rPr>
        <w:t>Name: Joanne McDonough</w:t>
      </w:r>
    </w:p>
    <w:p w14:paraId="7679FD37" w14:textId="77777777" w:rsidR="001C1408" w:rsidRPr="001C1408" w:rsidRDefault="001C1408" w:rsidP="001C1408">
      <w:pPr>
        <w:spacing w:line="360" w:lineRule="auto"/>
        <w:rPr>
          <w:rFonts w:ascii="Arial" w:hAnsi="Arial" w:cs="Arial"/>
          <w:sz w:val="24"/>
          <w:szCs w:val="24"/>
        </w:rPr>
      </w:pPr>
      <w:r w:rsidRPr="001C1408">
        <w:rPr>
          <w:rFonts w:ascii="Arial" w:hAnsi="Arial" w:cs="Arial"/>
          <w:sz w:val="24"/>
          <w:szCs w:val="24"/>
        </w:rPr>
        <w:t>Student Number: 2408631</w:t>
      </w:r>
    </w:p>
    <w:p w14:paraId="0D491DF8" w14:textId="065ABD58" w:rsidR="007C7B4C" w:rsidRDefault="007C7B4C" w:rsidP="001C1408">
      <w:pPr>
        <w:spacing w:line="360" w:lineRule="auto"/>
        <w:rPr>
          <w:rFonts w:ascii="Arial" w:hAnsi="Arial" w:cs="Arial"/>
          <w:sz w:val="24"/>
          <w:szCs w:val="24"/>
        </w:rPr>
      </w:pPr>
      <w:r w:rsidRPr="001C1408">
        <w:rPr>
          <w:rFonts w:ascii="Arial" w:hAnsi="Arial" w:cs="Arial"/>
          <w:sz w:val="24"/>
          <w:szCs w:val="24"/>
        </w:rPr>
        <w:t xml:space="preserve">Word count </w:t>
      </w:r>
      <w:r w:rsidR="001C1408">
        <w:rPr>
          <w:rFonts w:ascii="Arial" w:hAnsi="Arial" w:cs="Arial"/>
          <w:sz w:val="24"/>
          <w:szCs w:val="24"/>
        </w:rPr>
        <w:t>–</w:t>
      </w:r>
      <w:r w:rsidRPr="001C1408">
        <w:rPr>
          <w:rFonts w:ascii="Arial" w:hAnsi="Arial" w:cs="Arial"/>
          <w:sz w:val="24"/>
          <w:szCs w:val="24"/>
        </w:rPr>
        <w:t xml:space="preserve"> </w:t>
      </w:r>
      <w:r w:rsidR="000C4CB3" w:rsidRPr="001C1408">
        <w:rPr>
          <w:rFonts w:ascii="Arial" w:hAnsi="Arial" w:cs="Arial"/>
          <w:sz w:val="24"/>
          <w:szCs w:val="24"/>
        </w:rPr>
        <w:t>11</w:t>
      </w:r>
      <w:r w:rsidR="00A82AE5">
        <w:rPr>
          <w:rFonts w:ascii="Arial" w:hAnsi="Arial" w:cs="Arial"/>
          <w:sz w:val="24"/>
          <w:szCs w:val="24"/>
        </w:rPr>
        <w:t>41</w:t>
      </w:r>
    </w:p>
    <w:p w14:paraId="410B0ABB" w14:textId="77777777" w:rsidR="001C1408" w:rsidRPr="001C1408" w:rsidRDefault="001C1408" w:rsidP="001C1408">
      <w:pPr>
        <w:spacing w:line="360" w:lineRule="auto"/>
        <w:rPr>
          <w:rFonts w:ascii="Arial" w:eastAsia="Arial Nova" w:hAnsi="Arial" w:cs="Arial"/>
          <w:sz w:val="24"/>
          <w:szCs w:val="24"/>
        </w:rPr>
      </w:pPr>
      <w:r w:rsidRPr="001C1408">
        <w:rPr>
          <w:rFonts w:ascii="Arial" w:eastAsia="Arial Nova" w:hAnsi="Arial" w:cs="Arial"/>
          <w:b/>
          <w:bCs/>
          <w:sz w:val="24"/>
          <w:szCs w:val="24"/>
        </w:rPr>
        <w:t>Title</w:t>
      </w:r>
      <w:r w:rsidRPr="001C1408">
        <w:rPr>
          <w:rFonts w:ascii="Arial" w:eastAsia="Arial Nova" w:hAnsi="Arial" w:cs="Arial"/>
          <w:sz w:val="24"/>
          <w:szCs w:val="24"/>
        </w:rPr>
        <w:t>: Explore in depth the concept of holistic child development with links to Maslow’s model and other developmental theories.</w:t>
      </w:r>
    </w:p>
    <w:p w14:paraId="0B5BB44F" w14:textId="77777777" w:rsidR="001C1408" w:rsidRPr="001C1408" w:rsidRDefault="001C1408" w:rsidP="001C1408">
      <w:pPr>
        <w:spacing w:line="360" w:lineRule="auto"/>
        <w:rPr>
          <w:rFonts w:ascii="Arial" w:hAnsi="Arial" w:cs="Arial"/>
          <w:sz w:val="24"/>
          <w:szCs w:val="24"/>
        </w:rPr>
      </w:pPr>
    </w:p>
    <w:p w14:paraId="7E3BE31E" w14:textId="08ADC429" w:rsidR="00A2768F" w:rsidRDefault="007C7B4C">
      <w:r>
        <w:t xml:space="preserve"> </w:t>
      </w:r>
    </w:p>
    <w:p w14:paraId="50130A0E" w14:textId="77777777" w:rsidR="007C7B4C" w:rsidRDefault="007C7B4C"/>
    <w:p w14:paraId="50A2E2B9" w14:textId="77777777" w:rsidR="004A46B6" w:rsidRDefault="004A46B6"/>
    <w:p w14:paraId="2F60DFC1" w14:textId="77777777" w:rsidR="004A46B6" w:rsidRDefault="004A46B6"/>
    <w:p w14:paraId="434E6155" w14:textId="77777777" w:rsidR="004A46B6" w:rsidRDefault="004A46B6"/>
    <w:p w14:paraId="55800446" w14:textId="77777777" w:rsidR="004A46B6" w:rsidRDefault="004A46B6"/>
    <w:p w14:paraId="09CAA98D" w14:textId="77777777" w:rsidR="004A46B6" w:rsidRDefault="004A46B6"/>
    <w:p w14:paraId="64A1B91B" w14:textId="77777777" w:rsidR="004A46B6" w:rsidRDefault="004A46B6"/>
    <w:p w14:paraId="671D2731" w14:textId="77777777" w:rsidR="004A46B6" w:rsidRDefault="004A46B6"/>
    <w:p w14:paraId="084FB025" w14:textId="77777777" w:rsidR="004A46B6" w:rsidRDefault="004A46B6"/>
    <w:p w14:paraId="54545EB6" w14:textId="77777777" w:rsidR="004A46B6" w:rsidRDefault="004A46B6"/>
    <w:p w14:paraId="0FC610E3" w14:textId="77777777" w:rsidR="004A46B6" w:rsidRDefault="004A46B6"/>
    <w:p w14:paraId="74D44F2C" w14:textId="77777777" w:rsidR="004A46B6" w:rsidRDefault="004A46B6"/>
    <w:p w14:paraId="40466A89" w14:textId="77777777" w:rsidR="004A46B6" w:rsidRDefault="004A46B6"/>
    <w:p w14:paraId="7266DE2A" w14:textId="77777777" w:rsidR="004A46B6" w:rsidRDefault="004A46B6"/>
    <w:p w14:paraId="30CE1D01" w14:textId="77777777" w:rsidR="004A46B6" w:rsidRDefault="004A46B6"/>
    <w:p w14:paraId="79AD085B" w14:textId="77777777" w:rsidR="004A46B6" w:rsidRDefault="004A46B6"/>
    <w:p w14:paraId="28FB4C9B" w14:textId="77777777" w:rsidR="004A46B6" w:rsidRDefault="004A46B6"/>
    <w:p w14:paraId="359FAC62" w14:textId="77777777" w:rsidR="004A46B6" w:rsidRDefault="004A46B6"/>
    <w:p w14:paraId="6D5BC9BF" w14:textId="77777777" w:rsidR="00D23EC2" w:rsidRDefault="00D23EC2"/>
    <w:p w14:paraId="3A10978B" w14:textId="77777777" w:rsidR="00D23EC2" w:rsidRDefault="00D23EC2"/>
    <w:p w14:paraId="73F68D92" w14:textId="77777777" w:rsidR="00D23EC2" w:rsidRDefault="00D23EC2"/>
    <w:p w14:paraId="1CE6A8AF" w14:textId="275A1C1D" w:rsidR="00017757" w:rsidRDefault="00017757" w:rsidP="00BD4F7A">
      <w:pPr>
        <w:spacing w:after="100" w:afterAutospacing="1" w:line="360" w:lineRule="auto"/>
        <w:rPr>
          <w:rFonts w:ascii="Arial" w:hAnsi="Arial" w:cs="Arial"/>
          <w:sz w:val="24"/>
          <w:szCs w:val="24"/>
        </w:rPr>
      </w:pPr>
      <w:r>
        <w:rPr>
          <w:rFonts w:ascii="Arial" w:hAnsi="Arial" w:cs="Arial"/>
          <w:sz w:val="24"/>
          <w:szCs w:val="24"/>
        </w:rPr>
        <w:lastRenderedPageBreak/>
        <w:t xml:space="preserve">To explore the concept of holistic development we must first clarify what is meant by the term of a concept and of holistic development.  The Oxford English Dictionary (2024) states that a concept is that of a general idea or mental representation of thoughts. In terms of the concept of holistic development Gordon (2022) suggests that this refers to the development of a person as a whole rather than the separate individual processes of thinking and developing. Brodie (2018) suggests that holistic development reaches across areas of learning and content and essentially means dealing with something, in this case the child, as a whole.  It is essentially where growth, development and learning are intertwined.  </w:t>
      </w:r>
    </w:p>
    <w:p w14:paraId="15264701" w14:textId="7A9E75D0" w:rsidR="00017757" w:rsidRDefault="00017757" w:rsidP="00BD4F7A">
      <w:pPr>
        <w:spacing w:after="100" w:afterAutospacing="1" w:line="360" w:lineRule="auto"/>
        <w:rPr>
          <w:rFonts w:ascii="Arial" w:hAnsi="Arial" w:cs="Arial"/>
          <w:sz w:val="24"/>
          <w:szCs w:val="24"/>
        </w:rPr>
      </w:pPr>
      <w:proofErr w:type="spellStart"/>
      <w:r>
        <w:rPr>
          <w:rFonts w:ascii="Arial" w:hAnsi="Arial" w:cs="Arial"/>
          <w:sz w:val="24"/>
          <w:szCs w:val="24"/>
        </w:rPr>
        <w:t>Rachmund</w:t>
      </w:r>
      <w:proofErr w:type="spellEnd"/>
      <w:r>
        <w:rPr>
          <w:rFonts w:ascii="Arial" w:hAnsi="Arial" w:cs="Arial"/>
          <w:sz w:val="24"/>
          <w:szCs w:val="24"/>
        </w:rPr>
        <w:t xml:space="preserve"> (2018) offers the concept of Holistic Growth Theory which refers to all aspects of life and emphasises the integral balanc</w:t>
      </w:r>
      <w:r w:rsidR="00AE60F3">
        <w:rPr>
          <w:rFonts w:ascii="Arial" w:hAnsi="Arial" w:cs="Arial"/>
          <w:sz w:val="24"/>
          <w:szCs w:val="24"/>
        </w:rPr>
        <w:t>e</w:t>
      </w:r>
      <w:r>
        <w:rPr>
          <w:rFonts w:ascii="Arial" w:hAnsi="Arial" w:cs="Arial"/>
          <w:sz w:val="24"/>
          <w:szCs w:val="24"/>
        </w:rPr>
        <w:t xml:space="preserve"> of emotional, social, physical and spiritual growth. </w:t>
      </w:r>
      <w:proofErr w:type="spellStart"/>
      <w:r>
        <w:rPr>
          <w:rFonts w:ascii="Arial" w:hAnsi="Arial" w:cs="Arial"/>
          <w:sz w:val="24"/>
          <w:szCs w:val="24"/>
        </w:rPr>
        <w:t>Rachmund</w:t>
      </w:r>
      <w:proofErr w:type="spellEnd"/>
      <w:r>
        <w:rPr>
          <w:rFonts w:ascii="Arial" w:hAnsi="Arial" w:cs="Arial"/>
          <w:sz w:val="24"/>
          <w:szCs w:val="24"/>
        </w:rPr>
        <w:t xml:space="preserve"> further suggests the</w:t>
      </w:r>
      <w:r w:rsidR="00AE60F3">
        <w:rPr>
          <w:rFonts w:ascii="Arial" w:hAnsi="Arial" w:cs="Arial"/>
          <w:sz w:val="24"/>
          <w:szCs w:val="24"/>
        </w:rPr>
        <w:t>y are</w:t>
      </w:r>
      <w:r>
        <w:rPr>
          <w:rFonts w:ascii="Arial" w:hAnsi="Arial" w:cs="Arial"/>
          <w:sz w:val="24"/>
          <w:szCs w:val="24"/>
        </w:rPr>
        <w:t xml:space="preserve"> interconnected and that when they are integrated into life it allows an individual to achieve sustained wellbeing. David </w:t>
      </w:r>
      <w:r w:rsidRPr="009865B8">
        <w:rPr>
          <w:rFonts w:ascii="Arial" w:hAnsi="Arial" w:cs="Arial"/>
          <w:i/>
          <w:iCs/>
          <w:sz w:val="24"/>
          <w:szCs w:val="24"/>
        </w:rPr>
        <w:t>et al</w:t>
      </w:r>
      <w:r>
        <w:rPr>
          <w:rFonts w:ascii="Arial" w:hAnsi="Arial" w:cs="Arial"/>
          <w:sz w:val="24"/>
          <w:szCs w:val="24"/>
        </w:rPr>
        <w:t xml:space="preserve">. (2003, quoted in Brodie, 2018, p. 1) agrees and states the development and learning of children are interwoven and young children learn holistically through their social and emotional development which appears to form the grounding for all other areas.  </w:t>
      </w:r>
    </w:p>
    <w:p w14:paraId="31CDCC81" w14:textId="7C224757" w:rsidR="00017757" w:rsidRDefault="00017757" w:rsidP="00BD4F7A">
      <w:pPr>
        <w:spacing w:after="100" w:afterAutospacing="1" w:line="360" w:lineRule="auto"/>
        <w:rPr>
          <w:rFonts w:ascii="Arial" w:hAnsi="Arial" w:cs="Arial"/>
          <w:sz w:val="24"/>
          <w:szCs w:val="24"/>
        </w:rPr>
      </w:pPr>
      <w:r>
        <w:rPr>
          <w:rFonts w:ascii="Arial" w:hAnsi="Arial" w:cs="Arial"/>
          <w:sz w:val="24"/>
          <w:szCs w:val="24"/>
        </w:rPr>
        <w:t xml:space="preserve">Brodie (2018) considers children’s early development </w:t>
      </w:r>
      <w:r w:rsidR="00AC71C7">
        <w:rPr>
          <w:rFonts w:ascii="Arial" w:hAnsi="Arial" w:cs="Arial"/>
          <w:sz w:val="24"/>
          <w:szCs w:val="24"/>
        </w:rPr>
        <w:t>a</w:t>
      </w:r>
      <w:r>
        <w:rPr>
          <w:rFonts w:ascii="Arial" w:hAnsi="Arial" w:cs="Arial"/>
          <w:sz w:val="24"/>
          <w:szCs w:val="24"/>
        </w:rPr>
        <w:t xml:space="preserve">s an explosion of growth and learning and the early years are the most vital time to lay the foundations for future development.  Brodie also recognises each child develops in their own unique way depending on their own personal circumstances.  </w:t>
      </w:r>
    </w:p>
    <w:p w14:paraId="7B39A8EC" w14:textId="4B2C8BCD" w:rsidR="00017757" w:rsidRDefault="00017757" w:rsidP="00BD4F7A">
      <w:pPr>
        <w:spacing w:after="100" w:afterAutospacing="1" w:line="360" w:lineRule="auto"/>
        <w:rPr>
          <w:rFonts w:ascii="Arial" w:hAnsi="Arial" w:cs="Arial"/>
          <w:sz w:val="24"/>
          <w:szCs w:val="24"/>
        </w:rPr>
      </w:pPr>
      <w:r>
        <w:rPr>
          <w:rFonts w:ascii="Arial" w:hAnsi="Arial" w:cs="Arial"/>
          <w:sz w:val="24"/>
          <w:szCs w:val="24"/>
        </w:rPr>
        <w:t xml:space="preserve">King-Hill (2020) discusses Maslow’s model of the Hierarchy of Needs, key aspects of which are physiological, safety, love, esteem and self actualisation, and that Maslow </w:t>
      </w:r>
      <w:r w:rsidR="00E75641">
        <w:rPr>
          <w:rFonts w:ascii="Arial" w:hAnsi="Arial" w:cs="Arial"/>
          <w:sz w:val="24"/>
          <w:szCs w:val="24"/>
        </w:rPr>
        <w:t>embodies</w:t>
      </w:r>
      <w:r>
        <w:rPr>
          <w:rFonts w:ascii="Arial" w:hAnsi="Arial" w:cs="Arial"/>
          <w:sz w:val="24"/>
          <w:szCs w:val="24"/>
        </w:rPr>
        <w:t xml:space="preserve"> the early years and holistic development as the foundations of learning.  However King-Hill and Whalley </w:t>
      </w:r>
      <w:r w:rsidRPr="00FF3427">
        <w:rPr>
          <w:rFonts w:ascii="Arial" w:hAnsi="Arial" w:cs="Arial"/>
          <w:i/>
          <w:iCs/>
          <w:sz w:val="24"/>
          <w:szCs w:val="24"/>
        </w:rPr>
        <w:t>et al.</w:t>
      </w:r>
      <w:r>
        <w:rPr>
          <w:rFonts w:ascii="Arial" w:hAnsi="Arial" w:cs="Arial"/>
          <w:sz w:val="24"/>
          <w:szCs w:val="24"/>
        </w:rPr>
        <w:t xml:space="preserve"> (2019) both </w:t>
      </w:r>
      <w:r w:rsidR="00E75641">
        <w:rPr>
          <w:rFonts w:ascii="Arial" w:hAnsi="Arial" w:cs="Arial"/>
          <w:sz w:val="24"/>
          <w:szCs w:val="24"/>
        </w:rPr>
        <w:t>suggest</w:t>
      </w:r>
      <w:r>
        <w:rPr>
          <w:rFonts w:ascii="Arial" w:hAnsi="Arial" w:cs="Arial"/>
          <w:sz w:val="24"/>
          <w:szCs w:val="24"/>
        </w:rPr>
        <w:t xml:space="preserve"> Maslow’s hierarchy is in fact not a linear trajectory and  it is in fact more of a framework which should allow space for regression as if a child’s basic biological needs are threatened or unmet then they will search to have these fulfilled before anything else. Brodie succinctly states “In practice, holistic development means that, right from birth, the learning, growth and development of young children are interdependent and concurrent” (Brodie, 2018, p. 3).</w:t>
      </w:r>
    </w:p>
    <w:p w14:paraId="504857AE" w14:textId="4052A19C" w:rsidR="00017757" w:rsidRDefault="00017757" w:rsidP="00BD4F7A">
      <w:pPr>
        <w:spacing w:after="100" w:afterAutospacing="1" w:line="360" w:lineRule="auto"/>
        <w:rPr>
          <w:rFonts w:ascii="Arial" w:hAnsi="Arial" w:cs="Arial"/>
          <w:sz w:val="24"/>
          <w:szCs w:val="24"/>
        </w:rPr>
      </w:pPr>
      <w:r>
        <w:rPr>
          <w:rFonts w:ascii="Arial" w:hAnsi="Arial" w:cs="Arial"/>
          <w:sz w:val="24"/>
          <w:szCs w:val="24"/>
        </w:rPr>
        <w:lastRenderedPageBreak/>
        <w:t xml:space="preserve">As previously stated Maslow’s Hierarchy of Needs contains five levels however for the purpose of this paper the following discussions will focus on safety and love and belonging and the interconnectedness of these with holistic development.  </w:t>
      </w:r>
    </w:p>
    <w:p w14:paraId="18B5F46A" w14:textId="67A07D08" w:rsidR="00017757" w:rsidRDefault="00017757" w:rsidP="00BD4F7A">
      <w:pPr>
        <w:spacing w:after="100" w:afterAutospacing="1" w:line="360" w:lineRule="auto"/>
        <w:rPr>
          <w:rFonts w:ascii="Arial" w:hAnsi="Arial" w:cs="Arial"/>
          <w:sz w:val="24"/>
          <w:szCs w:val="24"/>
        </w:rPr>
      </w:pPr>
      <w:r>
        <w:rPr>
          <w:rFonts w:ascii="Arial" w:hAnsi="Arial" w:cs="Arial"/>
          <w:sz w:val="24"/>
          <w:szCs w:val="24"/>
        </w:rPr>
        <w:t xml:space="preserve">Turning to safety and love and belonging again </w:t>
      </w:r>
      <w:r w:rsidR="00B13D85">
        <w:rPr>
          <w:rFonts w:ascii="Arial" w:hAnsi="Arial" w:cs="Arial"/>
          <w:sz w:val="24"/>
          <w:szCs w:val="24"/>
        </w:rPr>
        <w:t xml:space="preserve">it </w:t>
      </w:r>
      <w:r>
        <w:rPr>
          <w:rFonts w:ascii="Arial" w:hAnsi="Arial" w:cs="Arial"/>
          <w:sz w:val="24"/>
          <w:szCs w:val="24"/>
        </w:rPr>
        <w:t xml:space="preserve">must </w:t>
      </w:r>
      <w:r w:rsidR="00B13D85">
        <w:rPr>
          <w:rFonts w:ascii="Arial" w:hAnsi="Arial" w:cs="Arial"/>
          <w:sz w:val="24"/>
          <w:szCs w:val="24"/>
        </w:rPr>
        <w:t xml:space="preserve">be </w:t>
      </w:r>
      <w:r>
        <w:rPr>
          <w:rFonts w:ascii="Arial" w:hAnsi="Arial" w:cs="Arial"/>
          <w:sz w:val="24"/>
          <w:szCs w:val="24"/>
        </w:rPr>
        <w:t>determine</w:t>
      </w:r>
      <w:r w:rsidR="00B13D85">
        <w:rPr>
          <w:rFonts w:ascii="Arial" w:hAnsi="Arial" w:cs="Arial"/>
          <w:sz w:val="24"/>
          <w:szCs w:val="24"/>
        </w:rPr>
        <w:t>d</w:t>
      </w:r>
      <w:r>
        <w:rPr>
          <w:rFonts w:ascii="Arial" w:hAnsi="Arial" w:cs="Arial"/>
          <w:sz w:val="24"/>
          <w:szCs w:val="24"/>
        </w:rPr>
        <w:t xml:space="preserve"> what this means in terms of Maslow.  Hopper (2020) suggests that when discussing safety Maslow reflects on</w:t>
      </w:r>
      <w:r w:rsidR="00CE1CD6">
        <w:rPr>
          <w:rFonts w:ascii="Arial" w:hAnsi="Arial" w:cs="Arial"/>
          <w:sz w:val="24"/>
          <w:szCs w:val="24"/>
        </w:rPr>
        <w:t xml:space="preserve"> both</w:t>
      </w:r>
      <w:r>
        <w:rPr>
          <w:rFonts w:ascii="Arial" w:hAnsi="Arial" w:cs="Arial"/>
          <w:sz w:val="24"/>
          <w:szCs w:val="24"/>
        </w:rPr>
        <w:t xml:space="preserve"> environmental factors of safety </w:t>
      </w:r>
      <w:r w:rsidR="00CE1CD6">
        <w:rPr>
          <w:rFonts w:ascii="Arial" w:hAnsi="Arial" w:cs="Arial"/>
          <w:sz w:val="24"/>
          <w:szCs w:val="24"/>
        </w:rPr>
        <w:t>and</w:t>
      </w:r>
      <w:r>
        <w:rPr>
          <w:rFonts w:ascii="Arial" w:hAnsi="Arial" w:cs="Arial"/>
          <w:sz w:val="24"/>
          <w:szCs w:val="24"/>
        </w:rPr>
        <w:t xml:space="preserve"> the emotional needs of safety. Burleson and Thoron (2014) agree that </w:t>
      </w:r>
      <w:r w:rsidR="006F59F4">
        <w:rPr>
          <w:rFonts w:ascii="Arial" w:hAnsi="Arial" w:cs="Arial"/>
          <w:sz w:val="24"/>
          <w:szCs w:val="24"/>
        </w:rPr>
        <w:t xml:space="preserve">in addition to </w:t>
      </w:r>
      <w:r>
        <w:rPr>
          <w:rFonts w:ascii="Arial" w:hAnsi="Arial" w:cs="Arial"/>
          <w:sz w:val="24"/>
          <w:szCs w:val="24"/>
        </w:rPr>
        <w:t>a safe environment feelings of being safe within ones space and relationships</w:t>
      </w:r>
      <w:r w:rsidR="006F59F4">
        <w:rPr>
          <w:rFonts w:ascii="Arial" w:hAnsi="Arial" w:cs="Arial"/>
          <w:sz w:val="24"/>
          <w:szCs w:val="24"/>
        </w:rPr>
        <w:t xml:space="preserve"> are essential</w:t>
      </w:r>
      <w:r>
        <w:rPr>
          <w:rFonts w:ascii="Arial" w:hAnsi="Arial" w:cs="Arial"/>
          <w:sz w:val="24"/>
          <w:szCs w:val="24"/>
        </w:rPr>
        <w:t>. In terms of love and belonging this relates to relationships with care givers, family, friends and the individuals culture and community (</w:t>
      </w:r>
      <w:r w:rsidR="00764D90">
        <w:rPr>
          <w:rFonts w:ascii="Arial" w:hAnsi="Arial" w:cs="Arial"/>
          <w:sz w:val="24"/>
          <w:szCs w:val="24"/>
        </w:rPr>
        <w:t>H</w:t>
      </w:r>
      <w:r>
        <w:rPr>
          <w:rFonts w:ascii="Arial" w:hAnsi="Arial" w:cs="Arial"/>
          <w:sz w:val="24"/>
          <w:szCs w:val="24"/>
        </w:rPr>
        <w:t xml:space="preserve">opper, 2020; Burleson and Thoron, 2014). </w:t>
      </w:r>
    </w:p>
    <w:p w14:paraId="176E52DD" w14:textId="013E9026" w:rsidR="00017757" w:rsidRDefault="00017757" w:rsidP="00BD4F7A">
      <w:pPr>
        <w:spacing w:after="100" w:afterAutospacing="1" w:line="360" w:lineRule="auto"/>
        <w:rPr>
          <w:rFonts w:ascii="Arial" w:hAnsi="Arial" w:cs="Arial"/>
          <w:sz w:val="24"/>
          <w:szCs w:val="24"/>
        </w:rPr>
      </w:pPr>
      <w:r>
        <w:rPr>
          <w:rFonts w:ascii="Arial" w:hAnsi="Arial" w:cs="Arial"/>
          <w:sz w:val="24"/>
          <w:szCs w:val="24"/>
        </w:rPr>
        <w:t xml:space="preserve">NHS </w:t>
      </w:r>
      <w:r w:rsidR="008F5E4A">
        <w:rPr>
          <w:rFonts w:ascii="Arial" w:hAnsi="Arial" w:cs="Arial"/>
          <w:sz w:val="24"/>
          <w:szCs w:val="24"/>
        </w:rPr>
        <w:t>Solihull</w:t>
      </w:r>
      <w:r>
        <w:rPr>
          <w:rFonts w:ascii="Arial" w:hAnsi="Arial" w:cs="Arial"/>
          <w:sz w:val="24"/>
          <w:szCs w:val="24"/>
        </w:rPr>
        <w:t xml:space="preserve"> (2024) </w:t>
      </w:r>
      <w:r w:rsidR="00764D90">
        <w:rPr>
          <w:rFonts w:ascii="Arial" w:hAnsi="Arial" w:cs="Arial"/>
          <w:sz w:val="24"/>
          <w:szCs w:val="24"/>
        </w:rPr>
        <w:t>maintains</w:t>
      </w:r>
      <w:r>
        <w:rPr>
          <w:rFonts w:ascii="Arial" w:hAnsi="Arial" w:cs="Arial"/>
          <w:sz w:val="24"/>
          <w:szCs w:val="24"/>
        </w:rPr>
        <w:t xml:space="preserve"> that from conception the mothers womb is a safe and nurturing environment and when born babies are vulnerable and entirely dependent on those around them. A</w:t>
      </w:r>
      <w:r w:rsidR="00A04B8A">
        <w:rPr>
          <w:rFonts w:ascii="Arial" w:hAnsi="Arial" w:cs="Arial"/>
          <w:sz w:val="24"/>
          <w:szCs w:val="24"/>
        </w:rPr>
        <w:t>lila</w:t>
      </w:r>
      <w:r>
        <w:rPr>
          <w:rFonts w:ascii="Arial" w:hAnsi="Arial" w:cs="Arial"/>
          <w:sz w:val="24"/>
          <w:szCs w:val="24"/>
        </w:rPr>
        <w:t xml:space="preserve"> Medical (2019) states that a baby’s brain is firing at a million connections a second and that neural circuits are being refined from what they see, hear and touch. When repeated these are the pathways that are driven to stay.  This agrees with NHS Solihull’s (2024) statements that a babies brain is constantly rewiring as they explore the world around them while reinforcing connections making them permanent.  </w:t>
      </w:r>
    </w:p>
    <w:p w14:paraId="51F6EBBB" w14:textId="77777777" w:rsidR="00017757" w:rsidRPr="003A31AC" w:rsidRDefault="00017757" w:rsidP="00BD4F7A">
      <w:pPr>
        <w:spacing w:after="100" w:afterAutospacing="1" w:line="360" w:lineRule="auto"/>
        <w:rPr>
          <w:rFonts w:ascii="Arial" w:hAnsi="Arial" w:cs="Arial"/>
          <w:sz w:val="24"/>
          <w:szCs w:val="24"/>
        </w:rPr>
      </w:pPr>
      <w:r>
        <w:rPr>
          <w:rFonts w:ascii="Arial" w:hAnsi="Arial" w:cs="Arial"/>
          <w:sz w:val="24"/>
          <w:szCs w:val="24"/>
        </w:rPr>
        <w:t xml:space="preserve">McMillan </w:t>
      </w:r>
      <w:r w:rsidRPr="003A31AC">
        <w:rPr>
          <w:rFonts w:ascii="Arial" w:hAnsi="Arial" w:cs="Arial"/>
          <w:i/>
          <w:iCs/>
          <w:sz w:val="24"/>
          <w:szCs w:val="24"/>
        </w:rPr>
        <w:t xml:space="preserve">et al. </w:t>
      </w:r>
      <w:r>
        <w:rPr>
          <w:rFonts w:ascii="Arial" w:hAnsi="Arial" w:cs="Arial"/>
          <w:sz w:val="24"/>
          <w:szCs w:val="24"/>
        </w:rPr>
        <w:t>(2023) found that s</w:t>
      </w:r>
      <w:r w:rsidRPr="003A31AC">
        <w:rPr>
          <w:rFonts w:ascii="Arial" w:hAnsi="Arial" w:cs="Arial"/>
          <w:sz w:val="24"/>
          <w:szCs w:val="24"/>
        </w:rPr>
        <w:t xml:space="preserve">kin to skin care when a child </w:t>
      </w:r>
      <w:r>
        <w:rPr>
          <w:rFonts w:ascii="Arial" w:hAnsi="Arial" w:cs="Arial"/>
          <w:sz w:val="24"/>
          <w:szCs w:val="24"/>
        </w:rPr>
        <w:t>is</w:t>
      </w:r>
      <w:r w:rsidRPr="003A31AC">
        <w:rPr>
          <w:rFonts w:ascii="Arial" w:hAnsi="Arial" w:cs="Arial"/>
          <w:sz w:val="24"/>
          <w:szCs w:val="24"/>
        </w:rPr>
        <w:t xml:space="preserve"> born and throughout their first days known as Kangaroo Care improves the outcomes for newborns with particular impact with those that are the smallest.  </w:t>
      </w:r>
      <w:r>
        <w:rPr>
          <w:rFonts w:ascii="Arial" w:hAnsi="Arial" w:cs="Arial"/>
          <w:sz w:val="24"/>
          <w:szCs w:val="24"/>
        </w:rPr>
        <w:t xml:space="preserve">They </w:t>
      </w:r>
      <w:r w:rsidRPr="003A31AC">
        <w:rPr>
          <w:rFonts w:ascii="Arial" w:hAnsi="Arial" w:cs="Arial"/>
          <w:sz w:val="24"/>
          <w:szCs w:val="24"/>
        </w:rPr>
        <w:t xml:space="preserve">found that it reduced hospital stays for small babies by up to five days, increased job satisfaction of staff and increased improvements in care quality. They also found that it had particular impact on relationships with fathers and families helping other families.    </w:t>
      </w:r>
    </w:p>
    <w:p w14:paraId="6DE3C6EF" w14:textId="4C8E4C4C" w:rsidR="00936296" w:rsidRPr="003A31AC" w:rsidRDefault="00017757" w:rsidP="00BD4F7A">
      <w:pPr>
        <w:spacing w:after="100" w:afterAutospacing="1" w:line="360" w:lineRule="auto"/>
        <w:rPr>
          <w:rFonts w:ascii="Arial" w:hAnsi="Arial" w:cs="Arial"/>
          <w:sz w:val="24"/>
          <w:szCs w:val="24"/>
        </w:rPr>
      </w:pPr>
      <w:r>
        <w:rPr>
          <w:rFonts w:ascii="Arial" w:hAnsi="Arial" w:cs="Arial"/>
          <w:sz w:val="24"/>
          <w:szCs w:val="24"/>
        </w:rPr>
        <w:t xml:space="preserve">NHS Solihull (2024) further state that the relationships that are formed in the first six months of life are the foundation of shaping brain development and longer term emotional development and wellbeing. NSPCC (2017) maintains this concept and that continued brain development begins with what’s commonly known as serve and return interactions. They describe these as a dance to and </w:t>
      </w:r>
      <w:proofErr w:type="spellStart"/>
      <w:r>
        <w:rPr>
          <w:rFonts w:ascii="Arial" w:hAnsi="Arial" w:cs="Arial"/>
          <w:sz w:val="24"/>
          <w:szCs w:val="24"/>
        </w:rPr>
        <w:t>fro</w:t>
      </w:r>
      <w:proofErr w:type="spellEnd"/>
      <w:r>
        <w:rPr>
          <w:rFonts w:ascii="Arial" w:hAnsi="Arial" w:cs="Arial"/>
          <w:sz w:val="24"/>
          <w:szCs w:val="24"/>
        </w:rPr>
        <w:t xml:space="preserve"> from care giver to baby by the use of touch, communication and eye contact.  When these are offered repeatedly they build the baby’s brain connections and they learn what they do has a </w:t>
      </w:r>
      <w:r>
        <w:rPr>
          <w:rFonts w:ascii="Arial" w:hAnsi="Arial" w:cs="Arial"/>
          <w:sz w:val="24"/>
          <w:szCs w:val="24"/>
        </w:rPr>
        <w:lastRenderedPageBreak/>
        <w:t xml:space="preserve">reaction. NHS Solihull (2024) agree and further suggest the more a care giver does this the faster the baby’s brain develops.   </w:t>
      </w:r>
    </w:p>
    <w:p w14:paraId="63533E0D" w14:textId="433CAE85" w:rsidR="00936296" w:rsidRDefault="00017757" w:rsidP="00BD4F7A">
      <w:pPr>
        <w:spacing w:after="100" w:afterAutospacing="1" w:line="360" w:lineRule="auto"/>
        <w:rPr>
          <w:rFonts w:ascii="Arial" w:hAnsi="Arial" w:cs="Arial"/>
          <w:sz w:val="24"/>
          <w:szCs w:val="24"/>
        </w:rPr>
      </w:pPr>
      <w:r>
        <w:rPr>
          <w:rFonts w:ascii="Arial" w:hAnsi="Arial" w:cs="Arial"/>
          <w:sz w:val="24"/>
          <w:szCs w:val="24"/>
        </w:rPr>
        <w:t xml:space="preserve">Ham (2017a) discusses the concept of offering a secure base for a child to be able to develop the need to be cared for.  Thus encouraging secure attachments linking to the psychological needs of feeling safe. He further suggests that when feeling safe a child will be more likely to explore. </w:t>
      </w:r>
    </w:p>
    <w:p w14:paraId="5A589185" w14:textId="78F88CB2" w:rsidR="00936296" w:rsidRDefault="00017757" w:rsidP="00BD4F7A">
      <w:pPr>
        <w:spacing w:after="100" w:afterAutospacing="1" w:line="360" w:lineRule="auto"/>
        <w:rPr>
          <w:rFonts w:ascii="Arial" w:hAnsi="Arial" w:cs="Arial"/>
          <w:sz w:val="24"/>
          <w:szCs w:val="24"/>
        </w:rPr>
      </w:pPr>
      <w:r>
        <w:rPr>
          <w:rFonts w:ascii="Arial" w:hAnsi="Arial" w:cs="Arial"/>
          <w:sz w:val="24"/>
          <w:szCs w:val="24"/>
        </w:rPr>
        <w:t xml:space="preserve">NSPCC (2017) suggest without a care giver and with serious toxic stress, caused by adverse childhood experiences such as neglect or abuse, it can impact on development and future outcomes, with the cost to adults and society being much higher than if dealt with and supported as a child.  </w:t>
      </w:r>
    </w:p>
    <w:p w14:paraId="55DAAA59" w14:textId="543A8EE6" w:rsidR="00936296" w:rsidRDefault="00017757" w:rsidP="00BD4F7A">
      <w:pPr>
        <w:spacing w:after="100" w:afterAutospacing="1" w:line="360" w:lineRule="auto"/>
        <w:rPr>
          <w:rFonts w:ascii="Arial" w:hAnsi="Arial" w:cs="Arial"/>
          <w:sz w:val="24"/>
          <w:szCs w:val="24"/>
        </w:rPr>
      </w:pPr>
      <w:r>
        <w:rPr>
          <w:rFonts w:ascii="Arial" w:hAnsi="Arial" w:cs="Arial"/>
          <w:sz w:val="24"/>
          <w:szCs w:val="24"/>
        </w:rPr>
        <w:t>Lindon and Brodie (2016) argue that r</w:t>
      </w:r>
      <w:r w:rsidRPr="003A31AC">
        <w:rPr>
          <w:rFonts w:ascii="Arial" w:hAnsi="Arial" w:cs="Arial"/>
          <w:sz w:val="24"/>
          <w:szCs w:val="24"/>
        </w:rPr>
        <w:t>estricting touch and cuddles with babies undermines their ability to create a sense of emotional wellbeing and can often instil a feeling of insecurity. When positive, respectful and affectionate touch are deprived children are more emotionally at risk.  This can result in children becoming vulnerable to anyone who shows them some modicum of affection meaning they are at even greater risk as they have not had the ability to determine how safe adults behave.   “Touch is a powerful non-verbal message, reassuring children that they are liked and welcome”</w:t>
      </w:r>
      <w:r w:rsidR="00CE3F02">
        <w:rPr>
          <w:rFonts w:ascii="Arial" w:hAnsi="Arial" w:cs="Arial"/>
          <w:sz w:val="24"/>
          <w:szCs w:val="24"/>
        </w:rPr>
        <w:t xml:space="preserve"> </w:t>
      </w:r>
      <w:r w:rsidRPr="003A31AC">
        <w:rPr>
          <w:rFonts w:ascii="Arial" w:hAnsi="Arial" w:cs="Arial"/>
          <w:sz w:val="24"/>
          <w:szCs w:val="24"/>
        </w:rPr>
        <w:t xml:space="preserve">Lindon and Brodie (2016, p. 99).  </w:t>
      </w:r>
    </w:p>
    <w:p w14:paraId="2CB1CE7C" w14:textId="04917D6A" w:rsidR="00936296" w:rsidRDefault="00017757" w:rsidP="00BD4F7A">
      <w:pPr>
        <w:spacing w:after="100" w:afterAutospacing="1" w:line="360" w:lineRule="auto"/>
        <w:rPr>
          <w:rFonts w:ascii="Arial" w:hAnsi="Arial" w:cs="Arial"/>
          <w:sz w:val="24"/>
          <w:szCs w:val="24"/>
        </w:rPr>
      </w:pPr>
      <w:r>
        <w:rPr>
          <w:rFonts w:ascii="Arial" w:hAnsi="Arial" w:cs="Arial"/>
          <w:sz w:val="24"/>
          <w:szCs w:val="24"/>
        </w:rPr>
        <w:t xml:space="preserve">Ham (2017b) believes that when considering holistic development we must consider attachment, he states that this is the foundation to feeling safe, loved and belonging.  John Bowlby is considered the founding father of Attachment Theory (Brodie, 2018). Ham (2017b) discusses the four differing attachment styles, secure, anxious, avoidant and ambivalent, and their effects on the child. Secure attachments are developed when a child can rely on a care giver to meet their needs consistently. He argues that when a child feels secure they become creative and confident learners and because they have felt love they will know how to give love. </w:t>
      </w:r>
    </w:p>
    <w:p w14:paraId="6664FBBD" w14:textId="77777777" w:rsidR="00017757" w:rsidRDefault="00017757" w:rsidP="00BD4F7A">
      <w:pPr>
        <w:spacing w:after="100" w:afterAutospacing="1" w:line="360" w:lineRule="auto"/>
        <w:rPr>
          <w:rFonts w:ascii="Arial" w:hAnsi="Arial" w:cs="Arial"/>
          <w:sz w:val="24"/>
          <w:szCs w:val="24"/>
        </w:rPr>
      </w:pPr>
      <w:r>
        <w:rPr>
          <w:rFonts w:ascii="Arial" w:hAnsi="Arial" w:cs="Arial"/>
          <w:sz w:val="24"/>
          <w:szCs w:val="24"/>
        </w:rPr>
        <w:t xml:space="preserve">It is therefore essential that the early days, months and years offer holistic care meeting the basic biological needs of the child as well as offering skin to skin comfort, basic care where all of the senses are involved and feelings of safety as well as love and belonging.  </w:t>
      </w:r>
    </w:p>
    <w:p w14:paraId="486A8EE6" w14:textId="54E9EC4B" w:rsidR="008919DF" w:rsidRPr="001C1408" w:rsidRDefault="008919DF" w:rsidP="008919DF">
      <w:pPr>
        <w:spacing w:line="360" w:lineRule="auto"/>
        <w:rPr>
          <w:rFonts w:ascii="Arial" w:hAnsi="Arial" w:cs="Arial"/>
          <w:b/>
          <w:bCs/>
          <w:sz w:val="24"/>
          <w:szCs w:val="24"/>
        </w:rPr>
      </w:pPr>
      <w:r w:rsidRPr="001C1408">
        <w:rPr>
          <w:rFonts w:ascii="Arial" w:hAnsi="Arial" w:cs="Arial"/>
          <w:b/>
          <w:bCs/>
          <w:sz w:val="24"/>
          <w:szCs w:val="24"/>
        </w:rPr>
        <w:lastRenderedPageBreak/>
        <w:t xml:space="preserve">Cover Sheet for </w:t>
      </w:r>
      <w:r>
        <w:rPr>
          <w:rFonts w:ascii="Arial" w:hAnsi="Arial" w:cs="Arial"/>
          <w:b/>
          <w:bCs/>
          <w:sz w:val="24"/>
          <w:szCs w:val="24"/>
        </w:rPr>
        <w:t xml:space="preserve">Component 3 </w:t>
      </w:r>
      <w:r w:rsidR="00202F98">
        <w:rPr>
          <w:rFonts w:ascii="Arial" w:hAnsi="Arial" w:cs="Arial"/>
          <w:b/>
          <w:bCs/>
          <w:sz w:val="24"/>
          <w:szCs w:val="24"/>
        </w:rPr>
        <w:t>– Examples of practice</w:t>
      </w:r>
    </w:p>
    <w:p w14:paraId="3AF8E11A" w14:textId="77777777" w:rsidR="008919DF" w:rsidRPr="001C1408" w:rsidRDefault="008919DF" w:rsidP="008919DF">
      <w:pPr>
        <w:spacing w:line="360" w:lineRule="auto"/>
        <w:rPr>
          <w:rFonts w:ascii="Arial" w:hAnsi="Arial" w:cs="Arial"/>
          <w:sz w:val="24"/>
          <w:szCs w:val="24"/>
        </w:rPr>
      </w:pPr>
      <w:r w:rsidRPr="001C1408">
        <w:rPr>
          <w:rFonts w:ascii="Arial" w:hAnsi="Arial" w:cs="Arial"/>
          <w:sz w:val="24"/>
          <w:szCs w:val="24"/>
        </w:rPr>
        <w:t>Name: Joanne McDonough</w:t>
      </w:r>
    </w:p>
    <w:p w14:paraId="78E06A39" w14:textId="77777777" w:rsidR="008919DF" w:rsidRDefault="008919DF" w:rsidP="008919DF">
      <w:pPr>
        <w:spacing w:line="360" w:lineRule="auto"/>
        <w:rPr>
          <w:rFonts w:ascii="Arial" w:hAnsi="Arial" w:cs="Arial"/>
          <w:sz w:val="24"/>
          <w:szCs w:val="24"/>
        </w:rPr>
      </w:pPr>
      <w:r w:rsidRPr="001C1408">
        <w:rPr>
          <w:rFonts w:ascii="Arial" w:hAnsi="Arial" w:cs="Arial"/>
          <w:sz w:val="24"/>
          <w:szCs w:val="24"/>
        </w:rPr>
        <w:t>Student Number: 2408631</w:t>
      </w:r>
    </w:p>
    <w:p w14:paraId="7A7188F8" w14:textId="1A6CBE4E" w:rsidR="00EC6D22" w:rsidRPr="001C1408" w:rsidRDefault="00EC6D22" w:rsidP="008919DF">
      <w:pPr>
        <w:spacing w:line="360" w:lineRule="auto"/>
        <w:rPr>
          <w:rFonts w:ascii="Arial" w:hAnsi="Arial" w:cs="Arial"/>
          <w:sz w:val="24"/>
          <w:szCs w:val="24"/>
        </w:rPr>
      </w:pPr>
      <w:r>
        <w:rPr>
          <w:rFonts w:ascii="Arial" w:hAnsi="Arial" w:cs="Arial"/>
          <w:sz w:val="24"/>
          <w:szCs w:val="24"/>
        </w:rPr>
        <w:t>Word Count - 1072</w:t>
      </w:r>
    </w:p>
    <w:p w14:paraId="4A999886" w14:textId="5D16A42D" w:rsidR="008919DF" w:rsidRDefault="008919DF" w:rsidP="00C03CC2">
      <w:pPr>
        <w:spacing w:line="360" w:lineRule="auto"/>
        <w:rPr>
          <w:rFonts w:ascii="Arial" w:eastAsia="Arial Nova" w:hAnsi="Arial" w:cs="Arial"/>
          <w:sz w:val="24"/>
          <w:szCs w:val="24"/>
        </w:rPr>
      </w:pPr>
      <w:r w:rsidRPr="001C1408">
        <w:rPr>
          <w:rFonts w:ascii="Arial" w:eastAsia="Arial Nova" w:hAnsi="Arial" w:cs="Arial"/>
          <w:b/>
          <w:bCs/>
          <w:sz w:val="24"/>
          <w:szCs w:val="24"/>
        </w:rPr>
        <w:t>Title</w:t>
      </w:r>
      <w:r w:rsidRPr="001C1408">
        <w:rPr>
          <w:rFonts w:ascii="Arial" w:eastAsia="Arial Nova" w:hAnsi="Arial" w:cs="Arial"/>
          <w:sz w:val="24"/>
          <w:szCs w:val="24"/>
        </w:rPr>
        <w:t>:</w:t>
      </w:r>
      <w:r w:rsidR="00C03CC2">
        <w:rPr>
          <w:rFonts w:ascii="Arial" w:eastAsia="Arial Nova" w:hAnsi="Arial" w:cs="Arial"/>
          <w:sz w:val="24"/>
          <w:szCs w:val="24"/>
        </w:rPr>
        <w:t xml:space="preserve"> </w:t>
      </w:r>
      <w:r w:rsidR="00C03CC2" w:rsidRPr="00C03CC2">
        <w:rPr>
          <w:rFonts w:ascii="Arial" w:eastAsia="Arial Nova" w:hAnsi="Arial" w:cs="Arial"/>
          <w:sz w:val="24"/>
          <w:szCs w:val="24"/>
        </w:rPr>
        <w:t>Offer three examples from early years practice to highlight Maslow’s significance in understanding child development, one of which should link to transitions.</w:t>
      </w:r>
    </w:p>
    <w:p w14:paraId="27FFBB06" w14:textId="51065EB6" w:rsidR="002E208A" w:rsidRDefault="002E208A" w:rsidP="002E208A">
      <w:pPr>
        <w:spacing w:line="360" w:lineRule="auto"/>
        <w:rPr>
          <w:rFonts w:ascii="Arial" w:hAnsi="Arial" w:cs="Arial"/>
          <w:sz w:val="24"/>
          <w:szCs w:val="24"/>
        </w:rPr>
      </w:pPr>
      <w:r>
        <w:rPr>
          <w:rFonts w:ascii="Arial" w:hAnsi="Arial" w:cs="Arial"/>
          <w:sz w:val="24"/>
          <w:szCs w:val="24"/>
        </w:rPr>
        <w:t xml:space="preserve">Example 1 – </w:t>
      </w:r>
      <w:r w:rsidR="00A13F47">
        <w:rPr>
          <w:rFonts w:ascii="Arial" w:hAnsi="Arial" w:cs="Arial"/>
          <w:sz w:val="24"/>
          <w:szCs w:val="24"/>
        </w:rPr>
        <w:t xml:space="preserve">Creating a Safe </w:t>
      </w:r>
      <w:r w:rsidR="00BC2BF5">
        <w:rPr>
          <w:rFonts w:ascii="Arial" w:hAnsi="Arial" w:cs="Arial"/>
          <w:sz w:val="24"/>
          <w:szCs w:val="24"/>
        </w:rPr>
        <w:t>Environment</w:t>
      </w:r>
    </w:p>
    <w:p w14:paraId="18B68FB4" w14:textId="48A8D73A" w:rsidR="002E208A" w:rsidRDefault="002E208A" w:rsidP="002E208A">
      <w:pPr>
        <w:spacing w:line="360" w:lineRule="auto"/>
        <w:rPr>
          <w:rFonts w:ascii="Arial" w:hAnsi="Arial" w:cs="Arial"/>
          <w:sz w:val="24"/>
          <w:szCs w:val="24"/>
        </w:rPr>
      </w:pPr>
      <w:r>
        <w:rPr>
          <w:rFonts w:ascii="Arial" w:hAnsi="Arial" w:cs="Arial"/>
          <w:sz w:val="24"/>
          <w:szCs w:val="24"/>
        </w:rPr>
        <w:t xml:space="preserve">Example 2 – Building </w:t>
      </w:r>
      <w:r>
        <w:rPr>
          <w:rFonts w:ascii="Arial" w:hAnsi="Arial" w:cs="Arial"/>
          <w:sz w:val="24"/>
          <w:szCs w:val="24"/>
        </w:rPr>
        <w:t>Confidence</w:t>
      </w:r>
    </w:p>
    <w:p w14:paraId="2EB39A8C" w14:textId="77777777" w:rsidR="002E208A" w:rsidRDefault="002E208A" w:rsidP="002E208A">
      <w:pPr>
        <w:spacing w:line="360" w:lineRule="auto"/>
        <w:rPr>
          <w:rFonts w:ascii="Arial" w:hAnsi="Arial" w:cs="Arial"/>
          <w:sz w:val="24"/>
          <w:szCs w:val="24"/>
        </w:rPr>
      </w:pPr>
      <w:r>
        <w:rPr>
          <w:rFonts w:ascii="Arial" w:hAnsi="Arial" w:cs="Arial"/>
          <w:sz w:val="24"/>
          <w:szCs w:val="24"/>
        </w:rPr>
        <w:t>Example 3 - Transition</w:t>
      </w:r>
    </w:p>
    <w:p w14:paraId="05E5DFE4" w14:textId="77777777" w:rsidR="00D23EC2" w:rsidRDefault="00D23EC2"/>
    <w:p w14:paraId="264F54BD" w14:textId="77777777" w:rsidR="00D23EC2" w:rsidRDefault="00D23EC2"/>
    <w:p w14:paraId="615DF00F" w14:textId="77777777" w:rsidR="00D23EC2" w:rsidRDefault="00D23EC2"/>
    <w:p w14:paraId="0A8BE9F0" w14:textId="77777777" w:rsidR="00D23EC2" w:rsidRDefault="00D23EC2"/>
    <w:p w14:paraId="1ED7FF77" w14:textId="77777777" w:rsidR="00D23EC2" w:rsidRDefault="00D23EC2"/>
    <w:p w14:paraId="7229184C" w14:textId="77777777" w:rsidR="00D23EC2" w:rsidRDefault="00D23EC2"/>
    <w:p w14:paraId="6F127635" w14:textId="77777777" w:rsidR="00D23EC2" w:rsidRDefault="00D23EC2"/>
    <w:p w14:paraId="6DF72F01" w14:textId="77777777" w:rsidR="00D23EC2" w:rsidRDefault="00D23EC2"/>
    <w:p w14:paraId="1275AB94" w14:textId="77777777" w:rsidR="00202F98" w:rsidRDefault="00202F98"/>
    <w:p w14:paraId="17FDAE5C" w14:textId="77777777" w:rsidR="00202F98" w:rsidRDefault="00202F98"/>
    <w:p w14:paraId="56B13282" w14:textId="77777777" w:rsidR="00202F98" w:rsidRDefault="00202F98"/>
    <w:p w14:paraId="72628D43" w14:textId="77777777" w:rsidR="00202F98" w:rsidRDefault="00202F98"/>
    <w:p w14:paraId="1E70EB8B" w14:textId="77777777" w:rsidR="00202F98" w:rsidRDefault="00202F98"/>
    <w:p w14:paraId="0D2C669E" w14:textId="77777777" w:rsidR="00202F98" w:rsidRDefault="00202F98"/>
    <w:p w14:paraId="19BAB76D" w14:textId="77777777" w:rsidR="00202F98" w:rsidRDefault="00202F98"/>
    <w:p w14:paraId="5A029A6F" w14:textId="77777777" w:rsidR="00202F98" w:rsidRDefault="00202F98"/>
    <w:p w14:paraId="5618AE75" w14:textId="77777777" w:rsidR="00202F98" w:rsidRDefault="00202F98"/>
    <w:p w14:paraId="1F858B9A" w14:textId="77777777" w:rsidR="00202F98" w:rsidRDefault="00202F98"/>
    <w:p w14:paraId="57697D81" w14:textId="77777777" w:rsidR="00202F98" w:rsidRDefault="00202F98"/>
    <w:p w14:paraId="7B437851" w14:textId="77777777" w:rsidR="004C4BCB" w:rsidRPr="002B00A9" w:rsidRDefault="004C4BCB" w:rsidP="00A13F47">
      <w:pPr>
        <w:spacing w:after="100" w:afterAutospacing="1" w:line="360" w:lineRule="auto"/>
        <w:rPr>
          <w:rFonts w:ascii="Arial" w:hAnsi="Arial" w:cs="Arial"/>
          <w:sz w:val="24"/>
          <w:szCs w:val="24"/>
        </w:rPr>
      </w:pPr>
      <w:r w:rsidRPr="002B00A9">
        <w:rPr>
          <w:rFonts w:ascii="Arial" w:hAnsi="Arial" w:cs="Arial"/>
          <w:sz w:val="24"/>
          <w:szCs w:val="24"/>
        </w:rPr>
        <w:lastRenderedPageBreak/>
        <w:t xml:space="preserve">First we must understand theory and then what childhood is as this can be deemed different across time, cultures and continents (McMahon and Dyer 2018).  Berk, L (2018, p. 73) recognises that theories are vital as they organise the structure and frameworks of observations, they offer meaning to what is being observed.  Theories are then supported by research which provides a base for practical application.   Berk further states that theories can be influenced by the values and cultural existence of the time and recognises that they should be repeatedly tested over time with a fair set of measures to ensure the theory is best practice.  </w:t>
      </w:r>
    </w:p>
    <w:p w14:paraId="666BC4EB" w14:textId="77777777" w:rsidR="004C4BCB" w:rsidRPr="002B00A9" w:rsidRDefault="004C4BCB" w:rsidP="00A13F47">
      <w:pPr>
        <w:spacing w:after="100" w:afterAutospacing="1" w:line="360" w:lineRule="auto"/>
        <w:rPr>
          <w:rFonts w:ascii="Arial" w:eastAsia="Arial Nova" w:hAnsi="Arial" w:cs="Arial"/>
          <w:sz w:val="24"/>
          <w:szCs w:val="24"/>
        </w:rPr>
      </w:pPr>
      <w:r w:rsidRPr="002B00A9">
        <w:rPr>
          <w:rFonts w:ascii="Arial" w:hAnsi="Arial" w:cs="Arial"/>
          <w:sz w:val="24"/>
          <w:szCs w:val="24"/>
        </w:rPr>
        <w:t xml:space="preserve">Aries (1962, quoted in McMahon and Dyer, 2018, p. 16) suggested that childhood is not a universal or natural phenomenon and is as suggested earlier varied depending on time and place.  No two childhoods are the same however children should be active participants in building their own lives.  This concept is supported by the </w:t>
      </w:r>
      <w:r w:rsidRPr="002B00A9">
        <w:rPr>
          <w:rFonts w:ascii="Arial" w:eastAsia="Arial Nova" w:hAnsi="Arial" w:cs="Arial"/>
          <w:sz w:val="24"/>
          <w:szCs w:val="24"/>
        </w:rPr>
        <w:t xml:space="preserve">United Nations Convention on the Rights of the Child, UNCRC, and that children have their own rights and opinions.  McMahon and Dyer (2018) argue that without children having their own rights and being included in the decision making it can lead to inequality and discrimination in their every day lives resulting in unfair and unjust treatment.    </w:t>
      </w:r>
    </w:p>
    <w:p w14:paraId="4F6E5133" w14:textId="77777777" w:rsidR="004C4BCB" w:rsidRPr="002B00A9" w:rsidRDefault="004C4BCB" w:rsidP="00A13F47">
      <w:pPr>
        <w:spacing w:after="100" w:afterAutospacing="1" w:line="360" w:lineRule="auto"/>
        <w:rPr>
          <w:rFonts w:ascii="Arial" w:hAnsi="Arial" w:cs="Arial"/>
          <w:b/>
          <w:bCs/>
          <w:sz w:val="24"/>
          <w:szCs w:val="24"/>
        </w:rPr>
      </w:pPr>
      <w:r w:rsidRPr="00567B31">
        <w:rPr>
          <w:rFonts w:ascii="Arial" w:eastAsia="Arial Nova" w:hAnsi="Arial" w:cs="Arial"/>
          <w:b/>
          <w:bCs/>
          <w:sz w:val="24"/>
          <w:szCs w:val="24"/>
        </w:rPr>
        <w:t>Creating a safe environment</w:t>
      </w:r>
    </w:p>
    <w:p w14:paraId="562DE599" w14:textId="0CE97A6A" w:rsidR="004C4BCB" w:rsidRPr="002B00A9" w:rsidRDefault="004C4BCB" w:rsidP="00A13F47">
      <w:pPr>
        <w:spacing w:after="100" w:afterAutospacing="1" w:line="360" w:lineRule="auto"/>
        <w:rPr>
          <w:rFonts w:ascii="Arial" w:eastAsia="Arial Nova" w:hAnsi="Arial" w:cs="Arial"/>
          <w:sz w:val="24"/>
          <w:szCs w:val="24"/>
        </w:rPr>
      </w:pPr>
      <w:r w:rsidRPr="002B00A9">
        <w:rPr>
          <w:rFonts w:ascii="Arial" w:eastAsia="Arial Nova" w:hAnsi="Arial" w:cs="Arial"/>
          <w:sz w:val="24"/>
          <w:szCs w:val="24"/>
        </w:rPr>
        <w:t xml:space="preserve">Every child has the right to live in a place of safety and stability.  This is underpinned in the UNCRC, embedded in safeguarding procedures for Wales and is intertwined throughout the whole of the National Minimum Standards for Wales, NMS (2023) and the Healthy Child Wales Programme, </w:t>
      </w:r>
      <w:r w:rsidR="00BF5649">
        <w:rPr>
          <w:rFonts w:ascii="Arial" w:eastAsia="Arial Nova" w:hAnsi="Arial" w:cs="Arial"/>
          <w:sz w:val="24"/>
          <w:szCs w:val="24"/>
        </w:rPr>
        <w:t>W</w:t>
      </w:r>
      <w:r w:rsidR="00157692">
        <w:rPr>
          <w:rFonts w:ascii="Arial" w:eastAsia="Arial Nova" w:hAnsi="Arial" w:cs="Arial"/>
          <w:sz w:val="24"/>
          <w:szCs w:val="24"/>
        </w:rPr>
        <w:t>elsh Government, WG</w:t>
      </w:r>
      <w:r w:rsidRPr="002B00A9">
        <w:rPr>
          <w:rFonts w:ascii="Arial" w:eastAsia="Arial Nova" w:hAnsi="Arial" w:cs="Arial"/>
          <w:sz w:val="24"/>
          <w:szCs w:val="24"/>
        </w:rPr>
        <w:t xml:space="preserve"> (2022</w:t>
      </w:r>
      <w:r w:rsidR="00BF5649">
        <w:rPr>
          <w:rFonts w:ascii="Arial" w:eastAsia="Arial Nova" w:hAnsi="Arial" w:cs="Arial"/>
          <w:sz w:val="24"/>
          <w:szCs w:val="24"/>
        </w:rPr>
        <w:t>a</w:t>
      </w:r>
      <w:r w:rsidRPr="002B00A9">
        <w:rPr>
          <w:rFonts w:ascii="Arial" w:eastAsia="Arial Nova" w:hAnsi="Arial" w:cs="Arial"/>
          <w:sz w:val="24"/>
          <w:szCs w:val="24"/>
        </w:rPr>
        <w:t>).</w:t>
      </w:r>
    </w:p>
    <w:p w14:paraId="39CDF0C7" w14:textId="07732BA5" w:rsidR="004C4BCB" w:rsidRPr="002B00A9" w:rsidRDefault="004C4BCB" w:rsidP="00A13F47">
      <w:pPr>
        <w:spacing w:after="100" w:afterAutospacing="1" w:line="360" w:lineRule="auto"/>
        <w:rPr>
          <w:rFonts w:ascii="Arial" w:eastAsia="Arial Nova" w:hAnsi="Arial" w:cs="Arial"/>
          <w:sz w:val="24"/>
          <w:szCs w:val="24"/>
        </w:rPr>
      </w:pPr>
      <w:r w:rsidRPr="002B00A9">
        <w:rPr>
          <w:rFonts w:ascii="Arial" w:eastAsia="Arial Nova" w:hAnsi="Arial" w:cs="Arial"/>
          <w:sz w:val="24"/>
          <w:szCs w:val="24"/>
        </w:rPr>
        <w:t xml:space="preserve">In terms of everyday practice </w:t>
      </w:r>
      <w:r w:rsidR="00EF0898">
        <w:rPr>
          <w:rFonts w:ascii="Arial" w:eastAsia="Arial Nova" w:hAnsi="Arial" w:cs="Arial"/>
          <w:sz w:val="24"/>
          <w:szCs w:val="24"/>
        </w:rPr>
        <w:t>WG</w:t>
      </w:r>
      <w:r w:rsidRPr="002B00A9">
        <w:rPr>
          <w:rFonts w:ascii="Arial" w:eastAsia="Arial Nova" w:hAnsi="Arial" w:cs="Arial"/>
          <w:sz w:val="24"/>
          <w:szCs w:val="24"/>
        </w:rPr>
        <w:t xml:space="preserve"> (2022</w:t>
      </w:r>
      <w:r w:rsidR="00EF0898">
        <w:rPr>
          <w:rFonts w:ascii="Arial" w:eastAsia="Arial Nova" w:hAnsi="Arial" w:cs="Arial"/>
          <w:sz w:val="24"/>
          <w:szCs w:val="24"/>
        </w:rPr>
        <w:t>a</w:t>
      </w:r>
      <w:r w:rsidRPr="002B00A9">
        <w:rPr>
          <w:rFonts w:ascii="Arial" w:eastAsia="Arial Nova" w:hAnsi="Arial" w:cs="Arial"/>
          <w:sz w:val="24"/>
          <w:szCs w:val="24"/>
        </w:rPr>
        <w:t xml:space="preserve">) state that early years practice should include a safe, nurturing environment. With practitioners who are able to support children in meeting all growth and developmental milestones.    </w:t>
      </w:r>
    </w:p>
    <w:p w14:paraId="2C9AE619" w14:textId="33D23C68" w:rsidR="004C4BCB" w:rsidRPr="002B00A9" w:rsidRDefault="004C4BCB" w:rsidP="00A13F47">
      <w:pPr>
        <w:spacing w:after="100" w:afterAutospacing="1" w:line="360" w:lineRule="auto"/>
        <w:rPr>
          <w:rFonts w:ascii="Arial" w:eastAsia="Arial Nova" w:hAnsi="Arial" w:cs="Arial"/>
          <w:sz w:val="24"/>
          <w:szCs w:val="24"/>
        </w:rPr>
      </w:pPr>
      <w:r>
        <w:rPr>
          <w:rFonts w:ascii="Arial" w:eastAsia="Arial Nova" w:hAnsi="Arial" w:cs="Arial"/>
          <w:sz w:val="24"/>
          <w:szCs w:val="24"/>
        </w:rPr>
        <w:t>WG</w:t>
      </w:r>
      <w:r w:rsidRPr="002B00A9">
        <w:rPr>
          <w:rFonts w:ascii="Arial" w:eastAsia="Arial Nova" w:hAnsi="Arial" w:cs="Arial"/>
          <w:sz w:val="24"/>
          <w:szCs w:val="24"/>
        </w:rPr>
        <w:t xml:space="preserve"> (2024) use the term of ‘enabling adults’ and state that the leading aspect of an effective learning and playful environment for babies and children are the links between the adults, the environment and the experiences offered. They maintain enabling adults will offer safe play spaces to explore and encounter measured risks and challenge.  </w:t>
      </w:r>
      <w:r>
        <w:rPr>
          <w:rFonts w:ascii="Arial" w:eastAsia="Arial Nova" w:hAnsi="Arial" w:cs="Arial"/>
          <w:sz w:val="24"/>
          <w:szCs w:val="24"/>
        </w:rPr>
        <w:t>WG</w:t>
      </w:r>
      <w:r w:rsidRPr="002B00A9">
        <w:rPr>
          <w:rFonts w:ascii="Arial" w:eastAsia="Arial Nova" w:hAnsi="Arial" w:cs="Arial"/>
          <w:sz w:val="24"/>
          <w:szCs w:val="24"/>
        </w:rPr>
        <w:t xml:space="preserve"> (2024) state further that it is vital for children to feel safe, secure </w:t>
      </w:r>
      <w:r w:rsidRPr="002B00A9">
        <w:rPr>
          <w:rFonts w:ascii="Arial" w:eastAsia="Arial Nova" w:hAnsi="Arial" w:cs="Arial"/>
          <w:sz w:val="24"/>
          <w:szCs w:val="24"/>
        </w:rPr>
        <w:lastRenderedPageBreak/>
        <w:t>and respected and they should be able to build secure attachments. Children when born are reliant on adults to meet their physical and emotional needs which when met leads to feelings of safety and security.  However the idea of feeling safe can cause confusion as Mahon and Dyer (2018) suggest that in terms of an emotionally safe environment that practitioners see this more as what the child needs in a physical space rather than what they are offering in their own practice.</w:t>
      </w:r>
    </w:p>
    <w:p w14:paraId="4D7A24D3" w14:textId="77777777" w:rsidR="004C4BCB" w:rsidRPr="002B00A9" w:rsidRDefault="004C4BCB" w:rsidP="00A13F47">
      <w:pPr>
        <w:spacing w:after="100" w:afterAutospacing="1" w:line="360" w:lineRule="auto"/>
        <w:rPr>
          <w:rFonts w:ascii="Arial" w:hAnsi="Arial" w:cs="Arial"/>
          <w:sz w:val="24"/>
          <w:szCs w:val="24"/>
        </w:rPr>
      </w:pPr>
      <w:r w:rsidRPr="002B00A9">
        <w:rPr>
          <w:rFonts w:ascii="Arial" w:hAnsi="Arial" w:cs="Arial"/>
          <w:noProof/>
          <w:sz w:val="24"/>
          <w:szCs w:val="24"/>
        </w:rPr>
        <mc:AlternateContent>
          <mc:Choice Requires="wps">
            <w:drawing>
              <wp:anchor distT="45720" distB="45720" distL="114300" distR="114300" simplePos="0" relativeHeight="251660288" behindDoc="1" locked="0" layoutInCell="1" allowOverlap="1" wp14:anchorId="25C6019C" wp14:editId="449C103D">
                <wp:simplePos x="0" y="0"/>
                <wp:positionH relativeFrom="column">
                  <wp:posOffset>4629785</wp:posOffset>
                </wp:positionH>
                <wp:positionV relativeFrom="paragraph">
                  <wp:posOffset>391795</wp:posOffset>
                </wp:positionV>
                <wp:extent cx="1595120" cy="1741805"/>
                <wp:effectExtent l="0" t="0" r="24130" b="10795"/>
                <wp:wrapTight wrapText="bothSides">
                  <wp:wrapPolygon edited="0">
                    <wp:start x="0" y="0"/>
                    <wp:lineTo x="0" y="21498"/>
                    <wp:lineTo x="21669" y="21498"/>
                    <wp:lineTo x="21669"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5120" cy="1741805"/>
                        </a:xfrm>
                        <a:prstGeom prst="rect">
                          <a:avLst/>
                        </a:prstGeom>
                        <a:solidFill>
                          <a:srgbClr val="FFFFFF"/>
                        </a:solidFill>
                        <a:ln w="9525">
                          <a:solidFill>
                            <a:srgbClr val="000000"/>
                          </a:solidFill>
                          <a:miter lim="800000"/>
                          <a:headEnd/>
                          <a:tailEnd/>
                        </a:ln>
                      </wps:spPr>
                      <wps:txbx>
                        <w:txbxContent>
                          <w:p w14:paraId="6B048193" w14:textId="77777777" w:rsidR="004C4BCB" w:rsidRDefault="004C4BCB" w:rsidP="004C4BCB">
                            <w:r w:rsidRPr="003E58F0">
                              <w:drawing>
                                <wp:inline distT="0" distB="0" distL="0" distR="0" wp14:anchorId="0E8D8CBF" wp14:editId="675D2438">
                                  <wp:extent cx="1342017" cy="1133475"/>
                                  <wp:effectExtent l="0" t="0" r="0" b="0"/>
                                  <wp:docPr id="426871261" name="Picture 1" descr="A graph of average sco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871261" name="Picture 1" descr="A graph of average score&#10;&#10;Description automatically generated with medium confidence"/>
                                          <pic:cNvPicPr/>
                                        </pic:nvPicPr>
                                        <pic:blipFill>
                                          <a:blip r:embed="rId8"/>
                                          <a:stretch>
                                            <a:fillRect/>
                                          </a:stretch>
                                        </pic:blipFill>
                                        <pic:spPr>
                                          <a:xfrm>
                                            <a:off x="0" y="0"/>
                                            <a:ext cx="1368100" cy="1155505"/>
                                          </a:xfrm>
                                          <a:prstGeom prst="rect">
                                            <a:avLst/>
                                          </a:prstGeom>
                                        </pic:spPr>
                                      </pic:pic>
                                    </a:graphicData>
                                  </a:graphic>
                                </wp:inline>
                              </w:drawing>
                            </w:r>
                          </w:p>
                          <w:p w14:paraId="26EBC6EF" w14:textId="061F0DA0" w:rsidR="004C4BCB" w:rsidRPr="00493DE7" w:rsidRDefault="004C4BCB" w:rsidP="004C4BCB">
                            <w:pPr>
                              <w:spacing w:after="0" w:line="240" w:lineRule="auto"/>
                              <w:rPr>
                                <w:sz w:val="12"/>
                                <w:szCs w:val="12"/>
                              </w:rPr>
                            </w:pPr>
                            <w:r w:rsidRPr="00493DE7">
                              <w:rPr>
                                <w:sz w:val="12"/>
                                <w:szCs w:val="12"/>
                              </w:rPr>
                              <w:t>Diagram 1:</w:t>
                            </w:r>
                            <w:r w:rsidR="00C1418C" w:rsidRPr="00493DE7">
                              <w:rPr>
                                <w:sz w:val="12"/>
                                <w:szCs w:val="12"/>
                              </w:rPr>
                              <w:t xml:space="preserve"> Relationship of age at adoption to m</w:t>
                            </w:r>
                            <w:r w:rsidR="006A0DCC" w:rsidRPr="00493DE7">
                              <w:rPr>
                                <w:sz w:val="12"/>
                                <w:szCs w:val="12"/>
                              </w:rPr>
                              <w:t xml:space="preserve">ental </w:t>
                            </w:r>
                            <w:r w:rsidR="00493DE7">
                              <w:rPr>
                                <w:sz w:val="12"/>
                                <w:szCs w:val="12"/>
                              </w:rPr>
                              <w:t>t</w:t>
                            </w:r>
                            <w:r w:rsidR="006A0DCC" w:rsidRPr="00493DE7">
                              <w:rPr>
                                <w:sz w:val="12"/>
                                <w:szCs w:val="12"/>
                              </w:rPr>
                              <w:t xml:space="preserve">est </w:t>
                            </w:r>
                            <w:r w:rsidR="00493DE7">
                              <w:rPr>
                                <w:sz w:val="12"/>
                                <w:szCs w:val="12"/>
                              </w:rPr>
                              <w:t>s</w:t>
                            </w:r>
                            <w:r w:rsidR="006A0DCC" w:rsidRPr="00493DE7">
                              <w:rPr>
                                <w:sz w:val="12"/>
                                <w:szCs w:val="12"/>
                              </w:rPr>
                              <w:t>cores</w:t>
                            </w:r>
                            <w:r w:rsidR="00493DE7">
                              <w:rPr>
                                <w:sz w:val="12"/>
                                <w:szCs w:val="12"/>
                              </w:rPr>
                              <w:t xml:space="preserve"> at ages 6 and 11 among British and Romanian adoptees</w:t>
                            </w:r>
                            <w:r w:rsidR="006A0DCC" w:rsidRPr="00493DE7">
                              <w:rPr>
                                <w:sz w:val="12"/>
                                <w:szCs w:val="12"/>
                              </w:rPr>
                              <w:t xml:space="preserve"> (</w:t>
                            </w:r>
                            <w:r w:rsidRPr="00493DE7">
                              <w:rPr>
                                <w:sz w:val="12"/>
                                <w:szCs w:val="12"/>
                              </w:rPr>
                              <w:t>Berk,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5C6019C" id="_x0000_t202" coordsize="21600,21600" o:spt="202" path="m,l,21600r21600,l21600,xe">
                <v:stroke joinstyle="miter"/>
                <v:path gradientshapeok="t" o:connecttype="rect"/>
              </v:shapetype>
              <v:shape id="Text Box 2" o:spid="_x0000_s1026" type="#_x0000_t202" style="position:absolute;margin-left:364.55pt;margin-top:30.85pt;width:125.6pt;height:137.1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xMLEAIAACAEAAAOAAAAZHJzL2Uyb0RvYy54bWysk1Fv0zAQx9+R+A6W32mSqmFt1HQaHUVI&#10;YyCNfQDHcRoLx2dst0n59JydrCswXhB5sOzc+X93vzuvr4dOkaOwToIuaTZLKRGaQy31vqSPX3dv&#10;lpQ4z3TNFGhR0pNw9Hrz+tW6N4WYQwuqFpagiHZFb0raem+KJHG8FR1zMzBCo7EB2zGPR7tPast6&#10;VO9UMk/Tt0kPtjYWuHAO/96ORrqJ+k0juP/cNE54okqKufm42rhWYU02a1bsLTOt5FMa7B+y6JjU&#10;GPQsdcs8Iwcr/5DqJLfgoPEzDl0CTSO5iDVgNVn6WzUPLTMi1oJwnDljcv9Plt8fH8wXS/zwDgZs&#10;YCzCmTvg3xzRsG2Z3osba6FvBasxcBaQJb1xxXQ1oHaFCyJV/wlqbDI7eIhCQ2O7QAXrJKiODTid&#10;oYvBEx5C5qs8m6OJoy27WmTLNI8xWPF03VjnPwjoSNiU1GJXozw73jkf0mHFk0uI5kDJeieVige7&#10;r7bKkiPDCdjFb1L/xU1p0pd0lc/zkcBfJdL4vSTRSY+jrGRX0uXZiRWB23tdx0HzTKpxjykrPYEM&#10;7EaKfqgGdAxAK6hPiNTCOLL4xHDTgv1BSY/jWlL3/cCsoER91NiWVbZYhPmOh0V+FYDaS0t1aWGa&#10;o1RJPSXjduvjmwjANNxg+xoZwT5nMuWKYxh5T08mzPnlOXo9P+zNTwAAAP//AwBQSwMEFAAGAAgA&#10;AAAhANLVyj3gAAAACgEAAA8AAABkcnMvZG93bnJldi54bWxMj8tOwzAQRfdI/IM1SGwQtdOgvMik&#10;Qkgg2JWCYOvGbhIRj4PtpuHvMStYju7RvWfqzWJGNmvnB0sIyUoA09RaNVCH8Pb6cF0A80GSkqMl&#10;jfCtPWya87NaVsqe6EXPu9CxWEK+kgh9CFPFuW97baRf2UlTzA7WGRni6TqunDzFcjPytRAZN3Kg&#10;uNDLSd/3uv3cHQ1CcfM0f/jndPveZoexDFf5/PjlEC8vlrtbYEEv4Q+GX/2oDk102tsjKc9GhHxd&#10;JhFFyJIcWATKQqTA9ghpmgngTc3/v9D8AAAA//8DAFBLAQItABQABgAIAAAAIQC2gziS/gAAAOEB&#10;AAATAAAAAAAAAAAAAAAAAAAAAABbQ29udGVudF9UeXBlc10ueG1sUEsBAi0AFAAGAAgAAAAhADj9&#10;If/WAAAAlAEAAAsAAAAAAAAAAAAAAAAALwEAAF9yZWxzLy5yZWxzUEsBAi0AFAAGAAgAAAAhAOM/&#10;EwsQAgAAIAQAAA4AAAAAAAAAAAAAAAAALgIAAGRycy9lMm9Eb2MueG1sUEsBAi0AFAAGAAgAAAAh&#10;ANLVyj3gAAAACgEAAA8AAAAAAAAAAAAAAAAAagQAAGRycy9kb3ducmV2LnhtbFBLBQYAAAAABAAE&#10;APMAAAB3BQAAAAA=&#10;">
                <v:textbox>
                  <w:txbxContent>
                    <w:p w14:paraId="6B048193" w14:textId="77777777" w:rsidR="004C4BCB" w:rsidRDefault="004C4BCB" w:rsidP="004C4BCB">
                      <w:r w:rsidRPr="003E58F0">
                        <w:drawing>
                          <wp:inline distT="0" distB="0" distL="0" distR="0" wp14:anchorId="0E8D8CBF" wp14:editId="675D2438">
                            <wp:extent cx="1342017" cy="1133475"/>
                            <wp:effectExtent l="0" t="0" r="0" b="0"/>
                            <wp:docPr id="426871261" name="Picture 1" descr="A graph of average sco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871261" name="Picture 1" descr="A graph of average score&#10;&#10;Description automatically generated with medium confidence"/>
                                    <pic:cNvPicPr/>
                                  </pic:nvPicPr>
                                  <pic:blipFill>
                                    <a:blip r:embed="rId8"/>
                                    <a:stretch>
                                      <a:fillRect/>
                                    </a:stretch>
                                  </pic:blipFill>
                                  <pic:spPr>
                                    <a:xfrm>
                                      <a:off x="0" y="0"/>
                                      <a:ext cx="1368100" cy="1155505"/>
                                    </a:xfrm>
                                    <a:prstGeom prst="rect">
                                      <a:avLst/>
                                    </a:prstGeom>
                                  </pic:spPr>
                                </pic:pic>
                              </a:graphicData>
                            </a:graphic>
                          </wp:inline>
                        </w:drawing>
                      </w:r>
                    </w:p>
                    <w:p w14:paraId="26EBC6EF" w14:textId="061F0DA0" w:rsidR="004C4BCB" w:rsidRPr="00493DE7" w:rsidRDefault="004C4BCB" w:rsidP="004C4BCB">
                      <w:pPr>
                        <w:spacing w:after="0" w:line="240" w:lineRule="auto"/>
                        <w:rPr>
                          <w:sz w:val="12"/>
                          <w:szCs w:val="12"/>
                        </w:rPr>
                      </w:pPr>
                      <w:r w:rsidRPr="00493DE7">
                        <w:rPr>
                          <w:sz w:val="12"/>
                          <w:szCs w:val="12"/>
                        </w:rPr>
                        <w:t>Diagram 1:</w:t>
                      </w:r>
                      <w:r w:rsidR="00C1418C" w:rsidRPr="00493DE7">
                        <w:rPr>
                          <w:sz w:val="12"/>
                          <w:szCs w:val="12"/>
                        </w:rPr>
                        <w:t xml:space="preserve"> Relationship of age at adoption to m</w:t>
                      </w:r>
                      <w:r w:rsidR="006A0DCC" w:rsidRPr="00493DE7">
                        <w:rPr>
                          <w:sz w:val="12"/>
                          <w:szCs w:val="12"/>
                        </w:rPr>
                        <w:t xml:space="preserve">ental </w:t>
                      </w:r>
                      <w:r w:rsidR="00493DE7">
                        <w:rPr>
                          <w:sz w:val="12"/>
                          <w:szCs w:val="12"/>
                        </w:rPr>
                        <w:t>t</w:t>
                      </w:r>
                      <w:r w:rsidR="006A0DCC" w:rsidRPr="00493DE7">
                        <w:rPr>
                          <w:sz w:val="12"/>
                          <w:szCs w:val="12"/>
                        </w:rPr>
                        <w:t xml:space="preserve">est </w:t>
                      </w:r>
                      <w:r w:rsidR="00493DE7">
                        <w:rPr>
                          <w:sz w:val="12"/>
                          <w:szCs w:val="12"/>
                        </w:rPr>
                        <w:t>s</w:t>
                      </w:r>
                      <w:r w:rsidR="006A0DCC" w:rsidRPr="00493DE7">
                        <w:rPr>
                          <w:sz w:val="12"/>
                          <w:szCs w:val="12"/>
                        </w:rPr>
                        <w:t>cores</w:t>
                      </w:r>
                      <w:r w:rsidR="00493DE7">
                        <w:rPr>
                          <w:sz w:val="12"/>
                          <w:szCs w:val="12"/>
                        </w:rPr>
                        <w:t xml:space="preserve"> at ages 6 and 11 among British and Romanian adoptees</w:t>
                      </w:r>
                      <w:r w:rsidR="006A0DCC" w:rsidRPr="00493DE7">
                        <w:rPr>
                          <w:sz w:val="12"/>
                          <w:szCs w:val="12"/>
                        </w:rPr>
                        <w:t xml:space="preserve"> (</w:t>
                      </w:r>
                      <w:r w:rsidRPr="00493DE7">
                        <w:rPr>
                          <w:sz w:val="12"/>
                          <w:szCs w:val="12"/>
                        </w:rPr>
                        <w:t>Berk, 2018)</w:t>
                      </w:r>
                    </w:p>
                  </w:txbxContent>
                </v:textbox>
                <w10:wrap type="tight"/>
              </v:shape>
            </w:pict>
          </mc:Fallback>
        </mc:AlternateContent>
      </w:r>
      <w:r w:rsidRPr="002B00A9">
        <w:rPr>
          <w:rFonts w:ascii="Arial" w:hAnsi="Arial" w:cs="Arial"/>
          <w:sz w:val="24"/>
          <w:szCs w:val="24"/>
        </w:rPr>
        <w:t xml:space="preserve">While the </w:t>
      </w:r>
      <w:r>
        <w:rPr>
          <w:rFonts w:ascii="Arial" w:hAnsi="Arial" w:cs="Arial"/>
          <w:sz w:val="24"/>
          <w:szCs w:val="24"/>
        </w:rPr>
        <w:t>WG</w:t>
      </w:r>
      <w:r w:rsidRPr="002B00A9">
        <w:rPr>
          <w:rFonts w:ascii="Arial" w:hAnsi="Arial" w:cs="Arial"/>
          <w:sz w:val="24"/>
          <w:szCs w:val="24"/>
        </w:rPr>
        <w:t xml:space="preserve"> and the UNCRC recognise that basic needs are vital this has not always been case across other countries.  A well known example of children being deprived of their basic needs in a safe and stable environment are children from the Romanian orphanages.  The works of Beckett et al. (2006, quoted in Berk, 2018, p. 305) suggested that children up to six months of age, adopted by British families, progressed as well as their British peers. However those who were adopted later did not perform as well and in later childhood presented significant intellectual delays. As in </w:t>
      </w:r>
      <w:proofErr w:type="spellStart"/>
      <w:r w:rsidRPr="002B00A9">
        <w:rPr>
          <w:rFonts w:ascii="Arial" w:hAnsi="Arial" w:cs="Arial"/>
          <w:sz w:val="24"/>
          <w:szCs w:val="24"/>
        </w:rPr>
        <w:t>Malsow’s</w:t>
      </w:r>
      <w:proofErr w:type="spellEnd"/>
      <w:r w:rsidRPr="002B00A9">
        <w:rPr>
          <w:rFonts w:ascii="Arial" w:hAnsi="Arial" w:cs="Arial"/>
          <w:sz w:val="24"/>
          <w:szCs w:val="24"/>
        </w:rPr>
        <w:t xml:space="preserve"> Hierarchy this depicts that without ones basic needs of feeling safe and secure and without basic needs being met it is detrimental to a child’s future outcomes. </w:t>
      </w:r>
    </w:p>
    <w:p w14:paraId="61E38107" w14:textId="77777777" w:rsidR="004C4BCB" w:rsidRPr="00567B31" w:rsidRDefault="004C4BCB" w:rsidP="00A13F47">
      <w:pPr>
        <w:spacing w:after="100" w:afterAutospacing="1" w:line="360" w:lineRule="auto"/>
        <w:rPr>
          <w:rFonts w:ascii="Arial" w:hAnsi="Arial" w:cs="Arial"/>
          <w:b/>
          <w:bCs/>
          <w:sz w:val="24"/>
          <w:szCs w:val="24"/>
        </w:rPr>
      </w:pPr>
      <w:r w:rsidRPr="00567B31">
        <w:rPr>
          <w:rFonts w:ascii="Arial" w:hAnsi="Arial" w:cs="Arial"/>
          <w:b/>
          <w:bCs/>
          <w:sz w:val="24"/>
          <w:szCs w:val="24"/>
        </w:rPr>
        <w:t>Building confidence</w:t>
      </w:r>
    </w:p>
    <w:p w14:paraId="6FD9C33B" w14:textId="77777777" w:rsidR="004C4BCB" w:rsidRPr="002B00A9" w:rsidRDefault="004C4BCB" w:rsidP="00A13F47">
      <w:pPr>
        <w:spacing w:after="100" w:afterAutospacing="1" w:line="360" w:lineRule="auto"/>
        <w:rPr>
          <w:rFonts w:ascii="Arial" w:hAnsi="Arial" w:cs="Arial"/>
          <w:sz w:val="24"/>
          <w:szCs w:val="24"/>
        </w:rPr>
      </w:pPr>
      <w:r w:rsidRPr="002B00A9">
        <w:rPr>
          <w:rFonts w:ascii="Arial" w:hAnsi="Arial" w:cs="Arial"/>
          <w:sz w:val="24"/>
          <w:szCs w:val="24"/>
        </w:rPr>
        <w:t>Enabling adults are crucial to building and supporting children’s confidence and belief in themselves.  (</w:t>
      </w:r>
      <w:r>
        <w:rPr>
          <w:rFonts w:ascii="Arial" w:hAnsi="Arial" w:cs="Arial"/>
          <w:sz w:val="24"/>
          <w:szCs w:val="24"/>
        </w:rPr>
        <w:t>WG</w:t>
      </w:r>
      <w:r w:rsidRPr="002B00A9">
        <w:rPr>
          <w:rFonts w:ascii="Arial" w:hAnsi="Arial" w:cs="Arial"/>
          <w:sz w:val="24"/>
          <w:szCs w:val="24"/>
        </w:rPr>
        <w:t xml:space="preserve">, 2024). Gopnik (2019) discusses this early time period as being protected and that it needs to offer a wide range of safe exploration and learning opportunities to develop a child’s choice making and problem solving. She states further the importance of rather than adults teaching a child allowing them to learn through curiosity and exploration with the adult who supports and cares about them. </w:t>
      </w:r>
    </w:p>
    <w:p w14:paraId="10239889" w14:textId="77777777" w:rsidR="004C4BCB" w:rsidRPr="002B00A9" w:rsidRDefault="004C4BCB" w:rsidP="00A13F47">
      <w:pPr>
        <w:spacing w:after="100" w:afterAutospacing="1" w:line="360" w:lineRule="auto"/>
        <w:rPr>
          <w:rFonts w:ascii="Arial" w:hAnsi="Arial" w:cs="Arial"/>
          <w:sz w:val="24"/>
          <w:szCs w:val="24"/>
        </w:rPr>
      </w:pPr>
      <w:r>
        <w:rPr>
          <w:rFonts w:ascii="Arial" w:hAnsi="Arial" w:cs="Arial"/>
          <w:sz w:val="24"/>
          <w:szCs w:val="24"/>
        </w:rPr>
        <w:t>WG</w:t>
      </w:r>
      <w:r w:rsidRPr="002B00A9">
        <w:rPr>
          <w:rFonts w:ascii="Arial" w:hAnsi="Arial" w:cs="Arial"/>
          <w:sz w:val="24"/>
          <w:szCs w:val="24"/>
        </w:rPr>
        <w:t xml:space="preserve"> (2024) supports the concept that routine and engaging experiences that include their whole selves develops confidence and independence in children.  McMahon and Dyer (2018) support this by maintaining that adults need to be sensitive to children in their care and listen to the whole child by observing and listening and that if adults are truly interested in a child they will be motivated to investigate how that child is feeling.  </w:t>
      </w:r>
    </w:p>
    <w:p w14:paraId="409F7B0A" w14:textId="77777777" w:rsidR="004C4BCB" w:rsidRPr="002B00A9" w:rsidRDefault="004C4BCB" w:rsidP="00A13F47">
      <w:pPr>
        <w:spacing w:after="100" w:afterAutospacing="1" w:line="360" w:lineRule="auto"/>
        <w:rPr>
          <w:rFonts w:ascii="Arial" w:hAnsi="Arial" w:cs="Arial"/>
          <w:sz w:val="24"/>
          <w:szCs w:val="24"/>
        </w:rPr>
      </w:pPr>
      <w:r w:rsidRPr="002B00A9">
        <w:rPr>
          <w:rFonts w:ascii="Arial" w:hAnsi="Arial" w:cs="Arial"/>
          <w:sz w:val="24"/>
          <w:szCs w:val="24"/>
        </w:rPr>
        <w:lastRenderedPageBreak/>
        <w:t xml:space="preserve">Feelings of confidence correlate with sense of self and esteem, linking directly to Maslow. Johnston et al. (2018) states that this development is the foundation of their functioning of their social selves and structures.  How a child initially sees themselves Is affected by those around them in how they are treated and how they are made to feel or believe (Lindon and Brodie </w:t>
      </w:r>
      <w:proofErr w:type="spellStart"/>
      <w:r w:rsidRPr="002B00A9">
        <w:rPr>
          <w:rFonts w:ascii="Arial" w:hAnsi="Arial" w:cs="Arial"/>
          <w:sz w:val="24"/>
          <w:szCs w:val="24"/>
        </w:rPr>
        <w:t>pg</w:t>
      </w:r>
      <w:proofErr w:type="spellEnd"/>
      <w:r w:rsidRPr="002B00A9">
        <w:rPr>
          <w:rFonts w:ascii="Arial" w:hAnsi="Arial" w:cs="Arial"/>
          <w:sz w:val="24"/>
          <w:szCs w:val="24"/>
        </w:rPr>
        <w:t xml:space="preserve"> 108 2016).  It is therefore essential that enabling adults are supporting children in the early years to be able to offer confidence building practice.  . </w:t>
      </w:r>
    </w:p>
    <w:p w14:paraId="413FFC1C" w14:textId="77777777" w:rsidR="004C4BCB" w:rsidRPr="002B00A9" w:rsidRDefault="004C4BCB" w:rsidP="00A13F47">
      <w:pPr>
        <w:spacing w:after="100" w:afterAutospacing="1" w:line="360" w:lineRule="auto"/>
        <w:rPr>
          <w:rFonts w:ascii="Arial" w:eastAsia="Arial Nova" w:hAnsi="Arial" w:cs="Arial"/>
          <w:sz w:val="24"/>
          <w:szCs w:val="24"/>
        </w:rPr>
      </w:pPr>
      <w:r w:rsidRPr="00567B31">
        <w:rPr>
          <w:rFonts w:ascii="Arial" w:eastAsia="Arial Nova" w:hAnsi="Arial" w:cs="Arial"/>
          <w:b/>
          <w:bCs/>
          <w:sz w:val="24"/>
          <w:szCs w:val="24"/>
        </w:rPr>
        <w:t>Transition</w:t>
      </w:r>
    </w:p>
    <w:p w14:paraId="4EB790F8" w14:textId="45B73BCB" w:rsidR="004C4BCB" w:rsidRDefault="004C4BCB" w:rsidP="00A13F47">
      <w:pPr>
        <w:spacing w:after="100" w:afterAutospacing="1" w:line="360" w:lineRule="auto"/>
        <w:rPr>
          <w:rFonts w:ascii="Arial" w:eastAsia="Arial Nova" w:hAnsi="Arial" w:cs="Arial"/>
          <w:sz w:val="24"/>
          <w:szCs w:val="24"/>
        </w:rPr>
      </w:pPr>
      <w:r>
        <w:rPr>
          <w:rFonts w:ascii="Arial" w:eastAsia="Arial Nova" w:hAnsi="Arial" w:cs="Arial"/>
          <w:sz w:val="24"/>
          <w:szCs w:val="24"/>
        </w:rPr>
        <w:t>WG (2022</w:t>
      </w:r>
      <w:r w:rsidR="003328BE">
        <w:rPr>
          <w:rFonts w:ascii="Arial" w:eastAsia="Arial Nova" w:hAnsi="Arial" w:cs="Arial"/>
          <w:sz w:val="24"/>
          <w:szCs w:val="24"/>
        </w:rPr>
        <w:t>b</w:t>
      </w:r>
      <w:r>
        <w:rPr>
          <w:rFonts w:ascii="Arial" w:eastAsia="Arial Nova" w:hAnsi="Arial" w:cs="Arial"/>
          <w:sz w:val="24"/>
          <w:szCs w:val="24"/>
        </w:rPr>
        <w:t xml:space="preserve">) state that transition are changes that take place in a child’s life that can require support or adaptations to a new situation. Transitions could be </w:t>
      </w:r>
    </w:p>
    <w:p w14:paraId="734148EA" w14:textId="77777777" w:rsidR="004C4BCB" w:rsidRDefault="004C4BCB" w:rsidP="00A13F47">
      <w:pPr>
        <w:pStyle w:val="ListParagraph"/>
        <w:numPr>
          <w:ilvl w:val="0"/>
          <w:numId w:val="1"/>
        </w:numPr>
        <w:spacing w:after="100" w:afterAutospacing="1" w:line="360" w:lineRule="auto"/>
        <w:rPr>
          <w:rFonts w:ascii="Arial" w:eastAsia="Arial Nova" w:hAnsi="Arial" w:cs="Arial"/>
          <w:sz w:val="24"/>
          <w:szCs w:val="24"/>
        </w:rPr>
      </w:pPr>
      <w:r>
        <w:rPr>
          <w:rFonts w:ascii="Arial" w:eastAsia="Arial Nova" w:hAnsi="Arial" w:cs="Arial"/>
          <w:sz w:val="24"/>
          <w:szCs w:val="24"/>
        </w:rPr>
        <w:t>Horizontal – changes throughout the day during meal time, playtime or from one play space to another.</w:t>
      </w:r>
    </w:p>
    <w:p w14:paraId="2A973C82" w14:textId="77777777" w:rsidR="004C4BCB" w:rsidRDefault="004C4BCB" w:rsidP="00A13F47">
      <w:pPr>
        <w:pStyle w:val="ListParagraph"/>
        <w:numPr>
          <w:ilvl w:val="0"/>
          <w:numId w:val="1"/>
        </w:numPr>
        <w:spacing w:after="100" w:afterAutospacing="1" w:line="360" w:lineRule="auto"/>
        <w:rPr>
          <w:rFonts w:ascii="Arial" w:eastAsia="Arial Nova" w:hAnsi="Arial" w:cs="Arial"/>
          <w:sz w:val="24"/>
          <w:szCs w:val="24"/>
        </w:rPr>
      </w:pPr>
      <w:r>
        <w:rPr>
          <w:rFonts w:ascii="Arial" w:eastAsia="Arial Nova" w:hAnsi="Arial" w:cs="Arial"/>
          <w:sz w:val="24"/>
          <w:szCs w:val="24"/>
        </w:rPr>
        <w:t>Vertical – changes within families that may require social or cultural changes.</w:t>
      </w:r>
    </w:p>
    <w:p w14:paraId="06F918AD" w14:textId="77777777" w:rsidR="004C4BCB" w:rsidRPr="00CF6DBC" w:rsidRDefault="004C4BCB" w:rsidP="00A13F47">
      <w:pPr>
        <w:pStyle w:val="ListParagraph"/>
        <w:numPr>
          <w:ilvl w:val="0"/>
          <w:numId w:val="1"/>
        </w:numPr>
        <w:spacing w:after="100" w:afterAutospacing="1" w:line="360" w:lineRule="auto"/>
        <w:rPr>
          <w:rFonts w:ascii="Arial" w:eastAsia="Arial Nova" w:hAnsi="Arial" w:cs="Arial"/>
          <w:sz w:val="24"/>
          <w:szCs w:val="24"/>
        </w:rPr>
      </w:pPr>
      <w:r>
        <w:rPr>
          <w:rFonts w:ascii="Arial" w:eastAsia="Arial Nova" w:hAnsi="Arial" w:cs="Arial"/>
          <w:sz w:val="24"/>
          <w:szCs w:val="24"/>
        </w:rPr>
        <w:t xml:space="preserve">Multiple – more than one in a day, from home to childcare to after school care and home again. </w:t>
      </w:r>
    </w:p>
    <w:p w14:paraId="1D346956" w14:textId="0BABB831" w:rsidR="004C4BCB" w:rsidRDefault="004C4BCB" w:rsidP="00A13F47">
      <w:pPr>
        <w:spacing w:after="100" w:afterAutospacing="1" w:line="360" w:lineRule="auto"/>
        <w:rPr>
          <w:rFonts w:ascii="Arial" w:hAnsi="Arial" w:cs="Arial"/>
          <w:sz w:val="24"/>
          <w:szCs w:val="24"/>
        </w:rPr>
      </w:pPr>
      <w:r>
        <w:rPr>
          <w:rFonts w:ascii="Arial" w:eastAsia="Arial Nova" w:hAnsi="Arial" w:cs="Arial"/>
          <w:sz w:val="24"/>
          <w:szCs w:val="24"/>
        </w:rPr>
        <w:t xml:space="preserve">WG (2017) recognise that transitions can be challenging for children and that each child’s experience will be very different. WG (2017) maintains that effective communication and sensitively supported transitions are essential and must be prioritised for families accessing services. Transitions should be seen as a process rather than an event and should be embedded in practice throughout the day as well as at key stages.  Knowing the child and working with care givers is key to a successful transition, whether this be from home to childcare or further on to nursery and school (WG, 2017: </w:t>
      </w:r>
      <w:r w:rsidR="003328BE">
        <w:rPr>
          <w:rFonts w:ascii="Arial" w:hAnsi="Arial" w:cs="Arial"/>
          <w:sz w:val="24"/>
          <w:szCs w:val="24"/>
        </w:rPr>
        <w:t>WG,</w:t>
      </w:r>
      <w:r w:rsidRPr="002B00A9">
        <w:rPr>
          <w:rFonts w:ascii="Arial" w:hAnsi="Arial" w:cs="Arial"/>
          <w:sz w:val="24"/>
          <w:szCs w:val="24"/>
        </w:rPr>
        <w:t xml:space="preserve"> 2022</w:t>
      </w:r>
      <w:r w:rsidR="003328BE">
        <w:rPr>
          <w:rFonts w:ascii="Arial" w:hAnsi="Arial" w:cs="Arial"/>
          <w:sz w:val="24"/>
          <w:szCs w:val="24"/>
        </w:rPr>
        <w:t>a</w:t>
      </w:r>
      <w:r>
        <w:rPr>
          <w:rFonts w:ascii="Arial" w:hAnsi="Arial" w:cs="Arial"/>
          <w:sz w:val="24"/>
          <w:szCs w:val="24"/>
        </w:rPr>
        <w:t>: McMahon and Dyer, 2018</w:t>
      </w:r>
      <w:r w:rsidRPr="002B00A9">
        <w:rPr>
          <w:rFonts w:ascii="Arial" w:hAnsi="Arial" w:cs="Arial"/>
          <w:sz w:val="24"/>
          <w:szCs w:val="24"/>
        </w:rPr>
        <w:t>)</w:t>
      </w:r>
      <w:r>
        <w:rPr>
          <w:rFonts w:ascii="Arial" w:hAnsi="Arial" w:cs="Arial"/>
          <w:sz w:val="24"/>
          <w:szCs w:val="24"/>
        </w:rPr>
        <w:t>.</w:t>
      </w:r>
    </w:p>
    <w:p w14:paraId="7EB9BC77" w14:textId="77777777" w:rsidR="004C4BCB" w:rsidRPr="002B00A9" w:rsidRDefault="004C4BCB" w:rsidP="00A13F47">
      <w:pPr>
        <w:spacing w:after="100" w:afterAutospacing="1" w:line="360" w:lineRule="auto"/>
        <w:rPr>
          <w:rFonts w:ascii="Arial" w:eastAsia="Arial Nova" w:hAnsi="Arial" w:cs="Arial"/>
          <w:sz w:val="24"/>
          <w:szCs w:val="24"/>
        </w:rPr>
      </w:pPr>
      <w:r>
        <w:rPr>
          <w:rFonts w:ascii="Arial" w:eastAsia="Arial Nova" w:hAnsi="Arial" w:cs="Arial"/>
          <w:sz w:val="24"/>
          <w:szCs w:val="24"/>
        </w:rPr>
        <w:t xml:space="preserve">The transition period is key and </w:t>
      </w:r>
      <w:r w:rsidRPr="002B00A9">
        <w:rPr>
          <w:rFonts w:ascii="Arial" w:eastAsia="Arial Nova" w:hAnsi="Arial" w:cs="Arial"/>
          <w:sz w:val="24"/>
          <w:szCs w:val="24"/>
        </w:rPr>
        <w:t>can be linked back to creating a sense of safety</w:t>
      </w:r>
      <w:r>
        <w:rPr>
          <w:rFonts w:ascii="Arial" w:eastAsia="Arial Nova" w:hAnsi="Arial" w:cs="Arial"/>
          <w:sz w:val="24"/>
          <w:szCs w:val="24"/>
        </w:rPr>
        <w:t xml:space="preserve"> and security</w:t>
      </w:r>
      <w:r w:rsidRPr="002B00A9">
        <w:rPr>
          <w:rFonts w:ascii="Arial" w:eastAsia="Arial Nova" w:hAnsi="Arial" w:cs="Arial"/>
          <w:sz w:val="24"/>
          <w:szCs w:val="24"/>
        </w:rPr>
        <w:t>.</w:t>
      </w:r>
      <w:r>
        <w:rPr>
          <w:rFonts w:ascii="Arial" w:eastAsia="Arial Nova" w:hAnsi="Arial" w:cs="Arial"/>
          <w:sz w:val="24"/>
          <w:szCs w:val="24"/>
        </w:rPr>
        <w:t xml:space="preserve"> </w:t>
      </w:r>
      <w:r w:rsidRPr="002B00A9">
        <w:rPr>
          <w:rFonts w:ascii="Arial" w:eastAsia="Arial Nova" w:hAnsi="Arial" w:cs="Arial"/>
          <w:sz w:val="24"/>
          <w:szCs w:val="24"/>
        </w:rPr>
        <w:t>With consistent and inclusive transitions children feel safe</w:t>
      </w:r>
      <w:r>
        <w:rPr>
          <w:rFonts w:ascii="Arial" w:eastAsia="Arial Nova" w:hAnsi="Arial" w:cs="Arial"/>
          <w:sz w:val="24"/>
          <w:szCs w:val="24"/>
        </w:rPr>
        <w:t xml:space="preserve"> which leads back to Maslow’s hierarchy and the need for the solid and concrete foundation before children can move through to self actualisation and become confident, creative learners.  </w:t>
      </w:r>
    </w:p>
    <w:p w14:paraId="36801239" w14:textId="77777777" w:rsidR="004C4BCB" w:rsidRPr="002B00A9" w:rsidRDefault="004C4BCB" w:rsidP="004C4BCB">
      <w:pPr>
        <w:spacing w:after="120" w:line="360" w:lineRule="auto"/>
        <w:rPr>
          <w:rFonts w:ascii="Arial" w:hAnsi="Arial" w:cs="Arial"/>
          <w:sz w:val="24"/>
          <w:szCs w:val="24"/>
        </w:rPr>
      </w:pPr>
    </w:p>
    <w:p w14:paraId="5B546733" w14:textId="77777777" w:rsidR="00F057FD" w:rsidRPr="00DD0DA1" w:rsidRDefault="00F057FD" w:rsidP="00F057FD">
      <w:pPr>
        <w:spacing w:line="360" w:lineRule="auto"/>
        <w:ind w:left="720" w:hanging="720"/>
        <w:rPr>
          <w:rFonts w:ascii="Arial" w:hAnsi="Arial" w:cs="Arial"/>
          <w:b/>
          <w:bCs/>
          <w:sz w:val="24"/>
          <w:szCs w:val="24"/>
        </w:rPr>
      </w:pPr>
      <w:r w:rsidRPr="00DD0DA1">
        <w:rPr>
          <w:rFonts w:ascii="Arial" w:hAnsi="Arial" w:cs="Arial"/>
          <w:b/>
          <w:bCs/>
          <w:sz w:val="24"/>
          <w:szCs w:val="24"/>
        </w:rPr>
        <w:lastRenderedPageBreak/>
        <w:t>Reference List</w:t>
      </w:r>
    </w:p>
    <w:p w14:paraId="5007FC06" w14:textId="77777777" w:rsidR="00F057FD" w:rsidRPr="00907985" w:rsidRDefault="00F057FD" w:rsidP="00F057FD">
      <w:pPr>
        <w:spacing w:line="360" w:lineRule="auto"/>
        <w:ind w:left="720" w:hanging="720"/>
        <w:rPr>
          <w:rFonts w:ascii="Arial" w:hAnsi="Arial" w:cs="Arial"/>
          <w:sz w:val="24"/>
          <w:szCs w:val="24"/>
        </w:rPr>
      </w:pPr>
      <w:r w:rsidRPr="00151D17">
        <w:rPr>
          <w:rFonts w:ascii="Arial" w:hAnsi="Arial" w:cs="Arial"/>
          <w:sz w:val="24"/>
          <w:szCs w:val="24"/>
        </w:rPr>
        <w:t xml:space="preserve">Alila Medical Media. </w:t>
      </w:r>
      <w:r w:rsidRPr="00907985">
        <w:rPr>
          <w:rFonts w:ascii="Arial" w:hAnsi="Arial" w:cs="Arial"/>
          <w:sz w:val="24"/>
          <w:szCs w:val="24"/>
        </w:rPr>
        <w:t xml:space="preserve">(2019) </w:t>
      </w:r>
      <w:r w:rsidRPr="00907985">
        <w:rPr>
          <w:rFonts w:ascii="Arial" w:hAnsi="Arial" w:cs="Arial"/>
          <w:i/>
          <w:iCs/>
          <w:sz w:val="24"/>
          <w:szCs w:val="24"/>
        </w:rPr>
        <w:t>Synaptic Pruning, Animation</w:t>
      </w:r>
      <w:r w:rsidRPr="00907985">
        <w:rPr>
          <w:rFonts w:ascii="Arial" w:hAnsi="Arial" w:cs="Arial"/>
          <w:sz w:val="24"/>
          <w:szCs w:val="24"/>
        </w:rPr>
        <w:t xml:space="preserve">. Available at: </w:t>
      </w:r>
      <w:hyperlink r:id="rId9" w:history="1">
        <w:r w:rsidRPr="00907985">
          <w:rPr>
            <w:rStyle w:val="Hyperlink"/>
            <w:rFonts w:ascii="Arial" w:hAnsi="Arial" w:cs="Arial"/>
            <w:sz w:val="24"/>
            <w:szCs w:val="24"/>
          </w:rPr>
          <w:t>https://www.youtube.com/watch?v=0S0jKbh6R1I</w:t>
        </w:r>
      </w:hyperlink>
      <w:r w:rsidRPr="00907985">
        <w:rPr>
          <w:rFonts w:ascii="Arial" w:hAnsi="Arial" w:cs="Arial"/>
          <w:sz w:val="24"/>
          <w:szCs w:val="24"/>
        </w:rPr>
        <w:t xml:space="preserve"> (Accessed on: 24 November 2024)</w:t>
      </w:r>
    </w:p>
    <w:p w14:paraId="5D5C4C9E" w14:textId="77777777" w:rsidR="00F057FD" w:rsidRDefault="00F057FD" w:rsidP="00F057FD">
      <w:pPr>
        <w:spacing w:line="360" w:lineRule="auto"/>
        <w:ind w:left="720" w:hanging="720"/>
        <w:rPr>
          <w:rFonts w:ascii="Arial" w:hAnsi="Arial" w:cs="Arial"/>
          <w:sz w:val="24"/>
          <w:szCs w:val="24"/>
        </w:rPr>
      </w:pPr>
      <w:r>
        <w:rPr>
          <w:rFonts w:ascii="Arial" w:hAnsi="Arial" w:cs="Arial"/>
          <w:sz w:val="24"/>
          <w:szCs w:val="24"/>
        </w:rPr>
        <w:t xml:space="preserve">Berk, L. (2017) </w:t>
      </w:r>
      <w:r w:rsidRPr="00C32699">
        <w:rPr>
          <w:rFonts w:ascii="Arial" w:hAnsi="Arial" w:cs="Arial"/>
          <w:i/>
          <w:iCs/>
          <w:sz w:val="24"/>
          <w:szCs w:val="24"/>
        </w:rPr>
        <w:t>Development Through the Lifespan</w:t>
      </w:r>
      <w:r>
        <w:rPr>
          <w:rFonts w:ascii="Arial" w:hAnsi="Arial" w:cs="Arial"/>
          <w:i/>
          <w:iCs/>
          <w:sz w:val="24"/>
          <w:szCs w:val="24"/>
        </w:rPr>
        <w:t xml:space="preserve">. </w:t>
      </w:r>
      <w:r>
        <w:rPr>
          <w:rFonts w:ascii="Arial" w:hAnsi="Arial" w:cs="Arial"/>
          <w:sz w:val="24"/>
          <w:szCs w:val="24"/>
        </w:rPr>
        <w:t xml:space="preserve">7th </w:t>
      </w:r>
      <w:proofErr w:type="spellStart"/>
      <w:r>
        <w:rPr>
          <w:rFonts w:ascii="Arial" w:hAnsi="Arial" w:cs="Arial"/>
          <w:sz w:val="24"/>
          <w:szCs w:val="24"/>
        </w:rPr>
        <w:t>edn</w:t>
      </w:r>
      <w:proofErr w:type="spellEnd"/>
      <w:r>
        <w:rPr>
          <w:rFonts w:ascii="Arial" w:hAnsi="Arial" w:cs="Arial"/>
          <w:sz w:val="24"/>
          <w:szCs w:val="24"/>
        </w:rPr>
        <w:t>. Hoboken: Pearson Education</w:t>
      </w:r>
    </w:p>
    <w:p w14:paraId="38F42C74" w14:textId="77777777" w:rsidR="00F057FD" w:rsidRPr="004638C1" w:rsidRDefault="00F057FD" w:rsidP="00F057FD">
      <w:pPr>
        <w:spacing w:line="360" w:lineRule="auto"/>
        <w:ind w:left="720" w:hanging="720"/>
        <w:rPr>
          <w:rFonts w:ascii="Arial" w:hAnsi="Arial" w:cs="Arial"/>
          <w:sz w:val="24"/>
          <w:szCs w:val="24"/>
        </w:rPr>
      </w:pPr>
      <w:r>
        <w:rPr>
          <w:rFonts w:ascii="Arial" w:hAnsi="Arial" w:cs="Arial"/>
          <w:sz w:val="24"/>
          <w:szCs w:val="24"/>
        </w:rPr>
        <w:t xml:space="preserve">Brodie, K. (2018) </w:t>
      </w:r>
      <w:r w:rsidRPr="00F073A8">
        <w:rPr>
          <w:rFonts w:ascii="Arial" w:hAnsi="Arial" w:cs="Arial"/>
          <w:i/>
          <w:iCs/>
          <w:sz w:val="24"/>
          <w:szCs w:val="24"/>
        </w:rPr>
        <w:t>The Holistic Care and Development of Children from Birth to Three : An Essential Guide for Students and Practitioners</w:t>
      </w:r>
      <w:r>
        <w:rPr>
          <w:rFonts w:ascii="Arial" w:hAnsi="Arial" w:cs="Arial"/>
          <w:i/>
          <w:iCs/>
          <w:sz w:val="24"/>
          <w:szCs w:val="24"/>
        </w:rPr>
        <w:t xml:space="preserve">. </w:t>
      </w:r>
      <w:r>
        <w:rPr>
          <w:rFonts w:ascii="Arial" w:hAnsi="Arial" w:cs="Arial"/>
          <w:sz w:val="24"/>
          <w:szCs w:val="24"/>
        </w:rPr>
        <w:t>London: Routledge</w:t>
      </w:r>
    </w:p>
    <w:p w14:paraId="0A5A3CEE" w14:textId="77777777" w:rsidR="00F057FD" w:rsidRPr="00005D2F" w:rsidRDefault="00F057FD" w:rsidP="00F057FD">
      <w:pPr>
        <w:spacing w:line="360" w:lineRule="auto"/>
        <w:ind w:left="720" w:hanging="720"/>
        <w:rPr>
          <w:rFonts w:ascii="Arial" w:hAnsi="Arial" w:cs="Arial"/>
          <w:sz w:val="24"/>
          <w:szCs w:val="24"/>
        </w:rPr>
      </w:pPr>
      <w:r w:rsidRPr="00005D2F">
        <w:rPr>
          <w:rFonts w:ascii="Arial" w:hAnsi="Arial" w:cs="Arial"/>
          <w:sz w:val="24"/>
          <w:szCs w:val="24"/>
        </w:rPr>
        <w:t xml:space="preserve">Burleson, S.E. and Thoron, A.C. (2014) </w:t>
      </w:r>
      <w:r w:rsidRPr="00005D2F">
        <w:rPr>
          <w:rFonts w:ascii="Arial" w:hAnsi="Arial" w:cs="Arial"/>
          <w:i/>
          <w:iCs/>
          <w:sz w:val="24"/>
          <w:szCs w:val="24"/>
        </w:rPr>
        <w:t>Maslow’s hierarchy of needs and its relation to learning and achievement. </w:t>
      </w:r>
      <w:r w:rsidRPr="00005D2F">
        <w:rPr>
          <w:rFonts w:ascii="Arial" w:hAnsi="Arial" w:cs="Arial"/>
          <w:sz w:val="24"/>
          <w:szCs w:val="24"/>
        </w:rPr>
        <w:t xml:space="preserve">Gainesville: Department of Agricultural Education and Communication. </w:t>
      </w:r>
    </w:p>
    <w:p w14:paraId="42E02152" w14:textId="77777777" w:rsidR="00F057FD" w:rsidRPr="00907985" w:rsidRDefault="00F057FD" w:rsidP="00F057FD">
      <w:pPr>
        <w:spacing w:line="360" w:lineRule="auto"/>
        <w:ind w:left="720" w:hanging="720"/>
        <w:rPr>
          <w:rFonts w:ascii="Arial" w:hAnsi="Arial" w:cs="Arial"/>
          <w:sz w:val="24"/>
          <w:szCs w:val="24"/>
        </w:rPr>
      </w:pPr>
      <w:r w:rsidRPr="00907985">
        <w:rPr>
          <w:rFonts w:ascii="Arial" w:hAnsi="Arial" w:cs="Arial"/>
          <w:sz w:val="24"/>
          <w:szCs w:val="24"/>
        </w:rPr>
        <w:t>Gopnik, A</w:t>
      </w:r>
      <w:r>
        <w:rPr>
          <w:rFonts w:ascii="Arial" w:hAnsi="Arial" w:cs="Arial"/>
          <w:sz w:val="24"/>
          <w:szCs w:val="24"/>
        </w:rPr>
        <w:t>.</w:t>
      </w:r>
      <w:r w:rsidRPr="00907985">
        <w:rPr>
          <w:rFonts w:ascii="Arial" w:hAnsi="Arial" w:cs="Arial"/>
          <w:sz w:val="24"/>
          <w:szCs w:val="24"/>
        </w:rPr>
        <w:t xml:space="preserve"> (2019) </w:t>
      </w:r>
      <w:r w:rsidRPr="00907985">
        <w:rPr>
          <w:rFonts w:ascii="Arial" w:hAnsi="Arial" w:cs="Arial"/>
          <w:i/>
          <w:iCs/>
          <w:sz w:val="24"/>
          <w:szCs w:val="24"/>
        </w:rPr>
        <w:t xml:space="preserve">The Amazing Minds of Very Young Children: The Brainwaves Anthology. </w:t>
      </w:r>
      <w:r w:rsidRPr="00907985">
        <w:rPr>
          <w:rFonts w:ascii="Arial" w:hAnsi="Arial" w:cs="Arial"/>
          <w:sz w:val="24"/>
          <w:szCs w:val="24"/>
        </w:rPr>
        <w:t xml:space="preserve">Available at: </w:t>
      </w:r>
      <w:hyperlink r:id="rId10" w:history="1">
        <w:r w:rsidRPr="00907985">
          <w:rPr>
            <w:rStyle w:val="Hyperlink"/>
            <w:rFonts w:ascii="Arial" w:hAnsi="Arial" w:cs="Arial"/>
            <w:sz w:val="24"/>
            <w:szCs w:val="24"/>
          </w:rPr>
          <w:t>https://www.youtube.com/watch?v=eCB_BcyWgBk</w:t>
        </w:r>
      </w:hyperlink>
      <w:r w:rsidRPr="00907985">
        <w:rPr>
          <w:rFonts w:ascii="Arial" w:hAnsi="Arial" w:cs="Arial"/>
          <w:sz w:val="24"/>
          <w:szCs w:val="24"/>
        </w:rPr>
        <w:t xml:space="preserve"> (Accessed on 24 November 2024) </w:t>
      </w:r>
    </w:p>
    <w:p w14:paraId="2B6B1CBC" w14:textId="77777777" w:rsidR="00F057FD" w:rsidRPr="00005D2F" w:rsidRDefault="00F057FD" w:rsidP="00F057FD">
      <w:pPr>
        <w:spacing w:line="360" w:lineRule="auto"/>
        <w:ind w:left="720" w:hanging="720"/>
        <w:rPr>
          <w:rFonts w:ascii="Arial" w:hAnsi="Arial" w:cs="Arial"/>
          <w:sz w:val="24"/>
          <w:szCs w:val="24"/>
        </w:rPr>
      </w:pPr>
      <w:r w:rsidRPr="00005D2F">
        <w:rPr>
          <w:rFonts w:ascii="Arial" w:hAnsi="Arial" w:cs="Arial"/>
          <w:sz w:val="24"/>
          <w:szCs w:val="24"/>
        </w:rPr>
        <w:t xml:space="preserve">Gordon, S.P. (2022) </w:t>
      </w:r>
      <w:r w:rsidRPr="00005D2F">
        <w:rPr>
          <w:rFonts w:ascii="Arial" w:hAnsi="Arial" w:cs="Arial"/>
          <w:i/>
          <w:iCs/>
          <w:sz w:val="24"/>
          <w:szCs w:val="24"/>
        </w:rPr>
        <w:t>Holistic Development: Developing Successful Schools</w:t>
      </w:r>
      <w:r w:rsidRPr="00005D2F">
        <w:rPr>
          <w:rFonts w:ascii="Arial" w:hAnsi="Arial" w:cs="Arial"/>
          <w:sz w:val="24"/>
          <w:szCs w:val="24"/>
        </w:rPr>
        <w:t xml:space="preserve">. Cham: Palgrave Macmillan. </w:t>
      </w:r>
    </w:p>
    <w:p w14:paraId="473A18E3" w14:textId="77777777" w:rsidR="00F057FD" w:rsidRPr="00907985" w:rsidRDefault="00F057FD" w:rsidP="00F057FD">
      <w:pPr>
        <w:spacing w:line="360" w:lineRule="auto"/>
        <w:ind w:left="720" w:hanging="720"/>
        <w:rPr>
          <w:rFonts w:ascii="Arial" w:hAnsi="Arial" w:cs="Arial"/>
          <w:sz w:val="24"/>
          <w:szCs w:val="24"/>
        </w:rPr>
      </w:pPr>
      <w:r w:rsidRPr="00907985">
        <w:rPr>
          <w:rFonts w:ascii="Arial" w:hAnsi="Arial" w:cs="Arial"/>
          <w:sz w:val="24"/>
          <w:szCs w:val="24"/>
        </w:rPr>
        <w:t xml:space="preserve">Ham, J. (2017a) </w:t>
      </w:r>
      <w:r w:rsidRPr="00A0254E">
        <w:rPr>
          <w:rFonts w:ascii="Arial" w:hAnsi="Arial" w:cs="Arial"/>
          <w:i/>
          <w:iCs/>
          <w:sz w:val="24"/>
          <w:szCs w:val="24"/>
        </w:rPr>
        <w:t>Secure Attachment</w:t>
      </w:r>
      <w:r w:rsidRPr="00907985">
        <w:rPr>
          <w:rFonts w:ascii="Arial" w:hAnsi="Arial" w:cs="Arial"/>
          <w:sz w:val="24"/>
          <w:szCs w:val="24"/>
        </w:rPr>
        <w:t xml:space="preserve">. Available at: </w:t>
      </w:r>
      <w:hyperlink r:id="rId11" w:history="1">
        <w:r w:rsidRPr="00907985">
          <w:rPr>
            <w:rStyle w:val="Hyperlink"/>
            <w:rFonts w:ascii="Arial" w:hAnsi="Arial" w:cs="Arial"/>
            <w:sz w:val="24"/>
            <w:szCs w:val="24"/>
          </w:rPr>
          <w:t>https://www.youtube.com/watch?v=n2ypDPqs9A0</w:t>
        </w:r>
      </w:hyperlink>
      <w:r w:rsidRPr="00907985">
        <w:rPr>
          <w:rFonts w:ascii="Arial" w:hAnsi="Arial" w:cs="Arial"/>
          <w:sz w:val="24"/>
          <w:szCs w:val="24"/>
        </w:rPr>
        <w:t xml:space="preserve"> (Accessed on</w:t>
      </w:r>
      <w:r>
        <w:rPr>
          <w:rFonts w:ascii="Arial" w:hAnsi="Arial" w:cs="Arial"/>
          <w:sz w:val="24"/>
          <w:szCs w:val="24"/>
        </w:rPr>
        <w:t xml:space="preserve">: </w:t>
      </w:r>
      <w:r w:rsidRPr="00907985">
        <w:rPr>
          <w:rFonts w:ascii="Arial" w:hAnsi="Arial" w:cs="Arial"/>
          <w:sz w:val="24"/>
          <w:szCs w:val="24"/>
        </w:rPr>
        <w:t xml:space="preserve">24 November 2024) </w:t>
      </w:r>
    </w:p>
    <w:p w14:paraId="1AD985F9" w14:textId="77777777" w:rsidR="00F057FD" w:rsidRPr="00907985" w:rsidRDefault="00F057FD" w:rsidP="00F057FD">
      <w:pPr>
        <w:spacing w:line="360" w:lineRule="auto"/>
        <w:ind w:left="720" w:hanging="720"/>
        <w:rPr>
          <w:rFonts w:ascii="Arial" w:hAnsi="Arial" w:cs="Arial"/>
          <w:sz w:val="24"/>
          <w:szCs w:val="24"/>
        </w:rPr>
      </w:pPr>
      <w:r w:rsidRPr="00907985">
        <w:rPr>
          <w:rFonts w:ascii="Arial" w:hAnsi="Arial" w:cs="Arial"/>
          <w:sz w:val="24"/>
          <w:szCs w:val="24"/>
        </w:rPr>
        <w:t xml:space="preserve">Ham, J. (2017b) </w:t>
      </w:r>
      <w:r w:rsidRPr="00A0254E">
        <w:rPr>
          <w:rFonts w:ascii="Arial" w:hAnsi="Arial" w:cs="Arial"/>
          <w:i/>
          <w:iCs/>
          <w:sz w:val="24"/>
          <w:szCs w:val="24"/>
        </w:rPr>
        <w:t>Using Attachment for Healing.</w:t>
      </w:r>
      <w:r w:rsidRPr="00907985">
        <w:rPr>
          <w:rFonts w:ascii="Arial" w:hAnsi="Arial" w:cs="Arial"/>
          <w:sz w:val="24"/>
          <w:szCs w:val="24"/>
        </w:rPr>
        <w:t xml:space="preserve"> Available at: </w:t>
      </w:r>
      <w:hyperlink r:id="rId12" w:history="1">
        <w:r w:rsidRPr="00907985">
          <w:rPr>
            <w:rStyle w:val="Hyperlink"/>
            <w:rFonts w:ascii="Arial" w:hAnsi="Arial" w:cs="Arial"/>
            <w:sz w:val="24"/>
            <w:szCs w:val="24"/>
          </w:rPr>
          <w:t>https://www.youtube.com/watch?v=7Rh3T_VcTLY</w:t>
        </w:r>
      </w:hyperlink>
      <w:r w:rsidRPr="00907985">
        <w:rPr>
          <w:rFonts w:ascii="Arial" w:hAnsi="Arial" w:cs="Arial"/>
          <w:sz w:val="24"/>
          <w:szCs w:val="24"/>
        </w:rPr>
        <w:t xml:space="preserve"> (Accessed on</w:t>
      </w:r>
      <w:r>
        <w:rPr>
          <w:rFonts w:ascii="Arial" w:hAnsi="Arial" w:cs="Arial"/>
          <w:sz w:val="24"/>
          <w:szCs w:val="24"/>
        </w:rPr>
        <w:t xml:space="preserve">: </w:t>
      </w:r>
      <w:r w:rsidRPr="00907985">
        <w:rPr>
          <w:rFonts w:ascii="Arial" w:hAnsi="Arial" w:cs="Arial"/>
          <w:sz w:val="24"/>
          <w:szCs w:val="24"/>
        </w:rPr>
        <w:t xml:space="preserve">24 November 2024) </w:t>
      </w:r>
    </w:p>
    <w:p w14:paraId="25F55C34" w14:textId="77777777" w:rsidR="00F057FD" w:rsidRPr="00005D2F" w:rsidRDefault="00F057FD" w:rsidP="00F057FD">
      <w:pPr>
        <w:spacing w:line="360" w:lineRule="auto"/>
        <w:ind w:left="720" w:hanging="720"/>
        <w:rPr>
          <w:rFonts w:ascii="Arial" w:hAnsi="Arial" w:cs="Arial"/>
          <w:sz w:val="24"/>
          <w:szCs w:val="24"/>
        </w:rPr>
      </w:pPr>
      <w:r w:rsidRPr="00005D2F">
        <w:rPr>
          <w:rFonts w:ascii="Arial" w:hAnsi="Arial" w:cs="Arial"/>
          <w:sz w:val="24"/>
          <w:szCs w:val="24"/>
        </w:rPr>
        <w:t>Hyson, M. and Tomlinson, H.B. (2014) </w:t>
      </w:r>
      <w:r w:rsidRPr="00005D2F">
        <w:rPr>
          <w:rFonts w:ascii="Arial" w:hAnsi="Arial" w:cs="Arial"/>
          <w:i/>
          <w:iCs/>
          <w:sz w:val="24"/>
          <w:szCs w:val="24"/>
        </w:rPr>
        <w:t>The early years matter : education, care, and the well-being of children, birth to 8</w:t>
      </w:r>
      <w:r w:rsidRPr="00005D2F">
        <w:rPr>
          <w:rFonts w:ascii="Arial" w:hAnsi="Arial" w:cs="Arial"/>
          <w:sz w:val="24"/>
          <w:szCs w:val="24"/>
        </w:rPr>
        <w:t>. New York: Teachers College Press.</w:t>
      </w:r>
    </w:p>
    <w:p w14:paraId="50DEF9F3" w14:textId="77777777" w:rsidR="00F057FD" w:rsidRPr="00005D2F" w:rsidRDefault="00F057FD" w:rsidP="00F057FD">
      <w:pPr>
        <w:spacing w:line="360" w:lineRule="auto"/>
        <w:ind w:left="720" w:hanging="720"/>
        <w:rPr>
          <w:rFonts w:ascii="Arial" w:hAnsi="Arial" w:cs="Arial"/>
          <w:sz w:val="24"/>
          <w:szCs w:val="24"/>
        </w:rPr>
      </w:pPr>
      <w:r w:rsidRPr="00005D2F">
        <w:rPr>
          <w:rFonts w:ascii="Arial" w:hAnsi="Arial" w:cs="Arial"/>
          <w:sz w:val="24"/>
          <w:szCs w:val="24"/>
        </w:rPr>
        <w:t xml:space="preserve">Johnston, J., </w:t>
      </w:r>
      <w:proofErr w:type="spellStart"/>
      <w:r w:rsidRPr="00005D2F">
        <w:rPr>
          <w:rFonts w:ascii="Arial" w:hAnsi="Arial" w:cs="Arial"/>
          <w:sz w:val="24"/>
          <w:szCs w:val="24"/>
        </w:rPr>
        <w:t>Nahmad</w:t>
      </w:r>
      <w:proofErr w:type="spellEnd"/>
      <w:r w:rsidRPr="00005D2F">
        <w:rPr>
          <w:rFonts w:ascii="Arial" w:hAnsi="Arial" w:cs="Arial"/>
          <w:sz w:val="24"/>
          <w:szCs w:val="24"/>
        </w:rPr>
        <w:t xml:space="preserve">-Williams, L., Oates, R., &amp; Wood, V. (2018). </w:t>
      </w:r>
      <w:r w:rsidRPr="00005D2F">
        <w:rPr>
          <w:rFonts w:ascii="Arial" w:hAnsi="Arial" w:cs="Arial"/>
          <w:i/>
          <w:iCs/>
          <w:sz w:val="24"/>
          <w:szCs w:val="24"/>
        </w:rPr>
        <w:t>Early Childhood Studies: Principles and Practice</w:t>
      </w:r>
      <w:r w:rsidRPr="00005D2F">
        <w:rPr>
          <w:rFonts w:ascii="Arial" w:hAnsi="Arial" w:cs="Arial"/>
          <w:sz w:val="24"/>
          <w:szCs w:val="24"/>
        </w:rPr>
        <w:t xml:space="preserve">. 2nd </w:t>
      </w:r>
      <w:proofErr w:type="spellStart"/>
      <w:r w:rsidRPr="00005D2F">
        <w:rPr>
          <w:rFonts w:ascii="Arial" w:hAnsi="Arial" w:cs="Arial"/>
          <w:sz w:val="24"/>
          <w:szCs w:val="24"/>
        </w:rPr>
        <w:t>ed</w:t>
      </w:r>
      <w:r>
        <w:rPr>
          <w:rFonts w:ascii="Arial" w:hAnsi="Arial" w:cs="Arial"/>
          <w:sz w:val="24"/>
          <w:szCs w:val="24"/>
        </w:rPr>
        <w:t>n</w:t>
      </w:r>
      <w:proofErr w:type="spellEnd"/>
      <w:r w:rsidRPr="00005D2F">
        <w:rPr>
          <w:rFonts w:ascii="Arial" w:hAnsi="Arial" w:cs="Arial"/>
          <w:sz w:val="24"/>
          <w:szCs w:val="24"/>
        </w:rPr>
        <w:t>. London: Routledge.</w:t>
      </w:r>
    </w:p>
    <w:p w14:paraId="1527CEEC" w14:textId="77777777" w:rsidR="00F057FD" w:rsidRDefault="00F057FD" w:rsidP="00F057FD">
      <w:pPr>
        <w:spacing w:line="360" w:lineRule="auto"/>
        <w:ind w:left="720" w:hanging="720"/>
      </w:pPr>
      <w:r>
        <w:rPr>
          <w:rFonts w:ascii="Arial" w:hAnsi="Arial" w:cs="Arial"/>
          <w:sz w:val="24"/>
          <w:szCs w:val="24"/>
        </w:rPr>
        <w:t>King-Hill, S. (2015) ‘</w:t>
      </w:r>
      <w:r w:rsidRPr="00BC23C0">
        <w:rPr>
          <w:rFonts w:ascii="Arial" w:hAnsi="Arial" w:cs="Arial"/>
          <w:sz w:val="24"/>
          <w:szCs w:val="24"/>
        </w:rPr>
        <w:t>Critical analysis of Maslow’s hierarchy of need</w:t>
      </w:r>
      <w:r>
        <w:rPr>
          <w:rFonts w:ascii="Arial" w:hAnsi="Arial" w:cs="Arial"/>
          <w:sz w:val="24"/>
          <w:szCs w:val="24"/>
        </w:rPr>
        <w:t xml:space="preserve">’, </w:t>
      </w:r>
      <w:r>
        <w:rPr>
          <w:rFonts w:ascii="Arial" w:hAnsi="Arial" w:cs="Arial"/>
          <w:i/>
          <w:iCs/>
          <w:sz w:val="24"/>
          <w:szCs w:val="24"/>
        </w:rPr>
        <w:t xml:space="preserve">The </w:t>
      </w:r>
      <w:proofErr w:type="spellStart"/>
      <w:r>
        <w:rPr>
          <w:rFonts w:ascii="Arial" w:hAnsi="Arial" w:cs="Arial"/>
          <w:i/>
          <w:iCs/>
          <w:sz w:val="24"/>
          <w:szCs w:val="24"/>
        </w:rPr>
        <w:t>STeP</w:t>
      </w:r>
      <w:proofErr w:type="spellEnd"/>
      <w:r>
        <w:rPr>
          <w:rFonts w:ascii="Arial" w:hAnsi="Arial" w:cs="Arial"/>
          <w:i/>
          <w:iCs/>
          <w:sz w:val="24"/>
          <w:szCs w:val="24"/>
        </w:rPr>
        <w:t xml:space="preserve"> Journal (Student Teacher Perspectives)’, </w:t>
      </w:r>
      <w:r w:rsidRPr="00BC23C0">
        <w:rPr>
          <w:rFonts w:ascii="Arial" w:hAnsi="Arial" w:cs="Arial"/>
          <w:sz w:val="24"/>
          <w:szCs w:val="24"/>
        </w:rPr>
        <w:t>2(4), pp. 54-57.</w:t>
      </w:r>
      <w:r>
        <w:rPr>
          <w:rFonts w:ascii="Arial" w:hAnsi="Arial" w:cs="Arial"/>
          <w:i/>
          <w:iCs/>
          <w:sz w:val="24"/>
          <w:szCs w:val="24"/>
        </w:rPr>
        <w:t xml:space="preserve"> </w:t>
      </w:r>
      <w:r>
        <w:rPr>
          <w:rFonts w:ascii="Arial" w:hAnsi="Arial" w:cs="Arial"/>
          <w:sz w:val="24"/>
          <w:szCs w:val="24"/>
        </w:rPr>
        <w:t xml:space="preserve">Available at: </w:t>
      </w:r>
      <w:hyperlink r:id="rId13" w:history="1">
        <w:r w:rsidRPr="008A2EFF">
          <w:rPr>
            <w:rStyle w:val="Hyperlink"/>
          </w:rPr>
          <w:t>https://insight.cumbria.ac.uk/id/eprint/2942/1/King</w:t>
        </w:r>
        <w:r>
          <w:rPr>
            <w:rStyle w:val="Hyperlink"/>
          </w:rPr>
          <w:t>2017</w:t>
        </w:r>
        <w:r w:rsidRPr="008A2EFF">
          <w:rPr>
            <w:rStyle w:val="Hyperlink"/>
          </w:rPr>
          <w:t>Hill_CriticalAnalysisOfMaslows.pdf</w:t>
        </w:r>
      </w:hyperlink>
    </w:p>
    <w:p w14:paraId="3339FFF0" w14:textId="77777777" w:rsidR="00F057FD" w:rsidRPr="00005D2F" w:rsidRDefault="00F057FD" w:rsidP="00F057FD">
      <w:pPr>
        <w:spacing w:line="360" w:lineRule="auto"/>
        <w:ind w:left="720" w:hanging="720"/>
        <w:rPr>
          <w:rFonts w:ascii="Arial" w:hAnsi="Arial" w:cs="Arial"/>
          <w:sz w:val="24"/>
          <w:szCs w:val="24"/>
        </w:rPr>
      </w:pPr>
      <w:r w:rsidRPr="00005D2F">
        <w:rPr>
          <w:rFonts w:ascii="Arial" w:hAnsi="Arial" w:cs="Arial"/>
          <w:sz w:val="24"/>
          <w:szCs w:val="24"/>
        </w:rPr>
        <w:t xml:space="preserve">Lindon, J and Brodie, K. (2016) </w:t>
      </w:r>
      <w:r w:rsidRPr="00005D2F">
        <w:rPr>
          <w:rFonts w:ascii="Arial" w:hAnsi="Arial" w:cs="Arial"/>
          <w:i/>
          <w:iCs/>
          <w:sz w:val="24"/>
          <w:szCs w:val="24"/>
        </w:rPr>
        <w:t>Understanding Child Development 0-8 Years 4th Edition: Linking Theory and Practice</w:t>
      </w:r>
      <w:r w:rsidRPr="00005D2F">
        <w:rPr>
          <w:rFonts w:ascii="Arial" w:hAnsi="Arial" w:cs="Arial"/>
          <w:sz w:val="24"/>
          <w:szCs w:val="24"/>
        </w:rPr>
        <w:t xml:space="preserve">. 4th </w:t>
      </w:r>
      <w:proofErr w:type="spellStart"/>
      <w:r w:rsidRPr="00005D2F">
        <w:rPr>
          <w:rFonts w:ascii="Arial" w:hAnsi="Arial" w:cs="Arial"/>
          <w:sz w:val="24"/>
          <w:szCs w:val="24"/>
        </w:rPr>
        <w:t>edn</w:t>
      </w:r>
      <w:proofErr w:type="spellEnd"/>
      <w:r w:rsidRPr="00005D2F">
        <w:rPr>
          <w:rFonts w:ascii="Arial" w:hAnsi="Arial" w:cs="Arial"/>
          <w:sz w:val="24"/>
          <w:szCs w:val="24"/>
        </w:rPr>
        <w:t xml:space="preserve">. London: Hodder Education Group. </w:t>
      </w:r>
    </w:p>
    <w:p w14:paraId="531C699C" w14:textId="77777777" w:rsidR="00F057FD" w:rsidRPr="008E6439" w:rsidRDefault="00F057FD" w:rsidP="00F057FD">
      <w:pPr>
        <w:spacing w:line="360" w:lineRule="auto"/>
        <w:ind w:left="720" w:hanging="720"/>
        <w:rPr>
          <w:rFonts w:ascii="Arial" w:hAnsi="Arial" w:cs="Arial"/>
          <w:noProof/>
          <w:sz w:val="24"/>
          <w:szCs w:val="24"/>
        </w:rPr>
      </w:pPr>
      <w:r w:rsidRPr="008E6439">
        <w:rPr>
          <w:rFonts w:ascii="Arial" w:hAnsi="Arial" w:cs="Arial"/>
          <w:noProof/>
          <w:sz w:val="24"/>
          <w:szCs w:val="24"/>
        </w:rPr>
        <w:t xml:space="preserve">McMahon, S and Dyer, M. (2018) </w:t>
      </w:r>
      <w:r w:rsidRPr="008E6439">
        <w:rPr>
          <w:rFonts w:ascii="Arial" w:hAnsi="Arial" w:cs="Arial"/>
          <w:i/>
          <w:iCs/>
          <w:noProof/>
          <w:sz w:val="24"/>
          <w:szCs w:val="24"/>
        </w:rPr>
        <w:t xml:space="preserve">Advanced work-based practice in the early years: a guide for students. </w:t>
      </w:r>
      <w:r w:rsidRPr="008E6439">
        <w:rPr>
          <w:rFonts w:ascii="Arial" w:hAnsi="Arial" w:cs="Arial"/>
          <w:noProof/>
          <w:sz w:val="24"/>
          <w:szCs w:val="24"/>
        </w:rPr>
        <w:t xml:space="preserve">London: Routledge. </w:t>
      </w:r>
    </w:p>
    <w:p w14:paraId="040C7432" w14:textId="77777777" w:rsidR="00F057FD" w:rsidRPr="00005D2F" w:rsidRDefault="00F057FD" w:rsidP="00F057FD">
      <w:pPr>
        <w:spacing w:line="360" w:lineRule="auto"/>
        <w:ind w:left="720" w:hanging="720"/>
        <w:rPr>
          <w:rFonts w:ascii="Arial" w:hAnsi="Arial" w:cs="Arial"/>
          <w:sz w:val="24"/>
          <w:szCs w:val="24"/>
        </w:rPr>
      </w:pPr>
      <w:r w:rsidRPr="00005D2F">
        <w:rPr>
          <w:rFonts w:ascii="Arial" w:hAnsi="Arial" w:cs="Arial"/>
          <w:sz w:val="24"/>
          <w:szCs w:val="24"/>
        </w:rPr>
        <w:t xml:space="preserve">McMillan, D., Singhal, N., </w:t>
      </w:r>
      <w:proofErr w:type="spellStart"/>
      <w:r w:rsidRPr="00005D2F">
        <w:rPr>
          <w:rFonts w:ascii="Arial" w:hAnsi="Arial" w:cs="Arial"/>
          <w:sz w:val="24"/>
          <w:szCs w:val="24"/>
        </w:rPr>
        <w:t>Kyoyagala</w:t>
      </w:r>
      <w:proofErr w:type="spellEnd"/>
      <w:r w:rsidRPr="00005D2F">
        <w:rPr>
          <w:rFonts w:ascii="Arial" w:hAnsi="Arial" w:cs="Arial"/>
          <w:sz w:val="24"/>
          <w:szCs w:val="24"/>
        </w:rPr>
        <w:t xml:space="preserve">, S., Niermeyer, S., </w:t>
      </w:r>
      <w:proofErr w:type="spellStart"/>
      <w:r w:rsidRPr="00005D2F">
        <w:rPr>
          <w:rFonts w:ascii="Arial" w:hAnsi="Arial" w:cs="Arial"/>
          <w:sz w:val="24"/>
          <w:szCs w:val="24"/>
        </w:rPr>
        <w:t>Kabirigi</w:t>
      </w:r>
      <w:proofErr w:type="spellEnd"/>
      <w:r w:rsidRPr="00005D2F">
        <w:rPr>
          <w:rFonts w:ascii="Arial" w:hAnsi="Arial" w:cs="Arial"/>
          <w:sz w:val="24"/>
          <w:szCs w:val="24"/>
        </w:rPr>
        <w:t xml:space="preserve">, J., Keenan, W., KC,A., Kamaluddeen, M., Aziz, K. (2023) </w:t>
      </w:r>
      <w:r>
        <w:rPr>
          <w:rFonts w:ascii="Arial" w:hAnsi="Arial" w:cs="Arial"/>
          <w:sz w:val="24"/>
          <w:szCs w:val="24"/>
        </w:rPr>
        <w:t>‘</w:t>
      </w:r>
      <w:r w:rsidRPr="00BC23C0">
        <w:rPr>
          <w:rFonts w:ascii="Arial" w:hAnsi="Arial" w:cs="Arial"/>
          <w:sz w:val="24"/>
          <w:szCs w:val="24"/>
        </w:rPr>
        <w:t>36 Quality Improvement Integrated Kangaroo Mother Care (</w:t>
      </w:r>
      <w:proofErr w:type="spellStart"/>
      <w:r w:rsidRPr="00BC23C0">
        <w:rPr>
          <w:rFonts w:ascii="Arial" w:hAnsi="Arial" w:cs="Arial"/>
          <w:sz w:val="24"/>
          <w:szCs w:val="24"/>
        </w:rPr>
        <w:t>QliKMC</w:t>
      </w:r>
      <w:proofErr w:type="spellEnd"/>
      <w:r w:rsidRPr="00BC23C0">
        <w:rPr>
          <w:rFonts w:ascii="Arial" w:hAnsi="Arial" w:cs="Arial"/>
          <w:sz w:val="24"/>
          <w:szCs w:val="24"/>
        </w:rPr>
        <w:t>)-Development with Evidence-based Practice for Improving Quality (EPIQ) To improve Learning and Implementation</w:t>
      </w:r>
      <w:r>
        <w:rPr>
          <w:rFonts w:ascii="Arial" w:hAnsi="Arial" w:cs="Arial"/>
          <w:sz w:val="24"/>
          <w:szCs w:val="24"/>
        </w:rPr>
        <w:t>’,</w:t>
      </w:r>
      <w:r>
        <w:rPr>
          <w:rFonts w:ascii="Arial" w:hAnsi="Arial" w:cs="Arial"/>
          <w:i/>
          <w:iCs/>
          <w:sz w:val="24"/>
          <w:szCs w:val="24"/>
        </w:rPr>
        <w:t xml:space="preserve"> Oxford University Press: Paediatrics &amp; Child Health,</w:t>
      </w:r>
      <w:r w:rsidRPr="00005D2F">
        <w:rPr>
          <w:rFonts w:ascii="Arial" w:hAnsi="Arial" w:cs="Arial"/>
          <w:sz w:val="24"/>
          <w:szCs w:val="24"/>
        </w:rPr>
        <w:t xml:space="preserve"> 28(1), e16. Available at: </w:t>
      </w:r>
      <w:hyperlink r:id="rId14" w:history="1">
        <w:r w:rsidRPr="00005D2F">
          <w:rPr>
            <w:rStyle w:val="Hyperlink"/>
            <w:rFonts w:ascii="Arial" w:hAnsi="Arial" w:cs="Arial"/>
            <w:sz w:val="24"/>
            <w:szCs w:val="24"/>
          </w:rPr>
          <w:t>https://www.proquest.com/docview/3106518288?accountid=130472&amp;parentSessionId=7KK4RwHADxbarLnEgKell6TFxthiiCWPKRXqqABi%2Bxc%3D&amp;pq-origsite=primo&amp;sourcetype=Scholarly%20Journals</w:t>
        </w:r>
      </w:hyperlink>
    </w:p>
    <w:p w14:paraId="6CD25291" w14:textId="77777777" w:rsidR="00F057FD" w:rsidRPr="00907985" w:rsidRDefault="00F057FD" w:rsidP="00F057FD">
      <w:pPr>
        <w:spacing w:line="360" w:lineRule="auto"/>
        <w:ind w:left="720" w:hanging="720"/>
        <w:rPr>
          <w:rFonts w:ascii="Arial" w:hAnsi="Arial" w:cs="Arial"/>
          <w:sz w:val="24"/>
          <w:szCs w:val="24"/>
        </w:rPr>
      </w:pPr>
      <w:r w:rsidRPr="00907985">
        <w:rPr>
          <w:rFonts w:ascii="Arial" w:hAnsi="Arial" w:cs="Arial"/>
          <w:sz w:val="24"/>
          <w:szCs w:val="24"/>
        </w:rPr>
        <w:t xml:space="preserve">NHS Solihull. (2024) </w:t>
      </w:r>
      <w:r w:rsidRPr="00DD0DA1">
        <w:rPr>
          <w:rFonts w:ascii="Arial" w:hAnsi="Arial" w:cs="Arial"/>
          <w:i/>
          <w:iCs/>
          <w:sz w:val="24"/>
          <w:szCs w:val="24"/>
        </w:rPr>
        <w:t>Baby brain development and the foundations of life: Margot’s story</w:t>
      </w:r>
      <w:r w:rsidRPr="00907985">
        <w:rPr>
          <w:rFonts w:ascii="Arial" w:hAnsi="Arial" w:cs="Arial"/>
          <w:sz w:val="24"/>
          <w:szCs w:val="24"/>
        </w:rPr>
        <w:t xml:space="preserve">. Available at: </w:t>
      </w:r>
      <w:hyperlink r:id="rId15" w:history="1">
        <w:r w:rsidRPr="00907985">
          <w:rPr>
            <w:rStyle w:val="Hyperlink"/>
            <w:rFonts w:ascii="Arial" w:hAnsi="Arial" w:cs="Arial"/>
            <w:sz w:val="24"/>
            <w:szCs w:val="24"/>
          </w:rPr>
          <w:t>https://www.youtube.com/watch?v=2z1eOuksqug</w:t>
        </w:r>
      </w:hyperlink>
      <w:r w:rsidRPr="00907985">
        <w:rPr>
          <w:rFonts w:ascii="Arial" w:hAnsi="Arial" w:cs="Arial"/>
          <w:sz w:val="24"/>
          <w:szCs w:val="24"/>
        </w:rPr>
        <w:t xml:space="preserve"> (Accessed on 24 November 2024)</w:t>
      </w:r>
    </w:p>
    <w:p w14:paraId="5BB66B8D" w14:textId="77777777" w:rsidR="00F057FD" w:rsidRPr="00907985" w:rsidRDefault="00F057FD" w:rsidP="00F057FD">
      <w:pPr>
        <w:spacing w:line="360" w:lineRule="auto"/>
        <w:ind w:left="720" w:hanging="720"/>
        <w:rPr>
          <w:rFonts w:ascii="Arial" w:hAnsi="Arial" w:cs="Arial"/>
          <w:sz w:val="24"/>
          <w:szCs w:val="24"/>
        </w:rPr>
      </w:pPr>
      <w:r w:rsidRPr="00907985">
        <w:rPr>
          <w:rFonts w:ascii="Arial" w:hAnsi="Arial" w:cs="Arial"/>
          <w:sz w:val="24"/>
          <w:szCs w:val="24"/>
        </w:rPr>
        <w:t xml:space="preserve">NSPCC. (2017) </w:t>
      </w:r>
      <w:r w:rsidRPr="00907985">
        <w:rPr>
          <w:rFonts w:ascii="Arial" w:hAnsi="Arial" w:cs="Arial"/>
          <w:i/>
          <w:iCs/>
          <w:sz w:val="24"/>
          <w:szCs w:val="24"/>
        </w:rPr>
        <w:t>How a child’s brain develops through early experiences</w:t>
      </w:r>
      <w:r w:rsidRPr="00907985">
        <w:rPr>
          <w:rFonts w:ascii="Arial" w:hAnsi="Arial" w:cs="Arial"/>
          <w:sz w:val="24"/>
          <w:szCs w:val="24"/>
        </w:rPr>
        <w:t xml:space="preserve">. Available at: </w:t>
      </w:r>
      <w:hyperlink r:id="rId16" w:history="1">
        <w:r w:rsidRPr="00907985">
          <w:rPr>
            <w:rStyle w:val="Hyperlink"/>
            <w:rFonts w:ascii="Arial" w:hAnsi="Arial" w:cs="Arial"/>
            <w:sz w:val="24"/>
            <w:szCs w:val="24"/>
          </w:rPr>
          <w:t>https://www.youtube.com/watch?v=hMyDFYSkZSU</w:t>
        </w:r>
      </w:hyperlink>
      <w:r w:rsidRPr="00907985">
        <w:rPr>
          <w:rFonts w:ascii="Arial" w:hAnsi="Arial" w:cs="Arial"/>
          <w:sz w:val="24"/>
          <w:szCs w:val="24"/>
        </w:rPr>
        <w:t xml:space="preserve"> (Accessed on: 24 November 2024) </w:t>
      </w:r>
    </w:p>
    <w:p w14:paraId="0048E934" w14:textId="77777777" w:rsidR="00F057FD" w:rsidRPr="00005D2F" w:rsidRDefault="00F057FD" w:rsidP="00F057FD">
      <w:pPr>
        <w:spacing w:line="360" w:lineRule="auto"/>
        <w:ind w:left="720" w:hanging="720"/>
        <w:rPr>
          <w:rFonts w:ascii="Arial" w:hAnsi="Arial" w:cs="Arial"/>
          <w:sz w:val="24"/>
          <w:szCs w:val="24"/>
        </w:rPr>
      </w:pPr>
      <w:r w:rsidRPr="00005D2F">
        <w:rPr>
          <w:rFonts w:ascii="Arial" w:hAnsi="Arial" w:cs="Arial"/>
          <w:sz w:val="24"/>
          <w:szCs w:val="24"/>
        </w:rPr>
        <w:t>Oxford English Dictionary</w:t>
      </w:r>
      <w:r>
        <w:rPr>
          <w:rFonts w:ascii="Arial" w:hAnsi="Arial" w:cs="Arial"/>
          <w:sz w:val="24"/>
          <w:szCs w:val="24"/>
        </w:rPr>
        <w:t>.</w:t>
      </w:r>
      <w:r w:rsidRPr="00005D2F">
        <w:rPr>
          <w:rFonts w:ascii="Arial" w:hAnsi="Arial" w:cs="Arial"/>
          <w:sz w:val="24"/>
          <w:szCs w:val="24"/>
        </w:rPr>
        <w:t xml:space="preserve"> (2024) </w:t>
      </w:r>
      <w:r w:rsidRPr="00005D2F">
        <w:rPr>
          <w:rFonts w:ascii="Arial" w:hAnsi="Arial" w:cs="Arial"/>
          <w:i/>
          <w:iCs/>
          <w:sz w:val="24"/>
          <w:szCs w:val="24"/>
        </w:rPr>
        <w:t>Dictionary: Concept</w:t>
      </w:r>
      <w:r w:rsidRPr="00005D2F">
        <w:rPr>
          <w:rFonts w:ascii="Arial" w:hAnsi="Arial" w:cs="Arial"/>
          <w:sz w:val="24"/>
          <w:szCs w:val="24"/>
        </w:rPr>
        <w:t>. Available at: https://www.oed.com/dictionary/concept_n?tab=factsheet (Accessed on: 25 November 2024).</w:t>
      </w:r>
    </w:p>
    <w:p w14:paraId="08270F5D" w14:textId="77777777" w:rsidR="00F057FD" w:rsidRPr="00005D2F" w:rsidRDefault="00F057FD" w:rsidP="00F057FD">
      <w:pPr>
        <w:spacing w:line="360" w:lineRule="auto"/>
        <w:ind w:left="720" w:hanging="720"/>
        <w:rPr>
          <w:rFonts w:ascii="Arial" w:hAnsi="Arial" w:cs="Arial"/>
          <w:sz w:val="24"/>
          <w:szCs w:val="24"/>
        </w:rPr>
      </w:pPr>
      <w:proofErr w:type="spellStart"/>
      <w:r w:rsidRPr="00005D2F">
        <w:rPr>
          <w:rFonts w:ascii="Arial" w:hAnsi="Arial" w:cs="Arial"/>
          <w:sz w:val="24"/>
          <w:szCs w:val="24"/>
        </w:rPr>
        <w:t>Rachmund</w:t>
      </w:r>
      <w:proofErr w:type="spellEnd"/>
      <w:r w:rsidRPr="00005D2F">
        <w:rPr>
          <w:rFonts w:ascii="Arial" w:hAnsi="Arial" w:cs="Arial"/>
          <w:sz w:val="24"/>
          <w:szCs w:val="24"/>
        </w:rPr>
        <w:t>, Y. E</w:t>
      </w:r>
      <w:r>
        <w:rPr>
          <w:rFonts w:ascii="Arial" w:hAnsi="Arial" w:cs="Arial"/>
          <w:sz w:val="24"/>
          <w:szCs w:val="24"/>
        </w:rPr>
        <w:t>.</w:t>
      </w:r>
      <w:r w:rsidRPr="00005D2F">
        <w:rPr>
          <w:rFonts w:ascii="Arial" w:hAnsi="Arial" w:cs="Arial"/>
          <w:sz w:val="24"/>
          <w:szCs w:val="24"/>
        </w:rPr>
        <w:t xml:space="preserve"> (2018) </w:t>
      </w:r>
      <w:r w:rsidRPr="00005D2F">
        <w:rPr>
          <w:rFonts w:ascii="Arial" w:hAnsi="Arial" w:cs="Arial"/>
          <w:i/>
          <w:iCs/>
          <w:sz w:val="24"/>
          <w:szCs w:val="24"/>
        </w:rPr>
        <w:t>Holistic growth theory</w:t>
      </w:r>
      <w:r w:rsidRPr="00005D2F">
        <w:rPr>
          <w:rFonts w:ascii="Arial" w:hAnsi="Arial" w:cs="Arial"/>
          <w:sz w:val="24"/>
          <w:szCs w:val="24"/>
        </w:rPr>
        <w:t>. YER E-Book Publication</w:t>
      </w:r>
    </w:p>
    <w:p w14:paraId="5D85215A" w14:textId="77777777" w:rsidR="00F057FD" w:rsidRDefault="00F057FD" w:rsidP="00F057FD">
      <w:pPr>
        <w:spacing w:line="360" w:lineRule="auto"/>
        <w:ind w:left="720" w:hanging="720"/>
        <w:rPr>
          <w:rFonts w:ascii="Arial" w:hAnsi="Arial" w:cs="Arial"/>
          <w:sz w:val="24"/>
          <w:szCs w:val="24"/>
        </w:rPr>
      </w:pPr>
      <w:r>
        <w:rPr>
          <w:rFonts w:ascii="Arial" w:hAnsi="Arial" w:cs="Arial"/>
          <w:sz w:val="24"/>
          <w:szCs w:val="24"/>
        </w:rPr>
        <w:t xml:space="preserve">Welsh Government. (2017) </w:t>
      </w:r>
      <w:r w:rsidRPr="00D67606">
        <w:rPr>
          <w:rFonts w:ascii="Arial" w:hAnsi="Arial" w:cs="Arial"/>
          <w:i/>
          <w:iCs/>
          <w:sz w:val="24"/>
          <w:szCs w:val="24"/>
        </w:rPr>
        <w:t>Flying Start Transition Guidance</w:t>
      </w:r>
      <w:r>
        <w:rPr>
          <w:rFonts w:ascii="Arial" w:hAnsi="Arial" w:cs="Arial"/>
          <w:i/>
          <w:iCs/>
          <w:sz w:val="24"/>
          <w:szCs w:val="24"/>
        </w:rPr>
        <w:t xml:space="preserve">. </w:t>
      </w:r>
      <w:r>
        <w:rPr>
          <w:rFonts w:ascii="Arial" w:hAnsi="Arial" w:cs="Arial"/>
          <w:sz w:val="24"/>
          <w:szCs w:val="24"/>
        </w:rPr>
        <w:t xml:space="preserve">Available at: </w:t>
      </w:r>
      <w:hyperlink r:id="rId17" w:history="1">
        <w:r w:rsidRPr="008A2EFF">
          <w:rPr>
            <w:rStyle w:val="Hyperlink"/>
            <w:rFonts w:ascii="Arial" w:hAnsi="Arial" w:cs="Arial"/>
            <w:sz w:val="24"/>
            <w:szCs w:val="24"/>
          </w:rPr>
          <w:t>https://moodle.uwtsd.ac.uk/course/view.php?id=9745&amp;section=5</w:t>
        </w:r>
      </w:hyperlink>
      <w:r>
        <w:rPr>
          <w:rFonts w:ascii="Arial" w:hAnsi="Arial" w:cs="Arial"/>
          <w:sz w:val="24"/>
          <w:szCs w:val="24"/>
        </w:rPr>
        <w:t xml:space="preserve"> (Accessed on: 24 November 2024)</w:t>
      </w:r>
    </w:p>
    <w:p w14:paraId="575D553F" w14:textId="77777777" w:rsidR="00F057FD" w:rsidRDefault="00F057FD" w:rsidP="00F057FD">
      <w:pPr>
        <w:spacing w:line="360" w:lineRule="auto"/>
        <w:ind w:left="720" w:hanging="720"/>
        <w:rPr>
          <w:rFonts w:ascii="Arial" w:hAnsi="Arial" w:cs="Arial"/>
          <w:sz w:val="24"/>
          <w:szCs w:val="24"/>
        </w:rPr>
      </w:pPr>
      <w:r>
        <w:rPr>
          <w:rFonts w:ascii="Arial" w:hAnsi="Arial" w:cs="Arial"/>
          <w:sz w:val="24"/>
          <w:szCs w:val="24"/>
        </w:rPr>
        <w:t xml:space="preserve">Welsh government. (2022a) </w:t>
      </w:r>
      <w:r w:rsidRPr="00D67606">
        <w:rPr>
          <w:rFonts w:ascii="Arial" w:hAnsi="Arial" w:cs="Arial"/>
          <w:i/>
          <w:iCs/>
          <w:sz w:val="24"/>
          <w:szCs w:val="24"/>
        </w:rPr>
        <w:t>An overview of the Healthy Child Wales Programme</w:t>
      </w:r>
      <w:r>
        <w:rPr>
          <w:rFonts w:ascii="Arial" w:hAnsi="Arial" w:cs="Arial"/>
          <w:sz w:val="24"/>
          <w:szCs w:val="24"/>
        </w:rPr>
        <w:t xml:space="preserve">. </w:t>
      </w:r>
      <w:r w:rsidRPr="006E3F17">
        <w:rPr>
          <w:rFonts w:ascii="Arial" w:hAnsi="Arial" w:cs="Arial"/>
          <w:sz w:val="24"/>
          <w:szCs w:val="24"/>
        </w:rPr>
        <w:t>Available at :</w:t>
      </w:r>
      <w:hyperlink r:id="rId18" w:history="1">
        <w:r w:rsidRPr="006E3F17">
          <w:rPr>
            <w:rStyle w:val="Hyperlink"/>
            <w:rFonts w:ascii="Arial" w:hAnsi="Arial" w:cs="Arial"/>
            <w:sz w:val="24"/>
            <w:szCs w:val="24"/>
          </w:rPr>
          <w:t>https://www.gov.wales/sites/default/files/publications/2022-03/an-</w:t>
        </w:r>
        <w:r w:rsidRPr="006E3F17">
          <w:rPr>
            <w:rStyle w:val="Hyperlink"/>
            <w:rFonts w:ascii="Arial" w:hAnsi="Arial" w:cs="Arial"/>
            <w:sz w:val="24"/>
            <w:szCs w:val="24"/>
          </w:rPr>
          <w:lastRenderedPageBreak/>
          <w:t>overview-of-the-healthy-child-wales-programme.pdf</w:t>
        </w:r>
      </w:hyperlink>
      <w:r w:rsidRPr="006E3F17">
        <w:rPr>
          <w:rFonts w:ascii="Arial" w:hAnsi="Arial" w:cs="Arial"/>
          <w:sz w:val="24"/>
          <w:szCs w:val="24"/>
        </w:rPr>
        <w:t xml:space="preserve"> </w:t>
      </w:r>
      <w:r>
        <w:rPr>
          <w:rFonts w:ascii="Arial" w:hAnsi="Arial" w:cs="Arial"/>
          <w:sz w:val="24"/>
          <w:szCs w:val="24"/>
        </w:rPr>
        <w:t>(Accessed on: 24 November 2024)</w:t>
      </w:r>
    </w:p>
    <w:p w14:paraId="329C4175" w14:textId="77777777" w:rsidR="00F057FD" w:rsidRDefault="00F057FD" w:rsidP="00F057FD">
      <w:pPr>
        <w:spacing w:line="360" w:lineRule="auto"/>
        <w:ind w:left="720" w:hanging="720"/>
        <w:rPr>
          <w:rFonts w:ascii="Arial" w:hAnsi="Arial" w:cs="Arial"/>
          <w:sz w:val="24"/>
          <w:szCs w:val="24"/>
        </w:rPr>
      </w:pPr>
      <w:r>
        <w:rPr>
          <w:rFonts w:ascii="Arial" w:hAnsi="Arial" w:cs="Arial"/>
          <w:sz w:val="24"/>
          <w:szCs w:val="24"/>
        </w:rPr>
        <w:t xml:space="preserve">Welsh Government. (2022b) </w:t>
      </w:r>
      <w:r w:rsidRPr="00D67606">
        <w:rPr>
          <w:rFonts w:ascii="Arial" w:hAnsi="Arial" w:cs="Arial"/>
          <w:i/>
          <w:iCs/>
          <w:sz w:val="24"/>
          <w:szCs w:val="24"/>
        </w:rPr>
        <w:t>Education Wales: A curriculum for funded non-maintained nursery settings</w:t>
      </w:r>
      <w:r>
        <w:rPr>
          <w:rFonts w:ascii="Arial" w:hAnsi="Arial" w:cs="Arial"/>
          <w:i/>
          <w:iCs/>
          <w:sz w:val="24"/>
          <w:szCs w:val="24"/>
        </w:rPr>
        <w:t xml:space="preserve">. </w:t>
      </w:r>
      <w:r w:rsidRPr="00661569">
        <w:rPr>
          <w:rFonts w:ascii="Arial" w:hAnsi="Arial" w:cs="Arial"/>
          <w:sz w:val="24"/>
          <w:szCs w:val="24"/>
        </w:rPr>
        <w:t>Available at:</w:t>
      </w:r>
      <w:r>
        <w:rPr>
          <w:rFonts w:ascii="Arial" w:hAnsi="Arial" w:cs="Arial"/>
          <w:sz w:val="24"/>
          <w:szCs w:val="24"/>
        </w:rPr>
        <w:t xml:space="preserve"> </w:t>
      </w:r>
      <w:hyperlink r:id="rId19" w:history="1">
        <w:r w:rsidRPr="008A2EFF">
          <w:rPr>
            <w:rStyle w:val="Hyperlink"/>
            <w:rFonts w:ascii="Arial" w:hAnsi="Arial" w:cs="Arial"/>
            <w:sz w:val="24"/>
            <w:szCs w:val="24"/>
          </w:rPr>
          <w:t>https://hwb.gov.wales/api/storage/1f581142-6b91-41e4-845d-3d6c7765df20/a-curriculum-for-funded-non-maintained-nursery-settings.pdf</w:t>
        </w:r>
      </w:hyperlink>
      <w:r>
        <w:rPr>
          <w:rFonts w:ascii="Arial" w:hAnsi="Arial" w:cs="Arial"/>
          <w:sz w:val="24"/>
          <w:szCs w:val="24"/>
        </w:rPr>
        <w:t xml:space="preserve"> (Accessed on: 24 November 2024)</w:t>
      </w:r>
    </w:p>
    <w:p w14:paraId="2F87EABD" w14:textId="77777777" w:rsidR="00F057FD" w:rsidRDefault="00F057FD" w:rsidP="00F057FD">
      <w:pPr>
        <w:spacing w:line="360" w:lineRule="auto"/>
        <w:ind w:left="720" w:hanging="720"/>
        <w:rPr>
          <w:rFonts w:ascii="Arial" w:hAnsi="Arial" w:cs="Arial"/>
          <w:sz w:val="24"/>
          <w:szCs w:val="24"/>
        </w:rPr>
      </w:pPr>
      <w:r>
        <w:rPr>
          <w:rFonts w:ascii="Arial" w:hAnsi="Arial" w:cs="Arial"/>
          <w:sz w:val="24"/>
          <w:szCs w:val="24"/>
        </w:rPr>
        <w:t xml:space="preserve">Welsh Government. (2024) </w:t>
      </w:r>
      <w:r w:rsidRPr="00D67606">
        <w:rPr>
          <w:rFonts w:ascii="Arial" w:hAnsi="Arial" w:cs="Arial"/>
          <w:i/>
          <w:iCs/>
          <w:sz w:val="24"/>
          <w:szCs w:val="24"/>
        </w:rPr>
        <w:t>A Quality Framework for Early Childhood Play, Learning and Care in Wales</w:t>
      </w:r>
      <w:r>
        <w:rPr>
          <w:rFonts w:ascii="Arial" w:hAnsi="Arial" w:cs="Arial"/>
          <w:sz w:val="24"/>
          <w:szCs w:val="24"/>
        </w:rPr>
        <w:t xml:space="preserve">. Available at: </w:t>
      </w:r>
      <w:hyperlink r:id="rId20" w:history="1">
        <w:r w:rsidRPr="008A2EFF">
          <w:rPr>
            <w:rStyle w:val="Hyperlink"/>
            <w:rFonts w:ascii="Arial" w:hAnsi="Arial" w:cs="Arial"/>
            <w:sz w:val="24"/>
            <w:szCs w:val="24"/>
          </w:rPr>
          <w:t>https://hwb.gov.wales/api/storage/4901fbbb-6aa2-4412-be18-f73ca2c3c599/a-quality-framework-for-early-childhood-play-learning-and-care-v2.pdf</w:t>
        </w:r>
      </w:hyperlink>
      <w:r>
        <w:rPr>
          <w:rFonts w:ascii="Arial" w:hAnsi="Arial" w:cs="Arial"/>
          <w:sz w:val="24"/>
          <w:szCs w:val="24"/>
        </w:rPr>
        <w:t xml:space="preserve"> (Accessed on: 24 November 2024)</w:t>
      </w:r>
    </w:p>
    <w:p w14:paraId="0C452835" w14:textId="77777777" w:rsidR="00F057FD" w:rsidRDefault="00F057FD" w:rsidP="00F057FD">
      <w:pPr>
        <w:spacing w:line="360" w:lineRule="auto"/>
        <w:ind w:left="720" w:hanging="720"/>
        <w:rPr>
          <w:rFonts w:ascii="Arial" w:hAnsi="Arial" w:cs="Arial"/>
          <w:sz w:val="24"/>
          <w:szCs w:val="24"/>
        </w:rPr>
      </w:pPr>
      <w:r w:rsidRPr="00005D2F">
        <w:rPr>
          <w:rFonts w:ascii="Arial" w:hAnsi="Arial" w:cs="Arial"/>
          <w:sz w:val="24"/>
          <w:szCs w:val="24"/>
        </w:rPr>
        <w:t>Wilson, T. (2016) </w:t>
      </w:r>
      <w:r w:rsidRPr="00005D2F">
        <w:rPr>
          <w:rFonts w:ascii="Arial" w:hAnsi="Arial" w:cs="Arial"/>
          <w:i/>
          <w:iCs/>
          <w:sz w:val="24"/>
          <w:szCs w:val="24"/>
        </w:rPr>
        <w:t>Working with Parents, Carers and Families in the Early Years : The Essential Guide</w:t>
      </w:r>
      <w:r w:rsidRPr="00005D2F">
        <w:rPr>
          <w:rFonts w:ascii="Arial" w:hAnsi="Arial" w:cs="Arial"/>
          <w:sz w:val="24"/>
          <w:szCs w:val="24"/>
        </w:rPr>
        <w:t>. London: Routl</w:t>
      </w:r>
      <w:r>
        <w:rPr>
          <w:rFonts w:ascii="Arial" w:hAnsi="Arial" w:cs="Arial"/>
          <w:sz w:val="24"/>
          <w:szCs w:val="24"/>
        </w:rPr>
        <w:t>edge.</w:t>
      </w:r>
    </w:p>
    <w:p w14:paraId="23162FFE" w14:textId="77777777" w:rsidR="00F057FD" w:rsidRPr="002B00A9" w:rsidRDefault="00F057FD" w:rsidP="004C4BCB">
      <w:pPr>
        <w:spacing w:after="120" w:line="360" w:lineRule="auto"/>
        <w:rPr>
          <w:rFonts w:ascii="Arial" w:hAnsi="Arial" w:cs="Arial"/>
          <w:sz w:val="24"/>
          <w:szCs w:val="24"/>
        </w:rPr>
      </w:pPr>
    </w:p>
    <w:p w14:paraId="4F3E586F" w14:textId="77777777" w:rsidR="00202F98" w:rsidRDefault="00202F98"/>
    <w:p w14:paraId="468226EC" w14:textId="77777777" w:rsidR="004C4BCB" w:rsidRDefault="004C4BCB"/>
    <w:p w14:paraId="4066C7F0" w14:textId="77777777" w:rsidR="004C4BCB" w:rsidRDefault="004C4BCB"/>
    <w:sectPr w:rsidR="004C4BCB">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E3D440" w14:textId="77777777" w:rsidR="00BC2BF5" w:rsidRDefault="00BC2BF5" w:rsidP="00BC2BF5">
      <w:pPr>
        <w:spacing w:after="0" w:line="240" w:lineRule="auto"/>
      </w:pPr>
      <w:r>
        <w:separator/>
      </w:r>
    </w:p>
  </w:endnote>
  <w:endnote w:type="continuationSeparator" w:id="0">
    <w:p w14:paraId="799ABB53" w14:textId="77777777" w:rsidR="00BC2BF5" w:rsidRDefault="00BC2BF5" w:rsidP="00BC2B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BCA88A" w14:textId="77777777" w:rsidR="0098329C" w:rsidRDefault="0098329C">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673040B5" w14:textId="77777777" w:rsidR="00BC2BF5" w:rsidRDefault="00BC2B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255F29" w14:textId="77777777" w:rsidR="00BC2BF5" w:rsidRDefault="00BC2BF5" w:rsidP="00BC2BF5">
      <w:pPr>
        <w:spacing w:after="0" w:line="240" w:lineRule="auto"/>
      </w:pPr>
      <w:r>
        <w:separator/>
      </w:r>
    </w:p>
  </w:footnote>
  <w:footnote w:type="continuationSeparator" w:id="0">
    <w:p w14:paraId="056197DA" w14:textId="77777777" w:rsidR="00BC2BF5" w:rsidRDefault="00BC2BF5" w:rsidP="00BC2B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1D2F3E" w14:textId="477129DA" w:rsidR="00BC2BF5" w:rsidRDefault="00941C64">
    <w:pPr>
      <w:pStyle w:val="Header"/>
    </w:pPr>
    <w:r>
      <w:t>ECEY4001</w:t>
    </w:r>
    <w:r w:rsidR="00996F1E">
      <w:ptab w:relativeTo="margin" w:alignment="center" w:leader="none"/>
    </w:r>
    <w:r>
      <w:t xml:space="preserve">Total Word Count - </w:t>
    </w:r>
    <w:r w:rsidR="0045384D">
      <w:t>3138</w:t>
    </w:r>
    <w:r w:rsidR="00996F1E">
      <w:ptab w:relativeTo="margin" w:alignment="right" w:leader="none"/>
    </w:r>
    <w:r w:rsidR="0098329C">
      <w:t>2408631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CB7726"/>
    <w:multiLevelType w:val="hybridMultilevel"/>
    <w:tmpl w:val="5956B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2862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9EB"/>
    <w:rsid w:val="00017757"/>
    <w:rsid w:val="000A41C3"/>
    <w:rsid w:val="000C4CB3"/>
    <w:rsid w:val="00157692"/>
    <w:rsid w:val="001807AE"/>
    <w:rsid w:val="001C1408"/>
    <w:rsid w:val="00202F98"/>
    <w:rsid w:val="00203FD2"/>
    <w:rsid w:val="0022372B"/>
    <w:rsid w:val="002B4E07"/>
    <w:rsid w:val="002E208A"/>
    <w:rsid w:val="003328BE"/>
    <w:rsid w:val="003A7669"/>
    <w:rsid w:val="0045384D"/>
    <w:rsid w:val="00482BB1"/>
    <w:rsid w:val="00493DE7"/>
    <w:rsid w:val="004A46B6"/>
    <w:rsid w:val="004C4BCB"/>
    <w:rsid w:val="00570F26"/>
    <w:rsid w:val="0061214A"/>
    <w:rsid w:val="006A0DCC"/>
    <w:rsid w:val="006F59F4"/>
    <w:rsid w:val="00764D90"/>
    <w:rsid w:val="007C1DD5"/>
    <w:rsid w:val="007C7B4C"/>
    <w:rsid w:val="007E7E67"/>
    <w:rsid w:val="007F2B31"/>
    <w:rsid w:val="008329FD"/>
    <w:rsid w:val="00847351"/>
    <w:rsid w:val="008919DF"/>
    <w:rsid w:val="008C52E8"/>
    <w:rsid w:val="008F5E4A"/>
    <w:rsid w:val="0092313B"/>
    <w:rsid w:val="00933FBA"/>
    <w:rsid w:val="00936296"/>
    <w:rsid w:val="00941C64"/>
    <w:rsid w:val="0098329C"/>
    <w:rsid w:val="00996F1E"/>
    <w:rsid w:val="00A04B8A"/>
    <w:rsid w:val="00A13F47"/>
    <w:rsid w:val="00A23B62"/>
    <w:rsid w:val="00A2768F"/>
    <w:rsid w:val="00A82622"/>
    <w:rsid w:val="00A82AE5"/>
    <w:rsid w:val="00AC71C7"/>
    <w:rsid w:val="00AE60F3"/>
    <w:rsid w:val="00B13D85"/>
    <w:rsid w:val="00B31532"/>
    <w:rsid w:val="00B43058"/>
    <w:rsid w:val="00B7777D"/>
    <w:rsid w:val="00BC2BF5"/>
    <w:rsid w:val="00BD4F7A"/>
    <w:rsid w:val="00BF23EC"/>
    <w:rsid w:val="00BF5649"/>
    <w:rsid w:val="00C03CC2"/>
    <w:rsid w:val="00C1418C"/>
    <w:rsid w:val="00CD62DE"/>
    <w:rsid w:val="00CE1CD6"/>
    <w:rsid w:val="00CE3F02"/>
    <w:rsid w:val="00CF4775"/>
    <w:rsid w:val="00D23EC2"/>
    <w:rsid w:val="00DB09EB"/>
    <w:rsid w:val="00E75641"/>
    <w:rsid w:val="00EC6D22"/>
    <w:rsid w:val="00EF0898"/>
    <w:rsid w:val="00EF7DBE"/>
    <w:rsid w:val="00F02BAD"/>
    <w:rsid w:val="00F057FD"/>
    <w:rsid w:val="00F339A5"/>
    <w:rsid w:val="00FE4302"/>
    <w:rsid w:val="00FF3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4D6E"/>
  <w15:chartTrackingRefBased/>
  <w15:docId w15:val="{99EFC5AD-DCC4-4CFB-A889-4C2DBCDC8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09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09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09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09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09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09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09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09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09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09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09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09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09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09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09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09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09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09EB"/>
    <w:rPr>
      <w:rFonts w:eastAsiaTheme="majorEastAsia" w:cstheme="majorBidi"/>
      <w:color w:val="272727" w:themeColor="text1" w:themeTint="D8"/>
    </w:rPr>
  </w:style>
  <w:style w:type="paragraph" w:styleId="Title">
    <w:name w:val="Title"/>
    <w:basedOn w:val="Normal"/>
    <w:next w:val="Normal"/>
    <w:link w:val="TitleChar"/>
    <w:uiPriority w:val="10"/>
    <w:qFormat/>
    <w:rsid w:val="00DB09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09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09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09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09EB"/>
    <w:pPr>
      <w:spacing w:before="160"/>
      <w:jc w:val="center"/>
    </w:pPr>
    <w:rPr>
      <w:i/>
      <w:iCs/>
      <w:color w:val="404040" w:themeColor="text1" w:themeTint="BF"/>
    </w:rPr>
  </w:style>
  <w:style w:type="character" w:customStyle="1" w:styleId="QuoteChar">
    <w:name w:val="Quote Char"/>
    <w:basedOn w:val="DefaultParagraphFont"/>
    <w:link w:val="Quote"/>
    <w:uiPriority w:val="29"/>
    <w:rsid w:val="00DB09EB"/>
    <w:rPr>
      <w:i/>
      <w:iCs/>
      <w:color w:val="404040" w:themeColor="text1" w:themeTint="BF"/>
    </w:rPr>
  </w:style>
  <w:style w:type="paragraph" w:styleId="ListParagraph">
    <w:name w:val="List Paragraph"/>
    <w:basedOn w:val="Normal"/>
    <w:uiPriority w:val="34"/>
    <w:qFormat/>
    <w:rsid w:val="00DB09EB"/>
    <w:pPr>
      <w:ind w:left="720"/>
      <w:contextualSpacing/>
    </w:pPr>
  </w:style>
  <w:style w:type="character" w:styleId="IntenseEmphasis">
    <w:name w:val="Intense Emphasis"/>
    <w:basedOn w:val="DefaultParagraphFont"/>
    <w:uiPriority w:val="21"/>
    <w:qFormat/>
    <w:rsid w:val="00DB09EB"/>
    <w:rPr>
      <w:i/>
      <w:iCs/>
      <w:color w:val="0F4761" w:themeColor="accent1" w:themeShade="BF"/>
    </w:rPr>
  </w:style>
  <w:style w:type="paragraph" w:styleId="IntenseQuote">
    <w:name w:val="Intense Quote"/>
    <w:basedOn w:val="Normal"/>
    <w:next w:val="Normal"/>
    <w:link w:val="IntenseQuoteChar"/>
    <w:uiPriority w:val="30"/>
    <w:qFormat/>
    <w:rsid w:val="00DB09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09EB"/>
    <w:rPr>
      <w:i/>
      <w:iCs/>
      <w:color w:val="0F4761" w:themeColor="accent1" w:themeShade="BF"/>
    </w:rPr>
  </w:style>
  <w:style w:type="character" w:styleId="IntenseReference">
    <w:name w:val="Intense Reference"/>
    <w:basedOn w:val="DefaultParagraphFont"/>
    <w:uiPriority w:val="32"/>
    <w:qFormat/>
    <w:rsid w:val="00DB09EB"/>
    <w:rPr>
      <w:b/>
      <w:bCs/>
      <w:smallCaps/>
      <w:color w:val="0F4761" w:themeColor="accent1" w:themeShade="BF"/>
      <w:spacing w:val="5"/>
    </w:rPr>
  </w:style>
  <w:style w:type="character" w:styleId="Hyperlink">
    <w:name w:val="Hyperlink"/>
    <w:basedOn w:val="DefaultParagraphFont"/>
    <w:uiPriority w:val="99"/>
    <w:unhideWhenUsed/>
    <w:rsid w:val="00F057FD"/>
    <w:rPr>
      <w:color w:val="467886" w:themeColor="hyperlink"/>
      <w:u w:val="single"/>
    </w:rPr>
  </w:style>
  <w:style w:type="paragraph" w:styleId="Header">
    <w:name w:val="header"/>
    <w:basedOn w:val="Normal"/>
    <w:link w:val="HeaderChar"/>
    <w:uiPriority w:val="99"/>
    <w:unhideWhenUsed/>
    <w:rsid w:val="00BC2B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BF5"/>
  </w:style>
  <w:style w:type="paragraph" w:styleId="Footer">
    <w:name w:val="footer"/>
    <w:basedOn w:val="Normal"/>
    <w:link w:val="FooterChar"/>
    <w:uiPriority w:val="99"/>
    <w:unhideWhenUsed/>
    <w:rsid w:val="00BC2B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B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insight.cumbria.ac.uk/id/eprint/2942/1/KingHill_CriticalAnalysisOfMaslows.pdf" TargetMode="External"/><Relationship Id="rId18" Type="http://schemas.openxmlformats.org/officeDocument/2006/relationships/hyperlink" Target="https://www.gov.wales/sites/default/files/publications/2022-03/an-overview-of-the-healthy-child-wales-programme.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youtube.com/watch?v=7Rh3T_VcTLY" TargetMode="External"/><Relationship Id="rId17" Type="http://schemas.openxmlformats.org/officeDocument/2006/relationships/hyperlink" Target="https://moodle.uwtsd.ac.uk/course/view.php?id=9745&amp;section=5" TargetMode="External"/><Relationship Id="rId2" Type="http://schemas.openxmlformats.org/officeDocument/2006/relationships/styles" Target="styles.xml"/><Relationship Id="rId16" Type="http://schemas.openxmlformats.org/officeDocument/2006/relationships/hyperlink" Target="https://www.youtube.com/watch?v=hMyDFYSkZSU" TargetMode="External"/><Relationship Id="rId20" Type="http://schemas.openxmlformats.org/officeDocument/2006/relationships/hyperlink" Target="https://hwb.gov.wales/api/storage/4901fbbb-6aa2-4412-be18-f73ca2c3c599/a-quality-framework-for-early-childhood-play-learning-and-care-v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n2ypDPqs9A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youtube.com/watch?v=2z1eOuksqug" TargetMode="External"/><Relationship Id="rId23" Type="http://schemas.openxmlformats.org/officeDocument/2006/relationships/fontTable" Target="fontTable.xml"/><Relationship Id="rId10" Type="http://schemas.openxmlformats.org/officeDocument/2006/relationships/hyperlink" Target="https://www.youtube.com/watch?v=eCB_BcyWgBk" TargetMode="External"/><Relationship Id="rId19" Type="http://schemas.openxmlformats.org/officeDocument/2006/relationships/hyperlink" Target="https://hwb.gov.wales/api/storage/1f581142-6b91-41e4-845d-3d6c7765df20/a-curriculum-for-funded-non-maintained-nursery-settings.pdf" TargetMode="External"/><Relationship Id="rId4" Type="http://schemas.openxmlformats.org/officeDocument/2006/relationships/webSettings" Target="webSettings.xml"/><Relationship Id="rId9" Type="http://schemas.openxmlformats.org/officeDocument/2006/relationships/hyperlink" Target="https://www.youtube.com/watch?v=0S0jKbh6R1I" TargetMode="External"/><Relationship Id="rId14" Type="http://schemas.openxmlformats.org/officeDocument/2006/relationships/hyperlink" Target="https://www.proquest.com/docview/3106518288?accountid=130472&amp;parentSessionId=7KK4RwHADxbarLnEgKell6TFxthiiCWPKRXqqABi%2Bxc%3D&amp;pq-origsite=primo&amp;sourcetype=Scholarly%20Journal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3026</Words>
  <Characters>17249</Characters>
  <Application>Microsoft Office Word</Application>
  <DocSecurity>0</DocSecurity>
  <Lines>143</Lines>
  <Paragraphs>40</Paragraphs>
  <ScaleCrop>false</ScaleCrop>
  <Company/>
  <LinksUpToDate>false</LinksUpToDate>
  <CharactersWithSpaces>20235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Mac</dc:creator>
  <cp:keywords/>
  <dc:description/>
  <cp:lastModifiedBy>Jo Mac</cp:lastModifiedBy>
  <cp:revision>2</cp:revision>
  <dcterms:created xsi:type="dcterms:W3CDTF">2024-12-01T16:57:00Z</dcterms:created>
  <dcterms:modified xsi:type="dcterms:W3CDTF">2024-12-01T16:57:00Z</dcterms:modified>
</cp:coreProperties>
</file>