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4684F" w14:textId="35C7DE07" w:rsidR="0039161B" w:rsidRPr="00A54431" w:rsidRDefault="00383026" w:rsidP="00383026">
      <w:pPr>
        <w:jc w:val="center"/>
        <w:rPr>
          <w:rFonts w:ascii="Arial" w:hAnsi="Arial" w:cs="Arial"/>
          <w:b/>
          <w:bCs/>
          <w:sz w:val="28"/>
          <w:szCs w:val="28"/>
        </w:rPr>
      </w:pPr>
      <w:r w:rsidRPr="00A54431">
        <w:rPr>
          <w:rFonts w:ascii="Arial" w:hAnsi="Arial" w:cs="Arial"/>
          <w:b/>
          <w:bCs/>
          <w:sz w:val="28"/>
          <w:szCs w:val="28"/>
        </w:rPr>
        <w:t>MSc Data and Artificial Intelligence</w:t>
      </w:r>
    </w:p>
    <w:p w14:paraId="67004139" w14:textId="577C48C8" w:rsidR="00383026" w:rsidRPr="00A54431" w:rsidRDefault="00383026" w:rsidP="00383026">
      <w:pPr>
        <w:jc w:val="center"/>
        <w:rPr>
          <w:rFonts w:ascii="Arial" w:hAnsi="Arial" w:cs="Arial"/>
          <w:b/>
          <w:bCs/>
          <w:sz w:val="28"/>
          <w:szCs w:val="28"/>
        </w:rPr>
      </w:pPr>
      <w:r w:rsidRPr="00A54431">
        <w:rPr>
          <w:rFonts w:ascii="Arial" w:hAnsi="Arial" w:cs="Arial"/>
          <w:b/>
          <w:bCs/>
          <w:sz w:val="28"/>
          <w:szCs w:val="28"/>
        </w:rPr>
        <w:t>Advanced Statistical Programming</w:t>
      </w:r>
    </w:p>
    <w:p w14:paraId="7EE16871" w14:textId="680E4086" w:rsidR="00383026" w:rsidRPr="00A54431" w:rsidRDefault="00383026" w:rsidP="00383026">
      <w:pPr>
        <w:jc w:val="center"/>
        <w:rPr>
          <w:rFonts w:ascii="Arial" w:hAnsi="Arial" w:cs="Arial"/>
          <w:b/>
          <w:bCs/>
          <w:sz w:val="28"/>
          <w:szCs w:val="28"/>
        </w:rPr>
      </w:pPr>
      <w:r w:rsidRPr="00A54431">
        <w:rPr>
          <w:rFonts w:ascii="Arial" w:hAnsi="Arial" w:cs="Arial"/>
          <w:b/>
          <w:bCs/>
          <w:sz w:val="28"/>
          <w:szCs w:val="28"/>
        </w:rPr>
        <w:t>ACCA7022</w:t>
      </w:r>
    </w:p>
    <w:p w14:paraId="54BE34C0" w14:textId="331A62DD" w:rsidR="00383026" w:rsidRPr="00A54431" w:rsidRDefault="00383026" w:rsidP="00383026">
      <w:pPr>
        <w:jc w:val="center"/>
        <w:rPr>
          <w:rFonts w:ascii="Arial" w:hAnsi="Arial" w:cs="Arial"/>
          <w:b/>
          <w:bCs/>
          <w:sz w:val="28"/>
          <w:szCs w:val="28"/>
        </w:rPr>
      </w:pPr>
      <w:r w:rsidRPr="00A54431">
        <w:rPr>
          <w:rFonts w:ascii="Arial" w:hAnsi="Arial" w:cs="Arial"/>
          <w:b/>
          <w:bCs/>
          <w:sz w:val="28"/>
          <w:szCs w:val="28"/>
        </w:rPr>
        <w:t>Data Analysis</w:t>
      </w:r>
    </w:p>
    <w:p w14:paraId="0155D8F6" w14:textId="77777777" w:rsidR="00383026" w:rsidRPr="00A54431" w:rsidRDefault="00383026" w:rsidP="00383026">
      <w:pPr>
        <w:jc w:val="center"/>
        <w:rPr>
          <w:rFonts w:ascii="Arial" w:hAnsi="Arial" w:cs="Arial"/>
        </w:rPr>
      </w:pPr>
    </w:p>
    <w:p w14:paraId="6DCBC85D" w14:textId="77777777" w:rsidR="00383026" w:rsidRPr="00A54431" w:rsidRDefault="00383026" w:rsidP="00383026">
      <w:pPr>
        <w:jc w:val="center"/>
        <w:rPr>
          <w:rFonts w:ascii="Arial" w:hAnsi="Arial" w:cs="Arial"/>
        </w:rPr>
      </w:pPr>
    </w:p>
    <w:p w14:paraId="4E692CC5" w14:textId="77777777" w:rsidR="00383026" w:rsidRPr="00A54431" w:rsidRDefault="00383026" w:rsidP="00383026">
      <w:pPr>
        <w:jc w:val="center"/>
        <w:rPr>
          <w:rFonts w:ascii="Arial" w:hAnsi="Arial" w:cs="Arial"/>
        </w:rPr>
      </w:pPr>
    </w:p>
    <w:p w14:paraId="4DA79695" w14:textId="77777777" w:rsidR="00383026" w:rsidRPr="00A54431" w:rsidRDefault="00383026" w:rsidP="00383026">
      <w:pPr>
        <w:jc w:val="center"/>
        <w:rPr>
          <w:rFonts w:ascii="Arial" w:hAnsi="Arial" w:cs="Arial"/>
        </w:rPr>
      </w:pPr>
    </w:p>
    <w:p w14:paraId="4C86F46E" w14:textId="77777777" w:rsidR="00383026" w:rsidRPr="00A54431" w:rsidRDefault="00383026" w:rsidP="00383026">
      <w:pPr>
        <w:jc w:val="center"/>
        <w:rPr>
          <w:rFonts w:ascii="Arial" w:hAnsi="Arial" w:cs="Arial"/>
        </w:rPr>
      </w:pPr>
    </w:p>
    <w:p w14:paraId="11F5B162" w14:textId="77777777" w:rsidR="00383026" w:rsidRPr="00A54431" w:rsidRDefault="00383026" w:rsidP="00383026">
      <w:pPr>
        <w:jc w:val="center"/>
        <w:rPr>
          <w:rFonts w:ascii="Arial" w:hAnsi="Arial" w:cs="Arial"/>
        </w:rPr>
      </w:pPr>
    </w:p>
    <w:p w14:paraId="1212F7E3" w14:textId="77777777" w:rsidR="00383026" w:rsidRPr="00A54431" w:rsidRDefault="00383026" w:rsidP="00383026">
      <w:pPr>
        <w:jc w:val="center"/>
        <w:rPr>
          <w:rFonts w:ascii="Arial" w:hAnsi="Arial" w:cs="Arial"/>
        </w:rPr>
      </w:pPr>
    </w:p>
    <w:p w14:paraId="67443A2F" w14:textId="77777777" w:rsidR="00383026" w:rsidRPr="00A54431" w:rsidRDefault="00383026" w:rsidP="00383026">
      <w:pPr>
        <w:jc w:val="center"/>
        <w:rPr>
          <w:rFonts w:ascii="Arial" w:hAnsi="Arial" w:cs="Arial"/>
        </w:rPr>
      </w:pPr>
    </w:p>
    <w:p w14:paraId="1FDBB2B7" w14:textId="77777777" w:rsidR="00383026" w:rsidRPr="00A54431" w:rsidRDefault="00383026" w:rsidP="00383026">
      <w:pPr>
        <w:jc w:val="center"/>
        <w:rPr>
          <w:rFonts w:ascii="Arial" w:hAnsi="Arial" w:cs="Arial"/>
        </w:rPr>
      </w:pPr>
    </w:p>
    <w:p w14:paraId="7380B411" w14:textId="77777777" w:rsidR="00383026" w:rsidRPr="00A54431" w:rsidRDefault="00383026" w:rsidP="00383026">
      <w:pPr>
        <w:jc w:val="center"/>
        <w:rPr>
          <w:rFonts w:ascii="Arial" w:hAnsi="Arial" w:cs="Arial"/>
        </w:rPr>
      </w:pPr>
    </w:p>
    <w:p w14:paraId="3DDC9D9C" w14:textId="77777777" w:rsidR="00383026" w:rsidRPr="00A54431" w:rsidRDefault="00383026" w:rsidP="00383026">
      <w:pPr>
        <w:jc w:val="center"/>
        <w:rPr>
          <w:rFonts w:ascii="Arial" w:hAnsi="Arial" w:cs="Arial"/>
        </w:rPr>
      </w:pPr>
    </w:p>
    <w:p w14:paraId="6AF2022F" w14:textId="77777777" w:rsidR="00383026" w:rsidRPr="00A54431" w:rsidRDefault="00383026" w:rsidP="00383026">
      <w:pPr>
        <w:jc w:val="center"/>
        <w:rPr>
          <w:rFonts w:ascii="Arial" w:hAnsi="Arial" w:cs="Arial"/>
        </w:rPr>
      </w:pPr>
    </w:p>
    <w:p w14:paraId="0BB2EFA7" w14:textId="77777777" w:rsidR="00383026" w:rsidRPr="00A54431" w:rsidRDefault="00383026" w:rsidP="00383026">
      <w:pPr>
        <w:jc w:val="center"/>
        <w:rPr>
          <w:rFonts w:ascii="Arial" w:hAnsi="Arial" w:cs="Arial"/>
        </w:rPr>
      </w:pPr>
    </w:p>
    <w:p w14:paraId="2A1D4F98" w14:textId="77777777" w:rsidR="00383026" w:rsidRPr="00A54431" w:rsidRDefault="00383026" w:rsidP="00383026">
      <w:pPr>
        <w:jc w:val="center"/>
        <w:rPr>
          <w:rFonts w:ascii="Arial" w:hAnsi="Arial" w:cs="Arial"/>
        </w:rPr>
      </w:pPr>
    </w:p>
    <w:p w14:paraId="615A2D60" w14:textId="77777777" w:rsidR="00383026" w:rsidRPr="00A54431" w:rsidRDefault="00383026" w:rsidP="00383026">
      <w:pPr>
        <w:jc w:val="center"/>
        <w:rPr>
          <w:rFonts w:ascii="Arial" w:hAnsi="Arial" w:cs="Arial"/>
        </w:rPr>
      </w:pPr>
    </w:p>
    <w:p w14:paraId="191A4FB1" w14:textId="77777777" w:rsidR="00383026" w:rsidRPr="00A54431" w:rsidRDefault="00383026" w:rsidP="00383026">
      <w:pPr>
        <w:jc w:val="center"/>
        <w:rPr>
          <w:rFonts w:ascii="Arial" w:hAnsi="Arial" w:cs="Arial"/>
        </w:rPr>
      </w:pPr>
    </w:p>
    <w:p w14:paraId="611A1A97" w14:textId="77777777" w:rsidR="00383026" w:rsidRPr="00A54431" w:rsidRDefault="00383026" w:rsidP="00383026">
      <w:pPr>
        <w:jc w:val="center"/>
        <w:rPr>
          <w:rFonts w:ascii="Arial" w:hAnsi="Arial" w:cs="Arial"/>
        </w:rPr>
      </w:pPr>
    </w:p>
    <w:p w14:paraId="2383DE17" w14:textId="77777777" w:rsidR="00383026" w:rsidRPr="00A54431" w:rsidRDefault="00383026" w:rsidP="00383026">
      <w:pPr>
        <w:jc w:val="center"/>
        <w:rPr>
          <w:rFonts w:ascii="Arial" w:hAnsi="Arial" w:cs="Arial"/>
        </w:rPr>
      </w:pPr>
    </w:p>
    <w:p w14:paraId="358FD533" w14:textId="77777777" w:rsidR="00383026" w:rsidRPr="00A54431" w:rsidRDefault="00383026" w:rsidP="00383026">
      <w:pPr>
        <w:jc w:val="center"/>
        <w:rPr>
          <w:rFonts w:ascii="Arial" w:hAnsi="Arial" w:cs="Arial"/>
        </w:rPr>
      </w:pPr>
    </w:p>
    <w:p w14:paraId="21623982" w14:textId="77777777" w:rsidR="00383026" w:rsidRPr="00A54431" w:rsidRDefault="00383026" w:rsidP="00383026">
      <w:pPr>
        <w:jc w:val="center"/>
        <w:rPr>
          <w:rFonts w:ascii="Arial" w:hAnsi="Arial" w:cs="Arial"/>
        </w:rPr>
      </w:pPr>
    </w:p>
    <w:p w14:paraId="0249EF3E" w14:textId="77777777" w:rsidR="00383026" w:rsidRPr="00A54431" w:rsidRDefault="00383026" w:rsidP="00383026">
      <w:pPr>
        <w:jc w:val="center"/>
        <w:rPr>
          <w:rFonts w:ascii="Arial" w:hAnsi="Arial" w:cs="Arial"/>
        </w:rPr>
      </w:pPr>
    </w:p>
    <w:p w14:paraId="6522212C" w14:textId="77777777" w:rsidR="00383026" w:rsidRPr="00A54431" w:rsidRDefault="00383026" w:rsidP="00383026">
      <w:pPr>
        <w:rPr>
          <w:rFonts w:ascii="Arial" w:hAnsi="Arial" w:cs="Arial"/>
        </w:rPr>
      </w:pPr>
    </w:p>
    <w:p w14:paraId="0F700C34" w14:textId="77777777" w:rsidR="00383026" w:rsidRPr="00A54431" w:rsidRDefault="00383026" w:rsidP="00383026">
      <w:pPr>
        <w:jc w:val="center"/>
        <w:rPr>
          <w:rFonts w:ascii="Arial" w:hAnsi="Arial" w:cs="Arial"/>
        </w:rPr>
      </w:pPr>
    </w:p>
    <w:p w14:paraId="401CFB03" w14:textId="26B53096" w:rsidR="00383026" w:rsidRPr="00A54431" w:rsidRDefault="00383026" w:rsidP="00383026">
      <w:pPr>
        <w:jc w:val="right"/>
        <w:rPr>
          <w:rFonts w:ascii="Arial" w:hAnsi="Arial" w:cs="Arial"/>
        </w:rPr>
      </w:pPr>
      <w:r w:rsidRPr="00A54431">
        <w:rPr>
          <w:rFonts w:ascii="Arial" w:hAnsi="Arial" w:cs="Arial"/>
        </w:rPr>
        <w:t>Student Name: Jure Jurcevic</w:t>
      </w:r>
    </w:p>
    <w:p w14:paraId="2917BC3B" w14:textId="08304EAB" w:rsidR="00383026" w:rsidRPr="00A54431" w:rsidRDefault="00383026" w:rsidP="00383026">
      <w:pPr>
        <w:jc w:val="right"/>
        <w:rPr>
          <w:rFonts w:ascii="Arial" w:hAnsi="Arial" w:cs="Arial"/>
        </w:rPr>
      </w:pPr>
      <w:r w:rsidRPr="00A54431">
        <w:rPr>
          <w:rFonts w:ascii="Arial" w:hAnsi="Arial" w:cs="Arial"/>
        </w:rPr>
        <w:t>Student Number: 2212275</w:t>
      </w:r>
    </w:p>
    <w:p w14:paraId="7482E61E" w14:textId="5FF704CC" w:rsidR="00383026" w:rsidRPr="00A54431" w:rsidRDefault="00383026" w:rsidP="00383026">
      <w:pPr>
        <w:jc w:val="right"/>
        <w:rPr>
          <w:rFonts w:ascii="Arial" w:hAnsi="Arial" w:cs="Arial"/>
        </w:rPr>
      </w:pPr>
      <w:r w:rsidRPr="00A54431">
        <w:rPr>
          <w:rFonts w:ascii="Arial" w:hAnsi="Arial" w:cs="Arial"/>
        </w:rPr>
        <w:t xml:space="preserve">Lecturer: </w:t>
      </w:r>
      <w:r w:rsidRPr="00A54431">
        <w:rPr>
          <w:rFonts w:ascii="Arial" w:hAnsi="Arial" w:cs="Arial"/>
        </w:rPr>
        <w:t>Dr. Aliyu Sambo</w:t>
      </w:r>
    </w:p>
    <w:p w14:paraId="229092FB" w14:textId="2A761846" w:rsidR="00383026" w:rsidRPr="00A54431" w:rsidRDefault="00383026" w:rsidP="00383026">
      <w:pPr>
        <w:jc w:val="right"/>
        <w:rPr>
          <w:rFonts w:ascii="Arial" w:hAnsi="Arial" w:cs="Arial"/>
        </w:rPr>
      </w:pPr>
      <w:r w:rsidRPr="00A54431">
        <w:rPr>
          <w:rFonts w:ascii="Arial" w:hAnsi="Arial" w:cs="Arial"/>
        </w:rPr>
        <w:t>Date: 18/03/2026</w:t>
      </w:r>
    </w:p>
    <w:sdt>
      <w:sdtPr>
        <w:rPr>
          <w:rFonts w:ascii="Arial" w:hAnsi="Arial" w:cs="Arial"/>
        </w:rPr>
        <w:id w:val="628817558"/>
        <w:docPartObj>
          <w:docPartGallery w:val="Table of Contents"/>
          <w:docPartUnique/>
        </w:docPartObj>
      </w:sdtPr>
      <w:sdtEndPr>
        <w:rPr>
          <w:rFonts w:eastAsiaTheme="minorHAnsi"/>
          <w:b/>
          <w:bCs/>
          <w:noProof/>
          <w:color w:val="auto"/>
          <w:kern w:val="2"/>
          <w:sz w:val="22"/>
          <w:szCs w:val="22"/>
          <w:lang w:val="en-GB"/>
          <w14:ligatures w14:val="standardContextual"/>
        </w:rPr>
      </w:sdtEndPr>
      <w:sdtContent>
        <w:p w14:paraId="10B1FFF1" w14:textId="46BA2687" w:rsidR="00383026" w:rsidRPr="00A54431" w:rsidRDefault="00383026">
          <w:pPr>
            <w:pStyle w:val="TOCHeading"/>
            <w:rPr>
              <w:rFonts w:ascii="Arial" w:hAnsi="Arial" w:cs="Arial"/>
            </w:rPr>
          </w:pPr>
          <w:r w:rsidRPr="00A54431">
            <w:rPr>
              <w:rFonts w:ascii="Arial" w:hAnsi="Arial" w:cs="Arial"/>
            </w:rPr>
            <w:t>Contents</w:t>
          </w:r>
        </w:p>
        <w:p w14:paraId="28E62F26" w14:textId="483A4F04" w:rsidR="00A54431" w:rsidRDefault="00383026">
          <w:pPr>
            <w:pStyle w:val="TOC1"/>
            <w:tabs>
              <w:tab w:val="right" w:leader="dot" w:pos="9016"/>
            </w:tabs>
            <w:rPr>
              <w:noProof/>
            </w:rPr>
          </w:pPr>
          <w:r w:rsidRPr="00A54431">
            <w:rPr>
              <w:rFonts w:ascii="Arial" w:hAnsi="Arial" w:cs="Arial"/>
            </w:rPr>
            <w:fldChar w:fldCharType="begin"/>
          </w:r>
          <w:r w:rsidRPr="00A54431">
            <w:rPr>
              <w:rFonts w:ascii="Arial" w:hAnsi="Arial" w:cs="Arial"/>
            </w:rPr>
            <w:instrText xml:space="preserve"> TOC \o "1-3" \h \z \u </w:instrText>
          </w:r>
          <w:r w:rsidRPr="00A54431">
            <w:rPr>
              <w:rFonts w:ascii="Arial" w:hAnsi="Arial" w:cs="Arial"/>
            </w:rPr>
            <w:fldChar w:fldCharType="separate"/>
          </w:r>
          <w:hyperlink w:anchor="_Toc224740430" w:history="1">
            <w:r w:rsidR="00A54431" w:rsidRPr="0061442F">
              <w:rPr>
                <w:rStyle w:val="Hyperlink"/>
                <w:rFonts w:ascii="Arial" w:hAnsi="Arial" w:cs="Arial"/>
                <w:noProof/>
              </w:rPr>
              <w:t>Visualisations</w:t>
            </w:r>
            <w:r w:rsidR="00A54431">
              <w:rPr>
                <w:noProof/>
                <w:webHidden/>
              </w:rPr>
              <w:tab/>
            </w:r>
            <w:r w:rsidR="00A54431">
              <w:rPr>
                <w:noProof/>
                <w:webHidden/>
              </w:rPr>
              <w:fldChar w:fldCharType="begin"/>
            </w:r>
            <w:r w:rsidR="00A54431">
              <w:rPr>
                <w:noProof/>
                <w:webHidden/>
              </w:rPr>
              <w:instrText xml:space="preserve"> PAGEREF _Toc224740430 \h </w:instrText>
            </w:r>
            <w:r w:rsidR="00A54431">
              <w:rPr>
                <w:noProof/>
                <w:webHidden/>
              </w:rPr>
            </w:r>
            <w:r w:rsidR="00A54431">
              <w:rPr>
                <w:noProof/>
                <w:webHidden/>
              </w:rPr>
              <w:fldChar w:fldCharType="separate"/>
            </w:r>
            <w:r w:rsidR="00A54431">
              <w:rPr>
                <w:noProof/>
                <w:webHidden/>
              </w:rPr>
              <w:t>3</w:t>
            </w:r>
            <w:r w:rsidR="00A54431">
              <w:rPr>
                <w:noProof/>
                <w:webHidden/>
              </w:rPr>
              <w:fldChar w:fldCharType="end"/>
            </w:r>
          </w:hyperlink>
        </w:p>
        <w:p w14:paraId="21AB9AAD" w14:textId="22726E0C" w:rsidR="00A54431" w:rsidRDefault="00A54431">
          <w:pPr>
            <w:pStyle w:val="TOC2"/>
            <w:tabs>
              <w:tab w:val="right" w:leader="dot" w:pos="9016"/>
            </w:tabs>
            <w:rPr>
              <w:noProof/>
            </w:rPr>
          </w:pPr>
          <w:hyperlink w:anchor="_Toc224740431" w:history="1">
            <w:r w:rsidRPr="0061442F">
              <w:rPr>
                <w:rStyle w:val="Hyperlink"/>
                <w:rFonts w:ascii="Arial" w:hAnsi="Arial" w:cs="Arial"/>
                <w:noProof/>
              </w:rPr>
              <w:t>Time Series Line Plots (CO and NO</w:t>
            </w:r>
            <w:r w:rsidRPr="0061442F">
              <w:rPr>
                <w:rStyle w:val="Hyperlink"/>
                <w:rFonts w:ascii="Arial" w:hAnsi="Arial" w:cs="Arial"/>
                <w:noProof/>
                <w:vertAlign w:val="subscript"/>
              </w:rPr>
              <w:t>2</w:t>
            </w:r>
            <w:r w:rsidRPr="0061442F">
              <w:rPr>
                <w:rStyle w:val="Hyperlink"/>
                <w:rFonts w:ascii="Arial" w:hAnsi="Arial" w:cs="Arial"/>
                <w:noProof/>
              </w:rPr>
              <w:t>)</w:t>
            </w:r>
            <w:r>
              <w:rPr>
                <w:noProof/>
                <w:webHidden/>
              </w:rPr>
              <w:tab/>
            </w:r>
            <w:r>
              <w:rPr>
                <w:noProof/>
                <w:webHidden/>
              </w:rPr>
              <w:fldChar w:fldCharType="begin"/>
            </w:r>
            <w:r>
              <w:rPr>
                <w:noProof/>
                <w:webHidden/>
              </w:rPr>
              <w:instrText xml:space="preserve"> PAGEREF _Toc224740431 \h </w:instrText>
            </w:r>
            <w:r>
              <w:rPr>
                <w:noProof/>
                <w:webHidden/>
              </w:rPr>
            </w:r>
            <w:r>
              <w:rPr>
                <w:noProof/>
                <w:webHidden/>
              </w:rPr>
              <w:fldChar w:fldCharType="separate"/>
            </w:r>
            <w:r>
              <w:rPr>
                <w:noProof/>
                <w:webHidden/>
              </w:rPr>
              <w:t>3</w:t>
            </w:r>
            <w:r>
              <w:rPr>
                <w:noProof/>
                <w:webHidden/>
              </w:rPr>
              <w:fldChar w:fldCharType="end"/>
            </w:r>
          </w:hyperlink>
        </w:p>
        <w:p w14:paraId="4F599878" w14:textId="33027A41" w:rsidR="00A54431" w:rsidRDefault="00A54431">
          <w:pPr>
            <w:pStyle w:val="TOC2"/>
            <w:tabs>
              <w:tab w:val="right" w:leader="dot" w:pos="9016"/>
            </w:tabs>
            <w:rPr>
              <w:noProof/>
            </w:rPr>
          </w:pPr>
          <w:hyperlink w:anchor="_Toc224740432" w:history="1">
            <w:r w:rsidRPr="0061442F">
              <w:rPr>
                <w:rStyle w:val="Hyperlink"/>
                <w:rFonts w:ascii="Arial" w:hAnsi="Arial" w:cs="Arial"/>
                <w:noProof/>
              </w:rPr>
              <w:t>Scatterplots with LOESS Smoothers</w:t>
            </w:r>
            <w:r>
              <w:rPr>
                <w:noProof/>
                <w:webHidden/>
              </w:rPr>
              <w:tab/>
            </w:r>
            <w:r>
              <w:rPr>
                <w:noProof/>
                <w:webHidden/>
              </w:rPr>
              <w:fldChar w:fldCharType="begin"/>
            </w:r>
            <w:r>
              <w:rPr>
                <w:noProof/>
                <w:webHidden/>
              </w:rPr>
              <w:instrText xml:space="preserve"> PAGEREF _Toc224740432 \h </w:instrText>
            </w:r>
            <w:r>
              <w:rPr>
                <w:noProof/>
                <w:webHidden/>
              </w:rPr>
            </w:r>
            <w:r>
              <w:rPr>
                <w:noProof/>
                <w:webHidden/>
              </w:rPr>
              <w:fldChar w:fldCharType="separate"/>
            </w:r>
            <w:r>
              <w:rPr>
                <w:noProof/>
                <w:webHidden/>
              </w:rPr>
              <w:t>4</w:t>
            </w:r>
            <w:r>
              <w:rPr>
                <w:noProof/>
                <w:webHidden/>
              </w:rPr>
              <w:fldChar w:fldCharType="end"/>
            </w:r>
          </w:hyperlink>
        </w:p>
        <w:p w14:paraId="3B3B0138" w14:textId="3392DAE2" w:rsidR="00A54431" w:rsidRDefault="00A54431">
          <w:pPr>
            <w:pStyle w:val="TOC2"/>
            <w:tabs>
              <w:tab w:val="right" w:leader="dot" w:pos="9016"/>
            </w:tabs>
            <w:rPr>
              <w:noProof/>
            </w:rPr>
          </w:pPr>
          <w:hyperlink w:anchor="_Toc224740433" w:history="1">
            <w:r w:rsidRPr="0061442F">
              <w:rPr>
                <w:rStyle w:val="Hyperlink"/>
                <w:rFonts w:ascii="Arial" w:hAnsi="Arial" w:cs="Arial"/>
                <w:noProof/>
              </w:rPr>
              <w:t>Correlogram and Boxplots</w:t>
            </w:r>
            <w:r>
              <w:rPr>
                <w:noProof/>
                <w:webHidden/>
              </w:rPr>
              <w:tab/>
            </w:r>
            <w:r>
              <w:rPr>
                <w:noProof/>
                <w:webHidden/>
              </w:rPr>
              <w:fldChar w:fldCharType="begin"/>
            </w:r>
            <w:r>
              <w:rPr>
                <w:noProof/>
                <w:webHidden/>
              </w:rPr>
              <w:instrText xml:space="preserve"> PAGEREF _Toc224740433 \h </w:instrText>
            </w:r>
            <w:r>
              <w:rPr>
                <w:noProof/>
                <w:webHidden/>
              </w:rPr>
            </w:r>
            <w:r>
              <w:rPr>
                <w:noProof/>
                <w:webHidden/>
              </w:rPr>
              <w:fldChar w:fldCharType="separate"/>
            </w:r>
            <w:r>
              <w:rPr>
                <w:noProof/>
                <w:webHidden/>
              </w:rPr>
              <w:t>5</w:t>
            </w:r>
            <w:r>
              <w:rPr>
                <w:noProof/>
                <w:webHidden/>
              </w:rPr>
              <w:fldChar w:fldCharType="end"/>
            </w:r>
          </w:hyperlink>
        </w:p>
        <w:p w14:paraId="61AAA213" w14:textId="77E3731F" w:rsidR="00A54431" w:rsidRDefault="00A54431">
          <w:pPr>
            <w:pStyle w:val="TOC1"/>
            <w:tabs>
              <w:tab w:val="right" w:leader="dot" w:pos="9016"/>
            </w:tabs>
            <w:rPr>
              <w:noProof/>
            </w:rPr>
          </w:pPr>
          <w:hyperlink w:anchor="_Toc224740434" w:history="1">
            <w:r w:rsidRPr="0061442F">
              <w:rPr>
                <w:rStyle w:val="Hyperlink"/>
                <w:rFonts w:ascii="Arial" w:hAnsi="Arial" w:cs="Arial"/>
                <w:noProof/>
              </w:rPr>
              <w:t>Challenges and Things Learned</w:t>
            </w:r>
            <w:r>
              <w:rPr>
                <w:noProof/>
                <w:webHidden/>
              </w:rPr>
              <w:tab/>
            </w:r>
            <w:r>
              <w:rPr>
                <w:noProof/>
                <w:webHidden/>
              </w:rPr>
              <w:fldChar w:fldCharType="begin"/>
            </w:r>
            <w:r>
              <w:rPr>
                <w:noProof/>
                <w:webHidden/>
              </w:rPr>
              <w:instrText xml:space="preserve"> PAGEREF _Toc224740434 \h </w:instrText>
            </w:r>
            <w:r>
              <w:rPr>
                <w:noProof/>
                <w:webHidden/>
              </w:rPr>
            </w:r>
            <w:r>
              <w:rPr>
                <w:noProof/>
                <w:webHidden/>
              </w:rPr>
              <w:fldChar w:fldCharType="separate"/>
            </w:r>
            <w:r>
              <w:rPr>
                <w:noProof/>
                <w:webHidden/>
              </w:rPr>
              <w:t>6</w:t>
            </w:r>
            <w:r>
              <w:rPr>
                <w:noProof/>
                <w:webHidden/>
              </w:rPr>
              <w:fldChar w:fldCharType="end"/>
            </w:r>
          </w:hyperlink>
        </w:p>
        <w:p w14:paraId="6A189FD9" w14:textId="66899538" w:rsidR="00A54431" w:rsidRDefault="00A54431">
          <w:pPr>
            <w:pStyle w:val="TOC1"/>
            <w:tabs>
              <w:tab w:val="right" w:leader="dot" w:pos="9016"/>
            </w:tabs>
            <w:rPr>
              <w:noProof/>
            </w:rPr>
          </w:pPr>
          <w:hyperlink w:anchor="_Toc224740435" w:history="1">
            <w:r w:rsidRPr="0061442F">
              <w:rPr>
                <w:rStyle w:val="Hyperlink"/>
                <w:rFonts w:ascii="Arial" w:hAnsi="Arial" w:cs="Arial"/>
                <w:noProof/>
              </w:rPr>
              <w:t>Improvements for Future Work</w:t>
            </w:r>
            <w:r>
              <w:rPr>
                <w:noProof/>
                <w:webHidden/>
              </w:rPr>
              <w:tab/>
            </w:r>
            <w:r>
              <w:rPr>
                <w:noProof/>
                <w:webHidden/>
              </w:rPr>
              <w:fldChar w:fldCharType="begin"/>
            </w:r>
            <w:r>
              <w:rPr>
                <w:noProof/>
                <w:webHidden/>
              </w:rPr>
              <w:instrText xml:space="preserve"> PAGEREF _Toc224740435 \h </w:instrText>
            </w:r>
            <w:r>
              <w:rPr>
                <w:noProof/>
                <w:webHidden/>
              </w:rPr>
            </w:r>
            <w:r>
              <w:rPr>
                <w:noProof/>
                <w:webHidden/>
              </w:rPr>
              <w:fldChar w:fldCharType="separate"/>
            </w:r>
            <w:r>
              <w:rPr>
                <w:noProof/>
                <w:webHidden/>
              </w:rPr>
              <w:t>8</w:t>
            </w:r>
            <w:r>
              <w:rPr>
                <w:noProof/>
                <w:webHidden/>
              </w:rPr>
              <w:fldChar w:fldCharType="end"/>
            </w:r>
          </w:hyperlink>
        </w:p>
        <w:p w14:paraId="17B477DA" w14:textId="4DB925B7" w:rsidR="00383026" w:rsidRPr="00A54431" w:rsidRDefault="00383026">
          <w:pPr>
            <w:rPr>
              <w:rFonts w:ascii="Arial" w:hAnsi="Arial" w:cs="Arial"/>
            </w:rPr>
          </w:pPr>
          <w:r w:rsidRPr="00A54431">
            <w:rPr>
              <w:rFonts w:ascii="Arial" w:hAnsi="Arial" w:cs="Arial"/>
              <w:b/>
              <w:bCs/>
              <w:noProof/>
            </w:rPr>
            <w:fldChar w:fldCharType="end"/>
          </w:r>
        </w:p>
      </w:sdtContent>
    </w:sdt>
    <w:p w14:paraId="5354F0A2" w14:textId="77777777" w:rsidR="00383026" w:rsidRPr="00A54431" w:rsidRDefault="00383026" w:rsidP="00383026">
      <w:pPr>
        <w:rPr>
          <w:rFonts w:ascii="Arial" w:hAnsi="Arial" w:cs="Arial"/>
        </w:rPr>
      </w:pPr>
    </w:p>
    <w:p w14:paraId="2FFBFC5B" w14:textId="77777777" w:rsidR="00383026" w:rsidRPr="00A54431" w:rsidRDefault="00383026" w:rsidP="00383026">
      <w:pPr>
        <w:rPr>
          <w:rFonts w:ascii="Arial" w:hAnsi="Arial" w:cs="Arial"/>
        </w:rPr>
      </w:pPr>
    </w:p>
    <w:p w14:paraId="1863BC09" w14:textId="77777777" w:rsidR="00383026" w:rsidRPr="00A54431" w:rsidRDefault="00383026" w:rsidP="00383026">
      <w:pPr>
        <w:rPr>
          <w:rFonts w:ascii="Arial" w:hAnsi="Arial" w:cs="Arial"/>
        </w:rPr>
      </w:pPr>
    </w:p>
    <w:p w14:paraId="144B44DA" w14:textId="77777777" w:rsidR="00383026" w:rsidRPr="00A54431" w:rsidRDefault="00383026" w:rsidP="00383026">
      <w:pPr>
        <w:rPr>
          <w:rFonts w:ascii="Arial" w:hAnsi="Arial" w:cs="Arial"/>
        </w:rPr>
      </w:pPr>
    </w:p>
    <w:p w14:paraId="725DE81A" w14:textId="77777777" w:rsidR="00383026" w:rsidRPr="00A54431" w:rsidRDefault="00383026" w:rsidP="00383026">
      <w:pPr>
        <w:rPr>
          <w:rFonts w:ascii="Arial" w:hAnsi="Arial" w:cs="Arial"/>
        </w:rPr>
      </w:pPr>
    </w:p>
    <w:p w14:paraId="29E28FB5" w14:textId="77777777" w:rsidR="00383026" w:rsidRPr="00A54431" w:rsidRDefault="00383026" w:rsidP="00383026">
      <w:pPr>
        <w:rPr>
          <w:rFonts w:ascii="Arial" w:hAnsi="Arial" w:cs="Arial"/>
        </w:rPr>
      </w:pPr>
    </w:p>
    <w:p w14:paraId="3F4AF26F" w14:textId="77777777" w:rsidR="00383026" w:rsidRPr="00A54431" w:rsidRDefault="00383026" w:rsidP="00383026">
      <w:pPr>
        <w:rPr>
          <w:rFonts w:ascii="Arial" w:hAnsi="Arial" w:cs="Arial"/>
        </w:rPr>
      </w:pPr>
    </w:p>
    <w:p w14:paraId="69686E4A" w14:textId="77777777" w:rsidR="00383026" w:rsidRPr="00A54431" w:rsidRDefault="00383026" w:rsidP="00383026">
      <w:pPr>
        <w:rPr>
          <w:rFonts w:ascii="Arial" w:hAnsi="Arial" w:cs="Arial"/>
        </w:rPr>
      </w:pPr>
    </w:p>
    <w:p w14:paraId="732CE525" w14:textId="77777777" w:rsidR="00383026" w:rsidRPr="00A54431" w:rsidRDefault="00383026" w:rsidP="00383026">
      <w:pPr>
        <w:rPr>
          <w:rFonts w:ascii="Arial" w:hAnsi="Arial" w:cs="Arial"/>
        </w:rPr>
      </w:pPr>
    </w:p>
    <w:p w14:paraId="1FF19666" w14:textId="77777777" w:rsidR="00383026" w:rsidRPr="00A54431" w:rsidRDefault="00383026" w:rsidP="00383026">
      <w:pPr>
        <w:rPr>
          <w:rFonts w:ascii="Arial" w:hAnsi="Arial" w:cs="Arial"/>
        </w:rPr>
      </w:pPr>
    </w:p>
    <w:p w14:paraId="76AD5EBD" w14:textId="77777777" w:rsidR="00383026" w:rsidRPr="00A54431" w:rsidRDefault="00383026" w:rsidP="00383026">
      <w:pPr>
        <w:rPr>
          <w:rFonts w:ascii="Arial" w:hAnsi="Arial" w:cs="Arial"/>
        </w:rPr>
      </w:pPr>
    </w:p>
    <w:p w14:paraId="684C3A57" w14:textId="77777777" w:rsidR="00383026" w:rsidRPr="00A54431" w:rsidRDefault="00383026" w:rsidP="00383026">
      <w:pPr>
        <w:rPr>
          <w:rFonts w:ascii="Arial" w:hAnsi="Arial" w:cs="Arial"/>
        </w:rPr>
      </w:pPr>
    </w:p>
    <w:p w14:paraId="3EC2C6FB" w14:textId="77777777" w:rsidR="00383026" w:rsidRPr="00A54431" w:rsidRDefault="00383026" w:rsidP="00383026">
      <w:pPr>
        <w:rPr>
          <w:rFonts w:ascii="Arial" w:hAnsi="Arial" w:cs="Arial"/>
        </w:rPr>
      </w:pPr>
    </w:p>
    <w:p w14:paraId="44374ABC" w14:textId="77777777" w:rsidR="00383026" w:rsidRPr="00A54431" w:rsidRDefault="00383026" w:rsidP="00383026">
      <w:pPr>
        <w:rPr>
          <w:rFonts w:ascii="Arial" w:hAnsi="Arial" w:cs="Arial"/>
        </w:rPr>
      </w:pPr>
    </w:p>
    <w:p w14:paraId="27ABCF98" w14:textId="77777777" w:rsidR="00383026" w:rsidRPr="00A54431" w:rsidRDefault="00383026" w:rsidP="00383026">
      <w:pPr>
        <w:rPr>
          <w:rFonts w:ascii="Arial" w:hAnsi="Arial" w:cs="Arial"/>
        </w:rPr>
      </w:pPr>
    </w:p>
    <w:p w14:paraId="2DCD6A13" w14:textId="77777777" w:rsidR="00383026" w:rsidRPr="00A54431" w:rsidRDefault="00383026" w:rsidP="00383026">
      <w:pPr>
        <w:rPr>
          <w:rFonts w:ascii="Arial" w:hAnsi="Arial" w:cs="Arial"/>
        </w:rPr>
      </w:pPr>
    </w:p>
    <w:p w14:paraId="7452570B" w14:textId="77777777" w:rsidR="00383026" w:rsidRPr="00A54431" w:rsidRDefault="00383026" w:rsidP="00383026">
      <w:pPr>
        <w:rPr>
          <w:rFonts w:ascii="Arial" w:hAnsi="Arial" w:cs="Arial"/>
        </w:rPr>
      </w:pPr>
    </w:p>
    <w:p w14:paraId="2111F420" w14:textId="77777777" w:rsidR="00383026" w:rsidRPr="00A54431" w:rsidRDefault="00383026" w:rsidP="00383026">
      <w:pPr>
        <w:rPr>
          <w:rFonts w:ascii="Arial" w:hAnsi="Arial" w:cs="Arial"/>
        </w:rPr>
      </w:pPr>
    </w:p>
    <w:p w14:paraId="50202FFC" w14:textId="77777777" w:rsidR="00383026" w:rsidRPr="00A54431" w:rsidRDefault="00383026" w:rsidP="00383026">
      <w:pPr>
        <w:rPr>
          <w:rFonts w:ascii="Arial" w:hAnsi="Arial" w:cs="Arial"/>
        </w:rPr>
      </w:pPr>
    </w:p>
    <w:p w14:paraId="3C883A5A" w14:textId="77777777" w:rsidR="00383026" w:rsidRPr="00A54431" w:rsidRDefault="00383026" w:rsidP="00383026">
      <w:pPr>
        <w:rPr>
          <w:rFonts w:ascii="Arial" w:hAnsi="Arial" w:cs="Arial"/>
        </w:rPr>
      </w:pPr>
    </w:p>
    <w:p w14:paraId="3DA85126" w14:textId="77777777" w:rsidR="00383026" w:rsidRPr="00A54431" w:rsidRDefault="00383026" w:rsidP="00383026">
      <w:pPr>
        <w:rPr>
          <w:rFonts w:ascii="Arial" w:hAnsi="Arial" w:cs="Arial"/>
        </w:rPr>
      </w:pPr>
    </w:p>
    <w:p w14:paraId="4A53C7D3" w14:textId="77777777" w:rsidR="00383026" w:rsidRPr="00A54431" w:rsidRDefault="00383026" w:rsidP="00383026">
      <w:pPr>
        <w:rPr>
          <w:rFonts w:ascii="Arial" w:hAnsi="Arial" w:cs="Arial"/>
        </w:rPr>
      </w:pPr>
    </w:p>
    <w:p w14:paraId="433105CA" w14:textId="77777777" w:rsidR="00383026" w:rsidRPr="00A54431" w:rsidRDefault="00383026" w:rsidP="00383026">
      <w:pPr>
        <w:rPr>
          <w:rFonts w:ascii="Arial" w:hAnsi="Arial" w:cs="Arial"/>
        </w:rPr>
      </w:pPr>
    </w:p>
    <w:p w14:paraId="0E39C45D" w14:textId="77777777" w:rsidR="00383026" w:rsidRPr="00A54431" w:rsidRDefault="00383026" w:rsidP="00383026">
      <w:pPr>
        <w:rPr>
          <w:rFonts w:ascii="Arial" w:hAnsi="Arial" w:cs="Arial"/>
        </w:rPr>
      </w:pPr>
    </w:p>
    <w:p w14:paraId="79377AD0" w14:textId="4FD0E7D4" w:rsidR="00383026" w:rsidRPr="00A54431" w:rsidRDefault="00383026" w:rsidP="00383026">
      <w:pPr>
        <w:rPr>
          <w:rFonts w:ascii="Arial" w:hAnsi="Arial" w:cs="Arial"/>
        </w:rPr>
      </w:pPr>
      <w:r w:rsidRPr="00A54431">
        <w:rPr>
          <w:rFonts w:ascii="Arial" w:hAnsi="Arial" w:cs="Arial"/>
          <w:b/>
          <w:bCs/>
        </w:rPr>
        <w:lastRenderedPageBreak/>
        <w:t xml:space="preserve">Use of AI: </w:t>
      </w:r>
      <w:r w:rsidRPr="00A54431">
        <w:rPr>
          <w:rFonts w:ascii="Arial" w:hAnsi="Arial" w:cs="Arial"/>
        </w:rPr>
        <w:t>During the project, I used generative AI as a research aid to deepen my understanding of statistical concepts, explore which tests are appropriate for skewed environmental data, and learn about the atmospheric science behind pollutant dispersion patterns. All code was written and executed by me in RStudio, and all results were independently interpreted by me in the context of the dataset.</w:t>
      </w:r>
    </w:p>
    <w:p w14:paraId="68CD325F" w14:textId="02C8FE7F" w:rsidR="00383026" w:rsidRPr="00A54431" w:rsidRDefault="00383026" w:rsidP="00383026">
      <w:pPr>
        <w:pStyle w:val="Heading1"/>
        <w:rPr>
          <w:rFonts w:ascii="Arial" w:hAnsi="Arial" w:cs="Arial"/>
        </w:rPr>
      </w:pPr>
      <w:bookmarkStart w:id="0" w:name="_Toc224740430"/>
      <w:r w:rsidRPr="00A54431">
        <w:rPr>
          <w:rFonts w:ascii="Arial" w:hAnsi="Arial" w:cs="Arial"/>
        </w:rPr>
        <w:t>Visualisations</w:t>
      </w:r>
      <w:bookmarkEnd w:id="0"/>
    </w:p>
    <w:p w14:paraId="3EFC8A25" w14:textId="5D4CF751" w:rsidR="00383026" w:rsidRPr="00A54431" w:rsidRDefault="00383026" w:rsidP="00383026">
      <w:pPr>
        <w:rPr>
          <w:rFonts w:ascii="Arial" w:hAnsi="Arial" w:cs="Arial"/>
        </w:rPr>
      </w:pPr>
      <w:r w:rsidRPr="00A54431">
        <w:rPr>
          <w:rFonts w:ascii="Arial" w:hAnsi="Arial" w:cs="Arial"/>
        </w:rPr>
        <w:t>The analysis required translating raw hourly sensor data into visual narratives that could reveal temporal patterns, bivariate relationships, and distributional differences. Every plot type was chosen deliberately to match the structure of the question being asked, and the ggplot2 package provided the grammatical flexibility needed to layer aesthetics consistently across all figures.</w:t>
      </w:r>
    </w:p>
    <w:p w14:paraId="05709B28" w14:textId="44494A78" w:rsidR="00383026" w:rsidRPr="00A54431" w:rsidRDefault="00383026" w:rsidP="00383026">
      <w:pPr>
        <w:pStyle w:val="Heading2"/>
        <w:rPr>
          <w:rFonts w:ascii="Arial" w:hAnsi="Arial" w:cs="Arial"/>
        </w:rPr>
      </w:pPr>
      <w:bookmarkStart w:id="1" w:name="_Toc224740431"/>
      <w:r w:rsidRPr="00A54431">
        <w:rPr>
          <w:rFonts w:ascii="Arial" w:hAnsi="Arial" w:cs="Arial"/>
        </w:rPr>
        <w:t>Time Series Line Plots (CO and NO</w:t>
      </w:r>
      <w:r w:rsidRPr="00A54431">
        <w:rPr>
          <w:rFonts w:ascii="Arial" w:hAnsi="Arial" w:cs="Arial"/>
          <w:vertAlign w:val="subscript"/>
        </w:rPr>
        <w:t>2</w:t>
      </w:r>
      <w:r w:rsidRPr="00A54431">
        <w:rPr>
          <w:rFonts w:ascii="Arial" w:hAnsi="Arial" w:cs="Arial"/>
        </w:rPr>
        <w:t>)</w:t>
      </w:r>
      <w:bookmarkEnd w:id="1"/>
    </w:p>
    <w:p w14:paraId="775877CA" w14:textId="3E768D07" w:rsidR="00383026" w:rsidRPr="00A54431" w:rsidRDefault="00383026" w:rsidP="00383026">
      <w:pPr>
        <w:rPr>
          <w:rFonts w:ascii="Arial" w:hAnsi="Arial" w:cs="Arial"/>
        </w:rPr>
      </w:pPr>
      <w:r w:rsidRPr="00A54431">
        <w:rPr>
          <w:rFonts w:ascii="Arial" w:hAnsi="Arial" w:cs="Arial"/>
        </w:rPr>
        <w:t>I chose line plots for temporal exploration of CO and NO</w:t>
      </w:r>
      <w:r w:rsidRPr="00A54431">
        <w:rPr>
          <w:rFonts w:ascii="Arial" w:hAnsi="Arial" w:cs="Arial"/>
          <w:vertAlign w:val="subscript"/>
        </w:rPr>
        <w:t xml:space="preserve">2 </w:t>
      </w:r>
      <w:r w:rsidRPr="00A54431">
        <w:rPr>
          <w:rFonts w:ascii="Arial" w:hAnsi="Arial" w:cs="Arial"/>
        </w:rPr>
        <w:t xml:space="preserve">because time series data is inherently ordered and </w:t>
      </w:r>
      <w:r w:rsidR="004758BF" w:rsidRPr="00A54431">
        <w:rPr>
          <w:rFonts w:ascii="Arial" w:hAnsi="Arial" w:cs="Arial"/>
        </w:rPr>
        <w:t>continuous, a line naturally communicates the trajectory and rhythm of reading across months. As shown in Figure 1, the plots revealed clear seasonality, CO concentrations peaked during winter months (December to February, reaching 8-10 mg/m</w:t>
      </w:r>
      <w:r w:rsidR="004758BF" w:rsidRPr="00A54431">
        <w:rPr>
          <w:rFonts w:ascii="Arial" w:hAnsi="Arial" w:cs="Arial"/>
          <w:vertAlign w:val="superscript"/>
        </w:rPr>
        <w:t>3</w:t>
      </w:r>
      <w:r w:rsidR="004758BF" w:rsidRPr="00A54431">
        <w:rPr>
          <w:rFonts w:ascii="Arial" w:hAnsi="Arial" w:cs="Arial"/>
        </w:rPr>
        <w:t>) and fell sharply during summer (bellow 1 mg/m</w:t>
      </w:r>
      <w:r w:rsidR="004758BF" w:rsidRPr="00A54431">
        <w:rPr>
          <w:rFonts w:ascii="Arial" w:hAnsi="Arial" w:cs="Arial"/>
          <w:vertAlign w:val="superscript"/>
        </w:rPr>
        <w:t>3</w:t>
      </w:r>
      <w:r w:rsidR="004758BF" w:rsidRPr="00A54431">
        <w:rPr>
          <w:rFonts w:ascii="Arial" w:hAnsi="Arial" w:cs="Arial"/>
        </w:rPr>
        <w:t>). NO</w:t>
      </w:r>
      <w:r w:rsidR="004758BF" w:rsidRPr="00A54431">
        <w:rPr>
          <w:rFonts w:ascii="Arial" w:hAnsi="Arial" w:cs="Arial"/>
          <w:vertAlign w:val="subscript"/>
        </w:rPr>
        <w:t xml:space="preserve">2 </w:t>
      </w:r>
      <w:r w:rsidR="004758BF" w:rsidRPr="00A54431">
        <w:rPr>
          <w:rFonts w:ascii="Arial" w:hAnsi="Arial" w:cs="Arial"/>
        </w:rPr>
        <w:t xml:space="preserve">displayed a similar pattern, with winter spikes exceeding 250 </w:t>
      </w:r>
      <w:r w:rsidR="004758BF" w:rsidRPr="00A54431">
        <w:rPr>
          <w:rFonts w:ascii="Arial" w:hAnsi="Arial" w:cs="Arial"/>
        </w:rPr>
        <w:t>µ</w:t>
      </w:r>
      <w:r w:rsidR="004758BF" w:rsidRPr="00A54431">
        <w:rPr>
          <w:rFonts w:ascii="Arial" w:hAnsi="Arial" w:cs="Arial"/>
        </w:rPr>
        <w:t>g/m</w:t>
      </w:r>
      <w:r w:rsidR="004758BF" w:rsidRPr="00A54431">
        <w:rPr>
          <w:rFonts w:ascii="Arial" w:hAnsi="Arial" w:cs="Arial"/>
          <w:vertAlign w:val="superscript"/>
        </w:rPr>
        <w:t>3</w:t>
      </w:r>
      <w:r w:rsidR="004758BF" w:rsidRPr="00A54431">
        <w:rPr>
          <w:rFonts w:ascii="Arial" w:hAnsi="Arial" w:cs="Arial"/>
        </w:rPr>
        <w:t xml:space="preserve">. The rapid oscillations within each month reflect diurnal rush hour traffic cycles. To manage the density of nearly 9400 hourly observations, I sampled 3000 points with a fixed random seed for reproducibility, using semi transparent lines so that overlapping regions still communicated density. </w:t>
      </w:r>
    </w:p>
    <w:p w14:paraId="1B9C1579" w14:textId="77777777" w:rsidR="004758BF" w:rsidRPr="00A54431" w:rsidRDefault="004758BF" w:rsidP="004758BF">
      <w:pPr>
        <w:keepNext/>
        <w:rPr>
          <w:rFonts w:ascii="Arial" w:hAnsi="Arial" w:cs="Arial"/>
        </w:rPr>
      </w:pPr>
      <w:r w:rsidRPr="00A54431">
        <w:rPr>
          <w:rFonts w:ascii="Arial" w:hAnsi="Arial" w:cs="Arial"/>
          <w:noProof/>
        </w:rPr>
        <w:lastRenderedPageBreak/>
        <w:drawing>
          <wp:inline distT="0" distB="0" distL="0" distR="0" wp14:anchorId="2D68ED89" wp14:editId="32632AB6">
            <wp:extent cx="5731510" cy="4663440"/>
            <wp:effectExtent l="0" t="0" r="2540" b="3810"/>
            <wp:docPr id="689255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255643" name="Picture 689255643"/>
                    <pic:cNvPicPr/>
                  </pic:nvPicPr>
                  <pic:blipFill>
                    <a:blip r:embed="rId5">
                      <a:extLst>
                        <a:ext uri="{28A0092B-C50C-407E-A947-70E740481C1C}">
                          <a14:useLocalDpi xmlns:a14="http://schemas.microsoft.com/office/drawing/2010/main" val="0"/>
                        </a:ext>
                      </a:extLst>
                    </a:blip>
                    <a:stretch>
                      <a:fillRect/>
                    </a:stretch>
                  </pic:blipFill>
                  <pic:spPr>
                    <a:xfrm>
                      <a:off x="0" y="0"/>
                      <a:ext cx="5731510" cy="4663440"/>
                    </a:xfrm>
                    <a:prstGeom prst="rect">
                      <a:avLst/>
                    </a:prstGeom>
                  </pic:spPr>
                </pic:pic>
              </a:graphicData>
            </a:graphic>
          </wp:inline>
        </w:drawing>
      </w:r>
    </w:p>
    <w:p w14:paraId="42297368" w14:textId="6B14BB04" w:rsidR="004758BF" w:rsidRPr="00A54431" w:rsidRDefault="004758BF" w:rsidP="004758BF">
      <w:pPr>
        <w:pStyle w:val="Caption"/>
        <w:rPr>
          <w:rFonts w:ascii="Arial" w:hAnsi="Arial" w:cs="Arial"/>
        </w:rPr>
      </w:pPr>
      <w:r w:rsidRPr="00A54431">
        <w:rPr>
          <w:rFonts w:ascii="Arial" w:hAnsi="Arial" w:cs="Arial"/>
        </w:rPr>
        <w:t xml:space="preserve">Figure </w:t>
      </w:r>
      <w:r w:rsidRPr="00A54431">
        <w:rPr>
          <w:rFonts w:ascii="Arial" w:hAnsi="Arial" w:cs="Arial"/>
        </w:rPr>
        <w:fldChar w:fldCharType="begin"/>
      </w:r>
      <w:r w:rsidRPr="00A54431">
        <w:rPr>
          <w:rFonts w:ascii="Arial" w:hAnsi="Arial" w:cs="Arial"/>
        </w:rPr>
        <w:instrText xml:space="preserve"> SEQ Figure \* ARABIC </w:instrText>
      </w:r>
      <w:r w:rsidRPr="00A54431">
        <w:rPr>
          <w:rFonts w:ascii="Arial" w:hAnsi="Arial" w:cs="Arial"/>
        </w:rPr>
        <w:fldChar w:fldCharType="separate"/>
      </w:r>
      <w:r w:rsidR="00D51958" w:rsidRPr="00A54431">
        <w:rPr>
          <w:rFonts w:ascii="Arial" w:hAnsi="Arial" w:cs="Arial"/>
          <w:noProof/>
        </w:rPr>
        <w:t>1</w:t>
      </w:r>
      <w:r w:rsidRPr="00A54431">
        <w:rPr>
          <w:rFonts w:ascii="Arial" w:hAnsi="Arial" w:cs="Arial"/>
        </w:rPr>
        <w:fldChar w:fldCharType="end"/>
      </w:r>
      <w:r w:rsidRPr="00A54431">
        <w:rPr>
          <w:rFonts w:ascii="Arial" w:hAnsi="Arial" w:cs="Arial"/>
        </w:rPr>
        <w:t xml:space="preserve"> Time-series plots of CO (top) and NO</w:t>
      </w:r>
      <w:r w:rsidRPr="00A54431">
        <w:rPr>
          <w:rFonts w:ascii="Cambria Math" w:hAnsi="Cambria Math" w:cs="Cambria Math"/>
        </w:rPr>
        <w:t>₂</w:t>
      </w:r>
      <w:r w:rsidRPr="00A54431">
        <w:rPr>
          <w:rFonts w:ascii="Arial" w:hAnsi="Arial" w:cs="Arial"/>
        </w:rPr>
        <w:t xml:space="preserve"> (bottom) concentrations from March 2004 to April 2005.</w:t>
      </w:r>
    </w:p>
    <w:p w14:paraId="596ECC32" w14:textId="5F5834CC" w:rsidR="004758BF" w:rsidRPr="00A54431" w:rsidRDefault="004758BF" w:rsidP="004758BF">
      <w:pPr>
        <w:pStyle w:val="Heading2"/>
        <w:rPr>
          <w:rFonts w:ascii="Arial" w:hAnsi="Arial" w:cs="Arial"/>
        </w:rPr>
      </w:pPr>
      <w:bookmarkStart w:id="2" w:name="_Toc224740432"/>
      <w:r w:rsidRPr="00A54431">
        <w:rPr>
          <w:rFonts w:ascii="Arial" w:hAnsi="Arial" w:cs="Arial"/>
        </w:rPr>
        <w:t>Scatterplots with LOESS Smoothers</w:t>
      </w:r>
      <w:bookmarkEnd w:id="2"/>
    </w:p>
    <w:p w14:paraId="34F092C2" w14:textId="03C689DA" w:rsidR="004758BF" w:rsidRPr="00A54431" w:rsidRDefault="004758BF" w:rsidP="004758BF">
      <w:pPr>
        <w:rPr>
          <w:rFonts w:ascii="Arial" w:hAnsi="Arial" w:cs="Arial"/>
        </w:rPr>
      </w:pPr>
      <w:r w:rsidRPr="00A54431">
        <w:rPr>
          <w:rFonts w:ascii="Arial" w:hAnsi="Arial" w:cs="Arial"/>
        </w:rPr>
        <w:t xml:space="preserve">Scatterplots were the natural choice for investigating bivariate relationships because they display every observation as a point, </w:t>
      </w:r>
      <w:r w:rsidR="008C5427" w:rsidRPr="00A54431">
        <w:rPr>
          <w:rFonts w:ascii="Arial" w:hAnsi="Arial" w:cs="Arial"/>
        </w:rPr>
        <w:t>revelling</w:t>
      </w:r>
      <w:r w:rsidRPr="00A54431">
        <w:rPr>
          <w:rFonts w:ascii="Arial" w:hAnsi="Arial" w:cs="Arial"/>
        </w:rPr>
        <w:t xml:space="preserve"> both the overall trend and the spread of residuals. I added LOESS smoothers to capture non-linear trends. As visible in Figure 2, the NO</w:t>
      </w:r>
      <w:r w:rsidRPr="00A54431">
        <w:rPr>
          <w:rFonts w:ascii="Arial" w:hAnsi="Arial" w:cs="Arial"/>
          <w:vertAlign w:val="subscript"/>
        </w:rPr>
        <w:t xml:space="preserve">2 </w:t>
      </w:r>
      <w:r w:rsidRPr="00A54431">
        <w:rPr>
          <w:rFonts w:ascii="Arial" w:hAnsi="Arial" w:cs="Arial"/>
        </w:rPr>
        <w:t>vs Temperature plot showed a downward curve – NO</w:t>
      </w:r>
      <w:r w:rsidRPr="00A54431">
        <w:rPr>
          <w:rFonts w:ascii="Arial" w:hAnsi="Arial" w:cs="Arial"/>
          <w:vertAlign w:val="subscript"/>
        </w:rPr>
        <w:t xml:space="preserve">2  </w:t>
      </w:r>
      <w:r w:rsidRPr="00A54431">
        <w:rPr>
          <w:rFonts w:ascii="Arial" w:hAnsi="Arial" w:cs="Arial"/>
        </w:rPr>
        <w:t>peaked around 5 – 10</w:t>
      </w:r>
      <w:r w:rsidRPr="00A54431">
        <w:rPr>
          <w:rFonts w:ascii="Arial" w:hAnsi="Arial" w:cs="Arial"/>
        </w:rPr>
        <w:t>°C</w:t>
      </w:r>
      <w:r w:rsidRPr="00A54431">
        <w:rPr>
          <w:rFonts w:ascii="Arial" w:hAnsi="Arial" w:cs="Arial"/>
        </w:rPr>
        <w:t xml:space="preserve"> and fell at higher temperatures, consistent with better atmospheric dispersion in warm </w:t>
      </w:r>
      <w:r w:rsidR="008C5427" w:rsidRPr="00A54431">
        <w:rPr>
          <w:rFonts w:ascii="Arial" w:hAnsi="Arial" w:cs="Arial"/>
        </w:rPr>
        <w:t>conditions. The CO vs Humidity plot showed a slightly positive trend, suggesting that humid, stagnant conditions trap CO near ground level.</w:t>
      </w:r>
    </w:p>
    <w:p w14:paraId="76F01B99" w14:textId="77777777" w:rsidR="008C5427" w:rsidRPr="00A54431" w:rsidRDefault="008C5427" w:rsidP="008C5427">
      <w:pPr>
        <w:keepNext/>
        <w:rPr>
          <w:rFonts w:ascii="Arial" w:hAnsi="Arial" w:cs="Arial"/>
        </w:rPr>
      </w:pPr>
      <w:r w:rsidRPr="00A54431">
        <w:rPr>
          <w:rFonts w:ascii="Arial" w:hAnsi="Arial" w:cs="Arial"/>
          <w:noProof/>
          <w:vertAlign w:val="subscript"/>
        </w:rPr>
        <w:lastRenderedPageBreak/>
        <w:drawing>
          <wp:inline distT="0" distB="0" distL="0" distR="0" wp14:anchorId="75C1E862" wp14:editId="65E8E93B">
            <wp:extent cx="5731510" cy="4742815"/>
            <wp:effectExtent l="0" t="0" r="2540" b="635"/>
            <wp:docPr id="15447284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728490" name="Picture 1544728490"/>
                    <pic:cNvPicPr/>
                  </pic:nvPicPr>
                  <pic:blipFill>
                    <a:blip r:embed="rId6">
                      <a:extLst>
                        <a:ext uri="{28A0092B-C50C-407E-A947-70E740481C1C}">
                          <a14:useLocalDpi xmlns:a14="http://schemas.microsoft.com/office/drawing/2010/main" val="0"/>
                        </a:ext>
                      </a:extLst>
                    </a:blip>
                    <a:stretch>
                      <a:fillRect/>
                    </a:stretch>
                  </pic:blipFill>
                  <pic:spPr>
                    <a:xfrm>
                      <a:off x="0" y="0"/>
                      <a:ext cx="5731510" cy="4742815"/>
                    </a:xfrm>
                    <a:prstGeom prst="rect">
                      <a:avLst/>
                    </a:prstGeom>
                  </pic:spPr>
                </pic:pic>
              </a:graphicData>
            </a:graphic>
          </wp:inline>
        </w:drawing>
      </w:r>
    </w:p>
    <w:p w14:paraId="793D1C67" w14:textId="12F47D93" w:rsidR="008C5427" w:rsidRPr="00A54431" w:rsidRDefault="008C5427" w:rsidP="008C5427">
      <w:pPr>
        <w:pStyle w:val="Caption"/>
        <w:rPr>
          <w:rFonts w:ascii="Arial" w:hAnsi="Arial" w:cs="Arial"/>
        </w:rPr>
      </w:pPr>
      <w:r w:rsidRPr="00A54431">
        <w:rPr>
          <w:rFonts w:ascii="Arial" w:hAnsi="Arial" w:cs="Arial"/>
        </w:rPr>
        <w:t xml:space="preserve">Figure </w:t>
      </w:r>
      <w:r w:rsidRPr="00A54431">
        <w:rPr>
          <w:rFonts w:ascii="Arial" w:hAnsi="Arial" w:cs="Arial"/>
        </w:rPr>
        <w:fldChar w:fldCharType="begin"/>
      </w:r>
      <w:r w:rsidRPr="00A54431">
        <w:rPr>
          <w:rFonts w:ascii="Arial" w:hAnsi="Arial" w:cs="Arial"/>
        </w:rPr>
        <w:instrText xml:space="preserve"> SEQ Figure \* ARABIC </w:instrText>
      </w:r>
      <w:r w:rsidRPr="00A54431">
        <w:rPr>
          <w:rFonts w:ascii="Arial" w:hAnsi="Arial" w:cs="Arial"/>
        </w:rPr>
        <w:fldChar w:fldCharType="separate"/>
      </w:r>
      <w:r w:rsidR="00D51958" w:rsidRPr="00A54431">
        <w:rPr>
          <w:rFonts w:ascii="Arial" w:hAnsi="Arial" w:cs="Arial"/>
          <w:noProof/>
        </w:rPr>
        <w:t>2</w:t>
      </w:r>
      <w:r w:rsidRPr="00A54431">
        <w:rPr>
          <w:rFonts w:ascii="Arial" w:hAnsi="Arial" w:cs="Arial"/>
        </w:rPr>
        <w:fldChar w:fldCharType="end"/>
      </w:r>
      <w:r w:rsidRPr="00A54431">
        <w:rPr>
          <w:rFonts w:ascii="Arial" w:hAnsi="Arial" w:cs="Arial"/>
        </w:rPr>
        <w:t xml:space="preserve"> Scatterplots with LOESS smoothers, NO</w:t>
      </w:r>
      <w:r w:rsidRPr="00A54431">
        <w:rPr>
          <w:rFonts w:ascii="Cambria Math" w:hAnsi="Cambria Math" w:cs="Cambria Math"/>
        </w:rPr>
        <w:t>₂</w:t>
      </w:r>
      <w:r w:rsidRPr="00A54431">
        <w:rPr>
          <w:rFonts w:ascii="Arial" w:hAnsi="Arial" w:cs="Arial"/>
        </w:rPr>
        <w:t xml:space="preserve"> vs Temperature (left) and CO vs Relative Humidity (right).</w:t>
      </w:r>
    </w:p>
    <w:p w14:paraId="53471BDF" w14:textId="35EC2BAF" w:rsidR="008C5427" w:rsidRPr="00A54431" w:rsidRDefault="008C5427" w:rsidP="008C5427">
      <w:pPr>
        <w:pStyle w:val="Heading2"/>
        <w:rPr>
          <w:rFonts w:ascii="Arial" w:hAnsi="Arial" w:cs="Arial"/>
        </w:rPr>
      </w:pPr>
      <w:bookmarkStart w:id="3" w:name="_Toc224740433"/>
      <w:r w:rsidRPr="00A54431">
        <w:rPr>
          <w:rFonts w:ascii="Arial" w:hAnsi="Arial" w:cs="Arial"/>
        </w:rPr>
        <w:t>Correlogram and Boxplots</w:t>
      </w:r>
      <w:bookmarkEnd w:id="3"/>
    </w:p>
    <w:p w14:paraId="08650B30" w14:textId="3301E7B7" w:rsidR="008C5427" w:rsidRPr="00A54431" w:rsidRDefault="008C5427" w:rsidP="008C5427">
      <w:pPr>
        <w:rPr>
          <w:rFonts w:ascii="Arial" w:hAnsi="Arial" w:cs="Arial"/>
        </w:rPr>
      </w:pPr>
      <w:r w:rsidRPr="00A54431">
        <w:rPr>
          <w:rFonts w:ascii="Arial" w:hAnsi="Arial" w:cs="Arial"/>
        </w:rPr>
        <w:t>The correlogram (Figure 3) was selected over a raw numeric matrix because colour intensity communicates magnitude instantly; hierarchical clustering re-ordered the variables so that correlated groups sat adjacent. The results confirmed that CO and C</w:t>
      </w:r>
      <w:r w:rsidRPr="00A54431">
        <w:rPr>
          <w:rFonts w:ascii="Arial" w:hAnsi="Arial" w:cs="Arial"/>
          <w:vertAlign w:val="subscript"/>
        </w:rPr>
        <w:t>6</w:t>
      </w:r>
      <w:r w:rsidRPr="00A54431">
        <w:rPr>
          <w:rFonts w:ascii="Arial" w:hAnsi="Arial" w:cs="Arial"/>
        </w:rPr>
        <w:t>H</w:t>
      </w:r>
      <w:r w:rsidRPr="00A54431">
        <w:rPr>
          <w:rFonts w:ascii="Arial" w:hAnsi="Arial" w:cs="Arial"/>
          <w:vertAlign w:val="subscript"/>
        </w:rPr>
        <w:t xml:space="preserve">6 </w:t>
      </w:r>
      <w:r w:rsidRPr="00A54431">
        <w:rPr>
          <w:rFonts w:ascii="Arial" w:hAnsi="Arial" w:cs="Arial"/>
        </w:rPr>
        <w:t>are very strongly correlated (r = 0.93), which is chemically expected since both are products of incomplete combustion from vehicular traffic. NO</w:t>
      </w:r>
      <w:r w:rsidRPr="00A54431">
        <w:rPr>
          <w:rFonts w:ascii="Arial" w:hAnsi="Arial" w:cs="Arial"/>
          <w:vertAlign w:val="subscript"/>
        </w:rPr>
        <w:t xml:space="preserve">2 </w:t>
      </w:r>
      <w:r w:rsidRPr="00A54431">
        <w:rPr>
          <w:rFonts w:ascii="Arial" w:hAnsi="Arial" w:cs="Arial"/>
        </w:rPr>
        <w:t>and NOx showed strong positive correlation (r = 0.76), and Temperature was negatively correlated with both NOx (r = -0.27) and NO</w:t>
      </w:r>
      <w:r w:rsidRPr="00A54431">
        <w:rPr>
          <w:rFonts w:ascii="Arial" w:hAnsi="Arial" w:cs="Arial"/>
          <w:vertAlign w:val="subscript"/>
        </w:rPr>
        <w:t xml:space="preserve">2 </w:t>
      </w:r>
      <w:r w:rsidRPr="00A54431">
        <w:rPr>
          <w:rFonts w:ascii="Arial" w:hAnsi="Arial" w:cs="Arial"/>
        </w:rPr>
        <w:t>(r = -0.19), reflecting greater atmospheric dispersion in warm conditions. For the hypothesis testing and seasonal comparison tasks, boxplots were chosen because they display the median, interquartile range, and outliers in a single glyph, making group comparisons immediate (Figures 4 and 5).</w:t>
      </w:r>
    </w:p>
    <w:p w14:paraId="25447D9D" w14:textId="77777777" w:rsidR="008C5427" w:rsidRPr="00A54431" w:rsidRDefault="008C5427" w:rsidP="008C5427">
      <w:pPr>
        <w:keepNext/>
        <w:rPr>
          <w:rFonts w:ascii="Arial" w:hAnsi="Arial" w:cs="Arial"/>
        </w:rPr>
      </w:pPr>
      <w:r w:rsidRPr="00A54431">
        <w:rPr>
          <w:rFonts w:ascii="Arial" w:hAnsi="Arial" w:cs="Arial"/>
          <w:noProof/>
        </w:rPr>
        <w:lastRenderedPageBreak/>
        <w:drawing>
          <wp:inline distT="0" distB="0" distL="0" distR="0" wp14:anchorId="5E06B7E8" wp14:editId="336E08BF">
            <wp:extent cx="5731510" cy="4714240"/>
            <wp:effectExtent l="0" t="0" r="2540" b="0"/>
            <wp:docPr id="11002849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284903" name="Picture 1100284903"/>
                    <pic:cNvPicPr/>
                  </pic:nvPicPr>
                  <pic:blipFill>
                    <a:blip r:embed="rId7">
                      <a:extLst>
                        <a:ext uri="{28A0092B-C50C-407E-A947-70E740481C1C}">
                          <a14:useLocalDpi xmlns:a14="http://schemas.microsoft.com/office/drawing/2010/main" val="0"/>
                        </a:ext>
                      </a:extLst>
                    </a:blip>
                    <a:stretch>
                      <a:fillRect/>
                    </a:stretch>
                  </pic:blipFill>
                  <pic:spPr>
                    <a:xfrm>
                      <a:off x="0" y="0"/>
                      <a:ext cx="5731510" cy="4714240"/>
                    </a:xfrm>
                    <a:prstGeom prst="rect">
                      <a:avLst/>
                    </a:prstGeom>
                  </pic:spPr>
                </pic:pic>
              </a:graphicData>
            </a:graphic>
          </wp:inline>
        </w:drawing>
      </w:r>
    </w:p>
    <w:p w14:paraId="7A4BAAB8" w14:textId="064F85A7" w:rsidR="008C5427" w:rsidRPr="00A54431" w:rsidRDefault="008C5427" w:rsidP="008C5427">
      <w:pPr>
        <w:pStyle w:val="Caption"/>
        <w:rPr>
          <w:rFonts w:ascii="Arial" w:hAnsi="Arial" w:cs="Arial"/>
        </w:rPr>
      </w:pPr>
      <w:r w:rsidRPr="00A54431">
        <w:rPr>
          <w:rFonts w:ascii="Arial" w:hAnsi="Arial" w:cs="Arial"/>
        </w:rPr>
        <w:t xml:space="preserve">Figure </w:t>
      </w:r>
      <w:r w:rsidRPr="00A54431">
        <w:rPr>
          <w:rFonts w:ascii="Arial" w:hAnsi="Arial" w:cs="Arial"/>
        </w:rPr>
        <w:fldChar w:fldCharType="begin"/>
      </w:r>
      <w:r w:rsidRPr="00A54431">
        <w:rPr>
          <w:rFonts w:ascii="Arial" w:hAnsi="Arial" w:cs="Arial"/>
        </w:rPr>
        <w:instrText xml:space="preserve"> SEQ Figure \* ARABIC </w:instrText>
      </w:r>
      <w:r w:rsidRPr="00A54431">
        <w:rPr>
          <w:rFonts w:ascii="Arial" w:hAnsi="Arial" w:cs="Arial"/>
        </w:rPr>
        <w:fldChar w:fldCharType="separate"/>
      </w:r>
      <w:r w:rsidR="00D51958" w:rsidRPr="00A54431">
        <w:rPr>
          <w:rFonts w:ascii="Arial" w:hAnsi="Arial" w:cs="Arial"/>
          <w:noProof/>
        </w:rPr>
        <w:t>3</w:t>
      </w:r>
      <w:r w:rsidRPr="00A54431">
        <w:rPr>
          <w:rFonts w:ascii="Arial" w:hAnsi="Arial" w:cs="Arial"/>
        </w:rPr>
        <w:fldChar w:fldCharType="end"/>
      </w:r>
      <w:r w:rsidRPr="00A54431">
        <w:rPr>
          <w:rFonts w:ascii="Arial" w:hAnsi="Arial" w:cs="Arial"/>
        </w:rPr>
        <w:t xml:space="preserve"> Correlogram heatmap with hierarchical clustering and numeric coefficients.</w:t>
      </w:r>
    </w:p>
    <w:p w14:paraId="55A62E8D" w14:textId="39EC97D2" w:rsidR="008C5427" w:rsidRPr="00A54431" w:rsidRDefault="008C5427" w:rsidP="008C5427">
      <w:pPr>
        <w:pStyle w:val="Heading1"/>
        <w:rPr>
          <w:rFonts w:ascii="Arial" w:hAnsi="Arial" w:cs="Arial"/>
        </w:rPr>
      </w:pPr>
      <w:bookmarkStart w:id="4" w:name="_Toc224740434"/>
      <w:r w:rsidRPr="00A54431">
        <w:rPr>
          <w:rFonts w:ascii="Arial" w:hAnsi="Arial" w:cs="Arial"/>
        </w:rPr>
        <w:t>Challenges and Things Learned</w:t>
      </w:r>
      <w:bookmarkEnd w:id="4"/>
    </w:p>
    <w:p w14:paraId="2383C22E" w14:textId="13B179FD" w:rsidR="0090115A" w:rsidRPr="00A54431" w:rsidRDefault="008C5427" w:rsidP="008C5427">
      <w:pPr>
        <w:rPr>
          <w:rFonts w:ascii="Arial" w:hAnsi="Arial" w:cs="Arial"/>
        </w:rPr>
      </w:pPr>
      <w:r w:rsidRPr="00A54431">
        <w:rPr>
          <w:rFonts w:ascii="Arial" w:hAnsi="Arial" w:cs="Arial"/>
        </w:rPr>
        <w:t xml:space="preserve">The most immediate challenge was the dataset’s European formatting: semicolon delimiters, commas as decimal </w:t>
      </w:r>
      <w:r w:rsidR="0090115A" w:rsidRPr="00A54431">
        <w:rPr>
          <w:rFonts w:ascii="Arial" w:hAnsi="Arial" w:cs="Arial"/>
        </w:rPr>
        <w:t>separators</w:t>
      </w:r>
      <w:r w:rsidRPr="00A54431">
        <w:rPr>
          <w:rFonts w:ascii="Arial" w:hAnsi="Arial" w:cs="Arial"/>
        </w:rPr>
        <w:t>, and a time column encoded with periods instead of colons (e.g. 18.00.00)</w:t>
      </w:r>
      <w:r w:rsidR="0090115A" w:rsidRPr="00A54431">
        <w:rPr>
          <w:rFonts w:ascii="Arial" w:hAnsi="Arial" w:cs="Arial"/>
        </w:rPr>
        <w:t>. Misreading the separator would have produced a single column data frame of concatenated strings, so careful use of read.csv with sep = “;” and dec = “,” was critical. The sentinel value of -200 for missing readings was a second problem, it left uncleaned, it dragged down means dramatically and distorted every correlation. Replacing -200 with NA across all numeric columns was one of the first preprocessing steps.</w:t>
      </w:r>
    </w:p>
    <w:p w14:paraId="4A5A5BA8" w14:textId="796BFA8E" w:rsidR="008C5427" w:rsidRPr="00A54431" w:rsidRDefault="0090115A" w:rsidP="008C5427">
      <w:pPr>
        <w:rPr>
          <w:rFonts w:ascii="Arial" w:hAnsi="Arial" w:cs="Arial"/>
        </w:rPr>
      </w:pPr>
      <w:r w:rsidRPr="00A54431">
        <w:rPr>
          <w:rFonts w:ascii="Arial" w:hAnsi="Arial" w:cs="Arial"/>
        </w:rPr>
        <w:t xml:space="preserve"> Choosing between parametric and non-parametric tests was an important learning moment. I researched the assumptions behind the two-sample t-test and learned that the NO</w:t>
      </w:r>
      <w:r w:rsidRPr="00A54431">
        <w:rPr>
          <w:rFonts w:ascii="Arial" w:hAnsi="Arial" w:cs="Arial"/>
          <w:vertAlign w:val="subscript"/>
        </w:rPr>
        <w:t xml:space="preserve">2 </w:t>
      </w:r>
      <w:r w:rsidRPr="00A54431">
        <w:rPr>
          <w:rFonts w:ascii="Arial" w:hAnsi="Arial" w:cs="Arial"/>
        </w:rPr>
        <w:t xml:space="preserve">data’s heavy right skew and outliers reaching 340 </w:t>
      </w:r>
      <w:r w:rsidRPr="00A54431">
        <w:rPr>
          <w:rFonts w:ascii="Arial" w:hAnsi="Arial" w:cs="Arial"/>
        </w:rPr>
        <w:t>µg/m</w:t>
      </w:r>
      <w:r w:rsidRPr="00A54431">
        <w:rPr>
          <w:rFonts w:ascii="Arial" w:hAnsi="Arial" w:cs="Arial"/>
        </w:rPr>
        <w:t xml:space="preserve">³ violate the normality assumption. Switching to the Wilcoxon rank sum test produced a highly significant results (p = 4.84 </w:t>
      </w:r>
      <w:r w:rsidRPr="00A54431">
        <w:rPr>
          <w:rFonts w:ascii="Arial" w:hAnsi="Arial" w:cs="Arial"/>
        </w:rPr>
        <w:t>× 10</w:t>
      </w:r>
      <w:r w:rsidRPr="00A54431">
        <w:rPr>
          <w:rFonts w:ascii="Cambria Math" w:hAnsi="Cambria Math" w:cs="Cambria Math"/>
        </w:rPr>
        <w:t>⁻</w:t>
      </w:r>
      <w:r w:rsidRPr="00A54431">
        <w:rPr>
          <w:rFonts w:ascii="Arial" w:hAnsi="Arial" w:cs="Arial"/>
        </w:rPr>
        <w:t>⁶²),</w:t>
      </w:r>
      <w:r w:rsidRPr="00A54431">
        <w:rPr>
          <w:rFonts w:ascii="Arial" w:hAnsi="Arial" w:cs="Arial"/>
        </w:rPr>
        <w:t xml:space="preserve"> confirming that NO</w:t>
      </w:r>
      <w:r w:rsidRPr="00A54431">
        <w:rPr>
          <w:rFonts w:ascii="Arial" w:hAnsi="Arial" w:cs="Arial"/>
          <w:vertAlign w:val="subscript"/>
        </w:rPr>
        <w:t xml:space="preserve">2 </w:t>
      </w:r>
      <w:r w:rsidRPr="00A54431">
        <w:rPr>
          <w:rFonts w:ascii="Arial" w:hAnsi="Arial" w:cs="Arial"/>
        </w:rPr>
        <w:t>levels are significantly higher during low temperature conditions (Figure 4) The same reasoning guided the choice of Kruskal Wallis over one way ANOVA for the seasonal comparison, which also proved highly significant (</w:t>
      </w:r>
      <w:r w:rsidRPr="00A54431">
        <w:rPr>
          <w:rFonts w:ascii="Arial" w:hAnsi="Arial" w:cs="Arial"/>
        </w:rPr>
        <w:t>χ² = 248.43, p &lt; 2.2 × 10</w:t>
      </w:r>
      <w:r w:rsidRPr="00A54431">
        <w:rPr>
          <w:rFonts w:ascii="Cambria Math" w:hAnsi="Cambria Math" w:cs="Cambria Math"/>
        </w:rPr>
        <w:t>⁻</w:t>
      </w:r>
      <w:r w:rsidRPr="00A54431">
        <w:rPr>
          <w:rFonts w:ascii="Arial" w:hAnsi="Arial" w:cs="Arial"/>
        </w:rPr>
        <w:t>¹⁶).</w:t>
      </w:r>
      <w:r w:rsidRPr="00A54431">
        <w:rPr>
          <w:rFonts w:ascii="Arial" w:hAnsi="Arial" w:cs="Arial"/>
        </w:rPr>
        <w:t xml:space="preserve"> Post hoc pairwise Wilcoxon test with Bonferroni correction confirmed that all six pairs differed significantly, with Winter showing the highest mean CO (2.32 </w:t>
      </w:r>
      <w:r w:rsidRPr="00A54431">
        <w:rPr>
          <w:rFonts w:ascii="Arial" w:hAnsi="Arial" w:cs="Arial"/>
        </w:rPr>
        <w:t>mg/m³)</w:t>
      </w:r>
      <w:r w:rsidRPr="00A54431">
        <w:rPr>
          <w:rFonts w:ascii="Arial" w:hAnsi="Arial" w:cs="Arial"/>
        </w:rPr>
        <w:t xml:space="preserve"> and Summer the lowest (1.69 </w:t>
      </w:r>
      <w:r w:rsidRPr="00A54431">
        <w:rPr>
          <w:rFonts w:ascii="Arial" w:hAnsi="Arial" w:cs="Arial"/>
        </w:rPr>
        <w:t>mg/m³)</w:t>
      </w:r>
      <w:r w:rsidRPr="00A54431">
        <w:rPr>
          <w:rFonts w:ascii="Arial" w:hAnsi="Arial" w:cs="Arial"/>
        </w:rPr>
        <w:t>, as visualised in Figure 5.</w:t>
      </w:r>
    </w:p>
    <w:p w14:paraId="574C61F4" w14:textId="77777777" w:rsidR="00D51958" w:rsidRPr="00A54431" w:rsidRDefault="00D51958" w:rsidP="00D51958">
      <w:pPr>
        <w:keepNext/>
        <w:rPr>
          <w:rFonts w:ascii="Arial" w:hAnsi="Arial" w:cs="Arial"/>
        </w:rPr>
      </w:pPr>
      <w:r w:rsidRPr="00A54431">
        <w:rPr>
          <w:rFonts w:ascii="Arial" w:hAnsi="Arial" w:cs="Arial"/>
          <w:noProof/>
        </w:rPr>
        <w:lastRenderedPageBreak/>
        <w:drawing>
          <wp:inline distT="0" distB="0" distL="0" distR="0" wp14:anchorId="728F204D" wp14:editId="029B220B">
            <wp:extent cx="5731510" cy="4716145"/>
            <wp:effectExtent l="0" t="0" r="2540" b="8255"/>
            <wp:docPr id="14207568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756829" name="Picture 1420756829"/>
                    <pic:cNvPicPr/>
                  </pic:nvPicPr>
                  <pic:blipFill>
                    <a:blip r:embed="rId8">
                      <a:extLst>
                        <a:ext uri="{28A0092B-C50C-407E-A947-70E740481C1C}">
                          <a14:useLocalDpi xmlns:a14="http://schemas.microsoft.com/office/drawing/2010/main" val="0"/>
                        </a:ext>
                      </a:extLst>
                    </a:blip>
                    <a:stretch>
                      <a:fillRect/>
                    </a:stretch>
                  </pic:blipFill>
                  <pic:spPr>
                    <a:xfrm>
                      <a:off x="0" y="0"/>
                      <a:ext cx="5731510" cy="4716145"/>
                    </a:xfrm>
                    <a:prstGeom prst="rect">
                      <a:avLst/>
                    </a:prstGeom>
                  </pic:spPr>
                </pic:pic>
              </a:graphicData>
            </a:graphic>
          </wp:inline>
        </w:drawing>
      </w:r>
    </w:p>
    <w:p w14:paraId="2003B1D2" w14:textId="091B4741" w:rsidR="0090115A" w:rsidRPr="00A54431" w:rsidRDefault="00D51958" w:rsidP="00D51958">
      <w:pPr>
        <w:pStyle w:val="Caption"/>
        <w:rPr>
          <w:rFonts w:ascii="Arial" w:hAnsi="Arial" w:cs="Arial"/>
        </w:rPr>
      </w:pPr>
      <w:r w:rsidRPr="00A54431">
        <w:rPr>
          <w:rFonts w:ascii="Arial" w:hAnsi="Arial" w:cs="Arial"/>
        </w:rPr>
        <w:t xml:space="preserve">Figure </w:t>
      </w:r>
      <w:r w:rsidRPr="00A54431">
        <w:rPr>
          <w:rFonts w:ascii="Arial" w:hAnsi="Arial" w:cs="Arial"/>
        </w:rPr>
        <w:fldChar w:fldCharType="begin"/>
      </w:r>
      <w:r w:rsidRPr="00A54431">
        <w:rPr>
          <w:rFonts w:ascii="Arial" w:hAnsi="Arial" w:cs="Arial"/>
        </w:rPr>
        <w:instrText xml:space="preserve"> SEQ Figure \* ARABIC </w:instrText>
      </w:r>
      <w:r w:rsidRPr="00A54431">
        <w:rPr>
          <w:rFonts w:ascii="Arial" w:hAnsi="Arial" w:cs="Arial"/>
        </w:rPr>
        <w:fldChar w:fldCharType="separate"/>
      </w:r>
      <w:r w:rsidRPr="00A54431">
        <w:rPr>
          <w:rFonts w:ascii="Arial" w:hAnsi="Arial" w:cs="Arial"/>
          <w:noProof/>
        </w:rPr>
        <w:t>4</w:t>
      </w:r>
      <w:r w:rsidRPr="00A54431">
        <w:rPr>
          <w:rFonts w:ascii="Arial" w:hAnsi="Arial" w:cs="Arial"/>
        </w:rPr>
        <w:fldChar w:fldCharType="end"/>
      </w:r>
      <w:r w:rsidRPr="00A54431">
        <w:rPr>
          <w:rFonts w:ascii="Arial" w:hAnsi="Arial" w:cs="Arial"/>
        </w:rPr>
        <w:t xml:space="preserve">  Boxplot of NO</w:t>
      </w:r>
      <w:r w:rsidRPr="00A54431">
        <w:rPr>
          <w:rFonts w:ascii="Cambria Math" w:hAnsi="Cambria Math" w:cs="Cambria Math"/>
        </w:rPr>
        <w:t>₂</w:t>
      </w:r>
      <w:r w:rsidRPr="00A54431">
        <w:rPr>
          <w:rFonts w:ascii="Arial" w:hAnsi="Arial" w:cs="Arial"/>
        </w:rPr>
        <w:t xml:space="preserve"> concentration by temperature group, higher levels in cooler conditions.</w:t>
      </w:r>
    </w:p>
    <w:p w14:paraId="4A316F59" w14:textId="77777777" w:rsidR="00D51958" w:rsidRPr="00A54431" w:rsidRDefault="00D51958" w:rsidP="00D51958">
      <w:pPr>
        <w:keepNext/>
        <w:rPr>
          <w:rFonts w:ascii="Arial" w:hAnsi="Arial" w:cs="Arial"/>
        </w:rPr>
      </w:pPr>
      <w:r w:rsidRPr="00A54431">
        <w:rPr>
          <w:rFonts w:ascii="Arial" w:hAnsi="Arial" w:cs="Arial"/>
          <w:noProof/>
        </w:rPr>
        <w:lastRenderedPageBreak/>
        <w:drawing>
          <wp:inline distT="0" distB="0" distL="0" distR="0" wp14:anchorId="32BAF3A3" wp14:editId="3719820F">
            <wp:extent cx="5731510" cy="4717415"/>
            <wp:effectExtent l="0" t="0" r="2540" b="6985"/>
            <wp:docPr id="30018275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82759" name="Picture 300182759"/>
                    <pic:cNvPicPr/>
                  </pic:nvPicPr>
                  <pic:blipFill>
                    <a:blip r:embed="rId9">
                      <a:extLst>
                        <a:ext uri="{28A0092B-C50C-407E-A947-70E740481C1C}">
                          <a14:useLocalDpi xmlns:a14="http://schemas.microsoft.com/office/drawing/2010/main" val="0"/>
                        </a:ext>
                      </a:extLst>
                    </a:blip>
                    <a:stretch>
                      <a:fillRect/>
                    </a:stretch>
                  </pic:blipFill>
                  <pic:spPr>
                    <a:xfrm>
                      <a:off x="0" y="0"/>
                      <a:ext cx="5731510" cy="4717415"/>
                    </a:xfrm>
                    <a:prstGeom prst="rect">
                      <a:avLst/>
                    </a:prstGeom>
                  </pic:spPr>
                </pic:pic>
              </a:graphicData>
            </a:graphic>
          </wp:inline>
        </w:drawing>
      </w:r>
    </w:p>
    <w:p w14:paraId="71C547AD" w14:textId="76975B87" w:rsidR="00D51958" w:rsidRPr="00A54431" w:rsidRDefault="00D51958" w:rsidP="00D51958">
      <w:pPr>
        <w:pStyle w:val="Caption"/>
        <w:rPr>
          <w:rFonts w:ascii="Arial" w:hAnsi="Arial" w:cs="Arial"/>
        </w:rPr>
      </w:pPr>
      <w:r w:rsidRPr="00A54431">
        <w:rPr>
          <w:rFonts w:ascii="Arial" w:hAnsi="Arial" w:cs="Arial"/>
        </w:rPr>
        <w:t xml:space="preserve">Figure </w:t>
      </w:r>
      <w:r w:rsidRPr="00A54431">
        <w:rPr>
          <w:rFonts w:ascii="Arial" w:hAnsi="Arial" w:cs="Arial"/>
        </w:rPr>
        <w:fldChar w:fldCharType="begin"/>
      </w:r>
      <w:r w:rsidRPr="00A54431">
        <w:rPr>
          <w:rFonts w:ascii="Arial" w:hAnsi="Arial" w:cs="Arial"/>
        </w:rPr>
        <w:instrText xml:space="preserve"> SEQ Figure \* ARABIC </w:instrText>
      </w:r>
      <w:r w:rsidRPr="00A54431">
        <w:rPr>
          <w:rFonts w:ascii="Arial" w:hAnsi="Arial" w:cs="Arial"/>
        </w:rPr>
        <w:fldChar w:fldCharType="separate"/>
      </w:r>
      <w:r w:rsidRPr="00A54431">
        <w:rPr>
          <w:rFonts w:ascii="Arial" w:hAnsi="Arial" w:cs="Arial"/>
          <w:noProof/>
        </w:rPr>
        <w:t>5</w:t>
      </w:r>
      <w:r w:rsidRPr="00A54431">
        <w:rPr>
          <w:rFonts w:ascii="Arial" w:hAnsi="Arial" w:cs="Arial"/>
        </w:rPr>
        <w:fldChar w:fldCharType="end"/>
      </w:r>
      <w:r w:rsidRPr="00A54431">
        <w:rPr>
          <w:rFonts w:ascii="Arial" w:hAnsi="Arial" w:cs="Arial"/>
        </w:rPr>
        <w:t xml:space="preserve"> Boxplot of CO concentration across seasons, Winter highest, Summer lowest.</w:t>
      </w:r>
    </w:p>
    <w:p w14:paraId="42A7DB14" w14:textId="78669E5D" w:rsidR="0090115A" w:rsidRPr="00A54431" w:rsidRDefault="00D51958" w:rsidP="008C5427">
      <w:pPr>
        <w:rPr>
          <w:rFonts w:ascii="Arial" w:hAnsi="Arial" w:cs="Arial"/>
        </w:rPr>
      </w:pPr>
      <w:r w:rsidRPr="00A54431">
        <w:rPr>
          <w:rFonts w:ascii="Arial" w:hAnsi="Arial" w:cs="Arial"/>
        </w:rPr>
        <w:t>Another challenge was the absence of a direct wind speed variable in the dataset. Through my research into atmospheric science, I learned that surface temperature is a strong proxy for convective mixing and pollutant dispersion. I applied this domain knowledge by splitting the data at the median temperature and comparing NO</w:t>
      </w:r>
      <w:r w:rsidRPr="00A54431">
        <w:rPr>
          <w:rFonts w:ascii="Arial" w:hAnsi="Arial" w:cs="Arial"/>
          <w:vertAlign w:val="subscript"/>
        </w:rPr>
        <w:t xml:space="preserve">2 </w:t>
      </w:r>
      <w:r w:rsidRPr="00A54431">
        <w:rPr>
          <w:rFonts w:ascii="Arial" w:hAnsi="Arial" w:cs="Arial"/>
        </w:rPr>
        <w:t>levels between the two groups. This required reasoning beyond pure statistics and taught me that effective data analysis demands understanding the domain context behind the variables, not just the numbers themselves.</w:t>
      </w:r>
    </w:p>
    <w:p w14:paraId="202F2259" w14:textId="4101861E" w:rsidR="00D51958" w:rsidRPr="00A54431" w:rsidRDefault="00D51958" w:rsidP="00D51958">
      <w:pPr>
        <w:pStyle w:val="Heading1"/>
        <w:rPr>
          <w:rFonts w:ascii="Arial" w:hAnsi="Arial" w:cs="Arial"/>
        </w:rPr>
      </w:pPr>
      <w:bookmarkStart w:id="5" w:name="_Toc224740435"/>
      <w:r w:rsidRPr="00A54431">
        <w:rPr>
          <w:rFonts w:ascii="Arial" w:hAnsi="Arial" w:cs="Arial"/>
        </w:rPr>
        <w:t>Improvements for Future Work</w:t>
      </w:r>
      <w:bookmarkEnd w:id="5"/>
    </w:p>
    <w:p w14:paraId="2A0D76A8" w14:textId="53AAC729" w:rsidR="00D51958" w:rsidRPr="00A54431" w:rsidRDefault="00D51958" w:rsidP="00D51958">
      <w:pPr>
        <w:rPr>
          <w:rFonts w:ascii="Arial" w:hAnsi="Arial" w:cs="Arial"/>
        </w:rPr>
      </w:pPr>
      <w:r w:rsidRPr="00A54431">
        <w:rPr>
          <w:rFonts w:ascii="Arial" w:hAnsi="Arial" w:cs="Arial"/>
        </w:rPr>
        <w:t>If I were to repeat this analysis, I would integrate external wind speed data from a nearby weather station so that the hypothesis test could compare pollutant levels under genuinely different wind conditions rather than relying on a temperature proxy. I would also explore time lagged correlation, since pollutant concentrations at hour t may be influenced by meteorological conditions at hours t-1 or t-2, a cross corelation functions would capture this dynamic more accurately than a statis Pearson coefficient.</w:t>
      </w:r>
    </w:p>
    <w:p w14:paraId="04FD7DDB" w14:textId="6FE023AC" w:rsidR="00D51958" w:rsidRPr="00A54431" w:rsidRDefault="00D51958" w:rsidP="00D51958">
      <w:pPr>
        <w:rPr>
          <w:rFonts w:ascii="Arial" w:hAnsi="Arial" w:cs="Arial"/>
        </w:rPr>
      </w:pPr>
      <w:r w:rsidRPr="00A54431">
        <w:rPr>
          <w:rFonts w:ascii="Arial" w:hAnsi="Arial" w:cs="Arial"/>
        </w:rPr>
        <w:t>On the modelling side, fitting a multiple linear regression or a random forest model to predict NO</w:t>
      </w:r>
      <w:r w:rsidRPr="00A54431">
        <w:rPr>
          <w:rFonts w:ascii="Arial" w:hAnsi="Arial" w:cs="Arial"/>
          <w:vertAlign w:val="subscript"/>
        </w:rPr>
        <w:t xml:space="preserve">2 </w:t>
      </w:r>
      <w:r w:rsidRPr="00A54431">
        <w:rPr>
          <w:rFonts w:ascii="Arial" w:hAnsi="Arial" w:cs="Arial"/>
        </w:rPr>
        <w:t xml:space="preserve">from the remaining variables would move the project from descriptive to predictive analytics. Also, interactive visualisations using the plotly package would allow a reader to </w:t>
      </w:r>
      <w:r w:rsidRPr="00A54431">
        <w:rPr>
          <w:rFonts w:ascii="Arial" w:hAnsi="Arial" w:cs="Arial"/>
        </w:rPr>
        <w:lastRenderedPageBreak/>
        <w:t xml:space="preserve">hover over points and zoom into specific time windows, which is far more informative than static plots for </w:t>
      </w:r>
      <w:r w:rsidR="00A54431" w:rsidRPr="00A54431">
        <w:rPr>
          <w:rFonts w:ascii="Arial" w:hAnsi="Arial" w:cs="Arial"/>
        </w:rPr>
        <w:t>exploratory</w:t>
      </w:r>
      <w:r w:rsidRPr="00A54431">
        <w:rPr>
          <w:rFonts w:ascii="Arial" w:hAnsi="Arial" w:cs="Arial"/>
        </w:rPr>
        <w:t xml:space="preserve"> work. </w:t>
      </w:r>
    </w:p>
    <w:p w14:paraId="24F57766" w14:textId="3ECFEA5E" w:rsidR="00A54431" w:rsidRPr="00A54431" w:rsidRDefault="00A54431" w:rsidP="00D51958">
      <w:pPr>
        <w:rPr>
          <w:rFonts w:ascii="Arial" w:hAnsi="Arial" w:cs="Arial"/>
        </w:rPr>
      </w:pPr>
      <w:r w:rsidRPr="00A54431">
        <w:rPr>
          <w:rFonts w:ascii="Arial" w:hAnsi="Arial" w:cs="Arial"/>
        </w:rPr>
        <w:t>Finally, I would adopt a more rigorous approach to outlier treatment. In this analysis I simply excluded -200 sentinels, but some genuine extreme readings may also be sensor errors, applying a robust outlier detection method such as the IQR rule or DBSCAN clustering on multivariate sensor readings could further improve data quality and the reliability of downstream statistical tests. I would also consider using the tidyverse ecosystem more fully, including dplyr for data wrangling and purr for functional programming, to make the pipeline more concise and reproducible.</w:t>
      </w:r>
    </w:p>
    <w:p w14:paraId="708890BB" w14:textId="77777777" w:rsidR="0090115A" w:rsidRDefault="0090115A" w:rsidP="008C5427"/>
    <w:p w14:paraId="29921AA3" w14:textId="77777777" w:rsidR="0090115A" w:rsidRDefault="0090115A" w:rsidP="008C5427"/>
    <w:p w14:paraId="66F240EB" w14:textId="77777777" w:rsidR="0090115A" w:rsidRDefault="0090115A" w:rsidP="008C5427"/>
    <w:p w14:paraId="1102F70D" w14:textId="77777777" w:rsidR="0090115A" w:rsidRPr="008C5427" w:rsidRDefault="0090115A" w:rsidP="008C5427"/>
    <w:sectPr w:rsidR="0090115A" w:rsidRPr="008C54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026"/>
    <w:rsid w:val="002C4F03"/>
    <w:rsid w:val="0032108A"/>
    <w:rsid w:val="00354616"/>
    <w:rsid w:val="00383026"/>
    <w:rsid w:val="0039161B"/>
    <w:rsid w:val="004758BF"/>
    <w:rsid w:val="0079568F"/>
    <w:rsid w:val="008C5427"/>
    <w:rsid w:val="0090115A"/>
    <w:rsid w:val="00A54431"/>
    <w:rsid w:val="00D51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BC6CC"/>
  <w15:chartTrackingRefBased/>
  <w15:docId w15:val="{E63FF7A0-AAE2-4513-A350-36EA831AF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30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30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30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30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30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30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30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30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30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30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30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30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30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30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30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30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30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3026"/>
    <w:rPr>
      <w:rFonts w:eastAsiaTheme="majorEastAsia" w:cstheme="majorBidi"/>
      <w:color w:val="272727" w:themeColor="text1" w:themeTint="D8"/>
    </w:rPr>
  </w:style>
  <w:style w:type="paragraph" w:styleId="Title">
    <w:name w:val="Title"/>
    <w:basedOn w:val="Normal"/>
    <w:next w:val="Normal"/>
    <w:link w:val="TitleChar"/>
    <w:uiPriority w:val="10"/>
    <w:qFormat/>
    <w:rsid w:val="003830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30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30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30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3026"/>
    <w:pPr>
      <w:spacing w:before="160"/>
      <w:jc w:val="center"/>
    </w:pPr>
    <w:rPr>
      <w:i/>
      <w:iCs/>
      <w:color w:val="404040" w:themeColor="text1" w:themeTint="BF"/>
    </w:rPr>
  </w:style>
  <w:style w:type="character" w:customStyle="1" w:styleId="QuoteChar">
    <w:name w:val="Quote Char"/>
    <w:basedOn w:val="DefaultParagraphFont"/>
    <w:link w:val="Quote"/>
    <w:uiPriority w:val="29"/>
    <w:rsid w:val="00383026"/>
    <w:rPr>
      <w:i/>
      <w:iCs/>
      <w:color w:val="404040" w:themeColor="text1" w:themeTint="BF"/>
    </w:rPr>
  </w:style>
  <w:style w:type="paragraph" w:styleId="ListParagraph">
    <w:name w:val="List Paragraph"/>
    <w:basedOn w:val="Normal"/>
    <w:uiPriority w:val="34"/>
    <w:qFormat/>
    <w:rsid w:val="00383026"/>
    <w:pPr>
      <w:ind w:left="720"/>
      <w:contextualSpacing/>
    </w:pPr>
  </w:style>
  <w:style w:type="character" w:styleId="IntenseEmphasis">
    <w:name w:val="Intense Emphasis"/>
    <w:basedOn w:val="DefaultParagraphFont"/>
    <w:uiPriority w:val="21"/>
    <w:qFormat/>
    <w:rsid w:val="00383026"/>
    <w:rPr>
      <w:i/>
      <w:iCs/>
      <w:color w:val="0F4761" w:themeColor="accent1" w:themeShade="BF"/>
    </w:rPr>
  </w:style>
  <w:style w:type="paragraph" w:styleId="IntenseQuote">
    <w:name w:val="Intense Quote"/>
    <w:basedOn w:val="Normal"/>
    <w:next w:val="Normal"/>
    <w:link w:val="IntenseQuoteChar"/>
    <w:uiPriority w:val="30"/>
    <w:qFormat/>
    <w:rsid w:val="003830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3026"/>
    <w:rPr>
      <w:i/>
      <w:iCs/>
      <w:color w:val="0F4761" w:themeColor="accent1" w:themeShade="BF"/>
    </w:rPr>
  </w:style>
  <w:style w:type="character" w:styleId="IntenseReference">
    <w:name w:val="Intense Reference"/>
    <w:basedOn w:val="DefaultParagraphFont"/>
    <w:uiPriority w:val="32"/>
    <w:qFormat/>
    <w:rsid w:val="00383026"/>
    <w:rPr>
      <w:b/>
      <w:bCs/>
      <w:smallCaps/>
      <w:color w:val="0F4761" w:themeColor="accent1" w:themeShade="BF"/>
      <w:spacing w:val="5"/>
    </w:rPr>
  </w:style>
  <w:style w:type="paragraph" w:styleId="TOCHeading">
    <w:name w:val="TOC Heading"/>
    <w:basedOn w:val="Heading1"/>
    <w:next w:val="Normal"/>
    <w:uiPriority w:val="39"/>
    <w:unhideWhenUsed/>
    <w:qFormat/>
    <w:rsid w:val="00383026"/>
    <w:pPr>
      <w:spacing w:before="240" w:after="0"/>
      <w:outlineLvl w:val="9"/>
    </w:pPr>
    <w:rPr>
      <w:kern w:val="0"/>
      <w:sz w:val="32"/>
      <w:szCs w:val="32"/>
      <w:lang w:val="en-US"/>
      <w14:ligatures w14:val="none"/>
    </w:rPr>
  </w:style>
  <w:style w:type="paragraph" w:styleId="Caption">
    <w:name w:val="caption"/>
    <w:basedOn w:val="Normal"/>
    <w:next w:val="Normal"/>
    <w:uiPriority w:val="35"/>
    <w:unhideWhenUsed/>
    <w:qFormat/>
    <w:rsid w:val="004758BF"/>
    <w:pPr>
      <w:spacing w:after="200" w:line="240" w:lineRule="auto"/>
    </w:pPr>
    <w:rPr>
      <w:i/>
      <w:iCs/>
      <w:color w:val="0E2841" w:themeColor="text2"/>
      <w:sz w:val="18"/>
      <w:szCs w:val="18"/>
    </w:rPr>
  </w:style>
  <w:style w:type="paragraph" w:styleId="TOC1">
    <w:name w:val="toc 1"/>
    <w:basedOn w:val="Normal"/>
    <w:next w:val="Normal"/>
    <w:autoRedefine/>
    <w:uiPriority w:val="39"/>
    <w:unhideWhenUsed/>
    <w:rsid w:val="00A54431"/>
    <w:pPr>
      <w:spacing w:after="100"/>
    </w:pPr>
  </w:style>
  <w:style w:type="paragraph" w:styleId="TOC2">
    <w:name w:val="toc 2"/>
    <w:basedOn w:val="Normal"/>
    <w:next w:val="Normal"/>
    <w:autoRedefine/>
    <w:uiPriority w:val="39"/>
    <w:unhideWhenUsed/>
    <w:rsid w:val="00A54431"/>
    <w:pPr>
      <w:spacing w:after="100"/>
      <w:ind w:left="220"/>
    </w:pPr>
  </w:style>
  <w:style w:type="character" w:styleId="Hyperlink">
    <w:name w:val="Hyperlink"/>
    <w:basedOn w:val="DefaultParagraphFont"/>
    <w:uiPriority w:val="99"/>
    <w:unhideWhenUsed/>
    <w:rsid w:val="00A5443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A3A3B-6015-4980-A3C5-EF3ED261C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9</Pages>
  <Words>1206</Words>
  <Characters>6880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Jure Jurcevic (2212275)</dc:creator>
  <cp:keywords/>
  <dc:description/>
  <cp:lastModifiedBy>Jure Jurcevic (2212275)</cp:lastModifiedBy>
  <cp:revision>3</cp:revision>
  <dcterms:created xsi:type="dcterms:W3CDTF">2026-03-18T14:36:00Z</dcterms:created>
  <dcterms:modified xsi:type="dcterms:W3CDTF">2026-03-18T15:35:00Z</dcterms:modified>
</cp:coreProperties>
</file>