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ackground w:color="FFFFD9"/>
  <w:body>
    <w:p w14:paraId="7726AB71" w14:textId="488F1025" w:rsidR="00DB0176" w:rsidRDefault="00DB0176">
      <w:pPr>
        <w:rPr>
          <w:b/>
          <w:bCs/>
        </w:rPr>
      </w:pPr>
      <w:r>
        <w:rPr>
          <w:b/>
          <w:bCs/>
          <w:noProof/>
        </w:rPr>
        <w:drawing>
          <wp:inline distT="0" distB="0" distL="0" distR="0" wp14:anchorId="337C9309" wp14:editId="7F06F26C">
            <wp:extent cx="5730875" cy="1584960"/>
            <wp:effectExtent l="0" t="0" r="317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0875" cy="1584960"/>
                    </a:xfrm>
                    <a:prstGeom prst="rect">
                      <a:avLst/>
                    </a:prstGeom>
                    <a:noFill/>
                  </pic:spPr>
                </pic:pic>
              </a:graphicData>
            </a:graphic>
          </wp:inline>
        </w:drawing>
      </w:r>
    </w:p>
    <w:p w14:paraId="1453ADA4" w14:textId="77777777" w:rsidR="00DB0176" w:rsidRDefault="00DB0176">
      <w:pPr>
        <w:rPr>
          <w:b/>
          <w:bCs/>
        </w:rPr>
      </w:pPr>
    </w:p>
    <w:p w14:paraId="4FD1A7C8" w14:textId="77777777" w:rsidR="00DB0176" w:rsidRDefault="00DB0176">
      <w:pPr>
        <w:rPr>
          <w:b/>
          <w:bCs/>
        </w:rPr>
      </w:pPr>
    </w:p>
    <w:p w14:paraId="706F0A60" w14:textId="481703FC" w:rsidR="00013204" w:rsidRDefault="00013204" w:rsidP="00013204">
      <w:pPr>
        <w:rPr>
          <w:b/>
          <w:bCs/>
          <w:sz w:val="40"/>
          <w:szCs w:val="40"/>
        </w:rPr>
      </w:pPr>
    </w:p>
    <w:p w14:paraId="1E09C613" w14:textId="77777777" w:rsidR="00013204" w:rsidRDefault="00013204" w:rsidP="00DB0176">
      <w:pPr>
        <w:jc w:val="center"/>
        <w:rPr>
          <w:b/>
          <w:bCs/>
          <w:sz w:val="40"/>
          <w:szCs w:val="40"/>
        </w:rPr>
      </w:pPr>
      <w:r w:rsidRPr="00013204">
        <w:rPr>
          <w:b/>
          <w:bCs/>
          <w:sz w:val="40"/>
          <w:szCs w:val="40"/>
        </w:rPr>
        <w:t xml:space="preserve">Financial Management </w:t>
      </w:r>
    </w:p>
    <w:p w14:paraId="3C84DF2B" w14:textId="1DAF8037" w:rsidR="00013204" w:rsidRPr="005A738E" w:rsidRDefault="00013204" w:rsidP="00DB0176">
      <w:pPr>
        <w:jc w:val="center"/>
        <w:rPr>
          <w:sz w:val="28"/>
          <w:szCs w:val="28"/>
        </w:rPr>
      </w:pPr>
      <w:r w:rsidRPr="005A738E">
        <w:rPr>
          <w:sz w:val="28"/>
          <w:szCs w:val="28"/>
        </w:rPr>
        <w:t>(LCMB7002)</w:t>
      </w:r>
    </w:p>
    <w:p w14:paraId="1FEF89A9" w14:textId="5D6A9178" w:rsidR="00DB0176" w:rsidRPr="005A738E" w:rsidRDefault="003D2456" w:rsidP="003D2456">
      <w:pPr>
        <w:rPr>
          <w:sz w:val="28"/>
          <w:szCs w:val="28"/>
        </w:rPr>
      </w:pPr>
      <w:r>
        <w:rPr>
          <w:b/>
          <w:bCs/>
          <w:sz w:val="40"/>
          <w:szCs w:val="40"/>
        </w:rPr>
        <w:t xml:space="preserve">                                       </w:t>
      </w:r>
      <w:r w:rsidR="005A738E">
        <w:rPr>
          <w:b/>
          <w:bCs/>
          <w:sz w:val="40"/>
          <w:szCs w:val="40"/>
        </w:rPr>
        <w:t xml:space="preserve">  </w:t>
      </w:r>
      <w:r w:rsidR="00DB0176" w:rsidRPr="005A738E">
        <w:rPr>
          <w:sz w:val="28"/>
          <w:szCs w:val="28"/>
        </w:rPr>
        <w:t>Assignment</w:t>
      </w:r>
      <w:r w:rsidR="00013204" w:rsidRPr="005A738E">
        <w:rPr>
          <w:sz w:val="28"/>
          <w:szCs w:val="28"/>
        </w:rPr>
        <w:t xml:space="preserve"> 1</w:t>
      </w:r>
    </w:p>
    <w:p w14:paraId="261535AE" w14:textId="77777777" w:rsidR="003D2456" w:rsidRPr="00457248" w:rsidRDefault="003D2456" w:rsidP="003D2456">
      <w:pPr>
        <w:rPr>
          <w:b/>
          <w:bCs/>
          <w:sz w:val="36"/>
          <w:szCs w:val="36"/>
        </w:rPr>
      </w:pPr>
    </w:p>
    <w:p w14:paraId="3F30FAA6" w14:textId="4941E6D8" w:rsidR="00DB0176" w:rsidRDefault="001A1A04">
      <w:pPr>
        <w:rPr>
          <w:b/>
          <w:bCs/>
          <w:sz w:val="36"/>
          <w:szCs w:val="36"/>
        </w:rPr>
      </w:pPr>
      <w:r w:rsidRPr="001A1A04">
        <w:rPr>
          <w:b/>
          <w:bCs/>
          <w:sz w:val="36"/>
          <w:szCs w:val="36"/>
        </w:rPr>
        <w:t xml:space="preserve">                                    </w:t>
      </w:r>
      <w:r w:rsidR="0066151A">
        <w:rPr>
          <w:b/>
          <w:bCs/>
          <w:sz w:val="36"/>
          <w:szCs w:val="36"/>
        </w:rPr>
        <w:t xml:space="preserve"> </w:t>
      </w:r>
      <w:r w:rsidRPr="001A1A04">
        <w:rPr>
          <w:b/>
          <w:bCs/>
          <w:sz w:val="36"/>
          <w:szCs w:val="36"/>
        </w:rPr>
        <w:t xml:space="preserve"> </w:t>
      </w:r>
      <w:r w:rsidR="00457248">
        <w:rPr>
          <w:b/>
          <w:bCs/>
          <w:sz w:val="36"/>
          <w:szCs w:val="36"/>
        </w:rPr>
        <w:t xml:space="preserve">      </w:t>
      </w:r>
      <w:r w:rsidR="00457248" w:rsidRPr="00457248">
        <w:rPr>
          <w:b/>
          <w:bCs/>
          <w:sz w:val="36"/>
          <w:szCs w:val="36"/>
        </w:rPr>
        <w:t>AstraZeneca</w:t>
      </w:r>
      <w:r w:rsidR="003D2456">
        <w:rPr>
          <w:b/>
          <w:bCs/>
          <w:sz w:val="36"/>
          <w:szCs w:val="36"/>
        </w:rPr>
        <w:t xml:space="preserve"> PLC</w:t>
      </w:r>
    </w:p>
    <w:p w14:paraId="6F761E0A" w14:textId="6ADD5841" w:rsidR="00457248" w:rsidRDefault="003D2456">
      <w:pPr>
        <w:rPr>
          <w:b/>
          <w:bCs/>
          <w:sz w:val="36"/>
          <w:szCs w:val="36"/>
        </w:rPr>
      </w:pPr>
      <w:r w:rsidRPr="00457248">
        <w:rPr>
          <w:noProof/>
        </w:rPr>
        <w:drawing>
          <wp:anchor distT="0" distB="0" distL="114300" distR="114300" simplePos="0" relativeHeight="251658240" behindDoc="1" locked="0" layoutInCell="1" allowOverlap="1" wp14:anchorId="6296F595" wp14:editId="5315E4AF">
            <wp:simplePos x="0" y="0"/>
            <wp:positionH relativeFrom="margin">
              <wp:posOffset>1568450</wp:posOffset>
            </wp:positionH>
            <wp:positionV relativeFrom="page">
              <wp:posOffset>5674360</wp:posOffset>
            </wp:positionV>
            <wp:extent cx="2747645" cy="751840"/>
            <wp:effectExtent l="0" t="0" r="0" b="0"/>
            <wp:wrapTight wrapText="bothSides">
              <wp:wrapPolygon edited="0">
                <wp:start x="0" y="0"/>
                <wp:lineTo x="0" y="20797"/>
                <wp:lineTo x="21415" y="20797"/>
                <wp:lineTo x="21415"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2747645" cy="751840"/>
                    </a:xfrm>
                    <a:prstGeom prst="rect">
                      <a:avLst/>
                    </a:prstGeom>
                  </pic:spPr>
                </pic:pic>
              </a:graphicData>
            </a:graphic>
            <wp14:sizeRelH relativeFrom="margin">
              <wp14:pctWidth>0</wp14:pctWidth>
            </wp14:sizeRelH>
            <wp14:sizeRelV relativeFrom="margin">
              <wp14:pctHeight>0</wp14:pctHeight>
            </wp14:sizeRelV>
          </wp:anchor>
        </w:drawing>
      </w:r>
    </w:p>
    <w:p w14:paraId="3E23395B" w14:textId="77777777" w:rsidR="003D2456" w:rsidRDefault="000C0B74">
      <w:pPr>
        <w:rPr>
          <w:b/>
          <w:bCs/>
          <w:sz w:val="36"/>
          <w:szCs w:val="36"/>
        </w:rPr>
      </w:pPr>
      <w:r>
        <w:rPr>
          <w:b/>
          <w:bCs/>
          <w:sz w:val="36"/>
          <w:szCs w:val="36"/>
        </w:rPr>
        <w:t xml:space="preserve">                                                </w:t>
      </w:r>
    </w:p>
    <w:p w14:paraId="7D61993D" w14:textId="77777777" w:rsidR="004A3D39" w:rsidRDefault="003D2456">
      <w:pPr>
        <w:rPr>
          <w:b/>
          <w:bCs/>
          <w:sz w:val="36"/>
          <w:szCs w:val="36"/>
        </w:rPr>
      </w:pPr>
      <w:r>
        <w:rPr>
          <w:b/>
          <w:bCs/>
          <w:sz w:val="36"/>
          <w:szCs w:val="36"/>
        </w:rPr>
        <w:t xml:space="preserve">                                                   </w:t>
      </w:r>
    </w:p>
    <w:p w14:paraId="67AF94D5" w14:textId="6CD6529A" w:rsidR="000C0B74" w:rsidRPr="000C0B74" w:rsidRDefault="004A3D39">
      <w:pPr>
        <w:rPr>
          <w:sz w:val="36"/>
          <w:szCs w:val="36"/>
        </w:rPr>
      </w:pPr>
      <w:r>
        <w:rPr>
          <w:b/>
          <w:bCs/>
          <w:sz w:val="36"/>
          <w:szCs w:val="36"/>
        </w:rPr>
        <w:t xml:space="preserve">                                                  </w:t>
      </w:r>
      <w:r w:rsidR="000C0B74" w:rsidRPr="000C0B74">
        <w:rPr>
          <w:sz w:val="36"/>
          <w:szCs w:val="36"/>
        </w:rPr>
        <w:t xml:space="preserve">Report </w:t>
      </w:r>
    </w:p>
    <w:p w14:paraId="4F9F6E80" w14:textId="77777777" w:rsidR="00DB0176" w:rsidRPr="00795FFA" w:rsidRDefault="00DB0176">
      <w:pPr>
        <w:rPr>
          <w:b/>
          <w:bCs/>
          <w:lang w:val="bg-BG"/>
        </w:rPr>
      </w:pPr>
    </w:p>
    <w:p w14:paraId="19364D64" w14:textId="77777777" w:rsidR="00DB0176" w:rsidRDefault="00DB0176">
      <w:pPr>
        <w:rPr>
          <w:b/>
          <w:bCs/>
        </w:rPr>
      </w:pPr>
    </w:p>
    <w:p w14:paraId="6A2D84C6" w14:textId="77777777" w:rsidR="00DB0176" w:rsidRDefault="00DB0176">
      <w:pPr>
        <w:rPr>
          <w:b/>
          <w:bCs/>
        </w:rPr>
      </w:pPr>
    </w:p>
    <w:p w14:paraId="6965FCBF" w14:textId="7F059FCE" w:rsidR="00DB0176" w:rsidRDefault="00DB0176" w:rsidP="00DB0176">
      <w:pPr>
        <w:rPr>
          <w:b/>
          <w:bCs/>
          <w:sz w:val="28"/>
          <w:szCs w:val="28"/>
        </w:rPr>
      </w:pPr>
      <w:r w:rsidRPr="00A60770">
        <w:rPr>
          <w:sz w:val="28"/>
          <w:szCs w:val="28"/>
        </w:rPr>
        <w:t>Lecturer</w:t>
      </w:r>
      <w:r w:rsidR="00A60770">
        <w:rPr>
          <w:sz w:val="28"/>
          <w:szCs w:val="28"/>
        </w:rPr>
        <w:t>:</w:t>
      </w:r>
      <w:r w:rsidRPr="00A60770">
        <w:rPr>
          <w:b/>
          <w:bCs/>
          <w:sz w:val="28"/>
          <w:szCs w:val="28"/>
        </w:rPr>
        <w:t xml:space="preserve"> </w:t>
      </w:r>
      <w:r w:rsidR="00A60770" w:rsidRPr="00A60770">
        <w:rPr>
          <w:b/>
          <w:bCs/>
          <w:sz w:val="28"/>
          <w:szCs w:val="28"/>
        </w:rPr>
        <w:t>Dr Jia Miao</w:t>
      </w:r>
      <w:r w:rsidRPr="00A60770">
        <w:rPr>
          <w:b/>
          <w:bCs/>
          <w:sz w:val="28"/>
          <w:szCs w:val="28"/>
        </w:rPr>
        <w:t xml:space="preserve">                                                </w:t>
      </w:r>
      <w:r w:rsidRPr="00A60770">
        <w:rPr>
          <w:sz w:val="28"/>
          <w:szCs w:val="28"/>
        </w:rPr>
        <w:t>Student:</w:t>
      </w:r>
      <w:r w:rsidRPr="00A60770">
        <w:rPr>
          <w:b/>
          <w:bCs/>
          <w:sz w:val="28"/>
          <w:szCs w:val="28"/>
        </w:rPr>
        <w:t xml:space="preserve"> Ventsislava Gadzheva </w:t>
      </w:r>
    </w:p>
    <w:p w14:paraId="15D0AC4E" w14:textId="3D7BD13F" w:rsidR="00457248" w:rsidRPr="00457248" w:rsidRDefault="00457248" w:rsidP="00DB0176">
      <w:pPr>
        <w:rPr>
          <w:sz w:val="28"/>
          <w:szCs w:val="28"/>
        </w:rPr>
      </w:pPr>
      <w:r w:rsidRPr="00457248">
        <w:rPr>
          <w:sz w:val="28"/>
          <w:szCs w:val="28"/>
        </w:rPr>
        <w:t>Summation date:</w:t>
      </w:r>
      <w:r>
        <w:rPr>
          <w:sz w:val="28"/>
          <w:szCs w:val="28"/>
        </w:rPr>
        <w:t xml:space="preserve"> 09.09.20</w:t>
      </w:r>
      <w:r w:rsidRPr="00457248">
        <w:rPr>
          <w:sz w:val="28"/>
          <w:szCs w:val="28"/>
        </w:rPr>
        <w:t xml:space="preserve">  </w:t>
      </w:r>
      <w:r>
        <w:rPr>
          <w:sz w:val="28"/>
          <w:szCs w:val="28"/>
        </w:rPr>
        <w:t xml:space="preserve">                                    </w:t>
      </w:r>
      <w:r w:rsidRPr="00457248">
        <w:rPr>
          <w:sz w:val="28"/>
          <w:szCs w:val="28"/>
        </w:rPr>
        <w:t>Student number:</w:t>
      </w:r>
      <w:r w:rsidRPr="00457248">
        <w:rPr>
          <w:b/>
          <w:bCs/>
          <w:sz w:val="28"/>
          <w:szCs w:val="28"/>
        </w:rPr>
        <w:t xml:space="preserve"> 1922110</w:t>
      </w:r>
    </w:p>
    <w:p w14:paraId="00087006" w14:textId="2124374A" w:rsidR="00DB0176" w:rsidRPr="00A60770" w:rsidRDefault="00DB0176" w:rsidP="00DB0176">
      <w:pPr>
        <w:rPr>
          <w:b/>
          <w:bCs/>
          <w:sz w:val="28"/>
          <w:szCs w:val="28"/>
        </w:rPr>
      </w:pPr>
      <w:r w:rsidRPr="00A60770">
        <w:rPr>
          <w:b/>
          <w:bCs/>
          <w:sz w:val="28"/>
          <w:szCs w:val="28"/>
        </w:rPr>
        <w:t xml:space="preserve">                                                                                      </w:t>
      </w:r>
    </w:p>
    <w:p w14:paraId="4675742F" w14:textId="77777777" w:rsidR="00DB0176" w:rsidRDefault="00DB0176">
      <w:pPr>
        <w:rPr>
          <w:b/>
          <w:bCs/>
        </w:rPr>
      </w:pPr>
    </w:p>
    <w:p w14:paraId="5D820A01" w14:textId="77777777" w:rsidR="00A60770" w:rsidRPr="00A60770" w:rsidRDefault="00A60770" w:rsidP="00A60770">
      <w:pPr>
        <w:suppressAutoHyphens/>
        <w:autoSpaceDN w:val="0"/>
        <w:spacing w:before="600" w:after="240" w:line="240" w:lineRule="auto"/>
        <w:jc w:val="center"/>
        <w:textAlignment w:val="baseline"/>
        <w:rPr>
          <w:rFonts w:ascii="Calibri" w:eastAsia="Calibri" w:hAnsi="Calibri" w:cs="Times New Roman"/>
        </w:rPr>
      </w:pPr>
      <w:r w:rsidRPr="00A60770">
        <w:rPr>
          <w:rFonts w:ascii="Calibri" w:eastAsia="Calibri" w:hAnsi="Calibri" w:cs="Times New Roman"/>
        </w:rPr>
        <w:t>Year 2020</w:t>
      </w:r>
    </w:p>
    <w:sdt>
      <w:sdtPr>
        <w:id w:val="-1109119816"/>
        <w:docPartObj>
          <w:docPartGallery w:val="Table of Contents"/>
          <w:docPartUnique/>
        </w:docPartObj>
      </w:sdtPr>
      <w:sdtEndPr>
        <w:rPr>
          <w:noProof/>
        </w:rPr>
      </w:sdtEndPr>
      <w:sdtContent>
        <w:p w14:paraId="42993140" w14:textId="77777777" w:rsidR="00326539" w:rsidRPr="00326539" w:rsidRDefault="00326539" w:rsidP="00326539">
          <w:pPr>
            <w:keepNext/>
            <w:keepLines/>
            <w:spacing w:before="320" w:after="40"/>
            <w:jc w:val="center"/>
            <w:rPr>
              <w:rFonts w:asciiTheme="majorHAnsi" w:eastAsiaTheme="majorEastAsia" w:hAnsiTheme="majorHAnsi" w:cstheme="majorBidi"/>
              <w:b/>
              <w:bCs/>
              <w:caps/>
              <w:spacing w:val="4"/>
              <w:sz w:val="28"/>
              <w:szCs w:val="28"/>
              <w:u w:val="single"/>
            </w:rPr>
          </w:pPr>
          <w:r w:rsidRPr="00326539">
            <w:rPr>
              <w:rFonts w:asciiTheme="majorHAnsi" w:eastAsiaTheme="majorEastAsia" w:hAnsiTheme="majorHAnsi" w:cstheme="majorBidi"/>
              <w:b/>
              <w:bCs/>
              <w:caps/>
              <w:spacing w:val="4"/>
              <w:sz w:val="28"/>
              <w:szCs w:val="28"/>
              <w:u w:val="single"/>
            </w:rPr>
            <w:t>Table of Contents</w:t>
          </w:r>
        </w:p>
        <w:p w14:paraId="6867BAED" w14:textId="3EAEFF99" w:rsidR="00CF6941" w:rsidRDefault="00326539">
          <w:pPr>
            <w:pStyle w:val="TOC1"/>
            <w:tabs>
              <w:tab w:val="right" w:leader="dot" w:pos="9016"/>
            </w:tabs>
            <w:rPr>
              <w:noProof/>
              <w:lang w:eastAsia="en-GB"/>
            </w:rPr>
          </w:pPr>
          <w:r w:rsidRPr="00326539">
            <w:rPr>
              <w:b/>
              <w:bCs/>
              <w:noProof/>
            </w:rPr>
            <w:fldChar w:fldCharType="begin"/>
          </w:r>
          <w:r w:rsidRPr="00326539">
            <w:rPr>
              <w:b/>
              <w:bCs/>
              <w:noProof/>
            </w:rPr>
            <w:instrText xml:space="preserve"> TOC \o "1-3" \h \z \u </w:instrText>
          </w:r>
          <w:r w:rsidRPr="00326539">
            <w:rPr>
              <w:b/>
              <w:bCs/>
              <w:noProof/>
            </w:rPr>
            <w:fldChar w:fldCharType="separate"/>
          </w:r>
          <w:hyperlink w:anchor="_Toc50581223" w:history="1">
            <w:r w:rsidR="00CF6941" w:rsidRPr="007E6F1F">
              <w:rPr>
                <w:rStyle w:val="Hyperlink"/>
                <w:noProof/>
              </w:rPr>
              <w:t>Part A.</w:t>
            </w:r>
            <w:r w:rsidR="00CF6941">
              <w:rPr>
                <w:noProof/>
                <w:webHidden/>
              </w:rPr>
              <w:tab/>
            </w:r>
            <w:r w:rsidR="00CF6941">
              <w:rPr>
                <w:noProof/>
                <w:webHidden/>
              </w:rPr>
              <w:fldChar w:fldCharType="begin"/>
            </w:r>
            <w:r w:rsidR="00CF6941">
              <w:rPr>
                <w:noProof/>
                <w:webHidden/>
              </w:rPr>
              <w:instrText xml:space="preserve"> PAGEREF _Toc50581223 \h </w:instrText>
            </w:r>
            <w:r w:rsidR="00CF6941">
              <w:rPr>
                <w:noProof/>
                <w:webHidden/>
              </w:rPr>
            </w:r>
            <w:r w:rsidR="00CF6941">
              <w:rPr>
                <w:noProof/>
                <w:webHidden/>
              </w:rPr>
              <w:fldChar w:fldCharType="separate"/>
            </w:r>
            <w:r w:rsidR="00CF6941">
              <w:rPr>
                <w:noProof/>
                <w:webHidden/>
              </w:rPr>
              <w:t>3</w:t>
            </w:r>
            <w:r w:rsidR="00CF6941">
              <w:rPr>
                <w:noProof/>
                <w:webHidden/>
              </w:rPr>
              <w:fldChar w:fldCharType="end"/>
            </w:r>
          </w:hyperlink>
        </w:p>
        <w:p w14:paraId="6E7B07FD" w14:textId="5FF13B74" w:rsidR="00CF6941" w:rsidRDefault="00CF6941">
          <w:pPr>
            <w:pStyle w:val="TOC2"/>
            <w:tabs>
              <w:tab w:val="right" w:leader="dot" w:pos="9016"/>
            </w:tabs>
            <w:rPr>
              <w:noProof/>
              <w:lang w:eastAsia="en-GB"/>
            </w:rPr>
          </w:pPr>
          <w:hyperlink w:anchor="_Toc50581224" w:history="1">
            <w:r w:rsidRPr="007E6F1F">
              <w:rPr>
                <w:rStyle w:val="Hyperlink"/>
                <w:noProof/>
              </w:rPr>
              <w:t>Company Background</w:t>
            </w:r>
            <w:r>
              <w:rPr>
                <w:noProof/>
                <w:webHidden/>
              </w:rPr>
              <w:tab/>
            </w:r>
            <w:r>
              <w:rPr>
                <w:noProof/>
                <w:webHidden/>
              </w:rPr>
              <w:fldChar w:fldCharType="begin"/>
            </w:r>
            <w:r>
              <w:rPr>
                <w:noProof/>
                <w:webHidden/>
              </w:rPr>
              <w:instrText xml:space="preserve"> PAGEREF _Toc50581224 \h </w:instrText>
            </w:r>
            <w:r>
              <w:rPr>
                <w:noProof/>
                <w:webHidden/>
              </w:rPr>
            </w:r>
            <w:r>
              <w:rPr>
                <w:noProof/>
                <w:webHidden/>
              </w:rPr>
              <w:fldChar w:fldCharType="separate"/>
            </w:r>
            <w:r>
              <w:rPr>
                <w:noProof/>
                <w:webHidden/>
              </w:rPr>
              <w:t>3</w:t>
            </w:r>
            <w:r>
              <w:rPr>
                <w:noProof/>
                <w:webHidden/>
              </w:rPr>
              <w:fldChar w:fldCharType="end"/>
            </w:r>
          </w:hyperlink>
        </w:p>
        <w:p w14:paraId="00EE695A" w14:textId="05A26A74" w:rsidR="00CF6941" w:rsidRDefault="00CF6941">
          <w:pPr>
            <w:pStyle w:val="TOC2"/>
            <w:tabs>
              <w:tab w:val="right" w:leader="dot" w:pos="9016"/>
            </w:tabs>
            <w:rPr>
              <w:noProof/>
              <w:lang w:eastAsia="en-GB"/>
            </w:rPr>
          </w:pPr>
          <w:hyperlink w:anchor="_Toc50581225" w:history="1">
            <w:r w:rsidRPr="007E6F1F">
              <w:rPr>
                <w:rStyle w:val="Hyperlink"/>
                <w:noProof/>
              </w:rPr>
              <w:t>Products and Brands</w:t>
            </w:r>
            <w:r>
              <w:rPr>
                <w:noProof/>
                <w:webHidden/>
              </w:rPr>
              <w:tab/>
            </w:r>
            <w:r>
              <w:rPr>
                <w:noProof/>
                <w:webHidden/>
              </w:rPr>
              <w:fldChar w:fldCharType="begin"/>
            </w:r>
            <w:r>
              <w:rPr>
                <w:noProof/>
                <w:webHidden/>
              </w:rPr>
              <w:instrText xml:space="preserve"> PAGEREF _Toc50581225 \h </w:instrText>
            </w:r>
            <w:r>
              <w:rPr>
                <w:noProof/>
                <w:webHidden/>
              </w:rPr>
            </w:r>
            <w:r>
              <w:rPr>
                <w:noProof/>
                <w:webHidden/>
              </w:rPr>
              <w:fldChar w:fldCharType="separate"/>
            </w:r>
            <w:r>
              <w:rPr>
                <w:noProof/>
                <w:webHidden/>
              </w:rPr>
              <w:t>3</w:t>
            </w:r>
            <w:r>
              <w:rPr>
                <w:noProof/>
                <w:webHidden/>
              </w:rPr>
              <w:fldChar w:fldCharType="end"/>
            </w:r>
          </w:hyperlink>
        </w:p>
        <w:p w14:paraId="554C5FA9" w14:textId="60B07C51" w:rsidR="00CF6941" w:rsidRDefault="00CF6941">
          <w:pPr>
            <w:pStyle w:val="TOC2"/>
            <w:tabs>
              <w:tab w:val="right" w:leader="dot" w:pos="9016"/>
            </w:tabs>
            <w:rPr>
              <w:noProof/>
              <w:lang w:eastAsia="en-GB"/>
            </w:rPr>
          </w:pPr>
          <w:hyperlink w:anchor="_Toc50581226" w:history="1">
            <w:r w:rsidRPr="007E6F1F">
              <w:rPr>
                <w:rStyle w:val="Hyperlink"/>
                <w:noProof/>
              </w:rPr>
              <w:t>History of the Brand</w:t>
            </w:r>
            <w:r>
              <w:rPr>
                <w:noProof/>
                <w:webHidden/>
              </w:rPr>
              <w:tab/>
            </w:r>
            <w:r>
              <w:rPr>
                <w:noProof/>
                <w:webHidden/>
              </w:rPr>
              <w:fldChar w:fldCharType="begin"/>
            </w:r>
            <w:r>
              <w:rPr>
                <w:noProof/>
                <w:webHidden/>
              </w:rPr>
              <w:instrText xml:space="preserve"> PAGEREF _Toc50581226 \h </w:instrText>
            </w:r>
            <w:r>
              <w:rPr>
                <w:noProof/>
                <w:webHidden/>
              </w:rPr>
            </w:r>
            <w:r>
              <w:rPr>
                <w:noProof/>
                <w:webHidden/>
              </w:rPr>
              <w:fldChar w:fldCharType="separate"/>
            </w:r>
            <w:r>
              <w:rPr>
                <w:noProof/>
                <w:webHidden/>
              </w:rPr>
              <w:t>4</w:t>
            </w:r>
            <w:r>
              <w:rPr>
                <w:noProof/>
                <w:webHidden/>
              </w:rPr>
              <w:fldChar w:fldCharType="end"/>
            </w:r>
          </w:hyperlink>
        </w:p>
        <w:p w14:paraId="6DFEB88D" w14:textId="256D7849" w:rsidR="00CF6941" w:rsidRDefault="00CF6941">
          <w:pPr>
            <w:pStyle w:val="TOC2"/>
            <w:tabs>
              <w:tab w:val="right" w:leader="dot" w:pos="9016"/>
            </w:tabs>
            <w:rPr>
              <w:noProof/>
              <w:lang w:eastAsia="en-GB"/>
            </w:rPr>
          </w:pPr>
          <w:hyperlink w:anchor="_Toc50581227" w:history="1">
            <w:r w:rsidRPr="007E6F1F">
              <w:rPr>
                <w:rStyle w:val="Hyperlink"/>
                <w:noProof/>
              </w:rPr>
              <w:t>Brand Competitors</w:t>
            </w:r>
            <w:r>
              <w:rPr>
                <w:noProof/>
                <w:webHidden/>
              </w:rPr>
              <w:tab/>
            </w:r>
            <w:r>
              <w:rPr>
                <w:noProof/>
                <w:webHidden/>
              </w:rPr>
              <w:fldChar w:fldCharType="begin"/>
            </w:r>
            <w:r>
              <w:rPr>
                <w:noProof/>
                <w:webHidden/>
              </w:rPr>
              <w:instrText xml:space="preserve"> PAGEREF _Toc50581227 \h </w:instrText>
            </w:r>
            <w:r>
              <w:rPr>
                <w:noProof/>
                <w:webHidden/>
              </w:rPr>
            </w:r>
            <w:r>
              <w:rPr>
                <w:noProof/>
                <w:webHidden/>
              </w:rPr>
              <w:fldChar w:fldCharType="separate"/>
            </w:r>
            <w:r>
              <w:rPr>
                <w:noProof/>
                <w:webHidden/>
              </w:rPr>
              <w:t>4</w:t>
            </w:r>
            <w:r>
              <w:rPr>
                <w:noProof/>
                <w:webHidden/>
              </w:rPr>
              <w:fldChar w:fldCharType="end"/>
            </w:r>
          </w:hyperlink>
        </w:p>
        <w:p w14:paraId="5FFADC93" w14:textId="28BD9B2F" w:rsidR="00CF6941" w:rsidRDefault="00CF6941">
          <w:pPr>
            <w:pStyle w:val="TOC1"/>
            <w:tabs>
              <w:tab w:val="right" w:leader="dot" w:pos="9016"/>
            </w:tabs>
            <w:rPr>
              <w:noProof/>
              <w:lang w:eastAsia="en-GB"/>
            </w:rPr>
          </w:pPr>
          <w:hyperlink w:anchor="_Toc50581228" w:history="1">
            <w:r w:rsidRPr="007E6F1F">
              <w:rPr>
                <w:rStyle w:val="Hyperlink"/>
                <w:noProof/>
              </w:rPr>
              <w:t>PART B.</w:t>
            </w:r>
            <w:r>
              <w:rPr>
                <w:noProof/>
                <w:webHidden/>
              </w:rPr>
              <w:tab/>
            </w:r>
            <w:r>
              <w:rPr>
                <w:noProof/>
                <w:webHidden/>
              </w:rPr>
              <w:fldChar w:fldCharType="begin"/>
            </w:r>
            <w:r>
              <w:rPr>
                <w:noProof/>
                <w:webHidden/>
              </w:rPr>
              <w:instrText xml:space="preserve"> PAGEREF _Toc50581228 \h </w:instrText>
            </w:r>
            <w:r>
              <w:rPr>
                <w:noProof/>
                <w:webHidden/>
              </w:rPr>
            </w:r>
            <w:r>
              <w:rPr>
                <w:noProof/>
                <w:webHidden/>
              </w:rPr>
              <w:fldChar w:fldCharType="separate"/>
            </w:r>
            <w:r>
              <w:rPr>
                <w:noProof/>
                <w:webHidden/>
              </w:rPr>
              <w:t>5</w:t>
            </w:r>
            <w:r>
              <w:rPr>
                <w:noProof/>
                <w:webHidden/>
              </w:rPr>
              <w:fldChar w:fldCharType="end"/>
            </w:r>
          </w:hyperlink>
        </w:p>
        <w:p w14:paraId="35ECEE36" w14:textId="50DE16D0" w:rsidR="00CF6941" w:rsidRDefault="00CF6941">
          <w:pPr>
            <w:pStyle w:val="TOC2"/>
            <w:tabs>
              <w:tab w:val="right" w:leader="dot" w:pos="9016"/>
            </w:tabs>
            <w:rPr>
              <w:noProof/>
              <w:lang w:eastAsia="en-GB"/>
            </w:rPr>
          </w:pPr>
          <w:hyperlink w:anchor="_Toc50581229" w:history="1">
            <w:r w:rsidRPr="007E6F1F">
              <w:rPr>
                <w:rStyle w:val="Hyperlink"/>
                <w:rFonts w:eastAsia="Times New Roman"/>
                <w:noProof/>
                <w:lang w:eastAsia="en-GB"/>
              </w:rPr>
              <w:t>Introduction</w:t>
            </w:r>
            <w:r>
              <w:rPr>
                <w:noProof/>
                <w:webHidden/>
              </w:rPr>
              <w:tab/>
            </w:r>
            <w:r>
              <w:rPr>
                <w:noProof/>
                <w:webHidden/>
              </w:rPr>
              <w:fldChar w:fldCharType="begin"/>
            </w:r>
            <w:r>
              <w:rPr>
                <w:noProof/>
                <w:webHidden/>
              </w:rPr>
              <w:instrText xml:space="preserve"> PAGEREF _Toc50581229 \h </w:instrText>
            </w:r>
            <w:r>
              <w:rPr>
                <w:noProof/>
                <w:webHidden/>
              </w:rPr>
            </w:r>
            <w:r>
              <w:rPr>
                <w:noProof/>
                <w:webHidden/>
              </w:rPr>
              <w:fldChar w:fldCharType="separate"/>
            </w:r>
            <w:r>
              <w:rPr>
                <w:noProof/>
                <w:webHidden/>
              </w:rPr>
              <w:t>5</w:t>
            </w:r>
            <w:r>
              <w:rPr>
                <w:noProof/>
                <w:webHidden/>
              </w:rPr>
              <w:fldChar w:fldCharType="end"/>
            </w:r>
          </w:hyperlink>
        </w:p>
        <w:p w14:paraId="5D7B5C4A" w14:textId="2D70CF89" w:rsidR="00CF6941" w:rsidRDefault="00CF6941">
          <w:pPr>
            <w:pStyle w:val="TOC2"/>
            <w:tabs>
              <w:tab w:val="right" w:leader="dot" w:pos="9016"/>
            </w:tabs>
            <w:rPr>
              <w:noProof/>
              <w:lang w:eastAsia="en-GB"/>
            </w:rPr>
          </w:pPr>
          <w:hyperlink w:anchor="_Toc50581230" w:history="1">
            <w:r w:rsidRPr="007E6F1F">
              <w:rPr>
                <w:rStyle w:val="Hyperlink"/>
                <w:rFonts w:eastAsia="Times New Roman"/>
                <w:noProof/>
                <w:lang w:eastAsia="en-GB"/>
              </w:rPr>
              <w:t>Yearly Comparison</w:t>
            </w:r>
            <w:r>
              <w:rPr>
                <w:noProof/>
                <w:webHidden/>
              </w:rPr>
              <w:tab/>
            </w:r>
            <w:r>
              <w:rPr>
                <w:noProof/>
                <w:webHidden/>
              </w:rPr>
              <w:fldChar w:fldCharType="begin"/>
            </w:r>
            <w:r>
              <w:rPr>
                <w:noProof/>
                <w:webHidden/>
              </w:rPr>
              <w:instrText xml:space="preserve"> PAGEREF _Toc50581230 \h </w:instrText>
            </w:r>
            <w:r>
              <w:rPr>
                <w:noProof/>
                <w:webHidden/>
              </w:rPr>
            </w:r>
            <w:r>
              <w:rPr>
                <w:noProof/>
                <w:webHidden/>
              </w:rPr>
              <w:fldChar w:fldCharType="separate"/>
            </w:r>
            <w:r>
              <w:rPr>
                <w:noProof/>
                <w:webHidden/>
              </w:rPr>
              <w:t>5</w:t>
            </w:r>
            <w:r>
              <w:rPr>
                <w:noProof/>
                <w:webHidden/>
              </w:rPr>
              <w:fldChar w:fldCharType="end"/>
            </w:r>
          </w:hyperlink>
        </w:p>
        <w:p w14:paraId="60907872" w14:textId="4D94A166" w:rsidR="00CF6941" w:rsidRDefault="00CF6941">
          <w:pPr>
            <w:pStyle w:val="TOC2"/>
            <w:tabs>
              <w:tab w:val="right" w:leader="dot" w:pos="9016"/>
            </w:tabs>
            <w:rPr>
              <w:noProof/>
              <w:lang w:eastAsia="en-GB"/>
            </w:rPr>
          </w:pPr>
          <w:hyperlink w:anchor="_Toc50581231" w:history="1">
            <w:r w:rsidRPr="007E6F1F">
              <w:rPr>
                <w:rStyle w:val="Hyperlink"/>
                <w:rFonts w:eastAsia="Times New Roman"/>
                <w:noProof/>
                <w:lang w:eastAsia="en-GB"/>
              </w:rPr>
              <w:t>Comparison with Competitor:</w:t>
            </w:r>
            <w:r>
              <w:rPr>
                <w:noProof/>
                <w:webHidden/>
              </w:rPr>
              <w:tab/>
            </w:r>
            <w:r>
              <w:rPr>
                <w:noProof/>
                <w:webHidden/>
              </w:rPr>
              <w:fldChar w:fldCharType="begin"/>
            </w:r>
            <w:r>
              <w:rPr>
                <w:noProof/>
                <w:webHidden/>
              </w:rPr>
              <w:instrText xml:space="preserve"> PAGEREF _Toc50581231 \h </w:instrText>
            </w:r>
            <w:r>
              <w:rPr>
                <w:noProof/>
                <w:webHidden/>
              </w:rPr>
            </w:r>
            <w:r>
              <w:rPr>
                <w:noProof/>
                <w:webHidden/>
              </w:rPr>
              <w:fldChar w:fldCharType="separate"/>
            </w:r>
            <w:r>
              <w:rPr>
                <w:noProof/>
                <w:webHidden/>
              </w:rPr>
              <w:t>8</w:t>
            </w:r>
            <w:r>
              <w:rPr>
                <w:noProof/>
                <w:webHidden/>
              </w:rPr>
              <w:fldChar w:fldCharType="end"/>
            </w:r>
          </w:hyperlink>
        </w:p>
        <w:p w14:paraId="21698708" w14:textId="6FF43D74" w:rsidR="00CF6941" w:rsidRDefault="00CF6941">
          <w:pPr>
            <w:pStyle w:val="TOC2"/>
            <w:tabs>
              <w:tab w:val="right" w:leader="dot" w:pos="9016"/>
            </w:tabs>
            <w:rPr>
              <w:noProof/>
              <w:lang w:eastAsia="en-GB"/>
            </w:rPr>
          </w:pPr>
          <w:hyperlink w:anchor="_Toc50581232" w:history="1">
            <w:r w:rsidRPr="007E6F1F">
              <w:rPr>
                <w:rStyle w:val="Hyperlink"/>
                <w:noProof/>
              </w:rPr>
              <w:t>Recommendations</w:t>
            </w:r>
            <w:r>
              <w:rPr>
                <w:noProof/>
                <w:webHidden/>
              </w:rPr>
              <w:tab/>
            </w:r>
            <w:r>
              <w:rPr>
                <w:noProof/>
                <w:webHidden/>
              </w:rPr>
              <w:fldChar w:fldCharType="begin"/>
            </w:r>
            <w:r>
              <w:rPr>
                <w:noProof/>
                <w:webHidden/>
              </w:rPr>
              <w:instrText xml:space="preserve"> PAGEREF _Toc50581232 \h </w:instrText>
            </w:r>
            <w:r>
              <w:rPr>
                <w:noProof/>
                <w:webHidden/>
              </w:rPr>
            </w:r>
            <w:r>
              <w:rPr>
                <w:noProof/>
                <w:webHidden/>
              </w:rPr>
              <w:fldChar w:fldCharType="separate"/>
            </w:r>
            <w:r>
              <w:rPr>
                <w:noProof/>
                <w:webHidden/>
              </w:rPr>
              <w:t>10</w:t>
            </w:r>
            <w:r>
              <w:rPr>
                <w:noProof/>
                <w:webHidden/>
              </w:rPr>
              <w:fldChar w:fldCharType="end"/>
            </w:r>
          </w:hyperlink>
        </w:p>
        <w:p w14:paraId="686DFAAC" w14:textId="5143BEFB" w:rsidR="00CF6941" w:rsidRDefault="00CF6941">
          <w:pPr>
            <w:pStyle w:val="TOC1"/>
            <w:tabs>
              <w:tab w:val="right" w:leader="dot" w:pos="9016"/>
            </w:tabs>
            <w:rPr>
              <w:noProof/>
              <w:lang w:eastAsia="en-GB"/>
            </w:rPr>
          </w:pPr>
          <w:hyperlink w:anchor="_Toc50581233" w:history="1">
            <w:r w:rsidRPr="007E6F1F">
              <w:rPr>
                <w:rStyle w:val="Hyperlink"/>
                <w:noProof/>
              </w:rPr>
              <w:t>PART C.</w:t>
            </w:r>
            <w:r>
              <w:rPr>
                <w:noProof/>
                <w:webHidden/>
              </w:rPr>
              <w:tab/>
            </w:r>
            <w:r>
              <w:rPr>
                <w:noProof/>
                <w:webHidden/>
              </w:rPr>
              <w:fldChar w:fldCharType="begin"/>
            </w:r>
            <w:r>
              <w:rPr>
                <w:noProof/>
                <w:webHidden/>
              </w:rPr>
              <w:instrText xml:space="preserve"> PAGEREF _Toc50581233 \h </w:instrText>
            </w:r>
            <w:r>
              <w:rPr>
                <w:noProof/>
                <w:webHidden/>
              </w:rPr>
            </w:r>
            <w:r>
              <w:rPr>
                <w:noProof/>
                <w:webHidden/>
              </w:rPr>
              <w:fldChar w:fldCharType="separate"/>
            </w:r>
            <w:r>
              <w:rPr>
                <w:noProof/>
                <w:webHidden/>
              </w:rPr>
              <w:t>11</w:t>
            </w:r>
            <w:r>
              <w:rPr>
                <w:noProof/>
                <w:webHidden/>
              </w:rPr>
              <w:fldChar w:fldCharType="end"/>
            </w:r>
          </w:hyperlink>
        </w:p>
        <w:p w14:paraId="5E367E3C" w14:textId="08A31F9B" w:rsidR="00CF6941" w:rsidRDefault="00CF6941">
          <w:pPr>
            <w:pStyle w:val="TOC2"/>
            <w:tabs>
              <w:tab w:val="right" w:leader="dot" w:pos="9016"/>
            </w:tabs>
            <w:rPr>
              <w:noProof/>
              <w:lang w:eastAsia="en-GB"/>
            </w:rPr>
          </w:pPr>
          <w:hyperlink w:anchor="_Toc50581234" w:history="1">
            <w:r w:rsidRPr="007E6F1F">
              <w:rPr>
                <w:rStyle w:val="Hyperlink"/>
                <w:noProof/>
              </w:rPr>
              <w:t>Calculate the Payback Period (PBP)</w:t>
            </w:r>
            <w:r>
              <w:rPr>
                <w:noProof/>
                <w:webHidden/>
              </w:rPr>
              <w:tab/>
            </w:r>
            <w:r>
              <w:rPr>
                <w:noProof/>
                <w:webHidden/>
              </w:rPr>
              <w:fldChar w:fldCharType="begin"/>
            </w:r>
            <w:r>
              <w:rPr>
                <w:noProof/>
                <w:webHidden/>
              </w:rPr>
              <w:instrText xml:space="preserve"> PAGEREF _Toc50581234 \h </w:instrText>
            </w:r>
            <w:r>
              <w:rPr>
                <w:noProof/>
                <w:webHidden/>
              </w:rPr>
            </w:r>
            <w:r>
              <w:rPr>
                <w:noProof/>
                <w:webHidden/>
              </w:rPr>
              <w:fldChar w:fldCharType="separate"/>
            </w:r>
            <w:r>
              <w:rPr>
                <w:noProof/>
                <w:webHidden/>
              </w:rPr>
              <w:t>11</w:t>
            </w:r>
            <w:r>
              <w:rPr>
                <w:noProof/>
                <w:webHidden/>
              </w:rPr>
              <w:fldChar w:fldCharType="end"/>
            </w:r>
          </w:hyperlink>
        </w:p>
        <w:p w14:paraId="6B95B742" w14:textId="356183D3" w:rsidR="00CF6941" w:rsidRDefault="00CF6941">
          <w:pPr>
            <w:pStyle w:val="TOC2"/>
            <w:tabs>
              <w:tab w:val="right" w:leader="dot" w:pos="9016"/>
            </w:tabs>
            <w:rPr>
              <w:noProof/>
              <w:lang w:eastAsia="en-GB"/>
            </w:rPr>
          </w:pPr>
          <w:hyperlink w:anchor="_Toc50581235" w:history="1">
            <w:r w:rsidRPr="007E6F1F">
              <w:rPr>
                <w:rStyle w:val="Hyperlink"/>
                <w:noProof/>
              </w:rPr>
              <w:t>Accounting rate of return (ARR)</w:t>
            </w:r>
            <w:r>
              <w:rPr>
                <w:noProof/>
                <w:webHidden/>
              </w:rPr>
              <w:tab/>
            </w:r>
            <w:r>
              <w:rPr>
                <w:noProof/>
                <w:webHidden/>
              </w:rPr>
              <w:fldChar w:fldCharType="begin"/>
            </w:r>
            <w:r>
              <w:rPr>
                <w:noProof/>
                <w:webHidden/>
              </w:rPr>
              <w:instrText xml:space="preserve"> PAGEREF _Toc50581235 \h </w:instrText>
            </w:r>
            <w:r>
              <w:rPr>
                <w:noProof/>
                <w:webHidden/>
              </w:rPr>
            </w:r>
            <w:r>
              <w:rPr>
                <w:noProof/>
                <w:webHidden/>
              </w:rPr>
              <w:fldChar w:fldCharType="separate"/>
            </w:r>
            <w:r>
              <w:rPr>
                <w:noProof/>
                <w:webHidden/>
              </w:rPr>
              <w:t>12</w:t>
            </w:r>
            <w:r>
              <w:rPr>
                <w:noProof/>
                <w:webHidden/>
              </w:rPr>
              <w:fldChar w:fldCharType="end"/>
            </w:r>
          </w:hyperlink>
        </w:p>
        <w:p w14:paraId="69A45BA8" w14:textId="027F379C" w:rsidR="00CF6941" w:rsidRDefault="00CF6941">
          <w:pPr>
            <w:pStyle w:val="TOC2"/>
            <w:tabs>
              <w:tab w:val="right" w:leader="dot" w:pos="9016"/>
            </w:tabs>
            <w:rPr>
              <w:noProof/>
              <w:lang w:eastAsia="en-GB"/>
            </w:rPr>
          </w:pPr>
          <w:hyperlink w:anchor="_Toc50581236" w:history="1">
            <w:r w:rsidRPr="007E6F1F">
              <w:rPr>
                <w:rStyle w:val="Hyperlink"/>
                <w:noProof/>
              </w:rPr>
              <w:t>Internal rate of return (IRR)</w:t>
            </w:r>
            <w:r>
              <w:rPr>
                <w:noProof/>
                <w:webHidden/>
              </w:rPr>
              <w:tab/>
            </w:r>
            <w:r>
              <w:rPr>
                <w:noProof/>
                <w:webHidden/>
              </w:rPr>
              <w:fldChar w:fldCharType="begin"/>
            </w:r>
            <w:r>
              <w:rPr>
                <w:noProof/>
                <w:webHidden/>
              </w:rPr>
              <w:instrText xml:space="preserve"> PAGEREF _Toc50581236 \h </w:instrText>
            </w:r>
            <w:r>
              <w:rPr>
                <w:noProof/>
                <w:webHidden/>
              </w:rPr>
            </w:r>
            <w:r>
              <w:rPr>
                <w:noProof/>
                <w:webHidden/>
              </w:rPr>
              <w:fldChar w:fldCharType="separate"/>
            </w:r>
            <w:r>
              <w:rPr>
                <w:noProof/>
                <w:webHidden/>
              </w:rPr>
              <w:t>13</w:t>
            </w:r>
            <w:r>
              <w:rPr>
                <w:noProof/>
                <w:webHidden/>
              </w:rPr>
              <w:fldChar w:fldCharType="end"/>
            </w:r>
          </w:hyperlink>
        </w:p>
        <w:p w14:paraId="615D1F76" w14:textId="23BAA661" w:rsidR="00CF6941" w:rsidRDefault="00CF6941">
          <w:pPr>
            <w:pStyle w:val="TOC2"/>
            <w:tabs>
              <w:tab w:val="right" w:leader="dot" w:pos="9016"/>
            </w:tabs>
            <w:rPr>
              <w:noProof/>
              <w:lang w:eastAsia="en-GB"/>
            </w:rPr>
          </w:pPr>
          <w:hyperlink w:anchor="_Toc50581237" w:history="1">
            <w:r w:rsidRPr="007E6F1F">
              <w:rPr>
                <w:rStyle w:val="Hyperlink"/>
                <w:noProof/>
              </w:rPr>
              <w:t>Net present value (NPV) of the projects</w:t>
            </w:r>
            <w:r>
              <w:rPr>
                <w:noProof/>
                <w:webHidden/>
              </w:rPr>
              <w:tab/>
            </w:r>
            <w:r>
              <w:rPr>
                <w:noProof/>
                <w:webHidden/>
              </w:rPr>
              <w:fldChar w:fldCharType="begin"/>
            </w:r>
            <w:r>
              <w:rPr>
                <w:noProof/>
                <w:webHidden/>
              </w:rPr>
              <w:instrText xml:space="preserve"> PAGEREF _Toc50581237 \h </w:instrText>
            </w:r>
            <w:r>
              <w:rPr>
                <w:noProof/>
                <w:webHidden/>
              </w:rPr>
            </w:r>
            <w:r>
              <w:rPr>
                <w:noProof/>
                <w:webHidden/>
              </w:rPr>
              <w:fldChar w:fldCharType="separate"/>
            </w:r>
            <w:r>
              <w:rPr>
                <w:noProof/>
                <w:webHidden/>
              </w:rPr>
              <w:t>13</w:t>
            </w:r>
            <w:r>
              <w:rPr>
                <w:noProof/>
                <w:webHidden/>
              </w:rPr>
              <w:fldChar w:fldCharType="end"/>
            </w:r>
          </w:hyperlink>
        </w:p>
        <w:p w14:paraId="4C8CCD21" w14:textId="105B737D" w:rsidR="00CF6941" w:rsidRDefault="00CF6941">
          <w:pPr>
            <w:pStyle w:val="TOC1"/>
            <w:tabs>
              <w:tab w:val="right" w:leader="dot" w:pos="9016"/>
            </w:tabs>
            <w:rPr>
              <w:noProof/>
              <w:lang w:eastAsia="en-GB"/>
            </w:rPr>
          </w:pPr>
          <w:hyperlink w:anchor="_Toc50581238" w:history="1">
            <w:r w:rsidRPr="007E6F1F">
              <w:rPr>
                <w:rStyle w:val="Hyperlink"/>
                <w:rFonts w:asciiTheme="majorHAnsi" w:eastAsiaTheme="majorEastAsia" w:hAnsiTheme="majorHAnsi" w:cstheme="majorBidi"/>
                <w:b/>
                <w:bCs/>
                <w:caps/>
                <w:noProof/>
                <w:spacing w:val="4"/>
              </w:rPr>
              <w:t>References</w:t>
            </w:r>
            <w:r>
              <w:rPr>
                <w:noProof/>
                <w:webHidden/>
              </w:rPr>
              <w:tab/>
            </w:r>
            <w:r>
              <w:rPr>
                <w:noProof/>
                <w:webHidden/>
              </w:rPr>
              <w:fldChar w:fldCharType="begin"/>
            </w:r>
            <w:r>
              <w:rPr>
                <w:noProof/>
                <w:webHidden/>
              </w:rPr>
              <w:instrText xml:space="preserve"> PAGEREF _Toc50581238 \h </w:instrText>
            </w:r>
            <w:r>
              <w:rPr>
                <w:noProof/>
                <w:webHidden/>
              </w:rPr>
            </w:r>
            <w:r>
              <w:rPr>
                <w:noProof/>
                <w:webHidden/>
              </w:rPr>
              <w:fldChar w:fldCharType="separate"/>
            </w:r>
            <w:r>
              <w:rPr>
                <w:noProof/>
                <w:webHidden/>
              </w:rPr>
              <w:t>1</w:t>
            </w:r>
            <w:r w:rsidR="00C5649E">
              <w:rPr>
                <w:noProof/>
                <w:webHidden/>
              </w:rPr>
              <w:t>5</w:t>
            </w:r>
            <w:r>
              <w:rPr>
                <w:noProof/>
                <w:webHidden/>
              </w:rPr>
              <w:fldChar w:fldCharType="end"/>
            </w:r>
          </w:hyperlink>
        </w:p>
        <w:p w14:paraId="6B8A1CE1" w14:textId="50A64DF8" w:rsidR="00326539" w:rsidRPr="00326539" w:rsidRDefault="00326539" w:rsidP="00326539">
          <w:pPr>
            <w:rPr>
              <w:noProof/>
            </w:rPr>
          </w:pPr>
          <w:r w:rsidRPr="00326539">
            <w:rPr>
              <w:b/>
              <w:bCs/>
              <w:noProof/>
            </w:rPr>
            <w:fldChar w:fldCharType="end"/>
          </w:r>
        </w:p>
      </w:sdtContent>
    </w:sdt>
    <w:p w14:paraId="47A37ACF" w14:textId="77777777" w:rsidR="00326539" w:rsidRDefault="00326539" w:rsidP="00192054">
      <w:pPr>
        <w:pStyle w:val="Heading1"/>
      </w:pPr>
    </w:p>
    <w:p w14:paraId="7451351F" w14:textId="77777777" w:rsidR="00326539" w:rsidRDefault="00326539" w:rsidP="00192054">
      <w:pPr>
        <w:pStyle w:val="Heading1"/>
      </w:pPr>
    </w:p>
    <w:p w14:paraId="5E3D3F31" w14:textId="77777777" w:rsidR="00326539" w:rsidRDefault="00326539" w:rsidP="00192054">
      <w:pPr>
        <w:pStyle w:val="Heading1"/>
      </w:pPr>
    </w:p>
    <w:p w14:paraId="2804419F" w14:textId="2DB62E7D" w:rsidR="00326539" w:rsidRDefault="00326539" w:rsidP="00192054">
      <w:pPr>
        <w:pStyle w:val="Heading1"/>
      </w:pPr>
    </w:p>
    <w:p w14:paraId="41224ACD" w14:textId="5B9C68B2" w:rsidR="00326539" w:rsidRDefault="00326539" w:rsidP="00326539"/>
    <w:p w14:paraId="1A6966C8" w14:textId="5898D2A2" w:rsidR="00326539" w:rsidRDefault="00326539" w:rsidP="00326539"/>
    <w:p w14:paraId="79D571BB" w14:textId="0C790DD2" w:rsidR="00326539" w:rsidRDefault="00326539" w:rsidP="00326539"/>
    <w:p w14:paraId="1B13E092" w14:textId="649B0C1E" w:rsidR="00326539" w:rsidRDefault="00326539" w:rsidP="00326539"/>
    <w:p w14:paraId="2B2CB4E4" w14:textId="6D244812" w:rsidR="00326539" w:rsidRDefault="00326539" w:rsidP="00326539"/>
    <w:p w14:paraId="23EDD20D" w14:textId="75A00BC5" w:rsidR="00326539" w:rsidRDefault="00326539" w:rsidP="00326539"/>
    <w:p w14:paraId="17F0769C" w14:textId="77777777" w:rsidR="00326539" w:rsidRPr="00326539" w:rsidRDefault="00326539" w:rsidP="00326539"/>
    <w:p w14:paraId="0A6345BB" w14:textId="77777777" w:rsidR="00CF6941" w:rsidRDefault="00CF6941">
      <w:pPr>
        <w:rPr>
          <w:rFonts w:asciiTheme="majorHAnsi" w:eastAsiaTheme="majorEastAsia" w:hAnsiTheme="majorHAnsi" w:cstheme="majorBidi"/>
          <w:b/>
          <w:bCs/>
          <w:caps/>
          <w:spacing w:val="4"/>
          <w:sz w:val="28"/>
          <w:szCs w:val="28"/>
        </w:rPr>
      </w:pPr>
      <w:r>
        <w:br w:type="page"/>
      </w:r>
    </w:p>
    <w:p w14:paraId="75EBA8DF" w14:textId="2D7C089D" w:rsidR="00192054" w:rsidRPr="00906A24" w:rsidRDefault="00192054" w:rsidP="00906A24">
      <w:pPr>
        <w:pStyle w:val="Heading1"/>
      </w:pPr>
      <w:bookmarkStart w:id="0" w:name="_Toc50581223"/>
      <w:r w:rsidRPr="00906A24">
        <w:lastRenderedPageBreak/>
        <w:t>Part A.</w:t>
      </w:r>
      <w:bookmarkEnd w:id="0"/>
      <w:r w:rsidRPr="00906A24">
        <w:t xml:space="preserve">  </w:t>
      </w:r>
    </w:p>
    <w:p w14:paraId="457BB267" w14:textId="74F42222" w:rsidR="00192054" w:rsidRPr="00906A24" w:rsidRDefault="001D251D" w:rsidP="00906A24">
      <w:pPr>
        <w:pStyle w:val="Heading2"/>
      </w:pPr>
      <w:bookmarkStart w:id="1" w:name="_Toc50581224"/>
      <w:r>
        <w:t>Company Background</w:t>
      </w:r>
      <w:bookmarkEnd w:id="1"/>
    </w:p>
    <w:p w14:paraId="3577F967" w14:textId="77777777" w:rsidR="00192054" w:rsidRPr="00A626A3" w:rsidRDefault="00192054" w:rsidP="00192054">
      <w:pPr>
        <w:rPr>
          <w:rFonts w:asciiTheme="minorBidi" w:hAnsiTheme="minorBidi"/>
          <w:sz w:val="24"/>
          <w:szCs w:val="24"/>
        </w:rPr>
      </w:pPr>
    </w:p>
    <w:p w14:paraId="56A7B20B" w14:textId="77777777" w:rsidR="00192054" w:rsidRPr="00A626A3" w:rsidRDefault="00192054" w:rsidP="00906A24">
      <w:pPr>
        <w:rPr>
          <w:rFonts w:eastAsia="Calibri"/>
          <w:lang w:eastAsia="en-GB"/>
        </w:rPr>
      </w:pPr>
      <w:r w:rsidRPr="00A626A3">
        <w:t xml:space="preserve">AstraZeneca PLC is a pharmaceutical company that manufactures, develops, and markets pharmaceutical products. The company is active in composing and developing different kinds of therapeutic drugs in different medical areas that include </w:t>
      </w:r>
      <w:r w:rsidRPr="00A626A3">
        <w:rPr>
          <w:rFonts w:eastAsiaTheme="minorHAnsi"/>
          <w:lang w:val="en-US"/>
        </w:rPr>
        <w:t>oncology, cardiovascular, renal and metabolic disease (CVRM), respiratory, inflammation and</w:t>
      </w:r>
    </w:p>
    <w:p w14:paraId="7A6630BA" w14:textId="77777777" w:rsidR="00192054" w:rsidRPr="00A626A3" w:rsidRDefault="00192054" w:rsidP="00906A24">
      <w:pPr>
        <w:rPr>
          <w:rFonts w:eastAsiaTheme="minorHAnsi"/>
          <w:lang w:val="en-US"/>
        </w:rPr>
      </w:pPr>
      <w:r w:rsidRPr="00A626A3">
        <w:rPr>
          <w:rFonts w:eastAsiaTheme="minorHAnsi"/>
          <w:lang w:val="en-US"/>
        </w:rPr>
        <w:t>Autoimmunity, infection and vaccines, and neuroscience.</w:t>
      </w:r>
    </w:p>
    <w:p w14:paraId="3D683C84" w14:textId="77777777" w:rsidR="00192054" w:rsidRPr="00A626A3" w:rsidRDefault="00192054" w:rsidP="00906A24">
      <w:pPr>
        <w:rPr>
          <w:rFonts w:eastAsiaTheme="minorHAnsi"/>
          <w:lang w:val="en-US"/>
        </w:rPr>
      </w:pPr>
    </w:p>
    <w:p w14:paraId="62E671FC" w14:textId="77777777" w:rsidR="00192054" w:rsidRPr="00A626A3" w:rsidRDefault="00192054" w:rsidP="00906A24">
      <w:pPr>
        <w:rPr>
          <w:rFonts w:eastAsiaTheme="minorHAnsi"/>
          <w:lang w:val="en-US"/>
        </w:rPr>
      </w:pPr>
      <w:r w:rsidRPr="00A626A3">
        <w:rPr>
          <w:rFonts w:eastAsiaTheme="minorHAnsi"/>
          <w:lang w:val="en-US"/>
        </w:rPr>
        <w:t xml:space="preserve">The main customers of AstraZeneca are pharmacies, drug stores, physicians, and wholesale traders. It has offices and quarters in different cities in the world. However, the headquarter is located in Cambridge in the UK. The company has distributors in many cities and countries in the Americas, Africa, Europe, and Asia. </w:t>
      </w:r>
    </w:p>
    <w:p w14:paraId="3DAFCF2D" w14:textId="77777777" w:rsidR="00192054" w:rsidRPr="00A626A3" w:rsidRDefault="00192054" w:rsidP="00906A24">
      <w:pPr>
        <w:rPr>
          <w:rFonts w:eastAsiaTheme="minorHAnsi"/>
          <w:lang w:val="en-US"/>
        </w:rPr>
      </w:pPr>
    </w:p>
    <w:p w14:paraId="1CABCA24" w14:textId="474A6B19" w:rsidR="00192054" w:rsidRPr="00A626A3" w:rsidRDefault="00192054" w:rsidP="00906A24">
      <w:pPr>
        <w:rPr>
          <w:rFonts w:eastAsiaTheme="minorHAnsi"/>
          <w:lang w:val="en-US"/>
        </w:rPr>
      </w:pPr>
      <w:r w:rsidRPr="00A626A3">
        <w:rPr>
          <w:rFonts w:eastAsiaTheme="minorHAnsi"/>
          <w:lang w:val="en-US"/>
        </w:rPr>
        <w:t xml:space="preserve">The company in 2018 experienced a decrease in its performance in comparison with 2017 results. Accordingly, the compared recorded 22,090 million USD as sales revenue in 2018 which is a decrease by 1.7% from 2017. The company operating margin also decreased from 16.4% till 15.3% in 2017 and 2018 respectively. It recorded a net margin of 9.8% in 2018 and 13.4% in 2017. </w:t>
      </w:r>
      <w:r w:rsidR="007B234A" w:rsidRPr="00A626A3">
        <w:rPr>
          <w:rFonts w:eastAsiaTheme="minorHAnsi"/>
          <w:lang w:val="en-US"/>
        </w:rPr>
        <w:t>However,</w:t>
      </w:r>
      <w:r w:rsidRPr="00A626A3">
        <w:rPr>
          <w:rFonts w:eastAsiaTheme="minorHAnsi"/>
          <w:lang w:val="en-US"/>
        </w:rPr>
        <w:t xml:space="preserve"> 2019 started a good start, as it reported 5,823$ million which is 6% higher than the sales obtained at the first quarter in 2018. </w:t>
      </w:r>
    </w:p>
    <w:p w14:paraId="057683EC" w14:textId="77777777" w:rsidR="00192054" w:rsidRPr="00A626A3" w:rsidRDefault="00192054" w:rsidP="00906A24">
      <w:pPr>
        <w:rPr>
          <w:rFonts w:eastAsiaTheme="minorHAnsi"/>
          <w:lang w:val="en-US"/>
        </w:rPr>
      </w:pPr>
    </w:p>
    <w:p w14:paraId="2EAFBB18" w14:textId="77777777" w:rsidR="00192054" w:rsidRPr="00906A24" w:rsidRDefault="00192054" w:rsidP="00906A24">
      <w:pPr>
        <w:pStyle w:val="Heading2"/>
      </w:pPr>
      <w:bookmarkStart w:id="2" w:name="_Toc50581225"/>
      <w:r w:rsidRPr="00906A24">
        <w:t>Products and Brands</w:t>
      </w:r>
      <w:bookmarkEnd w:id="2"/>
      <w:r w:rsidRPr="00906A24">
        <w:t xml:space="preserve"> </w:t>
      </w:r>
    </w:p>
    <w:p w14:paraId="2983B705" w14:textId="77777777" w:rsidR="00906A24" w:rsidRDefault="00906A24" w:rsidP="00192054">
      <w:pPr>
        <w:rPr>
          <w:rFonts w:asciiTheme="minorBidi" w:eastAsiaTheme="minorHAnsi" w:hAnsiTheme="minorBidi"/>
          <w:sz w:val="24"/>
          <w:szCs w:val="24"/>
          <w:lang w:val="en-US"/>
        </w:rPr>
      </w:pPr>
    </w:p>
    <w:p w14:paraId="26A950B3" w14:textId="52C6A3B8" w:rsidR="00192054" w:rsidRPr="00A626A3" w:rsidRDefault="00192054" w:rsidP="00906A24">
      <w:pPr>
        <w:rPr>
          <w:rFonts w:eastAsiaTheme="minorHAnsi"/>
          <w:lang w:val="en-US"/>
        </w:rPr>
      </w:pPr>
      <w:r w:rsidRPr="00A626A3">
        <w:rPr>
          <w:rFonts w:eastAsiaTheme="minorHAnsi"/>
          <w:lang w:val="en-US"/>
        </w:rPr>
        <w:t>The company operates in pharmaceutical products. The products it operates with include:</w:t>
      </w:r>
    </w:p>
    <w:p w14:paraId="4889B9B8" w14:textId="77777777" w:rsidR="00192054" w:rsidRPr="00906A24" w:rsidRDefault="00192054" w:rsidP="00906A24">
      <w:pPr>
        <w:pStyle w:val="ListParagraph"/>
        <w:numPr>
          <w:ilvl w:val="0"/>
          <w:numId w:val="36"/>
        </w:numPr>
        <w:rPr>
          <w:rFonts w:eastAsiaTheme="minorHAnsi"/>
          <w:lang w:val="en-US"/>
        </w:rPr>
      </w:pPr>
      <w:r w:rsidRPr="00906A24">
        <w:rPr>
          <w:rFonts w:eastAsiaTheme="minorHAnsi"/>
          <w:lang w:val="en-US"/>
        </w:rPr>
        <w:t>Gastrointestinal</w:t>
      </w:r>
    </w:p>
    <w:p w14:paraId="66A6A7C0" w14:textId="77777777" w:rsidR="00192054" w:rsidRPr="00906A24" w:rsidRDefault="00192054" w:rsidP="00906A24">
      <w:pPr>
        <w:pStyle w:val="ListParagraph"/>
        <w:numPr>
          <w:ilvl w:val="0"/>
          <w:numId w:val="36"/>
        </w:numPr>
        <w:rPr>
          <w:rFonts w:eastAsiaTheme="minorHAnsi"/>
          <w:lang w:val="en-US"/>
        </w:rPr>
      </w:pPr>
      <w:r w:rsidRPr="00906A24">
        <w:rPr>
          <w:rFonts w:eastAsiaTheme="minorHAnsi"/>
          <w:lang w:val="en-US"/>
        </w:rPr>
        <w:t>Respiratory, inflammation and autoimmunity</w:t>
      </w:r>
    </w:p>
    <w:p w14:paraId="227E5DC6" w14:textId="77777777" w:rsidR="00192054" w:rsidRPr="00906A24" w:rsidRDefault="00192054" w:rsidP="00906A24">
      <w:pPr>
        <w:pStyle w:val="ListParagraph"/>
        <w:numPr>
          <w:ilvl w:val="0"/>
          <w:numId w:val="36"/>
        </w:numPr>
        <w:rPr>
          <w:rFonts w:eastAsiaTheme="minorHAnsi"/>
          <w:lang w:val="en-US"/>
        </w:rPr>
      </w:pPr>
      <w:r w:rsidRPr="00906A24">
        <w:rPr>
          <w:rFonts w:eastAsiaTheme="minorHAnsi"/>
          <w:lang w:val="en-US"/>
        </w:rPr>
        <w:t>Oncology</w:t>
      </w:r>
    </w:p>
    <w:p w14:paraId="64E0336B" w14:textId="77777777" w:rsidR="00192054" w:rsidRPr="00906A24" w:rsidRDefault="00192054" w:rsidP="00906A24">
      <w:pPr>
        <w:pStyle w:val="ListParagraph"/>
        <w:numPr>
          <w:ilvl w:val="0"/>
          <w:numId w:val="36"/>
        </w:numPr>
        <w:rPr>
          <w:rFonts w:eastAsiaTheme="minorHAnsi"/>
          <w:lang w:val="en-US"/>
        </w:rPr>
      </w:pPr>
      <w:r w:rsidRPr="00906A24">
        <w:rPr>
          <w:rFonts w:eastAsiaTheme="minorHAnsi"/>
          <w:lang w:val="en-US"/>
        </w:rPr>
        <w:t>Infection</w:t>
      </w:r>
    </w:p>
    <w:p w14:paraId="08217C72" w14:textId="77777777" w:rsidR="00192054" w:rsidRPr="00906A24" w:rsidRDefault="00192054" w:rsidP="00906A24">
      <w:pPr>
        <w:pStyle w:val="ListParagraph"/>
        <w:numPr>
          <w:ilvl w:val="0"/>
          <w:numId w:val="36"/>
        </w:numPr>
        <w:rPr>
          <w:rFonts w:eastAsiaTheme="minorHAnsi"/>
          <w:lang w:val="en-US"/>
        </w:rPr>
      </w:pPr>
      <w:r w:rsidRPr="00906A24">
        <w:rPr>
          <w:rFonts w:eastAsiaTheme="minorHAnsi"/>
          <w:lang w:val="en-US"/>
        </w:rPr>
        <w:t>Cardiovascular and metabolism</w:t>
      </w:r>
    </w:p>
    <w:p w14:paraId="07AFDC76" w14:textId="77777777" w:rsidR="00192054" w:rsidRPr="00906A24" w:rsidRDefault="00192054" w:rsidP="00906A24">
      <w:pPr>
        <w:pStyle w:val="ListParagraph"/>
        <w:numPr>
          <w:ilvl w:val="0"/>
          <w:numId w:val="36"/>
        </w:numPr>
        <w:rPr>
          <w:rFonts w:eastAsiaTheme="minorHAnsi"/>
          <w:lang w:val="en-US"/>
        </w:rPr>
      </w:pPr>
      <w:r w:rsidRPr="00906A24">
        <w:rPr>
          <w:rFonts w:eastAsiaTheme="minorHAnsi"/>
          <w:lang w:val="en-US"/>
        </w:rPr>
        <w:t>Neuroscience</w:t>
      </w:r>
    </w:p>
    <w:p w14:paraId="4FF62889" w14:textId="77B8864B" w:rsidR="00192054" w:rsidRPr="001D251D" w:rsidRDefault="00192054" w:rsidP="001D251D">
      <w:pPr>
        <w:rPr>
          <w:rFonts w:eastAsiaTheme="minorHAnsi"/>
          <w:lang w:val="en-US"/>
        </w:rPr>
      </w:pPr>
      <w:r w:rsidRPr="00A626A3">
        <w:rPr>
          <w:rFonts w:eastAsiaTheme="minorHAnsi"/>
          <w:lang w:val="en-US"/>
        </w:rPr>
        <w:t xml:space="preserve">At the same time, the company manufactures the following brands: </w:t>
      </w:r>
    </w:p>
    <w:p w14:paraId="317DDCB9" w14:textId="77777777" w:rsidR="00192054" w:rsidRPr="001D251D" w:rsidRDefault="00192054" w:rsidP="001D251D">
      <w:pPr>
        <w:pStyle w:val="ListParagraph"/>
        <w:numPr>
          <w:ilvl w:val="0"/>
          <w:numId w:val="36"/>
        </w:numPr>
        <w:rPr>
          <w:rFonts w:eastAsiaTheme="minorHAnsi"/>
          <w:lang w:val="en-US"/>
        </w:rPr>
      </w:pPr>
      <w:r w:rsidRPr="001D251D">
        <w:rPr>
          <w:rFonts w:eastAsiaTheme="minorHAnsi"/>
          <w:lang w:val="en-US"/>
        </w:rPr>
        <w:t>Prilosec</w:t>
      </w:r>
    </w:p>
    <w:p w14:paraId="44896D96" w14:textId="77777777" w:rsidR="00192054" w:rsidRPr="001D251D" w:rsidRDefault="00192054" w:rsidP="001D251D">
      <w:pPr>
        <w:pStyle w:val="ListParagraph"/>
        <w:numPr>
          <w:ilvl w:val="0"/>
          <w:numId w:val="36"/>
        </w:numPr>
        <w:rPr>
          <w:rFonts w:eastAsiaTheme="minorHAnsi"/>
          <w:lang w:val="en-US"/>
        </w:rPr>
      </w:pPr>
      <w:r w:rsidRPr="001D251D">
        <w:rPr>
          <w:rFonts w:eastAsiaTheme="minorHAnsi"/>
          <w:lang w:val="en-US"/>
        </w:rPr>
        <w:t>Pulmicort</w:t>
      </w:r>
    </w:p>
    <w:p w14:paraId="673DFF29" w14:textId="77777777" w:rsidR="00192054" w:rsidRPr="001D251D" w:rsidRDefault="00192054" w:rsidP="001D251D">
      <w:pPr>
        <w:pStyle w:val="ListParagraph"/>
        <w:numPr>
          <w:ilvl w:val="0"/>
          <w:numId w:val="36"/>
        </w:numPr>
        <w:rPr>
          <w:rFonts w:eastAsiaTheme="minorHAnsi"/>
          <w:lang w:val="en-US"/>
        </w:rPr>
      </w:pPr>
      <w:proofErr w:type="spellStart"/>
      <w:r w:rsidRPr="001D251D">
        <w:rPr>
          <w:rFonts w:eastAsiaTheme="minorHAnsi"/>
          <w:lang w:val="en-US"/>
        </w:rPr>
        <w:t>Rhinocort</w:t>
      </w:r>
      <w:proofErr w:type="spellEnd"/>
    </w:p>
    <w:p w14:paraId="5072C8C5" w14:textId="77777777" w:rsidR="00192054" w:rsidRPr="001D251D" w:rsidRDefault="00192054" w:rsidP="001D251D">
      <w:pPr>
        <w:pStyle w:val="ListParagraph"/>
        <w:numPr>
          <w:ilvl w:val="0"/>
          <w:numId w:val="36"/>
        </w:numPr>
        <w:rPr>
          <w:rFonts w:eastAsiaTheme="minorHAnsi"/>
          <w:lang w:val="en-US"/>
        </w:rPr>
      </w:pPr>
      <w:proofErr w:type="spellStart"/>
      <w:r w:rsidRPr="001D251D">
        <w:rPr>
          <w:rFonts w:eastAsiaTheme="minorHAnsi"/>
          <w:lang w:val="en-US"/>
        </w:rPr>
        <w:t>Xigduo</w:t>
      </w:r>
      <w:proofErr w:type="spellEnd"/>
    </w:p>
    <w:p w14:paraId="5E8D1797" w14:textId="77777777" w:rsidR="00192054" w:rsidRPr="001D251D" w:rsidRDefault="00192054" w:rsidP="001D251D">
      <w:pPr>
        <w:pStyle w:val="ListParagraph"/>
        <w:numPr>
          <w:ilvl w:val="0"/>
          <w:numId w:val="36"/>
        </w:numPr>
        <w:rPr>
          <w:rFonts w:eastAsiaTheme="minorHAnsi"/>
          <w:lang w:val="en-US"/>
        </w:rPr>
      </w:pPr>
      <w:proofErr w:type="spellStart"/>
      <w:r w:rsidRPr="001D251D">
        <w:rPr>
          <w:rFonts w:eastAsiaTheme="minorHAnsi"/>
          <w:lang w:val="en-US"/>
        </w:rPr>
        <w:t>Lynparza</w:t>
      </w:r>
      <w:proofErr w:type="spellEnd"/>
    </w:p>
    <w:p w14:paraId="65CED684" w14:textId="77777777" w:rsidR="00192054" w:rsidRPr="001D251D" w:rsidRDefault="00192054" w:rsidP="001D251D">
      <w:pPr>
        <w:pStyle w:val="ListParagraph"/>
        <w:numPr>
          <w:ilvl w:val="0"/>
          <w:numId w:val="36"/>
        </w:numPr>
        <w:rPr>
          <w:rFonts w:eastAsiaTheme="minorHAnsi"/>
          <w:lang w:val="en-US"/>
        </w:rPr>
      </w:pPr>
      <w:proofErr w:type="spellStart"/>
      <w:r w:rsidRPr="001D251D">
        <w:rPr>
          <w:rFonts w:eastAsiaTheme="minorHAnsi"/>
          <w:lang w:val="en-US"/>
        </w:rPr>
        <w:t>Duaklir</w:t>
      </w:r>
      <w:proofErr w:type="spellEnd"/>
    </w:p>
    <w:p w14:paraId="4B087DEA" w14:textId="77777777" w:rsidR="00192054" w:rsidRPr="001D251D" w:rsidRDefault="00192054" w:rsidP="001D251D">
      <w:pPr>
        <w:pStyle w:val="ListParagraph"/>
        <w:numPr>
          <w:ilvl w:val="0"/>
          <w:numId w:val="36"/>
        </w:numPr>
        <w:rPr>
          <w:rFonts w:eastAsiaTheme="minorHAnsi"/>
          <w:lang w:val="en-US"/>
        </w:rPr>
      </w:pPr>
      <w:proofErr w:type="spellStart"/>
      <w:r w:rsidRPr="001D251D">
        <w:rPr>
          <w:rFonts w:eastAsiaTheme="minorHAnsi"/>
          <w:lang w:val="en-US"/>
        </w:rPr>
        <w:t>Eklira</w:t>
      </w:r>
      <w:proofErr w:type="spellEnd"/>
    </w:p>
    <w:p w14:paraId="1FD34C6E" w14:textId="77777777" w:rsidR="00192054" w:rsidRPr="001D251D" w:rsidRDefault="00192054" w:rsidP="001D251D">
      <w:pPr>
        <w:pStyle w:val="ListParagraph"/>
        <w:numPr>
          <w:ilvl w:val="0"/>
          <w:numId w:val="36"/>
        </w:numPr>
        <w:rPr>
          <w:rFonts w:eastAsiaTheme="minorHAnsi"/>
          <w:lang w:val="en-US"/>
        </w:rPr>
      </w:pPr>
      <w:proofErr w:type="spellStart"/>
      <w:r w:rsidRPr="001D251D">
        <w:rPr>
          <w:rFonts w:eastAsiaTheme="minorHAnsi"/>
          <w:lang w:val="en-US"/>
        </w:rPr>
        <w:t>Genuair</w:t>
      </w:r>
      <w:proofErr w:type="spellEnd"/>
      <w:r w:rsidRPr="001D251D">
        <w:rPr>
          <w:rFonts w:eastAsiaTheme="minorHAnsi"/>
          <w:lang w:val="en-US"/>
        </w:rPr>
        <w:t>/</w:t>
      </w:r>
      <w:proofErr w:type="spellStart"/>
      <w:r w:rsidRPr="001D251D">
        <w:rPr>
          <w:rFonts w:eastAsiaTheme="minorHAnsi"/>
          <w:lang w:val="en-US"/>
        </w:rPr>
        <w:t>Tudorza</w:t>
      </w:r>
      <w:proofErr w:type="spellEnd"/>
      <w:r w:rsidRPr="001D251D">
        <w:rPr>
          <w:rFonts w:eastAsiaTheme="minorHAnsi"/>
          <w:lang w:val="en-US"/>
        </w:rPr>
        <w:t>/</w:t>
      </w:r>
      <w:proofErr w:type="spellStart"/>
      <w:r w:rsidRPr="001D251D">
        <w:rPr>
          <w:rFonts w:eastAsiaTheme="minorHAnsi"/>
          <w:lang w:val="en-US"/>
        </w:rPr>
        <w:t>Bretaris</w:t>
      </w:r>
      <w:proofErr w:type="spellEnd"/>
    </w:p>
    <w:p w14:paraId="0827EA50" w14:textId="77777777" w:rsidR="00192054" w:rsidRPr="001D251D" w:rsidRDefault="00192054" w:rsidP="001D251D">
      <w:pPr>
        <w:pStyle w:val="ListParagraph"/>
        <w:numPr>
          <w:ilvl w:val="0"/>
          <w:numId w:val="36"/>
        </w:numPr>
        <w:rPr>
          <w:rFonts w:eastAsiaTheme="minorHAnsi"/>
          <w:lang w:val="en-US"/>
        </w:rPr>
      </w:pPr>
      <w:r w:rsidRPr="001D251D">
        <w:rPr>
          <w:rFonts w:eastAsiaTheme="minorHAnsi"/>
          <w:lang w:val="en-US"/>
        </w:rPr>
        <w:t>Accolate</w:t>
      </w:r>
    </w:p>
    <w:p w14:paraId="102762C5" w14:textId="77777777" w:rsidR="00192054" w:rsidRPr="00906A24" w:rsidRDefault="00192054" w:rsidP="00906A24">
      <w:pPr>
        <w:pStyle w:val="Heading2"/>
      </w:pPr>
      <w:bookmarkStart w:id="3" w:name="_Toc50581226"/>
      <w:r w:rsidRPr="00906A24">
        <w:lastRenderedPageBreak/>
        <w:t>History of the Brand</w:t>
      </w:r>
      <w:bookmarkEnd w:id="3"/>
      <w:r w:rsidRPr="00906A24">
        <w:t xml:space="preserve"> </w:t>
      </w:r>
    </w:p>
    <w:p w14:paraId="191262D5" w14:textId="77777777" w:rsidR="00906A24" w:rsidRDefault="00906A24" w:rsidP="00192054">
      <w:pPr>
        <w:rPr>
          <w:rFonts w:asciiTheme="minorBidi" w:hAnsiTheme="minorBidi"/>
          <w:sz w:val="24"/>
          <w:szCs w:val="24"/>
        </w:rPr>
      </w:pPr>
    </w:p>
    <w:p w14:paraId="5204C867" w14:textId="5528CB76" w:rsidR="00192054" w:rsidRPr="00A626A3" w:rsidRDefault="00192054" w:rsidP="00906A24">
      <w:r w:rsidRPr="00A626A3">
        <w:t xml:space="preserve">AstraZeneca was established in 1999 in UK. The company was the result of a merger between a Sweden company named Astra and a British Company named Zeneca, that is why, the name came out to be AstraZeneca. </w:t>
      </w:r>
    </w:p>
    <w:p w14:paraId="56E27605" w14:textId="4AABE054" w:rsidR="00192054" w:rsidRPr="00CF6941" w:rsidRDefault="00192054" w:rsidP="00906A24">
      <w:r w:rsidRPr="00A626A3">
        <w:t xml:space="preserve">The company at the time operated in a specific number of fields and medical domains. However, with time it applied research and development. This continuously provided it with new medications and drugs and allowed it to innovate and diversify its product offering. Accordingly, in 2002 AstraZeneca established a new cancer treatment known as </w:t>
      </w:r>
      <w:proofErr w:type="spellStart"/>
      <w:r w:rsidRPr="00A626A3">
        <w:t>Zoladex</w:t>
      </w:r>
      <w:proofErr w:type="spellEnd"/>
      <w:r w:rsidRPr="00A626A3">
        <w:t xml:space="preserve">. It also gained new approvals on new drugs for breast cancer for women. </w:t>
      </w:r>
    </w:p>
    <w:p w14:paraId="48D69148" w14:textId="77777777" w:rsidR="00192054" w:rsidRPr="00A626A3" w:rsidRDefault="00192054" w:rsidP="00906A24">
      <w:r w:rsidRPr="00A626A3">
        <w:t xml:space="preserve">The brand sought new modes to develop itself. So, in 2007, the brand entered a collaboration and established a collaboration agreement with Bristol-Myers Squibb (BMS) to develop and commercialize two investigational compounds being studied for the treatment of type 2 diabetes. The company continued research and development and continued establishing collaboration agreements that resulted in new medications and drugs in new fields. </w:t>
      </w:r>
    </w:p>
    <w:p w14:paraId="6A904D79" w14:textId="77777777" w:rsidR="00192054" w:rsidRPr="00A626A3" w:rsidRDefault="00192054" w:rsidP="00906A24"/>
    <w:p w14:paraId="3CF8FE63" w14:textId="71664D9B" w:rsidR="00192054" w:rsidRPr="00A626A3" w:rsidRDefault="00192054" w:rsidP="00906A24">
      <w:pPr>
        <w:rPr>
          <w:rFonts w:eastAsia="Calibri"/>
          <w:lang w:eastAsia="en-GB"/>
        </w:rPr>
      </w:pPr>
      <w:r w:rsidRPr="00A626A3">
        <w:t xml:space="preserve">Accordingly, in 2020 the brand was collaborating with more than 20 companies, in 2020 only the company collaborated with </w:t>
      </w:r>
      <w:proofErr w:type="spellStart"/>
      <w:r w:rsidRPr="00A626A3">
        <w:t>MiNa</w:t>
      </w:r>
      <w:proofErr w:type="spellEnd"/>
      <w:r w:rsidRPr="00A626A3">
        <w:t xml:space="preserve"> Therapeutics and established new treatments for </w:t>
      </w:r>
      <w:r w:rsidRPr="00A626A3">
        <w:rPr>
          <w:rFonts w:eastAsiaTheme="minorHAnsi"/>
          <w:lang w:val="en-US"/>
        </w:rPr>
        <w:t>metabolic, cardiovascular, renal, and respiratory diseases.</w:t>
      </w:r>
    </w:p>
    <w:p w14:paraId="3743F73A" w14:textId="77777777" w:rsidR="00192054" w:rsidRPr="00A626A3" w:rsidRDefault="00192054" w:rsidP="00906A24">
      <w:pPr>
        <w:rPr>
          <w:rFonts w:eastAsiaTheme="minorHAnsi"/>
          <w:lang w:val="en-US"/>
        </w:rPr>
      </w:pPr>
    </w:p>
    <w:p w14:paraId="45704F0D" w14:textId="77777777" w:rsidR="00192054" w:rsidRPr="00906A24" w:rsidRDefault="00192054" w:rsidP="00906A24">
      <w:pPr>
        <w:pStyle w:val="Heading2"/>
      </w:pPr>
      <w:bookmarkStart w:id="4" w:name="_Toc50581227"/>
      <w:r w:rsidRPr="00906A24">
        <w:t>Brand Competitors</w:t>
      </w:r>
      <w:bookmarkEnd w:id="4"/>
      <w:r w:rsidRPr="00906A24">
        <w:t xml:space="preserve"> </w:t>
      </w:r>
    </w:p>
    <w:p w14:paraId="00957D8B" w14:textId="77777777" w:rsidR="00192054" w:rsidRPr="00A626A3" w:rsidRDefault="00192054" w:rsidP="00906A24">
      <w:pPr>
        <w:rPr>
          <w:rFonts w:eastAsiaTheme="minorHAnsi"/>
          <w:lang w:val="en-US"/>
        </w:rPr>
      </w:pPr>
    </w:p>
    <w:p w14:paraId="01FDEC7B" w14:textId="77777777" w:rsidR="00192054" w:rsidRPr="00A626A3" w:rsidRDefault="00192054" w:rsidP="00906A24">
      <w:pPr>
        <w:rPr>
          <w:rFonts w:eastAsiaTheme="minorHAnsi"/>
          <w:lang w:val="en-US"/>
        </w:rPr>
      </w:pPr>
      <w:r w:rsidRPr="00A626A3">
        <w:rPr>
          <w:rFonts w:eastAsiaTheme="minorHAnsi"/>
          <w:lang w:val="en-US"/>
        </w:rPr>
        <w:t xml:space="preserve">The company is one of the leaders in the pharmaceutical industries. However, different players also correspond to market shares within the pharmaceutical market. these competitors include: </w:t>
      </w:r>
    </w:p>
    <w:p w14:paraId="0565D9E5" w14:textId="77777777" w:rsidR="00192054" w:rsidRPr="00906A24" w:rsidRDefault="00192054" w:rsidP="00906A24">
      <w:pPr>
        <w:pStyle w:val="ListParagraph"/>
        <w:numPr>
          <w:ilvl w:val="0"/>
          <w:numId w:val="38"/>
        </w:numPr>
        <w:rPr>
          <w:rFonts w:eastAsiaTheme="minorHAnsi"/>
          <w:lang w:val="en-US"/>
        </w:rPr>
      </w:pPr>
      <w:r w:rsidRPr="00906A24">
        <w:rPr>
          <w:rFonts w:eastAsiaTheme="minorHAnsi"/>
          <w:lang w:val="en-US"/>
        </w:rPr>
        <w:t>Actelion Pharmaceuticals Ltd</w:t>
      </w:r>
    </w:p>
    <w:p w14:paraId="2F64CF70" w14:textId="77777777" w:rsidR="00192054" w:rsidRPr="00906A24" w:rsidRDefault="00192054" w:rsidP="00906A24">
      <w:pPr>
        <w:pStyle w:val="ListParagraph"/>
        <w:numPr>
          <w:ilvl w:val="0"/>
          <w:numId w:val="38"/>
        </w:numPr>
        <w:rPr>
          <w:rFonts w:eastAsiaTheme="minorHAnsi"/>
          <w:lang w:val="en-US"/>
        </w:rPr>
      </w:pPr>
      <w:r w:rsidRPr="00906A24">
        <w:rPr>
          <w:rFonts w:eastAsiaTheme="minorHAnsi"/>
          <w:lang w:val="en-US"/>
        </w:rPr>
        <w:t>GlaxoSmithKline Plc</w:t>
      </w:r>
    </w:p>
    <w:p w14:paraId="4976D174" w14:textId="77777777" w:rsidR="00192054" w:rsidRPr="00906A24" w:rsidRDefault="00192054" w:rsidP="00906A24">
      <w:pPr>
        <w:pStyle w:val="ListParagraph"/>
        <w:numPr>
          <w:ilvl w:val="0"/>
          <w:numId w:val="38"/>
        </w:numPr>
        <w:rPr>
          <w:rFonts w:eastAsiaTheme="minorHAnsi"/>
          <w:lang w:val="en-US"/>
        </w:rPr>
      </w:pPr>
      <w:proofErr w:type="spellStart"/>
      <w:r w:rsidRPr="00906A24">
        <w:rPr>
          <w:rFonts w:eastAsiaTheme="minorHAnsi"/>
          <w:lang w:val="en-US"/>
        </w:rPr>
        <w:t>Hikma</w:t>
      </w:r>
      <w:proofErr w:type="spellEnd"/>
      <w:r w:rsidRPr="00906A24">
        <w:rPr>
          <w:rFonts w:eastAsiaTheme="minorHAnsi"/>
          <w:lang w:val="en-US"/>
        </w:rPr>
        <w:t xml:space="preserve"> Pharmaceuticals PLC</w:t>
      </w:r>
    </w:p>
    <w:p w14:paraId="6E4E20BC" w14:textId="77777777" w:rsidR="00192054" w:rsidRPr="00906A24" w:rsidRDefault="00192054" w:rsidP="00906A24">
      <w:pPr>
        <w:pStyle w:val="ListParagraph"/>
        <w:numPr>
          <w:ilvl w:val="0"/>
          <w:numId w:val="38"/>
        </w:numPr>
        <w:rPr>
          <w:rFonts w:eastAsiaTheme="minorHAnsi"/>
          <w:lang w:val="en-US"/>
        </w:rPr>
      </w:pPr>
      <w:r w:rsidRPr="00906A24">
        <w:rPr>
          <w:rFonts w:eastAsiaTheme="minorHAnsi"/>
          <w:lang w:val="en-US"/>
        </w:rPr>
        <w:t xml:space="preserve">Merck </w:t>
      </w:r>
      <w:proofErr w:type="spellStart"/>
      <w:r w:rsidRPr="00906A24">
        <w:rPr>
          <w:rFonts w:eastAsiaTheme="minorHAnsi"/>
          <w:lang w:val="en-US"/>
        </w:rPr>
        <w:t>KGaA</w:t>
      </w:r>
      <w:proofErr w:type="spellEnd"/>
    </w:p>
    <w:p w14:paraId="464AC515" w14:textId="77777777" w:rsidR="00192054" w:rsidRPr="00906A24" w:rsidRDefault="00192054" w:rsidP="00906A24">
      <w:pPr>
        <w:pStyle w:val="ListParagraph"/>
        <w:numPr>
          <w:ilvl w:val="0"/>
          <w:numId w:val="38"/>
        </w:numPr>
        <w:rPr>
          <w:rFonts w:eastAsiaTheme="minorHAnsi"/>
          <w:lang w:val="en-US"/>
        </w:rPr>
      </w:pPr>
      <w:r w:rsidRPr="00906A24">
        <w:rPr>
          <w:rFonts w:eastAsiaTheme="minorHAnsi"/>
          <w:lang w:val="en-US"/>
        </w:rPr>
        <w:t>Novartis AG</w:t>
      </w:r>
    </w:p>
    <w:p w14:paraId="3D7788FA" w14:textId="77777777" w:rsidR="00192054" w:rsidRPr="00906A24" w:rsidRDefault="00192054" w:rsidP="00906A24">
      <w:pPr>
        <w:pStyle w:val="ListParagraph"/>
        <w:numPr>
          <w:ilvl w:val="0"/>
          <w:numId w:val="38"/>
        </w:numPr>
        <w:rPr>
          <w:rFonts w:eastAsiaTheme="minorHAnsi"/>
          <w:lang w:val="en-US"/>
        </w:rPr>
      </w:pPr>
      <w:r w:rsidRPr="00906A24">
        <w:rPr>
          <w:rFonts w:eastAsiaTheme="minorHAnsi"/>
          <w:lang w:val="en-US"/>
        </w:rPr>
        <w:t>Teva Pharmaceutical Industries Limited</w:t>
      </w:r>
    </w:p>
    <w:p w14:paraId="5D1F2431" w14:textId="0EBC4C63" w:rsidR="004C54F9" w:rsidRDefault="004C54F9" w:rsidP="00906A24">
      <w:pPr>
        <w:rPr>
          <w:sz w:val="28"/>
          <w:szCs w:val="28"/>
        </w:rPr>
      </w:pPr>
    </w:p>
    <w:p w14:paraId="68CB2A9C" w14:textId="552E88CC" w:rsidR="004C54F9" w:rsidRDefault="004C54F9" w:rsidP="003A690C">
      <w:pPr>
        <w:rPr>
          <w:sz w:val="28"/>
          <w:szCs w:val="28"/>
        </w:rPr>
      </w:pPr>
    </w:p>
    <w:p w14:paraId="6005CD1F" w14:textId="77777777" w:rsidR="00CF6941" w:rsidRDefault="00CF6941">
      <w:pPr>
        <w:rPr>
          <w:rFonts w:asciiTheme="majorHAnsi" w:eastAsiaTheme="majorEastAsia" w:hAnsiTheme="majorHAnsi" w:cstheme="majorBidi"/>
          <w:b/>
          <w:bCs/>
          <w:caps/>
          <w:spacing w:val="4"/>
          <w:sz w:val="28"/>
          <w:szCs w:val="28"/>
        </w:rPr>
      </w:pPr>
      <w:r>
        <w:br w:type="page"/>
      </w:r>
    </w:p>
    <w:p w14:paraId="7542EA0D" w14:textId="2FAECD46" w:rsidR="004C54F9" w:rsidRDefault="00411711" w:rsidP="00906A24">
      <w:pPr>
        <w:pStyle w:val="Heading1"/>
      </w:pPr>
      <w:bookmarkStart w:id="5" w:name="_Toc50581228"/>
      <w:r>
        <w:lastRenderedPageBreak/>
        <w:t>PART B.</w:t>
      </w:r>
      <w:bookmarkEnd w:id="5"/>
    </w:p>
    <w:p w14:paraId="29E6F615" w14:textId="03F7F7D0" w:rsidR="00906A24" w:rsidRDefault="00CF6941" w:rsidP="00CF6941">
      <w:pPr>
        <w:pStyle w:val="Heading2"/>
        <w:rPr>
          <w:rFonts w:eastAsia="Times New Roman"/>
          <w:lang w:eastAsia="en-GB"/>
        </w:rPr>
      </w:pPr>
      <w:bookmarkStart w:id="6" w:name="_Toc50581229"/>
      <w:r>
        <w:rPr>
          <w:rFonts w:eastAsia="Times New Roman"/>
          <w:lang w:eastAsia="en-GB"/>
        </w:rPr>
        <w:t>Introduction</w:t>
      </w:r>
      <w:bookmarkEnd w:id="6"/>
    </w:p>
    <w:p w14:paraId="04FBF9A7" w14:textId="77777777" w:rsidR="00CF6941" w:rsidRDefault="00CF6941" w:rsidP="00906A24">
      <w:pPr>
        <w:rPr>
          <w:rFonts w:eastAsia="Times New Roman"/>
          <w:lang w:eastAsia="en-GB"/>
        </w:rPr>
      </w:pPr>
    </w:p>
    <w:p w14:paraId="0236B910" w14:textId="6FFAD64B" w:rsidR="00411711" w:rsidRPr="00411711" w:rsidRDefault="00411711" w:rsidP="00906A24">
      <w:pPr>
        <w:rPr>
          <w:rFonts w:eastAsia="Times New Roman"/>
          <w:lang w:eastAsia="en-GB"/>
        </w:rPr>
      </w:pPr>
      <w:r w:rsidRPr="00411711">
        <w:rPr>
          <w:rFonts w:eastAsia="Times New Roman"/>
          <w:lang w:eastAsia="en-GB"/>
        </w:rPr>
        <w:t>A critical review of the company’s financial performances including</w:t>
      </w:r>
    </w:p>
    <w:p w14:paraId="086643BA" w14:textId="77777777" w:rsidR="00411711" w:rsidRPr="00411711" w:rsidRDefault="00411711" w:rsidP="00906A24">
      <w:pPr>
        <w:rPr>
          <w:rFonts w:eastAsia="Times New Roman"/>
          <w:lang w:eastAsia="en-GB"/>
        </w:rPr>
      </w:pPr>
      <w:r w:rsidRPr="00411711">
        <w:rPr>
          <w:rFonts w:eastAsia="Times New Roman"/>
          <w:lang w:eastAsia="en-GB"/>
        </w:rPr>
        <w:t>Calculation of key financial ratios for the past 5 years (e.g. profitability, liquidity, gearing, efficiency ratios)</w:t>
      </w:r>
    </w:p>
    <w:p w14:paraId="14626B63" w14:textId="77777777" w:rsidR="00411711" w:rsidRPr="00411711" w:rsidRDefault="00411711" w:rsidP="00906A24">
      <w:pPr>
        <w:rPr>
          <w:rFonts w:eastAsia="Times New Roman"/>
          <w:lang w:eastAsia="en-GB"/>
        </w:rPr>
      </w:pPr>
    </w:p>
    <w:p w14:paraId="1EBE82BE" w14:textId="77777777" w:rsidR="00411711" w:rsidRPr="00411711" w:rsidRDefault="00411711" w:rsidP="00906A24">
      <w:pPr>
        <w:rPr>
          <w:rFonts w:eastAsia="Times New Roman"/>
          <w:lang w:eastAsia="en-GB"/>
        </w:rPr>
      </w:pPr>
      <w:r w:rsidRPr="00411711">
        <w:rPr>
          <w:rFonts w:eastAsia="Times New Roman"/>
          <w:lang w:eastAsia="en-GB"/>
        </w:rPr>
        <w:t xml:space="preserve">In order to analyse the financial performance of the company its financial records were assessed and evaluated and accordingly the financial ratios have been calculated to identify the profitability, liquidity, and efficiency of the organizations. </w:t>
      </w:r>
    </w:p>
    <w:p w14:paraId="0DAA7B55" w14:textId="0E72E1E0" w:rsidR="00411711" w:rsidRDefault="00411711" w:rsidP="00CF6941">
      <w:pPr>
        <w:pStyle w:val="Heading2"/>
        <w:rPr>
          <w:rFonts w:eastAsia="Times New Roman"/>
          <w:lang w:eastAsia="en-GB"/>
        </w:rPr>
      </w:pPr>
    </w:p>
    <w:p w14:paraId="684FFBEE" w14:textId="12C6D9EF" w:rsidR="00CF6941" w:rsidRDefault="00CF6941" w:rsidP="00CF6941">
      <w:pPr>
        <w:pStyle w:val="Heading2"/>
        <w:rPr>
          <w:rFonts w:eastAsia="Times New Roman"/>
          <w:lang w:eastAsia="en-GB"/>
        </w:rPr>
      </w:pPr>
      <w:bookmarkStart w:id="7" w:name="_Toc50581230"/>
      <w:r>
        <w:rPr>
          <w:rFonts w:eastAsia="Times New Roman"/>
          <w:lang w:eastAsia="en-GB"/>
        </w:rPr>
        <w:t>Yearly Comparison</w:t>
      </w:r>
      <w:bookmarkEnd w:id="7"/>
    </w:p>
    <w:p w14:paraId="4B86D3A9" w14:textId="77777777" w:rsidR="00CF6941" w:rsidRPr="00411711" w:rsidRDefault="00CF6941" w:rsidP="00906A24">
      <w:pPr>
        <w:rPr>
          <w:rFonts w:eastAsia="Times New Roman"/>
          <w:lang w:eastAsia="en-GB"/>
        </w:rPr>
      </w:pPr>
    </w:p>
    <w:p w14:paraId="184284FB" w14:textId="41A7D4F8" w:rsidR="00411711" w:rsidRPr="00411711" w:rsidRDefault="00411711" w:rsidP="00906A24">
      <w:pPr>
        <w:rPr>
          <w:rFonts w:eastAsia="Times New Roman"/>
          <w:lang w:eastAsia="en-GB"/>
        </w:rPr>
      </w:pPr>
      <w:r w:rsidRPr="00411711">
        <w:rPr>
          <w:rFonts w:eastAsia="Times New Roman"/>
          <w:lang w:eastAsia="en-GB"/>
        </w:rPr>
        <w:t xml:space="preserve">The income statement of brand enabled the collection of the following information. </w:t>
      </w:r>
      <w:r w:rsidR="007B234A" w:rsidRPr="00411711">
        <w:rPr>
          <w:rFonts w:eastAsia="Times New Roman"/>
          <w:lang w:eastAsia="en-GB"/>
        </w:rPr>
        <w:t>This information</w:t>
      </w:r>
      <w:r w:rsidRPr="00411711">
        <w:rPr>
          <w:rFonts w:eastAsia="Times New Roman"/>
          <w:lang w:eastAsia="en-GB"/>
        </w:rPr>
        <w:t xml:space="preserve"> </w:t>
      </w:r>
      <w:r w:rsidR="007B234A" w:rsidRPr="00411711">
        <w:rPr>
          <w:rFonts w:eastAsia="Times New Roman"/>
          <w:lang w:eastAsia="en-GB"/>
        </w:rPr>
        <w:t>was</w:t>
      </w:r>
      <w:r w:rsidRPr="00411711">
        <w:rPr>
          <w:rFonts w:eastAsia="Times New Roman"/>
          <w:lang w:eastAsia="en-GB"/>
        </w:rPr>
        <w:t xml:space="preserve"> used in order to compute the financial ratios below. </w:t>
      </w:r>
      <w:r w:rsidR="007B234A" w:rsidRPr="00411711">
        <w:rPr>
          <w:rFonts w:eastAsia="Times New Roman"/>
          <w:lang w:eastAsia="en-GB"/>
        </w:rPr>
        <w:t>Accordingly,</w:t>
      </w:r>
      <w:r w:rsidRPr="00411711">
        <w:rPr>
          <w:rFonts w:eastAsia="Times New Roman"/>
          <w:lang w:eastAsia="en-GB"/>
        </w:rPr>
        <w:t xml:space="preserve"> the following is a five years comparative table. </w:t>
      </w:r>
    </w:p>
    <w:p w14:paraId="4AF45478" w14:textId="77777777" w:rsidR="00411711" w:rsidRPr="00411711" w:rsidRDefault="00411711" w:rsidP="00411711">
      <w:pPr>
        <w:tabs>
          <w:tab w:val="left" w:pos="720"/>
        </w:tabs>
        <w:spacing w:after="0" w:line="0" w:lineRule="atLeast"/>
        <w:jc w:val="left"/>
        <w:rPr>
          <w:rFonts w:asciiTheme="minorBidi" w:eastAsia="Times New Roman" w:hAnsiTheme="minorBidi"/>
          <w:sz w:val="24"/>
          <w:szCs w:val="24"/>
          <w:lang w:eastAsia="en-GB"/>
        </w:rPr>
      </w:pPr>
    </w:p>
    <w:tbl>
      <w:tblPr>
        <w:tblStyle w:val="PlainTable4"/>
        <w:tblW w:w="8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240"/>
        <w:gridCol w:w="1041"/>
        <w:gridCol w:w="1053"/>
        <w:gridCol w:w="1053"/>
        <w:gridCol w:w="1053"/>
        <w:gridCol w:w="1053"/>
      </w:tblGrid>
      <w:tr w:rsidR="00411711" w:rsidRPr="00411711" w14:paraId="27E1CD40" w14:textId="77777777" w:rsidTr="00411711">
        <w:trPr>
          <w:cnfStyle w:val="100000000000" w:firstRow="1" w:lastRow="0" w:firstColumn="0" w:lastColumn="0" w:oddVBand="0" w:evenVBand="0" w:oddHBand="0"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240" w:type="dxa"/>
            <w:noWrap/>
            <w:hideMark/>
          </w:tcPr>
          <w:p w14:paraId="1A595DC8" w14:textId="77777777" w:rsidR="00411711" w:rsidRPr="00411711" w:rsidRDefault="00411711" w:rsidP="00411711">
            <w:pPr>
              <w:jc w:val="left"/>
              <w:rPr>
                <w:rFonts w:asciiTheme="minorBidi" w:eastAsia="Times New Roman" w:hAnsiTheme="minorBidi"/>
                <w:color w:val="000000"/>
                <w:sz w:val="24"/>
                <w:szCs w:val="24"/>
                <w:lang w:val="en-US"/>
              </w:rPr>
            </w:pPr>
            <w:r w:rsidRPr="00411711">
              <w:rPr>
                <w:rFonts w:asciiTheme="minorBidi" w:eastAsia="Times New Roman" w:hAnsiTheme="minorBidi"/>
                <w:color w:val="000000"/>
                <w:sz w:val="24"/>
                <w:szCs w:val="24"/>
                <w:lang w:val="en-US"/>
              </w:rPr>
              <w:t> </w:t>
            </w:r>
          </w:p>
        </w:tc>
        <w:tc>
          <w:tcPr>
            <w:tcW w:w="1041" w:type="dxa"/>
            <w:noWrap/>
            <w:hideMark/>
          </w:tcPr>
          <w:p w14:paraId="716F817E" w14:textId="77777777" w:rsidR="00411711" w:rsidRPr="00411711" w:rsidRDefault="00411711" w:rsidP="00411711">
            <w:pPr>
              <w:jc w:val="center"/>
              <w:cnfStyle w:val="100000000000" w:firstRow="1" w:lastRow="0" w:firstColumn="0" w:lastColumn="0" w:oddVBand="0" w:evenVBand="0" w:oddHBand="0" w:evenHBand="0" w:firstRowFirstColumn="0" w:firstRowLastColumn="0" w:lastRowFirstColumn="0" w:lastRowLastColumn="0"/>
              <w:rPr>
                <w:rFonts w:asciiTheme="minorBidi" w:eastAsia="Times New Roman" w:hAnsiTheme="minorBidi"/>
                <w:color w:val="000000"/>
                <w:sz w:val="24"/>
                <w:szCs w:val="24"/>
                <w:lang w:val="en-US"/>
              </w:rPr>
            </w:pPr>
            <w:r w:rsidRPr="00411711">
              <w:rPr>
                <w:rFonts w:asciiTheme="minorBidi" w:eastAsia="Times New Roman" w:hAnsiTheme="minorBidi"/>
                <w:color w:val="000000"/>
                <w:sz w:val="24"/>
                <w:szCs w:val="24"/>
                <w:lang w:val="en-US"/>
              </w:rPr>
              <w:t>2019</w:t>
            </w:r>
          </w:p>
        </w:tc>
        <w:tc>
          <w:tcPr>
            <w:tcW w:w="1053" w:type="dxa"/>
            <w:noWrap/>
            <w:hideMark/>
          </w:tcPr>
          <w:p w14:paraId="5DC7B5AF" w14:textId="77777777" w:rsidR="00411711" w:rsidRPr="00411711" w:rsidRDefault="00411711" w:rsidP="00411711">
            <w:pPr>
              <w:jc w:val="center"/>
              <w:cnfStyle w:val="100000000000" w:firstRow="1" w:lastRow="0" w:firstColumn="0" w:lastColumn="0" w:oddVBand="0" w:evenVBand="0" w:oddHBand="0" w:evenHBand="0" w:firstRowFirstColumn="0" w:firstRowLastColumn="0" w:lastRowFirstColumn="0" w:lastRowLastColumn="0"/>
              <w:rPr>
                <w:rFonts w:asciiTheme="minorBidi" w:eastAsia="Times New Roman" w:hAnsiTheme="minorBidi"/>
                <w:color w:val="000000"/>
                <w:sz w:val="24"/>
                <w:szCs w:val="24"/>
                <w:lang w:val="en-US"/>
              </w:rPr>
            </w:pPr>
            <w:r w:rsidRPr="00411711">
              <w:rPr>
                <w:rFonts w:asciiTheme="minorBidi" w:eastAsia="Times New Roman" w:hAnsiTheme="minorBidi"/>
                <w:color w:val="000000"/>
                <w:sz w:val="24"/>
                <w:szCs w:val="24"/>
                <w:lang w:val="en-US"/>
              </w:rPr>
              <w:t>2018</w:t>
            </w:r>
          </w:p>
        </w:tc>
        <w:tc>
          <w:tcPr>
            <w:tcW w:w="1053" w:type="dxa"/>
            <w:noWrap/>
            <w:hideMark/>
          </w:tcPr>
          <w:p w14:paraId="5191DE9A" w14:textId="77777777" w:rsidR="00411711" w:rsidRPr="00411711" w:rsidRDefault="00411711" w:rsidP="00411711">
            <w:pPr>
              <w:jc w:val="center"/>
              <w:cnfStyle w:val="100000000000" w:firstRow="1" w:lastRow="0" w:firstColumn="0" w:lastColumn="0" w:oddVBand="0" w:evenVBand="0" w:oddHBand="0" w:evenHBand="0" w:firstRowFirstColumn="0" w:firstRowLastColumn="0" w:lastRowFirstColumn="0" w:lastRowLastColumn="0"/>
              <w:rPr>
                <w:rFonts w:asciiTheme="minorBidi" w:eastAsia="Times New Roman" w:hAnsiTheme="minorBidi"/>
                <w:color w:val="000000"/>
                <w:sz w:val="24"/>
                <w:szCs w:val="24"/>
                <w:lang w:val="en-US"/>
              </w:rPr>
            </w:pPr>
            <w:r w:rsidRPr="00411711">
              <w:rPr>
                <w:rFonts w:asciiTheme="minorBidi" w:eastAsia="Times New Roman" w:hAnsiTheme="minorBidi"/>
                <w:color w:val="000000"/>
                <w:sz w:val="24"/>
                <w:szCs w:val="24"/>
                <w:lang w:val="en-US"/>
              </w:rPr>
              <w:t>2017</w:t>
            </w:r>
          </w:p>
        </w:tc>
        <w:tc>
          <w:tcPr>
            <w:tcW w:w="1053" w:type="dxa"/>
            <w:noWrap/>
            <w:hideMark/>
          </w:tcPr>
          <w:p w14:paraId="6415A697" w14:textId="77777777" w:rsidR="00411711" w:rsidRPr="00411711" w:rsidRDefault="00411711" w:rsidP="00411711">
            <w:pPr>
              <w:jc w:val="center"/>
              <w:cnfStyle w:val="100000000000" w:firstRow="1" w:lastRow="0" w:firstColumn="0" w:lastColumn="0" w:oddVBand="0" w:evenVBand="0" w:oddHBand="0" w:evenHBand="0" w:firstRowFirstColumn="0" w:firstRowLastColumn="0" w:lastRowFirstColumn="0" w:lastRowLastColumn="0"/>
              <w:rPr>
                <w:rFonts w:asciiTheme="minorBidi" w:eastAsia="Times New Roman" w:hAnsiTheme="minorBidi"/>
                <w:color w:val="000000"/>
                <w:sz w:val="24"/>
                <w:szCs w:val="24"/>
                <w:lang w:val="en-US"/>
              </w:rPr>
            </w:pPr>
            <w:r w:rsidRPr="00411711">
              <w:rPr>
                <w:rFonts w:asciiTheme="minorBidi" w:eastAsia="Times New Roman" w:hAnsiTheme="minorBidi"/>
                <w:color w:val="000000"/>
                <w:sz w:val="24"/>
                <w:szCs w:val="24"/>
                <w:lang w:val="en-US"/>
              </w:rPr>
              <w:t>2016</w:t>
            </w:r>
          </w:p>
        </w:tc>
        <w:tc>
          <w:tcPr>
            <w:tcW w:w="1053" w:type="dxa"/>
            <w:noWrap/>
            <w:hideMark/>
          </w:tcPr>
          <w:p w14:paraId="2DA4D73B" w14:textId="77777777" w:rsidR="00411711" w:rsidRPr="00411711" w:rsidRDefault="00411711" w:rsidP="00411711">
            <w:pPr>
              <w:jc w:val="center"/>
              <w:cnfStyle w:val="100000000000" w:firstRow="1" w:lastRow="0" w:firstColumn="0" w:lastColumn="0" w:oddVBand="0" w:evenVBand="0" w:oddHBand="0" w:evenHBand="0" w:firstRowFirstColumn="0" w:firstRowLastColumn="0" w:lastRowFirstColumn="0" w:lastRowLastColumn="0"/>
              <w:rPr>
                <w:rFonts w:asciiTheme="minorBidi" w:eastAsia="Times New Roman" w:hAnsiTheme="minorBidi"/>
                <w:color w:val="000000"/>
                <w:sz w:val="24"/>
                <w:szCs w:val="24"/>
                <w:lang w:val="en-US"/>
              </w:rPr>
            </w:pPr>
            <w:r w:rsidRPr="00411711">
              <w:rPr>
                <w:rFonts w:asciiTheme="minorBidi" w:eastAsia="Times New Roman" w:hAnsiTheme="minorBidi"/>
                <w:color w:val="000000"/>
                <w:sz w:val="24"/>
                <w:szCs w:val="24"/>
                <w:lang w:val="en-US"/>
              </w:rPr>
              <w:t>2015</w:t>
            </w:r>
          </w:p>
        </w:tc>
      </w:tr>
      <w:tr w:rsidR="00411711" w:rsidRPr="00411711" w14:paraId="764B5125" w14:textId="77777777" w:rsidTr="00411711">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240" w:type="dxa"/>
            <w:noWrap/>
            <w:hideMark/>
          </w:tcPr>
          <w:p w14:paraId="1C8BC96C" w14:textId="77777777" w:rsidR="00411711" w:rsidRPr="00411711" w:rsidRDefault="00411711" w:rsidP="00411711">
            <w:pPr>
              <w:jc w:val="left"/>
              <w:rPr>
                <w:rFonts w:asciiTheme="minorBidi" w:eastAsia="Times New Roman" w:hAnsiTheme="minorBidi"/>
                <w:color w:val="000000"/>
                <w:sz w:val="24"/>
                <w:szCs w:val="24"/>
                <w:lang w:val="en-US"/>
              </w:rPr>
            </w:pPr>
            <w:r w:rsidRPr="00411711">
              <w:rPr>
                <w:rFonts w:asciiTheme="minorBidi" w:eastAsia="Times New Roman" w:hAnsiTheme="minorBidi"/>
                <w:color w:val="000000"/>
                <w:sz w:val="24"/>
                <w:szCs w:val="24"/>
              </w:rPr>
              <w:t>Sales</w:t>
            </w:r>
          </w:p>
        </w:tc>
        <w:tc>
          <w:tcPr>
            <w:tcW w:w="1041" w:type="dxa"/>
            <w:noWrap/>
            <w:hideMark/>
          </w:tcPr>
          <w:p w14:paraId="39BAFE6A" w14:textId="77777777" w:rsidR="00411711" w:rsidRPr="00411711" w:rsidRDefault="00411711" w:rsidP="00411711">
            <w:pPr>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sz w:val="24"/>
                <w:szCs w:val="24"/>
                <w:lang w:val="en-US"/>
              </w:rPr>
            </w:pPr>
            <w:r w:rsidRPr="00411711">
              <w:rPr>
                <w:rFonts w:asciiTheme="minorBidi" w:eastAsia="Times New Roman" w:hAnsiTheme="minorBidi"/>
                <w:color w:val="000000"/>
                <w:sz w:val="24"/>
                <w:szCs w:val="24"/>
              </w:rPr>
              <w:t>23,565</w:t>
            </w:r>
          </w:p>
        </w:tc>
        <w:tc>
          <w:tcPr>
            <w:tcW w:w="1053" w:type="dxa"/>
            <w:noWrap/>
            <w:hideMark/>
          </w:tcPr>
          <w:p w14:paraId="55BEFB9A" w14:textId="77777777" w:rsidR="00411711" w:rsidRPr="00411711" w:rsidRDefault="00411711" w:rsidP="00411711">
            <w:pPr>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sz w:val="24"/>
                <w:szCs w:val="24"/>
                <w:lang w:val="en-US"/>
              </w:rPr>
            </w:pPr>
            <w:r w:rsidRPr="00411711">
              <w:rPr>
                <w:rFonts w:asciiTheme="minorBidi" w:eastAsia="Times New Roman" w:hAnsiTheme="minorBidi"/>
                <w:color w:val="000000" w:themeColor="text1"/>
                <w:sz w:val="24"/>
                <w:szCs w:val="24"/>
              </w:rPr>
              <w:t>21,049</w:t>
            </w:r>
          </w:p>
        </w:tc>
        <w:tc>
          <w:tcPr>
            <w:tcW w:w="1053" w:type="dxa"/>
            <w:noWrap/>
            <w:hideMark/>
          </w:tcPr>
          <w:p w14:paraId="1AC72DA5" w14:textId="77777777" w:rsidR="00411711" w:rsidRPr="00411711" w:rsidRDefault="00411711" w:rsidP="00411711">
            <w:pPr>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sz w:val="24"/>
                <w:szCs w:val="24"/>
                <w:lang w:val="en-US"/>
              </w:rPr>
            </w:pPr>
            <w:r w:rsidRPr="00411711">
              <w:rPr>
                <w:rFonts w:asciiTheme="minorBidi" w:eastAsia="Times New Roman" w:hAnsiTheme="minorBidi"/>
                <w:color w:val="000000"/>
                <w:sz w:val="24"/>
                <w:szCs w:val="24"/>
              </w:rPr>
              <w:t>20,152</w:t>
            </w:r>
          </w:p>
        </w:tc>
        <w:tc>
          <w:tcPr>
            <w:tcW w:w="1053" w:type="dxa"/>
            <w:noWrap/>
            <w:hideMark/>
          </w:tcPr>
          <w:p w14:paraId="662EDF97" w14:textId="77777777" w:rsidR="00411711" w:rsidRPr="00411711" w:rsidRDefault="00411711" w:rsidP="00411711">
            <w:pPr>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sz w:val="24"/>
                <w:szCs w:val="24"/>
                <w:lang w:val="en-US"/>
              </w:rPr>
            </w:pPr>
            <w:r w:rsidRPr="00411711">
              <w:rPr>
                <w:rFonts w:asciiTheme="minorBidi" w:eastAsia="Times New Roman" w:hAnsiTheme="minorBidi"/>
                <w:color w:val="000000"/>
                <w:sz w:val="24"/>
                <w:szCs w:val="24"/>
              </w:rPr>
              <w:t>21,319</w:t>
            </w:r>
          </w:p>
        </w:tc>
        <w:tc>
          <w:tcPr>
            <w:tcW w:w="1053" w:type="dxa"/>
            <w:noWrap/>
            <w:hideMark/>
          </w:tcPr>
          <w:p w14:paraId="2F449D17" w14:textId="77777777" w:rsidR="00411711" w:rsidRPr="00411711" w:rsidRDefault="00411711" w:rsidP="00411711">
            <w:pPr>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sz w:val="24"/>
                <w:szCs w:val="24"/>
                <w:lang w:val="en-US"/>
              </w:rPr>
            </w:pPr>
            <w:r w:rsidRPr="00411711">
              <w:rPr>
                <w:rFonts w:asciiTheme="minorBidi" w:eastAsia="Times New Roman" w:hAnsiTheme="minorBidi"/>
                <w:color w:val="000000"/>
                <w:sz w:val="24"/>
                <w:szCs w:val="24"/>
              </w:rPr>
              <w:t>23,641</w:t>
            </w:r>
          </w:p>
        </w:tc>
      </w:tr>
      <w:tr w:rsidR="00411711" w:rsidRPr="00411711" w14:paraId="131A1EAA" w14:textId="77777777" w:rsidTr="00411711">
        <w:trPr>
          <w:trHeight w:val="300"/>
        </w:trPr>
        <w:tc>
          <w:tcPr>
            <w:cnfStyle w:val="001000000000" w:firstRow="0" w:lastRow="0" w:firstColumn="1" w:lastColumn="0" w:oddVBand="0" w:evenVBand="0" w:oddHBand="0" w:evenHBand="0" w:firstRowFirstColumn="0" w:firstRowLastColumn="0" w:lastRowFirstColumn="0" w:lastRowLastColumn="0"/>
            <w:tcW w:w="3240" w:type="dxa"/>
            <w:noWrap/>
            <w:hideMark/>
          </w:tcPr>
          <w:p w14:paraId="4274F7D2" w14:textId="77777777" w:rsidR="00411711" w:rsidRPr="00411711" w:rsidRDefault="00411711" w:rsidP="00411711">
            <w:pPr>
              <w:jc w:val="left"/>
              <w:rPr>
                <w:rFonts w:asciiTheme="minorBidi" w:eastAsia="Times New Roman" w:hAnsiTheme="minorBidi"/>
                <w:color w:val="000000"/>
                <w:sz w:val="24"/>
                <w:szCs w:val="24"/>
                <w:lang w:val="en-US"/>
              </w:rPr>
            </w:pPr>
            <w:r w:rsidRPr="00411711">
              <w:rPr>
                <w:rFonts w:asciiTheme="minorBidi" w:eastAsia="Times New Roman" w:hAnsiTheme="minorBidi"/>
                <w:color w:val="000000"/>
                <w:sz w:val="24"/>
                <w:szCs w:val="24"/>
              </w:rPr>
              <w:t>Gross profit</w:t>
            </w:r>
          </w:p>
        </w:tc>
        <w:tc>
          <w:tcPr>
            <w:tcW w:w="1041" w:type="dxa"/>
            <w:noWrap/>
            <w:hideMark/>
          </w:tcPr>
          <w:p w14:paraId="1C54050A" w14:textId="77777777" w:rsidR="00411711" w:rsidRPr="00411711" w:rsidRDefault="00411711" w:rsidP="00411711">
            <w:pPr>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 w:val="24"/>
                <w:szCs w:val="24"/>
                <w:lang w:val="en-US"/>
              </w:rPr>
            </w:pPr>
            <w:r w:rsidRPr="00411711">
              <w:rPr>
                <w:rFonts w:asciiTheme="minorBidi" w:eastAsia="Times New Roman" w:hAnsiTheme="minorBidi"/>
                <w:color w:val="000000"/>
                <w:sz w:val="24"/>
                <w:szCs w:val="24"/>
              </w:rPr>
              <w:t>19,463</w:t>
            </w:r>
          </w:p>
        </w:tc>
        <w:tc>
          <w:tcPr>
            <w:tcW w:w="1053" w:type="dxa"/>
            <w:noWrap/>
            <w:hideMark/>
          </w:tcPr>
          <w:p w14:paraId="5E520AA0" w14:textId="77777777" w:rsidR="00411711" w:rsidRPr="00411711" w:rsidRDefault="00411711" w:rsidP="00411711">
            <w:pPr>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 w:val="24"/>
                <w:szCs w:val="24"/>
                <w:lang w:val="en-US"/>
              </w:rPr>
            </w:pPr>
            <w:r w:rsidRPr="00411711">
              <w:rPr>
                <w:rFonts w:asciiTheme="minorBidi" w:eastAsia="Times New Roman" w:hAnsiTheme="minorBidi"/>
                <w:color w:val="000000" w:themeColor="text1"/>
                <w:sz w:val="24"/>
                <w:szCs w:val="24"/>
              </w:rPr>
              <w:t>17,154</w:t>
            </w:r>
          </w:p>
        </w:tc>
        <w:tc>
          <w:tcPr>
            <w:tcW w:w="1053" w:type="dxa"/>
            <w:noWrap/>
            <w:hideMark/>
          </w:tcPr>
          <w:p w14:paraId="0C6E8C99" w14:textId="77777777" w:rsidR="00411711" w:rsidRPr="00411711" w:rsidRDefault="00411711" w:rsidP="00411711">
            <w:pPr>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 w:val="24"/>
                <w:szCs w:val="24"/>
                <w:lang w:val="en-US"/>
              </w:rPr>
            </w:pPr>
            <w:r w:rsidRPr="00411711">
              <w:rPr>
                <w:rFonts w:asciiTheme="minorBidi" w:eastAsia="Times New Roman" w:hAnsiTheme="minorBidi"/>
                <w:color w:val="000000"/>
                <w:sz w:val="24"/>
                <w:szCs w:val="24"/>
              </w:rPr>
              <w:t>18,147</w:t>
            </w:r>
          </w:p>
        </w:tc>
        <w:tc>
          <w:tcPr>
            <w:tcW w:w="1053" w:type="dxa"/>
            <w:noWrap/>
            <w:hideMark/>
          </w:tcPr>
          <w:p w14:paraId="08146F5A" w14:textId="77777777" w:rsidR="00411711" w:rsidRPr="00411711" w:rsidRDefault="00411711" w:rsidP="00411711">
            <w:pPr>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 w:val="24"/>
                <w:szCs w:val="24"/>
                <w:lang w:val="en-US"/>
              </w:rPr>
            </w:pPr>
            <w:r w:rsidRPr="00411711">
              <w:rPr>
                <w:rFonts w:asciiTheme="minorBidi" w:eastAsia="Times New Roman" w:hAnsiTheme="minorBidi"/>
                <w:color w:val="000000"/>
                <w:sz w:val="24"/>
                <w:szCs w:val="24"/>
              </w:rPr>
              <w:t>18,876</w:t>
            </w:r>
          </w:p>
        </w:tc>
        <w:tc>
          <w:tcPr>
            <w:tcW w:w="1053" w:type="dxa"/>
            <w:noWrap/>
            <w:hideMark/>
          </w:tcPr>
          <w:p w14:paraId="130071CA" w14:textId="77777777" w:rsidR="00411711" w:rsidRPr="00411711" w:rsidRDefault="00411711" w:rsidP="00411711">
            <w:pPr>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 w:val="24"/>
                <w:szCs w:val="24"/>
                <w:lang w:val="en-US"/>
              </w:rPr>
            </w:pPr>
            <w:r w:rsidRPr="00411711">
              <w:rPr>
                <w:rFonts w:asciiTheme="minorBidi" w:eastAsia="Times New Roman" w:hAnsiTheme="minorBidi"/>
                <w:color w:val="000000"/>
                <w:sz w:val="24"/>
                <w:szCs w:val="24"/>
              </w:rPr>
              <w:t>20,062</w:t>
            </w:r>
          </w:p>
        </w:tc>
      </w:tr>
      <w:tr w:rsidR="00411711" w:rsidRPr="00411711" w14:paraId="06B2F5C9" w14:textId="77777777" w:rsidTr="00411711">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240" w:type="dxa"/>
            <w:noWrap/>
            <w:hideMark/>
          </w:tcPr>
          <w:p w14:paraId="6C170FC9" w14:textId="77777777" w:rsidR="00411711" w:rsidRPr="00411711" w:rsidRDefault="00411711" w:rsidP="00411711">
            <w:pPr>
              <w:jc w:val="left"/>
              <w:rPr>
                <w:rFonts w:asciiTheme="minorBidi" w:eastAsia="Times New Roman" w:hAnsiTheme="minorBidi"/>
                <w:color w:val="000000"/>
                <w:sz w:val="24"/>
                <w:szCs w:val="24"/>
                <w:lang w:val="en-US"/>
              </w:rPr>
            </w:pPr>
            <w:r w:rsidRPr="00411711">
              <w:rPr>
                <w:rFonts w:asciiTheme="minorBidi" w:eastAsia="Times New Roman" w:hAnsiTheme="minorBidi"/>
                <w:color w:val="000000"/>
                <w:sz w:val="24"/>
                <w:szCs w:val="24"/>
              </w:rPr>
              <w:t>Operating profit</w:t>
            </w:r>
          </w:p>
        </w:tc>
        <w:tc>
          <w:tcPr>
            <w:tcW w:w="1041" w:type="dxa"/>
            <w:noWrap/>
            <w:hideMark/>
          </w:tcPr>
          <w:p w14:paraId="4BC57C6B" w14:textId="77777777" w:rsidR="00411711" w:rsidRPr="00411711" w:rsidRDefault="00411711" w:rsidP="00411711">
            <w:pPr>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sz w:val="24"/>
                <w:szCs w:val="24"/>
                <w:lang w:val="en-US"/>
              </w:rPr>
            </w:pPr>
            <w:r w:rsidRPr="00411711">
              <w:rPr>
                <w:rFonts w:asciiTheme="minorBidi" w:eastAsia="Times New Roman" w:hAnsiTheme="minorBidi"/>
                <w:color w:val="000000"/>
                <w:sz w:val="24"/>
                <w:szCs w:val="24"/>
              </w:rPr>
              <w:t>2,924</w:t>
            </w:r>
          </w:p>
        </w:tc>
        <w:tc>
          <w:tcPr>
            <w:tcW w:w="1053" w:type="dxa"/>
            <w:noWrap/>
            <w:hideMark/>
          </w:tcPr>
          <w:p w14:paraId="7242EC03" w14:textId="77777777" w:rsidR="00411711" w:rsidRPr="00411711" w:rsidRDefault="00411711" w:rsidP="00411711">
            <w:pPr>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sz w:val="24"/>
                <w:szCs w:val="24"/>
                <w:lang w:val="en-US"/>
              </w:rPr>
            </w:pPr>
            <w:r w:rsidRPr="00411711">
              <w:rPr>
                <w:rFonts w:asciiTheme="minorBidi" w:eastAsia="Times New Roman" w:hAnsiTheme="minorBidi"/>
                <w:color w:val="000000" w:themeColor="text1"/>
                <w:sz w:val="24"/>
                <w:szCs w:val="24"/>
              </w:rPr>
              <w:t>3,387</w:t>
            </w:r>
          </w:p>
        </w:tc>
        <w:tc>
          <w:tcPr>
            <w:tcW w:w="1053" w:type="dxa"/>
            <w:noWrap/>
            <w:hideMark/>
          </w:tcPr>
          <w:p w14:paraId="0C651273" w14:textId="77777777" w:rsidR="00411711" w:rsidRPr="00411711" w:rsidRDefault="00411711" w:rsidP="00411711">
            <w:pPr>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sz w:val="24"/>
                <w:szCs w:val="24"/>
                <w:lang w:val="en-US"/>
              </w:rPr>
            </w:pPr>
            <w:r w:rsidRPr="00411711">
              <w:rPr>
                <w:rFonts w:asciiTheme="minorBidi" w:eastAsia="Times New Roman" w:hAnsiTheme="minorBidi"/>
                <w:color w:val="000000"/>
                <w:sz w:val="24"/>
                <w:szCs w:val="24"/>
              </w:rPr>
              <w:t>3,677</w:t>
            </w:r>
          </w:p>
        </w:tc>
        <w:tc>
          <w:tcPr>
            <w:tcW w:w="1053" w:type="dxa"/>
            <w:noWrap/>
            <w:hideMark/>
          </w:tcPr>
          <w:p w14:paraId="1C8173DC" w14:textId="77777777" w:rsidR="00411711" w:rsidRPr="00411711" w:rsidRDefault="00411711" w:rsidP="00411711">
            <w:pPr>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sz w:val="24"/>
                <w:szCs w:val="24"/>
                <w:lang w:val="en-US"/>
              </w:rPr>
            </w:pPr>
            <w:r w:rsidRPr="00411711">
              <w:rPr>
                <w:rFonts w:asciiTheme="minorBidi" w:eastAsia="Times New Roman" w:hAnsiTheme="minorBidi"/>
                <w:color w:val="000000"/>
                <w:sz w:val="24"/>
                <w:szCs w:val="24"/>
              </w:rPr>
              <w:t>4,902</w:t>
            </w:r>
          </w:p>
        </w:tc>
        <w:tc>
          <w:tcPr>
            <w:tcW w:w="1053" w:type="dxa"/>
            <w:noWrap/>
            <w:hideMark/>
          </w:tcPr>
          <w:p w14:paraId="2D468D99" w14:textId="77777777" w:rsidR="00411711" w:rsidRPr="00411711" w:rsidRDefault="00411711" w:rsidP="00411711">
            <w:pPr>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sz w:val="24"/>
                <w:szCs w:val="24"/>
                <w:lang w:val="en-US"/>
              </w:rPr>
            </w:pPr>
            <w:r w:rsidRPr="00411711">
              <w:rPr>
                <w:rFonts w:asciiTheme="minorBidi" w:eastAsia="Times New Roman" w:hAnsiTheme="minorBidi"/>
                <w:color w:val="000000"/>
                <w:sz w:val="24"/>
                <w:szCs w:val="24"/>
              </w:rPr>
              <w:t>4,114</w:t>
            </w:r>
          </w:p>
        </w:tc>
      </w:tr>
      <w:tr w:rsidR="00411711" w:rsidRPr="00411711" w14:paraId="6B23E874" w14:textId="77777777" w:rsidTr="00411711">
        <w:trPr>
          <w:trHeight w:val="300"/>
        </w:trPr>
        <w:tc>
          <w:tcPr>
            <w:cnfStyle w:val="001000000000" w:firstRow="0" w:lastRow="0" w:firstColumn="1" w:lastColumn="0" w:oddVBand="0" w:evenVBand="0" w:oddHBand="0" w:evenHBand="0" w:firstRowFirstColumn="0" w:firstRowLastColumn="0" w:lastRowFirstColumn="0" w:lastRowLastColumn="0"/>
            <w:tcW w:w="3240" w:type="dxa"/>
            <w:noWrap/>
            <w:hideMark/>
          </w:tcPr>
          <w:p w14:paraId="1A8BD346" w14:textId="77777777" w:rsidR="00411711" w:rsidRPr="00411711" w:rsidRDefault="00411711" w:rsidP="00411711">
            <w:pPr>
              <w:jc w:val="left"/>
              <w:rPr>
                <w:rFonts w:asciiTheme="minorBidi" w:eastAsia="Times New Roman" w:hAnsiTheme="minorBidi"/>
                <w:color w:val="000000"/>
                <w:sz w:val="24"/>
                <w:szCs w:val="24"/>
                <w:lang w:val="en-US"/>
              </w:rPr>
            </w:pPr>
            <w:r w:rsidRPr="00411711">
              <w:rPr>
                <w:rFonts w:asciiTheme="minorBidi" w:eastAsia="Times New Roman" w:hAnsiTheme="minorBidi"/>
                <w:color w:val="000000"/>
                <w:sz w:val="24"/>
                <w:szCs w:val="24"/>
              </w:rPr>
              <w:t>Net profit (net income, earnings)</w:t>
            </w:r>
          </w:p>
        </w:tc>
        <w:tc>
          <w:tcPr>
            <w:tcW w:w="1041" w:type="dxa"/>
            <w:noWrap/>
            <w:hideMark/>
          </w:tcPr>
          <w:p w14:paraId="0134E133" w14:textId="77777777" w:rsidR="00411711" w:rsidRPr="00411711" w:rsidRDefault="00411711" w:rsidP="00411711">
            <w:pPr>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 w:val="24"/>
                <w:szCs w:val="24"/>
                <w:lang w:val="en-US"/>
              </w:rPr>
            </w:pPr>
            <w:r w:rsidRPr="00411711">
              <w:rPr>
                <w:rFonts w:asciiTheme="minorBidi" w:eastAsia="Times New Roman" w:hAnsiTheme="minorBidi"/>
                <w:color w:val="000000"/>
                <w:sz w:val="24"/>
                <w:szCs w:val="24"/>
              </w:rPr>
              <w:t>1,335</w:t>
            </w:r>
          </w:p>
        </w:tc>
        <w:tc>
          <w:tcPr>
            <w:tcW w:w="1053" w:type="dxa"/>
            <w:noWrap/>
            <w:hideMark/>
          </w:tcPr>
          <w:p w14:paraId="64B020EA" w14:textId="77777777" w:rsidR="00411711" w:rsidRPr="00411711" w:rsidRDefault="00411711" w:rsidP="00411711">
            <w:pPr>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 w:val="24"/>
                <w:szCs w:val="24"/>
                <w:lang w:val="en-US"/>
              </w:rPr>
            </w:pPr>
            <w:r w:rsidRPr="00411711">
              <w:rPr>
                <w:rFonts w:asciiTheme="minorBidi" w:eastAsia="Times New Roman" w:hAnsiTheme="minorBidi"/>
                <w:color w:val="000000" w:themeColor="text1"/>
                <w:sz w:val="24"/>
                <w:szCs w:val="24"/>
              </w:rPr>
              <w:t>2,155</w:t>
            </w:r>
          </w:p>
        </w:tc>
        <w:tc>
          <w:tcPr>
            <w:tcW w:w="1053" w:type="dxa"/>
            <w:noWrap/>
            <w:hideMark/>
          </w:tcPr>
          <w:p w14:paraId="53EBA479" w14:textId="77777777" w:rsidR="00411711" w:rsidRPr="00411711" w:rsidRDefault="00411711" w:rsidP="00411711">
            <w:pPr>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 w:val="24"/>
                <w:szCs w:val="24"/>
                <w:lang w:val="en-US"/>
              </w:rPr>
            </w:pPr>
            <w:r w:rsidRPr="00411711">
              <w:rPr>
                <w:rFonts w:asciiTheme="minorBidi" w:eastAsia="Times New Roman" w:hAnsiTheme="minorBidi"/>
                <w:color w:val="000000"/>
                <w:sz w:val="24"/>
                <w:szCs w:val="24"/>
              </w:rPr>
              <w:t>3,001</w:t>
            </w:r>
          </w:p>
        </w:tc>
        <w:tc>
          <w:tcPr>
            <w:tcW w:w="1053" w:type="dxa"/>
            <w:noWrap/>
            <w:hideMark/>
          </w:tcPr>
          <w:p w14:paraId="121197BE" w14:textId="77777777" w:rsidR="00411711" w:rsidRPr="00411711" w:rsidRDefault="00411711" w:rsidP="00411711">
            <w:pPr>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 w:val="24"/>
                <w:szCs w:val="24"/>
                <w:lang w:val="en-US"/>
              </w:rPr>
            </w:pPr>
            <w:r w:rsidRPr="00411711">
              <w:rPr>
                <w:rFonts w:asciiTheme="minorBidi" w:eastAsia="Times New Roman" w:hAnsiTheme="minorBidi"/>
                <w:color w:val="000000"/>
                <w:sz w:val="24"/>
                <w:szCs w:val="24"/>
              </w:rPr>
              <w:t>3,499</w:t>
            </w:r>
          </w:p>
        </w:tc>
        <w:tc>
          <w:tcPr>
            <w:tcW w:w="1053" w:type="dxa"/>
            <w:noWrap/>
            <w:hideMark/>
          </w:tcPr>
          <w:p w14:paraId="47F70913" w14:textId="77777777" w:rsidR="00411711" w:rsidRPr="00411711" w:rsidRDefault="00411711" w:rsidP="00411711">
            <w:pPr>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 w:val="24"/>
                <w:szCs w:val="24"/>
                <w:lang w:val="en-US"/>
              </w:rPr>
            </w:pPr>
            <w:r w:rsidRPr="00411711">
              <w:rPr>
                <w:rFonts w:asciiTheme="minorBidi" w:eastAsia="Times New Roman" w:hAnsiTheme="minorBidi"/>
                <w:color w:val="000000"/>
                <w:sz w:val="24"/>
                <w:szCs w:val="24"/>
              </w:rPr>
              <w:t>2,825</w:t>
            </w:r>
          </w:p>
        </w:tc>
      </w:tr>
      <w:tr w:rsidR="00411711" w:rsidRPr="00411711" w14:paraId="4CCDC2BC" w14:textId="77777777" w:rsidTr="00411711">
        <w:trPr>
          <w:cnfStyle w:val="000000100000" w:firstRow="0" w:lastRow="0" w:firstColumn="0" w:lastColumn="0" w:oddVBand="0" w:evenVBand="0" w:oddHBand="1" w:evenHBand="0" w:firstRowFirstColumn="0" w:firstRowLastColumn="0" w:lastRowFirstColumn="0" w:lastRowLastColumn="0"/>
          <w:trHeight w:val="600"/>
        </w:trPr>
        <w:tc>
          <w:tcPr>
            <w:cnfStyle w:val="001000000000" w:firstRow="0" w:lastRow="0" w:firstColumn="1" w:lastColumn="0" w:oddVBand="0" w:evenVBand="0" w:oddHBand="0" w:evenHBand="0" w:firstRowFirstColumn="0" w:firstRowLastColumn="0" w:lastRowFirstColumn="0" w:lastRowLastColumn="0"/>
            <w:tcW w:w="3240" w:type="dxa"/>
            <w:hideMark/>
          </w:tcPr>
          <w:p w14:paraId="5B99A014" w14:textId="77777777" w:rsidR="00411711" w:rsidRPr="00411711" w:rsidRDefault="00411711" w:rsidP="00411711">
            <w:pPr>
              <w:jc w:val="left"/>
              <w:rPr>
                <w:rFonts w:asciiTheme="minorBidi" w:eastAsia="Times New Roman" w:hAnsiTheme="minorBidi"/>
                <w:color w:val="000000"/>
                <w:sz w:val="24"/>
                <w:szCs w:val="24"/>
                <w:lang w:val="en-US"/>
              </w:rPr>
            </w:pPr>
            <w:r w:rsidRPr="00411711">
              <w:rPr>
                <w:rFonts w:asciiTheme="minorBidi" w:eastAsia="Times New Roman" w:hAnsiTheme="minorBidi"/>
                <w:color w:val="000000"/>
                <w:sz w:val="24"/>
                <w:szCs w:val="24"/>
              </w:rPr>
              <w:t>Fixed asset (property, plant, equipment)</w:t>
            </w:r>
          </w:p>
        </w:tc>
        <w:tc>
          <w:tcPr>
            <w:tcW w:w="1041" w:type="dxa"/>
            <w:noWrap/>
            <w:hideMark/>
          </w:tcPr>
          <w:p w14:paraId="2F9EF582" w14:textId="77777777" w:rsidR="00411711" w:rsidRPr="00411711" w:rsidRDefault="00411711" w:rsidP="00411711">
            <w:pPr>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sz w:val="24"/>
                <w:szCs w:val="24"/>
                <w:lang w:val="en-US"/>
              </w:rPr>
            </w:pPr>
            <w:r w:rsidRPr="00411711">
              <w:rPr>
                <w:rFonts w:asciiTheme="minorBidi" w:eastAsia="Times New Roman" w:hAnsiTheme="minorBidi"/>
                <w:color w:val="000000"/>
                <w:sz w:val="24"/>
                <w:szCs w:val="24"/>
              </w:rPr>
              <w:t>40,836</w:t>
            </w:r>
          </w:p>
        </w:tc>
        <w:tc>
          <w:tcPr>
            <w:tcW w:w="1053" w:type="dxa"/>
            <w:noWrap/>
            <w:hideMark/>
          </w:tcPr>
          <w:p w14:paraId="003D58B1" w14:textId="77777777" w:rsidR="00411711" w:rsidRPr="00411711" w:rsidRDefault="00411711" w:rsidP="00411711">
            <w:pPr>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sz w:val="24"/>
                <w:szCs w:val="24"/>
                <w:lang w:val="en-US"/>
              </w:rPr>
            </w:pPr>
            <w:r w:rsidRPr="00411711">
              <w:rPr>
                <w:rFonts w:asciiTheme="minorBidi" w:eastAsia="Times New Roman" w:hAnsiTheme="minorBidi"/>
                <w:color w:val="000000" w:themeColor="text1"/>
                <w:sz w:val="24"/>
                <w:szCs w:val="24"/>
              </w:rPr>
              <w:t>41,087</w:t>
            </w:r>
          </w:p>
        </w:tc>
        <w:tc>
          <w:tcPr>
            <w:tcW w:w="1053" w:type="dxa"/>
            <w:noWrap/>
            <w:hideMark/>
          </w:tcPr>
          <w:p w14:paraId="4C803752" w14:textId="77777777" w:rsidR="00411711" w:rsidRPr="00411711" w:rsidRDefault="00411711" w:rsidP="00411711">
            <w:pPr>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sz w:val="24"/>
                <w:szCs w:val="24"/>
                <w:lang w:val="en-US"/>
              </w:rPr>
            </w:pPr>
            <w:r w:rsidRPr="00411711">
              <w:rPr>
                <w:rFonts w:asciiTheme="minorBidi" w:eastAsia="Times New Roman" w:hAnsiTheme="minorBidi"/>
                <w:color w:val="000000"/>
                <w:sz w:val="24"/>
                <w:szCs w:val="24"/>
              </w:rPr>
              <w:t>45,628</w:t>
            </w:r>
          </w:p>
        </w:tc>
        <w:tc>
          <w:tcPr>
            <w:tcW w:w="1053" w:type="dxa"/>
            <w:noWrap/>
            <w:hideMark/>
          </w:tcPr>
          <w:p w14:paraId="6DD72765" w14:textId="77777777" w:rsidR="00411711" w:rsidRPr="00411711" w:rsidRDefault="00411711" w:rsidP="00411711">
            <w:pPr>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sz w:val="24"/>
                <w:szCs w:val="24"/>
                <w:lang w:val="en-US"/>
              </w:rPr>
            </w:pPr>
            <w:r w:rsidRPr="00411711">
              <w:rPr>
                <w:rFonts w:asciiTheme="minorBidi" w:eastAsia="Times New Roman" w:hAnsiTheme="minorBidi"/>
                <w:color w:val="000000"/>
                <w:sz w:val="24"/>
                <w:szCs w:val="24"/>
              </w:rPr>
              <w:t>46,092</w:t>
            </w:r>
          </w:p>
        </w:tc>
        <w:tc>
          <w:tcPr>
            <w:tcW w:w="1053" w:type="dxa"/>
            <w:noWrap/>
            <w:hideMark/>
          </w:tcPr>
          <w:p w14:paraId="720F376A" w14:textId="77777777" w:rsidR="00411711" w:rsidRPr="00411711" w:rsidRDefault="00411711" w:rsidP="00411711">
            <w:pPr>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sz w:val="24"/>
                <w:szCs w:val="24"/>
                <w:lang w:val="en-US"/>
              </w:rPr>
            </w:pPr>
            <w:r w:rsidRPr="00411711">
              <w:rPr>
                <w:rFonts w:asciiTheme="minorBidi" w:eastAsia="Times New Roman" w:hAnsiTheme="minorBidi"/>
                <w:color w:val="000000"/>
                <w:sz w:val="24"/>
                <w:szCs w:val="24"/>
              </w:rPr>
              <w:t>40,859</w:t>
            </w:r>
          </w:p>
        </w:tc>
      </w:tr>
      <w:tr w:rsidR="00411711" w:rsidRPr="00411711" w14:paraId="1C4AFB0C" w14:textId="77777777" w:rsidTr="00411711">
        <w:trPr>
          <w:trHeight w:val="300"/>
        </w:trPr>
        <w:tc>
          <w:tcPr>
            <w:cnfStyle w:val="001000000000" w:firstRow="0" w:lastRow="0" w:firstColumn="1" w:lastColumn="0" w:oddVBand="0" w:evenVBand="0" w:oddHBand="0" w:evenHBand="0" w:firstRowFirstColumn="0" w:firstRowLastColumn="0" w:lastRowFirstColumn="0" w:lastRowLastColumn="0"/>
            <w:tcW w:w="3240" w:type="dxa"/>
            <w:noWrap/>
            <w:hideMark/>
          </w:tcPr>
          <w:p w14:paraId="0CB48F6D" w14:textId="77777777" w:rsidR="00411711" w:rsidRPr="00411711" w:rsidRDefault="00411711" w:rsidP="00411711">
            <w:pPr>
              <w:jc w:val="left"/>
              <w:rPr>
                <w:rFonts w:asciiTheme="minorBidi" w:eastAsia="Times New Roman" w:hAnsiTheme="minorBidi"/>
                <w:color w:val="000000"/>
                <w:sz w:val="24"/>
                <w:szCs w:val="24"/>
                <w:lang w:val="en-US"/>
              </w:rPr>
            </w:pPr>
            <w:r w:rsidRPr="00411711">
              <w:rPr>
                <w:rFonts w:asciiTheme="minorBidi" w:eastAsia="Times New Roman" w:hAnsiTheme="minorBidi"/>
                <w:color w:val="000000"/>
                <w:sz w:val="24"/>
                <w:szCs w:val="24"/>
              </w:rPr>
              <w:t xml:space="preserve">Total asset </w:t>
            </w:r>
          </w:p>
        </w:tc>
        <w:tc>
          <w:tcPr>
            <w:tcW w:w="1041" w:type="dxa"/>
            <w:noWrap/>
            <w:hideMark/>
          </w:tcPr>
          <w:p w14:paraId="05EEF602" w14:textId="77777777" w:rsidR="00411711" w:rsidRPr="00411711" w:rsidRDefault="00411711" w:rsidP="00411711">
            <w:pPr>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 w:val="24"/>
                <w:szCs w:val="24"/>
                <w:lang w:val="en-US"/>
              </w:rPr>
            </w:pPr>
            <w:r w:rsidRPr="00411711">
              <w:rPr>
                <w:rFonts w:asciiTheme="minorBidi" w:eastAsia="Times New Roman" w:hAnsiTheme="minorBidi"/>
                <w:color w:val="000000"/>
                <w:sz w:val="24"/>
                <w:szCs w:val="24"/>
              </w:rPr>
              <w:t>61,377</w:t>
            </w:r>
          </w:p>
        </w:tc>
        <w:tc>
          <w:tcPr>
            <w:tcW w:w="1053" w:type="dxa"/>
            <w:noWrap/>
            <w:hideMark/>
          </w:tcPr>
          <w:p w14:paraId="3B60610D" w14:textId="77777777" w:rsidR="00411711" w:rsidRPr="00411711" w:rsidRDefault="00411711" w:rsidP="00411711">
            <w:pPr>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 w:val="24"/>
                <w:szCs w:val="24"/>
                <w:lang w:val="en-US"/>
              </w:rPr>
            </w:pPr>
            <w:r w:rsidRPr="00411711">
              <w:rPr>
                <w:rFonts w:asciiTheme="minorBidi" w:eastAsia="Times New Roman" w:hAnsiTheme="minorBidi"/>
                <w:color w:val="000000" w:themeColor="text1"/>
                <w:sz w:val="24"/>
                <w:szCs w:val="24"/>
              </w:rPr>
              <w:t>60,651</w:t>
            </w:r>
          </w:p>
        </w:tc>
        <w:tc>
          <w:tcPr>
            <w:tcW w:w="1053" w:type="dxa"/>
            <w:noWrap/>
            <w:hideMark/>
          </w:tcPr>
          <w:p w14:paraId="7B77FDA5" w14:textId="77777777" w:rsidR="00411711" w:rsidRPr="00411711" w:rsidRDefault="00411711" w:rsidP="00411711">
            <w:pPr>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 w:val="24"/>
                <w:szCs w:val="24"/>
                <w:lang w:val="en-US"/>
              </w:rPr>
            </w:pPr>
            <w:r w:rsidRPr="00411711">
              <w:rPr>
                <w:rFonts w:asciiTheme="minorBidi" w:eastAsia="Times New Roman" w:hAnsiTheme="minorBidi"/>
                <w:color w:val="000000"/>
                <w:sz w:val="24"/>
                <w:szCs w:val="24"/>
              </w:rPr>
              <w:t>63,354</w:t>
            </w:r>
          </w:p>
        </w:tc>
        <w:tc>
          <w:tcPr>
            <w:tcW w:w="1053" w:type="dxa"/>
            <w:noWrap/>
            <w:hideMark/>
          </w:tcPr>
          <w:p w14:paraId="454A9F8C" w14:textId="77777777" w:rsidR="00411711" w:rsidRPr="00411711" w:rsidRDefault="00411711" w:rsidP="00411711">
            <w:pPr>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 w:val="24"/>
                <w:szCs w:val="24"/>
                <w:lang w:val="en-US"/>
              </w:rPr>
            </w:pPr>
            <w:r w:rsidRPr="00411711">
              <w:rPr>
                <w:rFonts w:asciiTheme="minorBidi" w:eastAsia="Times New Roman" w:hAnsiTheme="minorBidi"/>
                <w:color w:val="000000"/>
                <w:sz w:val="24"/>
                <w:szCs w:val="24"/>
              </w:rPr>
              <w:t>62,526</w:t>
            </w:r>
          </w:p>
        </w:tc>
        <w:tc>
          <w:tcPr>
            <w:tcW w:w="1053" w:type="dxa"/>
            <w:noWrap/>
            <w:hideMark/>
          </w:tcPr>
          <w:p w14:paraId="5AD79A65" w14:textId="77777777" w:rsidR="00411711" w:rsidRPr="00411711" w:rsidRDefault="00411711" w:rsidP="00411711">
            <w:pPr>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 w:val="24"/>
                <w:szCs w:val="24"/>
                <w:lang w:val="en-US"/>
              </w:rPr>
            </w:pPr>
            <w:r w:rsidRPr="00411711">
              <w:rPr>
                <w:rFonts w:asciiTheme="minorBidi" w:eastAsia="Times New Roman" w:hAnsiTheme="minorBidi"/>
                <w:color w:val="000000"/>
                <w:sz w:val="24"/>
                <w:szCs w:val="24"/>
              </w:rPr>
              <w:t>60,056</w:t>
            </w:r>
          </w:p>
        </w:tc>
      </w:tr>
      <w:tr w:rsidR="00411711" w:rsidRPr="00411711" w14:paraId="5237D4FF" w14:textId="77777777" w:rsidTr="00411711">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240" w:type="dxa"/>
            <w:noWrap/>
            <w:hideMark/>
          </w:tcPr>
          <w:p w14:paraId="038DB37C" w14:textId="77777777" w:rsidR="00411711" w:rsidRPr="00411711" w:rsidRDefault="00411711" w:rsidP="00411711">
            <w:pPr>
              <w:jc w:val="left"/>
              <w:rPr>
                <w:rFonts w:asciiTheme="minorBidi" w:eastAsia="Times New Roman" w:hAnsiTheme="minorBidi"/>
                <w:color w:val="000000"/>
                <w:sz w:val="24"/>
                <w:szCs w:val="24"/>
                <w:lang w:val="en-US"/>
              </w:rPr>
            </w:pPr>
            <w:r w:rsidRPr="00411711">
              <w:rPr>
                <w:rFonts w:asciiTheme="minorBidi" w:eastAsia="Times New Roman" w:hAnsiTheme="minorBidi"/>
                <w:color w:val="000000"/>
                <w:sz w:val="24"/>
                <w:szCs w:val="24"/>
              </w:rPr>
              <w:t>Total equity</w:t>
            </w:r>
          </w:p>
        </w:tc>
        <w:tc>
          <w:tcPr>
            <w:tcW w:w="1041" w:type="dxa"/>
            <w:noWrap/>
            <w:hideMark/>
          </w:tcPr>
          <w:p w14:paraId="6E2B5165" w14:textId="77777777" w:rsidR="00411711" w:rsidRPr="00411711" w:rsidRDefault="00411711" w:rsidP="00411711">
            <w:pPr>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sz w:val="24"/>
                <w:szCs w:val="24"/>
                <w:lang w:val="en-US"/>
              </w:rPr>
            </w:pPr>
            <w:r w:rsidRPr="00411711">
              <w:rPr>
                <w:rFonts w:asciiTheme="minorBidi" w:eastAsia="Times New Roman" w:hAnsiTheme="minorBidi"/>
                <w:color w:val="000000"/>
                <w:sz w:val="24"/>
                <w:szCs w:val="24"/>
              </w:rPr>
              <w:t>14,596</w:t>
            </w:r>
          </w:p>
        </w:tc>
        <w:tc>
          <w:tcPr>
            <w:tcW w:w="1053" w:type="dxa"/>
            <w:noWrap/>
            <w:hideMark/>
          </w:tcPr>
          <w:p w14:paraId="0EDE761F" w14:textId="77777777" w:rsidR="00411711" w:rsidRPr="00411711" w:rsidRDefault="00411711" w:rsidP="00411711">
            <w:pPr>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sz w:val="24"/>
                <w:szCs w:val="24"/>
                <w:lang w:val="en-US"/>
              </w:rPr>
            </w:pPr>
            <w:r w:rsidRPr="00411711">
              <w:rPr>
                <w:rFonts w:asciiTheme="minorBidi" w:eastAsia="Times New Roman" w:hAnsiTheme="minorBidi"/>
                <w:color w:val="000000" w:themeColor="text1"/>
                <w:sz w:val="24"/>
                <w:szCs w:val="24"/>
              </w:rPr>
              <w:t>14,044</w:t>
            </w:r>
          </w:p>
        </w:tc>
        <w:tc>
          <w:tcPr>
            <w:tcW w:w="1053" w:type="dxa"/>
            <w:noWrap/>
            <w:hideMark/>
          </w:tcPr>
          <w:p w14:paraId="0766426E" w14:textId="77777777" w:rsidR="00411711" w:rsidRPr="00411711" w:rsidRDefault="00411711" w:rsidP="00411711">
            <w:pPr>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sz w:val="24"/>
                <w:szCs w:val="24"/>
                <w:lang w:val="en-US"/>
              </w:rPr>
            </w:pPr>
            <w:r w:rsidRPr="00411711">
              <w:rPr>
                <w:rFonts w:asciiTheme="minorBidi" w:eastAsia="Times New Roman" w:hAnsiTheme="minorBidi"/>
                <w:color w:val="000000"/>
                <w:sz w:val="24"/>
                <w:szCs w:val="24"/>
              </w:rPr>
              <w:t>16,642</w:t>
            </w:r>
          </w:p>
        </w:tc>
        <w:tc>
          <w:tcPr>
            <w:tcW w:w="1053" w:type="dxa"/>
            <w:noWrap/>
            <w:hideMark/>
          </w:tcPr>
          <w:p w14:paraId="790F2E27" w14:textId="77777777" w:rsidR="00411711" w:rsidRPr="00411711" w:rsidRDefault="00411711" w:rsidP="00411711">
            <w:pPr>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sz w:val="24"/>
                <w:szCs w:val="24"/>
                <w:lang w:val="en-US"/>
              </w:rPr>
            </w:pPr>
            <w:r w:rsidRPr="00411711">
              <w:rPr>
                <w:rFonts w:asciiTheme="minorBidi" w:eastAsia="Times New Roman" w:hAnsiTheme="minorBidi"/>
                <w:color w:val="000000"/>
                <w:sz w:val="24"/>
                <w:szCs w:val="24"/>
              </w:rPr>
              <w:t>16,669</w:t>
            </w:r>
          </w:p>
        </w:tc>
        <w:tc>
          <w:tcPr>
            <w:tcW w:w="1053" w:type="dxa"/>
            <w:noWrap/>
            <w:hideMark/>
          </w:tcPr>
          <w:p w14:paraId="566A9736" w14:textId="77777777" w:rsidR="00411711" w:rsidRPr="00411711" w:rsidRDefault="00411711" w:rsidP="00411711">
            <w:pPr>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sz w:val="24"/>
                <w:szCs w:val="24"/>
                <w:lang w:val="en-US"/>
              </w:rPr>
            </w:pPr>
            <w:r w:rsidRPr="00411711">
              <w:rPr>
                <w:rFonts w:asciiTheme="minorBidi" w:eastAsia="Times New Roman" w:hAnsiTheme="minorBidi"/>
                <w:color w:val="000000"/>
                <w:sz w:val="24"/>
                <w:szCs w:val="24"/>
              </w:rPr>
              <w:t>18,509</w:t>
            </w:r>
          </w:p>
        </w:tc>
      </w:tr>
      <w:tr w:rsidR="00411711" w:rsidRPr="00411711" w14:paraId="36CEDB74" w14:textId="77777777" w:rsidTr="00411711">
        <w:trPr>
          <w:trHeight w:val="300"/>
        </w:trPr>
        <w:tc>
          <w:tcPr>
            <w:cnfStyle w:val="001000000000" w:firstRow="0" w:lastRow="0" w:firstColumn="1" w:lastColumn="0" w:oddVBand="0" w:evenVBand="0" w:oddHBand="0" w:evenHBand="0" w:firstRowFirstColumn="0" w:firstRowLastColumn="0" w:lastRowFirstColumn="0" w:lastRowLastColumn="0"/>
            <w:tcW w:w="3240" w:type="dxa"/>
            <w:noWrap/>
            <w:hideMark/>
          </w:tcPr>
          <w:p w14:paraId="42F3276F" w14:textId="77777777" w:rsidR="00411711" w:rsidRPr="00411711" w:rsidRDefault="00411711" w:rsidP="00411711">
            <w:pPr>
              <w:jc w:val="left"/>
              <w:rPr>
                <w:rFonts w:asciiTheme="minorBidi" w:eastAsia="Times New Roman" w:hAnsiTheme="minorBidi"/>
                <w:color w:val="000000"/>
                <w:sz w:val="24"/>
                <w:szCs w:val="24"/>
                <w:lang w:val="en-US"/>
              </w:rPr>
            </w:pPr>
            <w:r w:rsidRPr="00411711">
              <w:rPr>
                <w:rFonts w:asciiTheme="minorBidi" w:eastAsia="Times New Roman" w:hAnsiTheme="minorBidi"/>
                <w:color w:val="000000"/>
                <w:sz w:val="24"/>
                <w:szCs w:val="24"/>
              </w:rPr>
              <w:t>Total current liability</w:t>
            </w:r>
          </w:p>
        </w:tc>
        <w:tc>
          <w:tcPr>
            <w:tcW w:w="1041" w:type="dxa"/>
            <w:noWrap/>
            <w:hideMark/>
          </w:tcPr>
          <w:p w14:paraId="053C9D47" w14:textId="77777777" w:rsidR="00411711" w:rsidRPr="00411711" w:rsidRDefault="00411711" w:rsidP="00411711">
            <w:pPr>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 w:val="24"/>
                <w:szCs w:val="24"/>
                <w:lang w:val="en-US"/>
              </w:rPr>
            </w:pPr>
            <w:r w:rsidRPr="00411711">
              <w:rPr>
                <w:rFonts w:asciiTheme="minorBidi" w:eastAsia="Times New Roman" w:hAnsiTheme="minorBidi"/>
                <w:color w:val="000000"/>
                <w:sz w:val="24"/>
                <w:szCs w:val="24"/>
              </w:rPr>
              <w:t>18,133</w:t>
            </w:r>
          </w:p>
        </w:tc>
        <w:tc>
          <w:tcPr>
            <w:tcW w:w="1053" w:type="dxa"/>
            <w:noWrap/>
            <w:hideMark/>
          </w:tcPr>
          <w:p w14:paraId="016A5901" w14:textId="77777777" w:rsidR="00411711" w:rsidRPr="00411711" w:rsidRDefault="00411711" w:rsidP="00411711">
            <w:pPr>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 w:val="24"/>
                <w:szCs w:val="24"/>
                <w:lang w:val="en-US"/>
              </w:rPr>
            </w:pPr>
            <w:r w:rsidRPr="00411711">
              <w:rPr>
                <w:rFonts w:asciiTheme="minorBidi" w:eastAsia="Times New Roman" w:hAnsiTheme="minorBidi"/>
                <w:color w:val="000000" w:themeColor="text1"/>
                <w:sz w:val="24"/>
                <w:szCs w:val="24"/>
              </w:rPr>
              <w:t>16,292</w:t>
            </w:r>
          </w:p>
        </w:tc>
        <w:tc>
          <w:tcPr>
            <w:tcW w:w="1053" w:type="dxa"/>
            <w:noWrap/>
            <w:hideMark/>
          </w:tcPr>
          <w:p w14:paraId="67E53548" w14:textId="77777777" w:rsidR="00411711" w:rsidRPr="00411711" w:rsidRDefault="00411711" w:rsidP="00411711">
            <w:pPr>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 w:val="24"/>
                <w:szCs w:val="24"/>
                <w:lang w:val="en-US"/>
              </w:rPr>
            </w:pPr>
            <w:r w:rsidRPr="00411711">
              <w:rPr>
                <w:rFonts w:asciiTheme="minorBidi" w:eastAsia="Times New Roman" w:hAnsiTheme="minorBidi"/>
                <w:color w:val="000000"/>
                <w:sz w:val="24"/>
                <w:szCs w:val="24"/>
              </w:rPr>
              <w:t>16,383</w:t>
            </w:r>
          </w:p>
        </w:tc>
        <w:tc>
          <w:tcPr>
            <w:tcW w:w="1053" w:type="dxa"/>
            <w:noWrap/>
            <w:hideMark/>
          </w:tcPr>
          <w:p w14:paraId="5F39F4A8" w14:textId="77777777" w:rsidR="00411711" w:rsidRPr="00411711" w:rsidRDefault="00411711" w:rsidP="00411711">
            <w:pPr>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 w:val="24"/>
                <w:szCs w:val="24"/>
                <w:lang w:val="en-US"/>
              </w:rPr>
            </w:pPr>
            <w:r w:rsidRPr="00411711">
              <w:rPr>
                <w:rFonts w:asciiTheme="minorBidi" w:eastAsia="Times New Roman" w:hAnsiTheme="minorBidi"/>
                <w:color w:val="000000"/>
                <w:sz w:val="24"/>
                <w:szCs w:val="24"/>
              </w:rPr>
              <w:t>15,256</w:t>
            </w:r>
          </w:p>
        </w:tc>
        <w:tc>
          <w:tcPr>
            <w:tcW w:w="1053" w:type="dxa"/>
            <w:noWrap/>
            <w:hideMark/>
          </w:tcPr>
          <w:p w14:paraId="4D6BACBE" w14:textId="77777777" w:rsidR="00411711" w:rsidRPr="00411711" w:rsidRDefault="00411711" w:rsidP="00411711">
            <w:pPr>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 w:val="24"/>
                <w:szCs w:val="24"/>
                <w:lang w:val="en-US"/>
              </w:rPr>
            </w:pPr>
            <w:r w:rsidRPr="00411711">
              <w:rPr>
                <w:rFonts w:asciiTheme="minorBidi" w:eastAsia="Times New Roman" w:hAnsiTheme="minorBidi"/>
                <w:color w:val="000000"/>
                <w:sz w:val="24"/>
                <w:szCs w:val="24"/>
              </w:rPr>
              <w:t>14,869</w:t>
            </w:r>
          </w:p>
        </w:tc>
      </w:tr>
      <w:tr w:rsidR="00411711" w:rsidRPr="00411711" w14:paraId="4297BBD2" w14:textId="77777777" w:rsidTr="00411711">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240" w:type="dxa"/>
            <w:noWrap/>
            <w:hideMark/>
          </w:tcPr>
          <w:p w14:paraId="38C5B03B" w14:textId="77777777" w:rsidR="00411711" w:rsidRPr="00411711" w:rsidRDefault="00411711" w:rsidP="00411711">
            <w:pPr>
              <w:jc w:val="left"/>
              <w:rPr>
                <w:rFonts w:asciiTheme="minorBidi" w:eastAsia="Times New Roman" w:hAnsiTheme="minorBidi"/>
                <w:color w:val="000000"/>
                <w:sz w:val="24"/>
                <w:szCs w:val="24"/>
                <w:lang w:val="en-US"/>
              </w:rPr>
            </w:pPr>
            <w:r w:rsidRPr="00411711">
              <w:rPr>
                <w:rFonts w:asciiTheme="minorBidi" w:eastAsia="Times New Roman" w:hAnsiTheme="minorBidi"/>
                <w:color w:val="000000"/>
                <w:sz w:val="24"/>
                <w:szCs w:val="24"/>
              </w:rPr>
              <w:t>Total current asset</w:t>
            </w:r>
          </w:p>
        </w:tc>
        <w:tc>
          <w:tcPr>
            <w:tcW w:w="1041" w:type="dxa"/>
            <w:noWrap/>
            <w:hideMark/>
          </w:tcPr>
          <w:p w14:paraId="13069F07" w14:textId="77777777" w:rsidR="00411711" w:rsidRPr="00411711" w:rsidRDefault="00411711" w:rsidP="00411711">
            <w:pPr>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sz w:val="24"/>
                <w:szCs w:val="24"/>
                <w:lang w:val="en-US"/>
              </w:rPr>
            </w:pPr>
            <w:r w:rsidRPr="00411711">
              <w:rPr>
                <w:rFonts w:asciiTheme="minorBidi" w:eastAsia="Times New Roman" w:hAnsiTheme="minorBidi"/>
                <w:color w:val="000000"/>
                <w:sz w:val="24"/>
                <w:szCs w:val="24"/>
              </w:rPr>
              <w:t>15,563</w:t>
            </w:r>
          </w:p>
        </w:tc>
        <w:tc>
          <w:tcPr>
            <w:tcW w:w="1053" w:type="dxa"/>
            <w:noWrap/>
            <w:hideMark/>
          </w:tcPr>
          <w:p w14:paraId="000F8FFC" w14:textId="77777777" w:rsidR="00411711" w:rsidRPr="00411711" w:rsidRDefault="00411711" w:rsidP="00411711">
            <w:pPr>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sz w:val="24"/>
                <w:szCs w:val="24"/>
                <w:lang w:val="en-US"/>
              </w:rPr>
            </w:pPr>
            <w:r w:rsidRPr="00411711">
              <w:rPr>
                <w:rFonts w:asciiTheme="minorBidi" w:eastAsia="Times New Roman" w:hAnsiTheme="minorBidi"/>
                <w:color w:val="000000" w:themeColor="text1"/>
                <w:sz w:val="24"/>
                <w:szCs w:val="24"/>
              </w:rPr>
              <w:t>15,591</w:t>
            </w:r>
          </w:p>
        </w:tc>
        <w:tc>
          <w:tcPr>
            <w:tcW w:w="1053" w:type="dxa"/>
            <w:noWrap/>
            <w:hideMark/>
          </w:tcPr>
          <w:p w14:paraId="7013721D" w14:textId="77777777" w:rsidR="00411711" w:rsidRPr="00411711" w:rsidRDefault="00411711" w:rsidP="00411711">
            <w:pPr>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sz w:val="24"/>
                <w:szCs w:val="24"/>
                <w:lang w:val="en-US"/>
              </w:rPr>
            </w:pPr>
            <w:r w:rsidRPr="00411711">
              <w:rPr>
                <w:rFonts w:asciiTheme="minorBidi" w:eastAsia="Times New Roman" w:hAnsiTheme="minorBidi"/>
                <w:color w:val="000000"/>
                <w:sz w:val="24"/>
                <w:szCs w:val="24"/>
              </w:rPr>
              <w:t>13,150</w:t>
            </w:r>
          </w:p>
        </w:tc>
        <w:tc>
          <w:tcPr>
            <w:tcW w:w="1053" w:type="dxa"/>
            <w:noWrap/>
            <w:hideMark/>
          </w:tcPr>
          <w:p w14:paraId="350DABE3" w14:textId="77777777" w:rsidR="00411711" w:rsidRPr="00411711" w:rsidRDefault="00411711" w:rsidP="00411711">
            <w:pPr>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sz w:val="24"/>
                <w:szCs w:val="24"/>
                <w:lang w:val="en-US"/>
              </w:rPr>
            </w:pPr>
            <w:r w:rsidRPr="00411711">
              <w:rPr>
                <w:rFonts w:asciiTheme="minorBidi" w:eastAsia="Times New Roman" w:hAnsiTheme="minorBidi"/>
                <w:color w:val="000000"/>
                <w:sz w:val="24"/>
                <w:szCs w:val="24"/>
              </w:rPr>
              <w:t>13,262</w:t>
            </w:r>
          </w:p>
        </w:tc>
        <w:tc>
          <w:tcPr>
            <w:tcW w:w="1053" w:type="dxa"/>
            <w:noWrap/>
            <w:hideMark/>
          </w:tcPr>
          <w:p w14:paraId="6887F390" w14:textId="77777777" w:rsidR="00411711" w:rsidRPr="00411711" w:rsidRDefault="00411711" w:rsidP="00411711">
            <w:pPr>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sz w:val="24"/>
                <w:szCs w:val="24"/>
                <w:lang w:val="en-US"/>
              </w:rPr>
            </w:pPr>
            <w:r w:rsidRPr="00411711">
              <w:rPr>
                <w:rFonts w:asciiTheme="minorBidi" w:eastAsia="Times New Roman" w:hAnsiTheme="minorBidi"/>
                <w:color w:val="000000"/>
                <w:sz w:val="24"/>
                <w:szCs w:val="24"/>
              </w:rPr>
              <w:t>16,007</w:t>
            </w:r>
          </w:p>
        </w:tc>
      </w:tr>
      <w:tr w:rsidR="00411711" w:rsidRPr="00411711" w14:paraId="0C3C30C4" w14:textId="77777777" w:rsidTr="00411711">
        <w:trPr>
          <w:trHeight w:val="300"/>
        </w:trPr>
        <w:tc>
          <w:tcPr>
            <w:cnfStyle w:val="001000000000" w:firstRow="0" w:lastRow="0" w:firstColumn="1" w:lastColumn="0" w:oddVBand="0" w:evenVBand="0" w:oddHBand="0" w:evenHBand="0" w:firstRowFirstColumn="0" w:firstRowLastColumn="0" w:lastRowFirstColumn="0" w:lastRowLastColumn="0"/>
            <w:tcW w:w="3240" w:type="dxa"/>
            <w:noWrap/>
            <w:hideMark/>
          </w:tcPr>
          <w:p w14:paraId="520D3F54" w14:textId="77777777" w:rsidR="00411711" w:rsidRPr="00411711" w:rsidRDefault="00411711" w:rsidP="00411711">
            <w:pPr>
              <w:jc w:val="left"/>
              <w:rPr>
                <w:rFonts w:asciiTheme="minorBidi" w:eastAsia="Times New Roman" w:hAnsiTheme="minorBidi"/>
                <w:color w:val="000000"/>
                <w:sz w:val="24"/>
                <w:szCs w:val="24"/>
                <w:lang w:val="en-US"/>
              </w:rPr>
            </w:pPr>
            <w:r w:rsidRPr="00411711">
              <w:rPr>
                <w:rFonts w:asciiTheme="minorBidi" w:eastAsia="Times New Roman" w:hAnsiTheme="minorBidi"/>
                <w:color w:val="000000"/>
                <w:sz w:val="24"/>
                <w:szCs w:val="24"/>
              </w:rPr>
              <w:t>Inventory</w:t>
            </w:r>
          </w:p>
        </w:tc>
        <w:tc>
          <w:tcPr>
            <w:tcW w:w="1041" w:type="dxa"/>
            <w:noWrap/>
            <w:hideMark/>
          </w:tcPr>
          <w:p w14:paraId="614363C3" w14:textId="77777777" w:rsidR="00411711" w:rsidRPr="00411711" w:rsidRDefault="00411711" w:rsidP="00411711">
            <w:pPr>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 w:val="24"/>
                <w:szCs w:val="24"/>
                <w:lang w:val="en-US"/>
              </w:rPr>
            </w:pPr>
            <w:r w:rsidRPr="00411711">
              <w:rPr>
                <w:rFonts w:asciiTheme="minorBidi" w:eastAsia="Times New Roman" w:hAnsiTheme="minorBidi"/>
                <w:color w:val="000000"/>
                <w:sz w:val="24"/>
                <w:szCs w:val="24"/>
              </w:rPr>
              <w:t>3,193</w:t>
            </w:r>
          </w:p>
        </w:tc>
        <w:tc>
          <w:tcPr>
            <w:tcW w:w="1053" w:type="dxa"/>
            <w:noWrap/>
            <w:hideMark/>
          </w:tcPr>
          <w:p w14:paraId="71571F68" w14:textId="77777777" w:rsidR="00411711" w:rsidRPr="00411711" w:rsidRDefault="00411711" w:rsidP="00411711">
            <w:pPr>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 w:val="24"/>
                <w:szCs w:val="24"/>
                <w:lang w:val="en-US"/>
              </w:rPr>
            </w:pPr>
            <w:r w:rsidRPr="00411711">
              <w:rPr>
                <w:rFonts w:asciiTheme="minorBidi" w:eastAsia="Times New Roman" w:hAnsiTheme="minorBidi"/>
                <w:color w:val="000000" w:themeColor="text1"/>
                <w:sz w:val="24"/>
                <w:szCs w:val="24"/>
              </w:rPr>
              <w:t>2,890</w:t>
            </w:r>
          </w:p>
        </w:tc>
        <w:tc>
          <w:tcPr>
            <w:tcW w:w="1053" w:type="dxa"/>
            <w:noWrap/>
            <w:hideMark/>
          </w:tcPr>
          <w:p w14:paraId="365CC461" w14:textId="77777777" w:rsidR="00411711" w:rsidRPr="00411711" w:rsidRDefault="00411711" w:rsidP="00411711">
            <w:pPr>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 w:val="24"/>
                <w:szCs w:val="24"/>
                <w:lang w:val="en-US"/>
              </w:rPr>
            </w:pPr>
            <w:r w:rsidRPr="00411711">
              <w:rPr>
                <w:rFonts w:asciiTheme="minorBidi" w:eastAsia="Times New Roman" w:hAnsiTheme="minorBidi"/>
                <w:color w:val="000000"/>
                <w:sz w:val="24"/>
                <w:szCs w:val="24"/>
              </w:rPr>
              <w:t>3,035</w:t>
            </w:r>
          </w:p>
        </w:tc>
        <w:tc>
          <w:tcPr>
            <w:tcW w:w="1053" w:type="dxa"/>
            <w:noWrap/>
            <w:hideMark/>
          </w:tcPr>
          <w:p w14:paraId="1FE690C9" w14:textId="77777777" w:rsidR="00411711" w:rsidRPr="00411711" w:rsidRDefault="00411711" w:rsidP="00411711">
            <w:pPr>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 w:val="24"/>
                <w:szCs w:val="24"/>
                <w:lang w:val="en-US"/>
              </w:rPr>
            </w:pPr>
            <w:r w:rsidRPr="00411711">
              <w:rPr>
                <w:rFonts w:asciiTheme="minorBidi" w:eastAsia="Times New Roman" w:hAnsiTheme="minorBidi"/>
                <w:color w:val="000000"/>
                <w:sz w:val="24"/>
                <w:szCs w:val="24"/>
              </w:rPr>
              <w:t>2,334</w:t>
            </w:r>
          </w:p>
        </w:tc>
        <w:tc>
          <w:tcPr>
            <w:tcW w:w="1053" w:type="dxa"/>
            <w:noWrap/>
            <w:hideMark/>
          </w:tcPr>
          <w:p w14:paraId="6B4D36CC" w14:textId="77777777" w:rsidR="00411711" w:rsidRPr="00411711" w:rsidRDefault="00411711" w:rsidP="00411711">
            <w:pPr>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 w:val="24"/>
                <w:szCs w:val="24"/>
                <w:lang w:val="en-US"/>
              </w:rPr>
            </w:pPr>
            <w:r w:rsidRPr="00411711">
              <w:rPr>
                <w:rFonts w:asciiTheme="minorBidi" w:eastAsia="Times New Roman" w:hAnsiTheme="minorBidi"/>
                <w:color w:val="000000"/>
                <w:sz w:val="24"/>
                <w:szCs w:val="24"/>
              </w:rPr>
              <w:t>2,143</w:t>
            </w:r>
          </w:p>
        </w:tc>
      </w:tr>
      <w:tr w:rsidR="00411711" w:rsidRPr="00411711" w14:paraId="233BA1AA" w14:textId="77777777" w:rsidTr="00411711">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240" w:type="dxa"/>
            <w:noWrap/>
            <w:hideMark/>
          </w:tcPr>
          <w:p w14:paraId="7C277E08" w14:textId="77777777" w:rsidR="00411711" w:rsidRPr="00411711" w:rsidRDefault="00411711" w:rsidP="00411711">
            <w:pPr>
              <w:jc w:val="left"/>
              <w:rPr>
                <w:rFonts w:asciiTheme="minorBidi" w:eastAsia="Times New Roman" w:hAnsiTheme="minorBidi"/>
                <w:color w:val="000000"/>
                <w:sz w:val="24"/>
                <w:szCs w:val="24"/>
                <w:lang w:val="en-US"/>
              </w:rPr>
            </w:pPr>
            <w:r w:rsidRPr="00411711">
              <w:rPr>
                <w:rFonts w:asciiTheme="minorBidi" w:eastAsia="Times New Roman" w:hAnsiTheme="minorBidi"/>
                <w:color w:val="000000"/>
                <w:sz w:val="24"/>
                <w:szCs w:val="24"/>
              </w:rPr>
              <w:t>Cash</w:t>
            </w:r>
          </w:p>
        </w:tc>
        <w:tc>
          <w:tcPr>
            <w:tcW w:w="1041" w:type="dxa"/>
            <w:noWrap/>
            <w:hideMark/>
          </w:tcPr>
          <w:p w14:paraId="121AE6E7" w14:textId="77777777" w:rsidR="00411711" w:rsidRPr="00411711" w:rsidRDefault="00411711" w:rsidP="00411711">
            <w:pPr>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sz w:val="24"/>
                <w:szCs w:val="24"/>
                <w:lang w:val="en-US"/>
              </w:rPr>
            </w:pPr>
            <w:r w:rsidRPr="00411711">
              <w:rPr>
                <w:rFonts w:asciiTheme="minorBidi" w:eastAsia="Times New Roman" w:hAnsiTheme="minorBidi"/>
                <w:color w:val="000000"/>
                <w:sz w:val="24"/>
                <w:szCs w:val="24"/>
              </w:rPr>
              <w:t>6,254</w:t>
            </w:r>
          </w:p>
        </w:tc>
        <w:tc>
          <w:tcPr>
            <w:tcW w:w="1053" w:type="dxa"/>
            <w:noWrap/>
            <w:hideMark/>
          </w:tcPr>
          <w:p w14:paraId="2D18F845" w14:textId="77777777" w:rsidR="00411711" w:rsidRPr="00411711" w:rsidRDefault="00411711" w:rsidP="00411711">
            <w:pPr>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sz w:val="24"/>
                <w:szCs w:val="24"/>
                <w:lang w:val="en-US"/>
              </w:rPr>
            </w:pPr>
            <w:r w:rsidRPr="00411711">
              <w:rPr>
                <w:rFonts w:asciiTheme="minorBidi" w:eastAsia="Times New Roman" w:hAnsiTheme="minorBidi"/>
                <w:color w:val="000000" w:themeColor="text1"/>
                <w:sz w:val="24"/>
                <w:szCs w:val="24"/>
              </w:rPr>
              <w:t>5,938</w:t>
            </w:r>
          </w:p>
        </w:tc>
        <w:tc>
          <w:tcPr>
            <w:tcW w:w="1053" w:type="dxa"/>
            <w:noWrap/>
            <w:hideMark/>
          </w:tcPr>
          <w:p w14:paraId="31F94C6E" w14:textId="77777777" w:rsidR="00411711" w:rsidRPr="00411711" w:rsidRDefault="00411711" w:rsidP="00411711">
            <w:pPr>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sz w:val="24"/>
                <w:szCs w:val="24"/>
                <w:lang w:val="en-US"/>
              </w:rPr>
            </w:pPr>
            <w:r w:rsidRPr="00411711">
              <w:rPr>
                <w:rFonts w:asciiTheme="minorBidi" w:eastAsia="Times New Roman" w:hAnsiTheme="minorBidi"/>
                <w:color w:val="000000"/>
                <w:sz w:val="24"/>
                <w:szCs w:val="24"/>
              </w:rPr>
              <w:t>4,582</w:t>
            </w:r>
          </w:p>
        </w:tc>
        <w:tc>
          <w:tcPr>
            <w:tcW w:w="1053" w:type="dxa"/>
            <w:noWrap/>
            <w:hideMark/>
          </w:tcPr>
          <w:p w14:paraId="43F5D7E0" w14:textId="77777777" w:rsidR="00411711" w:rsidRPr="00411711" w:rsidRDefault="00411711" w:rsidP="00411711">
            <w:pPr>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sz w:val="24"/>
                <w:szCs w:val="24"/>
                <w:lang w:val="en-US"/>
              </w:rPr>
            </w:pPr>
            <w:r w:rsidRPr="00411711">
              <w:rPr>
                <w:rFonts w:asciiTheme="minorBidi" w:eastAsia="Times New Roman" w:hAnsiTheme="minorBidi"/>
                <w:color w:val="000000"/>
                <w:sz w:val="24"/>
                <w:szCs w:val="24"/>
              </w:rPr>
              <w:t>5,929</w:t>
            </w:r>
          </w:p>
        </w:tc>
        <w:tc>
          <w:tcPr>
            <w:tcW w:w="1053" w:type="dxa"/>
            <w:noWrap/>
            <w:hideMark/>
          </w:tcPr>
          <w:p w14:paraId="496783E4" w14:textId="77777777" w:rsidR="00411711" w:rsidRPr="00411711" w:rsidRDefault="00411711" w:rsidP="00411711">
            <w:pPr>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sz w:val="24"/>
                <w:szCs w:val="24"/>
                <w:lang w:val="en-US"/>
              </w:rPr>
            </w:pPr>
            <w:r w:rsidRPr="00411711">
              <w:rPr>
                <w:rFonts w:asciiTheme="minorBidi" w:eastAsia="Times New Roman" w:hAnsiTheme="minorBidi"/>
                <w:color w:val="000000"/>
                <w:sz w:val="24"/>
                <w:szCs w:val="24"/>
              </w:rPr>
              <w:t>6,855</w:t>
            </w:r>
          </w:p>
        </w:tc>
      </w:tr>
      <w:tr w:rsidR="00411711" w:rsidRPr="00411711" w14:paraId="3E8A2B2C" w14:textId="77777777" w:rsidTr="00411711">
        <w:trPr>
          <w:trHeight w:val="300"/>
        </w:trPr>
        <w:tc>
          <w:tcPr>
            <w:cnfStyle w:val="001000000000" w:firstRow="0" w:lastRow="0" w:firstColumn="1" w:lastColumn="0" w:oddVBand="0" w:evenVBand="0" w:oddHBand="0" w:evenHBand="0" w:firstRowFirstColumn="0" w:firstRowLastColumn="0" w:lastRowFirstColumn="0" w:lastRowLastColumn="0"/>
            <w:tcW w:w="3240" w:type="dxa"/>
            <w:noWrap/>
            <w:hideMark/>
          </w:tcPr>
          <w:p w14:paraId="41B5B672" w14:textId="77777777" w:rsidR="00411711" w:rsidRPr="00411711" w:rsidRDefault="00411711" w:rsidP="00411711">
            <w:pPr>
              <w:jc w:val="left"/>
              <w:rPr>
                <w:rFonts w:asciiTheme="minorBidi" w:eastAsia="Times New Roman" w:hAnsiTheme="minorBidi"/>
                <w:color w:val="000000"/>
                <w:sz w:val="24"/>
                <w:szCs w:val="24"/>
                <w:lang w:val="en-US"/>
              </w:rPr>
            </w:pPr>
            <w:r w:rsidRPr="00411711">
              <w:rPr>
                <w:rFonts w:asciiTheme="minorBidi" w:eastAsia="Times New Roman" w:hAnsiTheme="minorBidi"/>
                <w:color w:val="000000"/>
                <w:sz w:val="24"/>
                <w:szCs w:val="24"/>
              </w:rPr>
              <w:t>Total debt</w:t>
            </w:r>
          </w:p>
        </w:tc>
        <w:tc>
          <w:tcPr>
            <w:tcW w:w="1041" w:type="dxa"/>
            <w:noWrap/>
            <w:hideMark/>
          </w:tcPr>
          <w:p w14:paraId="73251C63" w14:textId="77777777" w:rsidR="00411711" w:rsidRPr="00411711" w:rsidRDefault="00411711" w:rsidP="00411711">
            <w:pPr>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 w:val="24"/>
                <w:szCs w:val="24"/>
                <w:lang w:val="en-US"/>
              </w:rPr>
            </w:pPr>
            <w:r w:rsidRPr="00411711">
              <w:rPr>
                <w:rFonts w:asciiTheme="minorBidi" w:eastAsia="Times New Roman" w:hAnsiTheme="minorBidi"/>
                <w:color w:val="000000"/>
                <w:sz w:val="24"/>
                <w:szCs w:val="24"/>
              </w:rPr>
              <w:t>1,738</w:t>
            </w:r>
          </w:p>
        </w:tc>
        <w:tc>
          <w:tcPr>
            <w:tcW w:w="1053" w:type="dxa"/>
            <w:noWrap/>
            <w:hideMark/>
          </w:tcPr>
          <w:p w14:paraId="71BEEE29" w14:textId="77777777" w:rsidR="00411711" w:rsidRPr="00411711" w:rsidRDefault="00411711" w:rsidP="00411711">
            <w:pPr>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 w:val="24"/>
                <w:szCs w:val="24"/>
                <w:lang w:val="en-US"/>
              </w:rPr>
            </w:pPr>
            <w:r w:rsidRPr="00411711">
              <w:rPr>
                <w:rFonts w:asciiTheme="minorBidi" w:eastAsia="Times New Roman" w:hAnsiTheme="minorBidi"/>
                <w:color w:val="000000" w:themeColor="text1"/>
                <w:sz w:val="24"/>
                <w:szCs w:val="24"/>
              </w:rPr>
              <w:t>1,673</w:t>
            </w:r>
          </w:p>
        </w:tc>
        <w:tc>
          <w:tcPr>
            <w:tcW w:w="1053" w:type="dxa"/>
            <w:noWrap/>
            <w:hideMark/>
          </w:tcPr>
          <w:p w14:paraId="44C37FD3" w14:textId="77777777" w:rsidR="00411711" w:rsidRPr="00411711" w:rsidRDefault="00411711" w:rsidP="00411711">
            <w:pPr>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 w:val="24"/>
                <w:szCs w:val="24"/>
                <w:lang w:val="en-US"/>
              </w:rPr>
            </w:pPr>
            <w:r w:rsidRPr="00411711">
              <w:rPr>
                <w:rFonts w:asciiTheme="minorBidi" w:eastAsia="Times New Roman" w:hAnsiTheme="minorBidi"/>
                <w:color w:val="000000"/>
                <w:sz w:val="24"/>
                <w:szCs w:val="24"/>
              </w:rPr>
              <w:t>1,596</w:t>
            </w:r>
          </w:p>
        </w:tc>
        <w:tc>
          <w:tcPr>
            <w:tcW w:w="1053" w:type="dxa"/>
            <w:noWrap/>
            <w:hideMark/>
          </w:tcPr>
          <w:p w14:paraId="1B0B8EE8" w14:textId="77777777" w:rsidR="00411711" w:rsidRPr="00411711" w:rsidRDefault="00411711" w:rsidP="00411711">
            <w:pPr>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 w:val="24"/>
                <w:szCs w:val="24"/>
                <w:lang w:val="en-US"/>
              </w:rPr>
            </w:pPr>
            <w:r w:rsidRPr="00411711">
              <w:rPr>
                <w:rFonts w:asciiTheme="minorBidi" w:eastAsia="Times New Roman" w:hAnsiTheme="minorBidi"/>
                <w:color w:val="000000"/>
                <w:sz w:val="24"/>
                <w:szCs w:val="24"/>
              </w:rPr>
              <w:t>1,498</w:t>
            </w:r>
          </w:p>
        </w:tc>
        <w:tc>
          <w:tcPr>
            <w:tcW w:w="1053" w:type="dxa"/>
            <w:noWrap/>
            <w:hideMark/>
          </w:tcPr>
          <w:p w14:paraId="2576182D" w14:textId="77777777" w:rsidR="00411711" w:rsidRPr="00411711" w:rsidRDefault="00411711" w:rsidP="00411711">
            <w:pPr>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 w:val="24"/>
                <w:szCs w:val="24"/>
                <w:lang w:val="en-US"/>
              </w:rPr>
            </w:pPr>
            <w:r w:rsidRPr="00411711">
              <w:rPr>
                <w:rFonts w:asciiTheme="minorBidi" w:eastAsia="Times New Roman" w:hAnsiTheme="minorBidi"/>
                <w:color w:val="000000"/>
                <w:sz w:val="24"/>
                <w:szCs w:val="24"/>
              </w:rPr>
              <w:t>9,747</w:t>
            </w:r>
          </w:p>
        </w:tc>
      </w:tr>
      <w:tr w:rsidR="00411711" w:rsidRPr="00411711" w14:paraId="19C7E155" w14:textId="77777777" w:rsidTr="00411711">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240" w:type="dxa"/>
            <w:noWrap/>
            <w:hideMark/>
          </w:tcPr>
          <w:p w14:paraId="55A712FF" w14:textId="77777777" w:rsidR="00411711" w:rsidRPr="00411711" w:rsidRDefault="00411711" w:rsidP="00411711">
            <w:pPr>
              <w:jc w:val="left"/>
              <w:rPr>
                <w:rFonts w:asciiTheme="minorBidi" w:eastAsia="Times New Roman" w:hAnsiTheme="minorBidi"/>
                <w:color w:val="000000"/>
                <w:sz w:val="24"/>
                <w:szCs w:val="24"/>
                <w:lang w:val="en-US"/>
              </w:rPr>
            </w:pPr>
            <w:r w:rsidRPr="00411711">
              <w:rPr>
                <w:rFonts w:asciiTheme="minorBidi" w:eastAsia="Times New Roman" w:hAnsiTheme="minorBidi"/>
                <w:color w:val="000000"/>
                <w:sz w:val="24"/>
                <w:szCs w:val="24"/>
              </w:rPr>
              <w:t>Gross profit margin</w:t>
            </w:r>
          </w:p>
        </w:tc>
        <w:tc>
          <w:tcPr>
            <w:tcW w:w="1041" w:type="dxa"/>
            <w:tcBorders>
              <w:top w:val="single" w:sz="4" w:space="0" w:color="auto"/>
              <w:left w:val="single" w:sz="4" w:space="0" w:color="auto"/>
              <w:bottom w:val="single" w:sz="4" w:space="0" w:color="auto"/>
              <w:right w:val="single" w:sz="4" w:space="0" w:color="auto"/>
            </w:tcBorders>
            <w:shd w:val="clear" w:color="auto" w:fill="auto"/>
            <w:noWrap/>
            <w:vAlign w:val="center"/>
          </w:tcPr>
          <w:p w14:paraId="05909C94" w14:textId="77777777" w:rsidR="00411711" w:rsidRPr="00411711" w:rsidRDefault="00411711" w:rsidP="00411711">
            <w:pPr>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sz w:val="24"/>
                <w:szCs w:val="24"/>
                <w:lang w:val="en-US"/>
              </w:rPr>
            </w:pPr>
            <w:r w:rsidRPr="00411711">
              <w:rPr>
                <w:rFonts w:asciiTheme="minorBidi" w:hAnsiTheme="minorBidi"/>
                <w:color w:val="000000"/>
                <w:sz w:val="24"/>
                <w:szCs w:val="24"/>
              </w:rPr>
              <w:t>83%</w:t>
            </w:r>
          </w:p>
        </w:tc>
        <w:tc>
          <w:tcPr>
            <w:tcW w:w="1053" w:type="dxa"/>
            <w:tcBorders>
              <w:top w:val="single" w:sz="4" w:space="0" w:color="auto"/>
              <w:left w:val="nil"/>
              <w:bottom w:val="single" w:sz="4" w:space="0" w:color="auto"/>
              <w:right w:val="single" w:sz="4" w:space="0" w:color="auto"/>
            </w:tcBorders>
            <w:shd w:val="clear" w:color="auto" w:fill="auto"/>
            <w:noWrap/>
            <w:vAlign w:val="center"/>
          </w:tcPr>
          <w:p w14:paraId="17D38860" w14:textId="77777777" w:rsidR="00411711" w:rsidRPr="00411711" w:rsidRDefault="00411711" w:rsidP="00411711">
            <w:pPr>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sz w:val="24"/>
                <w:szCs w:val="24"/>
                <w:lang w:val="en-US"/>
              </w:rPr>
            </w:pPr>
            <w:r w:rsidRPr="00411711">
              <w:rPr>
                <w:rFonts w:asciiTheme="minorBidi" w:hAnsiTheme="minorBidi"/>
                <w:color w:val="000000" w:themeColor="text1"/>
                <w:sz w:val="24"/>
                <w:szCs w:val="24"/>
              </w:rPr>
              <w:t>81%</w:t>
            </w:r>
          </w:p>
        </w:tc>
        <w:tc>
          <w:tcPr>
            <w:tcW w:w="1053" w:type="dxa"/>
            <w:tcBorders>
              <w:top w:val="single" w:sz="4" w:space="0" w:color="auto"/>
              <w:left w:val="nil"/>
              <w:bottom w:val="single" w:sz="4" w:space="0" w:color="auto"/>
              <w:right w:val="single" w:sz="4" w:space="0" w:color="auto"/>
            </w:tcBorders>
            <w:shd w:val="clear" w:color="auto" w:fill="auto"/>
            <w:noWrap/>
            <w:vAlign w:val="center"/>
          </w:tcPr>
          <w:p w14:paraId="29237D9A" w14:textId="77777777" w:rsidR="00411711" w:rsidRPr="00411711" w:rsidRDefault="00411711" w:rsidP="00411711">
            <w:pPr>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sz w:val="24"/>
                <w:szCs w:val="24"/>
                <w:lang w:val="en-US"/>
              </w:rPr>
            </w:pPr>
            <w:r w:rsidRPr="00411711">
              <w:rPr>
                <w:rFonts w:asciiTheme="minorBidi" w:hAnsiTheme="minorBidi"/>
                <w:color w:val="000000"/>
                <w:sz w:val="24"/>
                <w:szCs w:val="24"/>
              </w:rPr>
              <w:t>90%</w:t>
            </w:r>
          </w:p>
        </w:tc>
        <w:tc>
          <w:tcPr>
            <w:tcW w:w="1053" w:type="dxa"/>
            <w:tcBorders>
              <w:top w:val="single" w:sz="4" w:space="0" w:color="auto"/>
              <w:left w:val="nil"/>
              <w:bottom w:val="single" w:sz="4" w:space="0" w:color="auto"/>
              <w:right w:val="single" w:sz="4" w:space="0" w:color="auto"/>
            </w:tcBorders>
            <w:shd w:val="clear" w:color="auto" w:fill="auto"/>
            <w:noWrap/>
            <w:vAlign w:val="center"/>
          </w:tcPr>
          <w:p w14:paraId="519655A9" w14:textId="77777777" w:rsidR="00411711" w:rsidRPr="00411711" w:rsidRDefault="00411711" w:rsidP="00411711">
            <w:pPr>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sz w:val="24"/>
                <w:szCs w:val="24"/>
                <w:lang w:val="en-US"/>
              </w:rPr>
            </w:pPr>
            <w:r w:rsidRPr="00411711">
              <w:rPr>
                <w:rFonts w:asciiTheme="minorBidi" w:hAnsiTheme="minorBidi"/>
                <w:color w:val="000000"/>
                <w:sz w:val="24"/>
                <w:szCs w:val="24"/>
              </w:rPr>
              <w:t>89%</w:t>
            </w:r>
          </w:p>
        </w:tc>
        <w:tc>
          <w:tcPr>
            <w:tcW w:w="1053" w:type="dxa"/>
            <w:tcBorders>
              <w:top w:val="single" w:sz="4" w:space="0" w:color="auto"/>
              <w:left w:val="nil"/>
              <w:bottom w:val="single" w:sz="4" w:space="0" w:color="auto"/>
              <w:right w:val="single" w:sz="4" w:space="0" w:color="auto"/>
            </w:tcBorders>
            <w:shd w:val="clear" w:color="auto" w:fill="auto"/>
            <w:noWrap/>
            <w:vAlign w:val="center"/>
          </w:tcPr>
          <w:p w14:paraId="0F6110A2" w14:textId="77777777" w:rsidR="00411711" w:rsidRPr="00411711" w:rsidRDefault="00411711" w:rsidP="00411711">
            <w:pPr>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sz w:val="24"/>
                <w:szCs w:val="24"/>
                <w:lang w:val="en-US"/>
              </w:rPr>
            </w:pPr>
            <w:r w:rsidRPr="00411711">
              <w:rPr>
                <w:rFonts w:asciiTheme="minorBidi" w:hAnsiTheme="minorBidi"/>
                <w:color w:val="000000"/>
                <w:sz w:val="24"/>
                <w:szCs w:val="24"/>
              </w:rPr>
              <w:t>85%</w:t>
            </w:r>
          </w:p>
        </w:tc>
      </w:tr>
      <w:tr w:rsidR="00411711" w:rsidRPr="00411711" w14:paraId="43DC61E4" w14:textId="77777777" w:rsidTr="00411711">
        <w:trPr>
          <w:trHeight w:val="300"/>
        </w:trPr>
        <w:tc>
          <w:tcPr>
            <w:cnfStyle w:val="001000000000" w:firstRow="0" w:lastRow="0" w:firstColumn="1" w:lastColumn="0" w:oddVBand="0" w:evenVBand="0" w:oddHBand="0" w:evenHBand="0" w:firstRowFirstColumn="0" w:firstRowLastColumn="0" w:lastRowFirstColumn="0" w:lastRowLastColumn="0"/>
            <w:tcW w:w="3240" w:type="dxa"/>
            <w:noWrap/>
            <w:hideMark/>
          </w:tcPr>
          <w:p w14:paraId="241C427D" w14:textId="77777777" w:rsidR="00411711" w:rsidRPr="00411711" w:rsidRDefault="00411711" w:rsidP="00411711">
            <w:pPr>
              <w:jc w:val="left"/>
              <w:rPr>
                <w:rFonts w:asciiTheme="minorBidi" w:eastAsia="Times New Roman" w:hAnsiTheme="minorBidi"/>
                <w:color w:val="000000"/>
                <w:sz w:val="24"/>
                <w:szCs w:val="24"/>
                <w:lang w:val="en-US"/>
              </w:rPr>
            </w:pPr>
            <w:r w:rsidRPr="00411711">
              <w:rPr>
                <w:rFonts w:asciiTheme="minorBidi" w:eastAsia="Times New Roman" w:hAnsiTheme="minorBidi"/>
                <w:color w:val="000000"/>
                <w:sz w:val="24"/>
                <w:szCs w:val="24"/>
              </w:rPr>
              <w:t>Operating profit margin</w:t>
            </w:r>
          </w:p>
        </w:tc>
        <w:tc>
          <w:tcPr>
            <w:tcW w:w="1041" w:type="dxa"/>
            <w:tcBorders>
              <w:top w:val="nil"/>
              <w:left w:val="single" w:sz="4" w:space="0" w:color="auto"/>
              <w:bottom w:val="single" w:sz="4" w:space="0" w:color="auto"/>
              <w:right w:val="single" w:sz="4" w:space="0" w:color="auto"/>
            </w:tcBorders>
            <w:shd w:val="clear" w:color="auto" w:fill="auto"/>
            <w:noWrap/>
            <w:vAlign w:val="center"/>
          </w:tcPr>
          <w:p w14:paraId="6B2F6942" w14:textId="77777777" w:rsidR="00411711" w:rsidRPr="00411711" w:rsidRDefault="00411711" w:rsidP="00411711">
            <w:pPr>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 w:val="24"/>
                <w:szCs w:val="24"/>
                <w:lang w:val="en-US"/>
              </w:rPr>
            </w:pPr>
            <w:r w:rsidRPr="00411711">
              <w:rPr>
                <w:rFonts w:asciiTheme="minorBidi" w:hAnsiTheme="minorBidi"/>
                <w:color w:val="000000"/>
                <w:sz w:val="24"/>
                <w:szCs w:val="24"/>
              </w:rPr>
              <w:t>12%</w:t>
            </w:r>
          </w:p>
        </w:tc>
        <w:tc>
          <w:tcPr>
            <w:tcW w:w="1053" w:type="dxa"/>
            <w:tcBorders>
              <w:top w:val="nil"/>
              <w:left w:val="nil"/>
              <w:bottom w:val="single" w:sz="4" w:space="0" w:color="auto"/>
              <w:right w:val="single" w:sz="4" w:space="0" w:color="auto"/>
            </w:tcBorders>
            <w:shd w:val="clear" w:color="auto" w:fill="auto"/>
            <w:noWrap/>
            <w:vAlign w:val="center"/>
          </w:tcPr>
          <w:p w14:paraId="14E5FD7E" w14:textId="77777777" w:rsidR="00411711" w:rsidRPr="00411711" w:rsidRDefault="00411711" w:rsidP="00411711">
            <w:pPr>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 w:val="24"/>
                <w:szCs w:val="24"/>
                <w:lang w:val="en-US"/>
              </w:rPr>
            </w:pPr>
            <w:r w:rsidRPr="00411711">
              <w:rPr>
                <w:rFonts w:asciiTheme="minorBidi" w:hAnsiTheme="minorBidi"/>
                <w:color w:val="000000" w:themeColor="text1"/>
                <w:sz w:val="24"/>
                <w:szCs w:val="24"/>
              </w:rPr>
              <w:t>16%</w:t>
            </w:r>
          </w:p>
        </w:tc>
        <w:tc>
          <w:tcPr>
            <w:tcW w:w="1053" w:type="dxa"/>
            <w:tcBorders>
              <w:top w:val="nil"/>
              <w:left w:val="nil"/>
              <w:bottom w:val="single" w:sz="4" w:space="0" w:color="auto"/>
              <w:right w:val="single" w:sz="4" w:space="0" w:color="auto"/>
            </w:tcBorders>
            <w:shd w:val="clear" w:color="auto" w:fill="auto"/>
            <w:noWrap/>
            <w:vAlign w:val="center"/>
          </w:tcPr>
          <w:p w14:paraId="563A8FA2" w14:textId="77777777" w:rsidR="00411711" w:rsidRPr="00411711" w:rsidRDefault="00411711" w:rsidP="00411711">
            <w:pPr>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 w:val="24"/>
                <w:szCs w:val="24"/>
                <w:lang w:val="en-US"/>
              </w:rPr>
            </w:pPr>
            <w:r w:rsidRPr="00411711">
              <w:rPr>
                <w:rFonts w:asciiTheme="minorBidi" w:hAnsiTheme="minorBidi"/>
                <w:color w:val="000000"/>
                <w:sz w:val="24"/>
                <w:szCs w:val="24"/>
              </w:rPr>
              <w:t>18%</w:t>
            </w:r>
          </w:p>
        </w:tc>
        <w:tc>
          <w:tcPr>
            <w:tcW w:w="1053" w:type="dxa"/>
            <w:tcBorders>
              <w:top w:val="nil"/>
              <w:left w:val="nil"/>
              <w:bottom w:val="single" w:sz="4" w:space="0" w:color="auto"/>
              <w:right w:val="single" w:sz="4" w:space="0" w:color="auto"/>
            </w:tcBorders>
            <w:shd w:val="clear" w:color="auto" w:fill="auto"/>
            <w:noWrap/>
            <w:vAlign w:val="center"/>
          </w:tcPr>
          <w:p w14:paraId="1FA510EC" w14:textId="77777777" w:rsidR="00411711" w:rsidRPr="00411711" w:rsidRDefault="00411711" w:rsidP="00411711">
            <w:pPr>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 w:val="24"/>
                <w:szCs w:val="24"/>
                <w:lang w:val="en-US"/>
              </w:rPr>
            </w:pPr>
            <w:r w:rsidRPr="00411711">
              <w:rPr>
                <w:rFonts w:asciiTheme="minorBidi" w:hAnsiTheme="minorBidi"/>
                <w:color w:val="000000"/>
                <w:sz w:val="24"/>
                <w:szCs w:val="24"/>
              </w:rPr>
              <w:t>23%</w:t>
            </w:r>
          </w:p>
        </w:tc>
        <w:tc>
          <w:tcPr>
            <w:tcW w:w="1053" w:type="dxa"/>
            <w:tcBorders>
              <w:top w:val="nil"/>
              <w:left w:val="nil"/>
              <w:bottom w:val="single" w:sz="4" w:space="0" w:color="auto"/>
              <w:right w:val="single" w:sz="4" w:space="0" w:color="auto"/>
            </w:tcBorders>
            <w:shd w:val="clear" w:color="auto" w:fill="auto"/>
            <w:noWrap/>
            <w:vAlign w:val="center"/>
          </w:tcPr>
          <w:p w14:paraId="1A86E3C3" w14:textId="77777777" w:rsidR="00411711" w:rsidRPr="00411711" w:rsidRDefault="00411711" w:rsidP="00411711">
            <w:pPr>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 w:val="24"/>
                <w:szCs w:val="24"/>
                <w:lang w:val="en-US"/>
              </w:rPr>
            </w:pPr>
            <w:r w:rsidRPr="00411711">
              <w:rPr>
                <w:rFonts w:asciiTheme="minorBidi" w:hAnsiTheme="minorBidi"/>
                <w:color w:val="000000"/>
                <w:sz w:val="24"/>
                <w:szCs w:val="24"/>
              </w:rPr>
              <w:t>17%</w:t>
            </w:r>
          </w:p>
        </w:tc>
      </w:tr>
      <w:tr w:rsidR="00411711" w:rsidRPr="00411711" w14:paraId="0A422B41" w14:textId="77777777" w:rsidTr="00411711">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240" w:type="dxa"/>
            <w:noWrap/>
            <w:hideMark/>
          </w:tcPr>
          <w:p w14:paraId="78A44E8D" w14:textId="77777777" w:rsidR="00411711" w:rsidRPr="00411711" w:rsidRDefault="00411711" w:rsidP="00411711">
            <w:pPr>
              <w:jc w:val="left"/>
              <w:rPr>
                <w:rFonts w:asciiTheme="minorBidi" w:eastAsia="Times New Roman" w:hAnsiTheme="minorBidi"/>
                <w:color w:val="000000"/>
                <w:sz w:val="24"/>
                <w:szCs w:val="24"/>
                <w:lang w:val="en-US"/>
              </w:rPr>
            </w:pPr>
            <w:r w:rsidRPr="00411711">
              <w:rPr>
                <w:rFonts w:asciiTheme="minorBidi" w:eastAsia="Times New Roman" w:hAnsiTheme="minorBidi"/>
                <w:color w:val="000000"/>
                <w:sz w:val="24"/>
                <w:szCs w:val="24"/>
              </w:rPr>
              <w:t>Net profit margin</w:t>
            </w:r>
          </w:p>
        </w:tc>
        <w:tc>
          <w:tcPr>
            <w:tcW w:w="1041" w:type="dxa"/>
            <w:tcBorders>
              <w:top w:val="nil"/>
              <w:left w:val="single" w:sz="4" w:space="0" w:color="auto"/>
              <w:bottom w:val="single" w:sz="4" w:space="0" w:color="auto"/>
              <w:right w:val="single" w:sz="4" w:space="0" w:color="auto"/>
            </w:tcBorders>
            <w:shd w:val="clear" w:color="auto" w:fill="auto"/>
            <w:noWrap/>
            <w:vAlign w:val="center"/>
          </w:tcPr>
          <w:p w14:paraId="5266788C" w14:textId="77777777" w:rsidR="00411711" w:rsidRPr="00411711" w:rsidRDefault="00411711" w:rsidP="00411711">
            <w:pPr>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sz w:val="24"/>
                <w:szCs w:val="24"/>
                <w:lang w:val="en-US"/>
              </w:rPr>
            </w:pPr>
            <w:r w:rsidRPr="00411711">
              <w:rPr>
                <w:rFonts w:asciiTheme="minorBidi" w:hAnsiTheme="minorBidi"/>
                <w:color w:val="000000"/>
                <w:sz w:val="24"/>
                <w:szCs w:val="24"/>
              </w:rPr>
              <w:t>6%</w:t>
            </w:r>
          </w:p>
        </w:tc>
        <w:tc>
          <w:tcPr>
            <w:tcW w:w="1053" w:type="dxa"/>
            <w:tcBorders>
              <w:top w:val="nil"/>
              <w:left w:val="nil"/>
              <w:bottom w:val="single" w:sz="4" w:space="0" w:color="auto"/>
              <w:right w:val="single" w:sz="4" w:space="0" w:color="auto"/>
            </w:tcBorders>
            <w:shd w:val="clear" w:color="auto" w:fill="auto"/>
            <w:noWrap/>
            <w:vAlign w:val="center"/>
          </w:tcPr>
          <w:p w14:paraId="402B807B" w14:textId="77777777" w:rsidR="00411711" w:rsidRPr="00411711" w:rsidRDefault="00411711" w:rsidP="00411711">
            <w:pPr>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sz w:val="24"/>
                <w:szCs w:val="24"/>
                <w:lang w:val="en-US"/>
              </w:rPr>
            </w:pPr>
            <w:r w:rsidRPr="00411711">
              <w:rPr>
                <w:rFonts w:asciiTheme="minorBidi" w:hAnsiTheme="minorBidi"/>
                <w:color w:val="000000" w:themeColor="text1"/>
                <w:sz w:val="24"/>
                <w:szCs w:val="24"/>
              </w:rPr>
              <w:t>10%</w:t>
            </w:r>
          </w:p>
        </w:tc>
        <w:tc>
          <w:tcPr>
            <w:tcW w:w="1053" w:type="dxa"/>
            <w:tcBorders>
              <w:top w:val="nil"/>
              <w:left w:val="nil"/>
              <w:bottom w:val="single" w:sz="4" w:space="0" w:color="auto"/>
              <w:right w:val="single" w:sz="4" w:space="0" w:color="auto"/>
            </w:tcBorders>
            <w:shd w:val="clear" w:color="auto" w:fill="auto"/>
            <w:noWrap/>
            <w:vAlign w:val="center"/>
          </w:tcPr>
          <w:p w14:paraId="5FECBE8E" w14:textId="77777777" w:rsidR="00411711" w:rsidRPr="00411711" w:rsidRDefault="00411711" w:rsidP="00411711">
            <w:pPr>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sz w:val="24"/>
                <w:szCs w:val="24"/>
                <w:lang w:val="en-US"/>
              </w:rPr>
            </w:pPr>
            <w:r w:rsidRPr="00411711">
              <w:rPr>
                <w:rFonts w:asciiTheme="minorBidi" w:hAnsiTheme="minorBidi"/>
                <w:color w:val="000000"/>
                <w:sz w:val="24"/>
                <w:szCs w:val="24"/>
              </w:rPr>
              <w:t>15%</w:t>
            </w:r>
          </w:p>
        </w:tc>
        <w:tc>
          <w:tcPr>
            <w:tcW w:w="1053" w:type="dxa"/>
            <w:tcBorders>
              <w:top w:val="nil"/>
              <w:left w:val="nil"/>
              <w:bottom w:val="single" w:sz="4" w:space="0" w:color="auto"/>
              <w:right w:val="single" w:sz="4" w:space="0" w:color="auto"/>
            </w:tcBorders>
            <w:shd w:val="clear" w:color="auto" w:fill="auto"/>
            <w:noWrap/>
            <w:vAlign w:val="center"/>
          </w:tcPr>
          <w:p w14:paraId="18573F8E" w14:textId="77777777" w:rsidR="00411711" w:rsidRPr="00411711" w:rsidRDefault="00411711" w:rsidP="00411711">
            <w:pPr>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sz w:val="24"/>
                <w:szCs w:val="24"/>
                <w:lang w:val="en-US"/>
              </w:rPr>
            </w:pPr>
            <w:r w:rsidRPr="00411711">
              <w:rPr>
                <w:rFonts w:asciiTheme="minorBidi" w:hAnsiTheme="minorBidi"/>
                <w:color w:val="000000"/>
                <w:sz w:val="24"/>
                <w:szCs w:val="24"/>
              </w:rPr>
              <w:t>16%</w:t>
            </w:r>
          </w:p>
        </w:tc>
        <w:tc>
          <w:tcPr>
            <w:tcW w:w="1053" w:type="dxa"/>
            <w:tcBorders>
              <w:top w:val="nil"/>
              <w:left w:val="nil"/>
              <w:bottom w:val="single" w:sz="4" w:space="0" w:color="auto"/>
              <w:right w:val="single" w:sz="4" w:space="0" w:color="auto"/>
            </w:tcBorders>
            <w:shd w:val="clear" w:color="auto" w:fill="auto"/>
            <w:noWrap/>
            <w:vAlign w:val="center"/>
          </w:tcPr>
          <w:p w14:paraId="662DE8A0" w14:textId="77777777" w:rsidR="00411711" w:rsidRPr="00411711" w:rsidRDefault="00411711" w:rsidP="00411711">
            <w:pPr>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sz w:val="24"/>
                <w:szCs w:val="24"/>
                <w:lang w:val="en-US"/>
              </w:rPr>
            </w:pPr>
            <w:r w:rsidRPr="00411711">
              <w:rPr>
                <w:rFonts w:asciiTheme="minorBidi" w:hAnsiTheme="minorBidi"/>
                <w:color w:val="000000"/>
                <w:sz w:val="24"/>
                <w:szCs w:val="24"/>
              </w:rPr>
              <w:t>12%</w:t>
            </w:r>
          </w:p>
        </w:tc>
      </w:tr>
    </w:tbl>
    <w:p w14:paraId="27820A06" w14:textId="77777777" w:rsidR="00411711" w:rsidRPr="00411711" w:rsidRDefault="00411711" w:rsidP="00411711">
      <w:pPr>
        <w:tabs>
          <w:tab w:val="left" w:pos="720"/>
        </w:tabs>
        <w:spacing w:after="0" w:line="0" w:lineRule="atLeast"/>
        <w:jc w:val="left"/>
        <w:rPr>
          <w:rFonts w:asciiTheme="minorBidi" w:eastAsia="Times New Roman" w:hAnsiTheme="minorBidi"/>
          <w:sz w:val="24"/>
          <w:szCs w:val="24"/>
          <w:lang w:eastAsia="en-GB"/>
        </w:rPr>
      </w:pPr>
    </w:p>
    <w:p w14:paraId="70B5A8C9" w14:textId="76C9FFD5" w:rsidR="00411711" w:rsidRPr="00411711" w:rsidRDefault="00411711" w:rsidP="00906A24">
      <w:pPr>
        <w:rPr>
          <w:rFonts w:eastAsia="Times New Roman"/>
          <w:lang w:eastAsia="en-GB"/>
        </w:rPr>
      </w:pPr>
      <w:r w:rsidRPr="00411711">
        <w:rPr>
          <w:rFonts w:eastAsia="Times New Roman"/>
          <w:lang w:eastAsia="en-GB"/>
        </w:rPr>
        <w:t xml:space="preserve">The sales of the brand </w:t>
      </w:r>
      <w:r w:rsidR="007B234A" w:rsidRPr="00411711">
        <w:rPr>
          <w:rFonts w:eastAsia="Times New Roman"/>
          <w:lang w:eastAsia="en-GB"/>
        </w:rPr>
        <w:t>seem</w:t>
      </w:r>
      <w:r w:rsidRPr="00411711">
        <w:rPr>
          <w:rFonts w:eastAsia="Times New Roman"/>
          <w:lang w:eastAsia="en-GB"/>
        </w:rPr>
        <w:t xml:space="preserve"> to decrease from 2015 to 2016 and 2017 to drop from 23,641 to 20,152 in 2017, yet it increased again to reach 23,565 in 2019. This means that in 5 years the year it sold the most was in 2015. </w:t>
      </w:r>
    </w:p>
    <w:p w14:paraId="041923A1" w14:textId="77777777" w:rsidR="00411711" w:rsidRPr="00411711" w:rsidRDefault="00411711" w:rsidP="00906A24">
      <w:pPr>
        <w:rPr>
          <w:rFonts w:eastAsia="Times New Roman"/>
          <w:lang w:eastAsia="en-GB"/>
        </w:rPr>
      </w:pPr>
      <w:r w:rsidRPr="00411711">
        <w:rPr>
          <w:rFonts w:eastAsia="Times New Roman"/>
          <w:lang w:eastAsia="en-GB"/>
        </w:rPr>
        <w:lastRenderedPageBreak/>
        <w:t xml:space="preserve">The gross profit of the brand increased dropped then increased in parallel with its sales. as 2015 scored 20,062, then dropped to 17,154 in 2018, then increased in 2019. This means that the brand profits are not stable. </w:t>
      </w:r>
    </w:p>
    <w:p w14:paraId="53788DA9" w14:textId="77777777" w:rsidR="00411711" w:rsidRPr="00411711" w:rsidRDefault="00411711" w:rsidP="00906A24">
      <w:pPr>
        <w:rPr>
          <w:rFonts w:eastAsia="Times New Roman"/>
          <w:lang w:eastAsia="en-GB"/>
        </w:rPr>
      </w:pPr>
      <w:r w:rsidRPr="00411711">
        <w:rPr>
          <w:rFonts w:eastAsia="Times New Roman"/>
          <w:lang w:eastAsia="en-GB"/>
        </w:rPr>
        <w:t xml:space="preserve">Total assets values of the brand are also not steady. The total, yet their variation is not extreme. Total assets increased from 60,056 in 2015 to 63,354$ in 2017, then drops to reach 61,377 in 2019. The asset values of the organization are also stable. </w:t>
      </w:r>
    </w:p>
    <w:p w14:paraId="52DF72BF" w14:textId="2DA52D4F" w:rsidR="00411711" w:rsidRPr="00411711" w:rsidRDefault="00411711" w:rsidP="00906A24">
      <w:pPr>
        <w:rPr>
          <w:rFonts w:eastAsia="Times New Roman"/>
          <w:lang w:eastAsia="en-GB"/>
        </w:rPr>
      </w:pPr>
      <w:r w:rsidRPr="00411711">
        <w:rPr>
          <w:rFonts w:eastAsia="Times New Roman"/>
          <w:lang w:eastAsia="en-GB"/>
        </w:rPr>
        <w:t xml:space="preserve">Liability of the brand is related to its debt, there is a quite significant increase in the brand liability. </w:t>
      </w:r>
      <w:r w:rsidR="007B234A" w:rsidRPr="00411711">
        <w:rPr>
          <w:rFonts w:eastAsia="Times New Roman"/>
          <w:lang w:eastAsia="en-GB"/>
        </w:rPr>
        <w:t>Total current</w:t>
      </w:r>
      <w:r w:rsidRPr="00411711">
        <w:rPr>
          <w:rFonts w:eastAsia="Times New Roman"/>
          <w:lang w:eastAsia="en-GB"/>
        </w:rPr>
        <w:t xml:space="preserve"> liability in 2015 was 14869$ and increased to reach 18,153$ in 2019. This means that the brand is more in debt in 2019 than 2015. </w:t>
      </w:r>
    </w:p>
    <w:p w14:paraId="6141E7DF" w14:textId="77777777" w:rsidR="00411711" w:rsidRPr="00411711" w:rsidRDefault="00411711" w:rsidP="00906A24">
      <w:pPr>
        <w:rPr>
          <w:rFonts w:eastAsia="Times New Roman"/>
          <w:lang w:eastAsia="en-GB"/>
        </w:rPr>
      </w:pPr>
      <w:r w:rsidRPr="00411711">
        <w:rPr>
          <w:rFonts w:eastAsia="Times New Roman"/>
          <w:lang w:eastAsia="en-GB"/>
        </w:rPr>
        <w:t xml:space="preserve">Inventory value has increased significantly to reach 3,193$ in 2019 while it was 2,143$ in 2015. </w:t>
      </w:r>
    </w:p>
    <w:p w14:paraId="386931BA" w14:textId="77777777" w:rsidR="00411711" w:rsidRPr="00411711" w:rsidRDefault="00411711" w:rsidP="00906A24">
      <w:pPr>
        <w:rPr>
          <w:rFonts w:eastAsia="Times New Roman"/>
          <w:lang w:eastAsia="en-GB"/>
        </w:rPr>
      </w:pPr>
    </w:p>
    <w:p w14:paraId="36A56CA3" w14:textId="77777777" w:rsidR="00411711" w:rsidRPr="00411711" w:rsidRDefault="00411711" w:rsidP="00906A24">
      <w:pPr>
        <w:rPr>
          <w:rFonts w:eastAsia="Times New Roman"/>
          <w:lang w:eastAsia="en-GB"/>
        </w:rPr>
      </w:pPr>
      <w:r w:rsidRPr="00411711">
        <w:rPr>
          <w:rFonts w:eastAsia="Times New Roman"/>
          <w:lang w:eastAsia="en-GB"/>
        </w:rPr>
        <w:t xml:space="preserve">Profit margin is percentage that indicates the profitability of the brand. It implies for the total amount of profit earned from the total sales generated. The higher the profit margin the better is the sales operations. </w:t>
      </w:r>
    </w:p>
    <w:p w14:paraId="0345684F" w14:textId="1ACA4D15" w:rsidR="00411711" w:rsidRPr="00411711" w:rsidRDefault="00411711" w:rsidP="00906A24">
      <w:pPr>
        <w:rPr>
          <w:rFonts w:eastAsia="Times New Roman"/>
          <w:lang w:eastAsia="en-GB"/>
        </w:rPr>
      </w:pPr>
      <w:r w:rsidRPr="00411711">
        <w:rPr>
          <w:rFonts w:eastAsia="Times New Roman"/>
          <w:lang w:eastAsia="en-GB"/>
        </w:rPr>
        <w:t xml:space="preserve">Net profit margin </w:t>
      </w:r>
      <w:r w:rsidR="00E44C67" w:rsidRPr="00411711">
        <w:rPr>
          <w:rFonts w:eastAsia="Times New Roman"/>
          <w:lang w:eastAsia="en-GB"/>
        </w:rPr>
        <w:t>corresponds</w:t>
      </w:r>
      <w:r w:rsidRPr="00411711">
        <w:rPr>
          <w:rFonts w:eastAsia="Times New Roman"/>
          <w:lang w:eastAsia="en-GB"/>
        </w:rPr>
        <w:t xml:space="preserve"> for the final end profit obtained after removing all costs of expenses. The results of the table indicate a severe drop. As the net profit margin in 2015 was 12% while it reached 6% in 2019. This implies that in 2015 12% of the total sales were profit, while in 2019 only 6% of the brands sales are profits, the remaining are expenses and costs. </w:t>
      </w:r>
    </w:p>
    <w:p w14:paraId="18BF4FEE" w14:textId="77777777" w:rsidR="00411711" w:rsidRPr="00411711" w:rsidRDefault="00411711" w:rsidP="00906A24">
      <w:pPr>
        <w:rPr>
          <w:rFonts w:eastAsia="Times New Roman"/>
          <w:lang w:eastAsia="en-GB"/>
        </w:rPr>
      </w:pPr>
      <w:r w:rsidRPr="00411711">
        <w:rPr>
          <w:rFonts w:eastAsia="Times New Roman"/>
          <w:lang w:eastAsia="en-GB"/>
        </w:rPr>
        <w:t xml:space="preserve">This severe drop in the net profit margin is very alarming. It means that the brand is no longer profiting like before, and its sales transactions are expensive and costly. </w:t>
      </w:r>
    </w:p>
    <w:p w14:paraId="7E6A1DE6" w14:textId="7E746FA7" w:rsidR="00411711" w:rsidRPr="00411711" w:rsidRDefault="00411711" w:rsidP="00906A24">
      <w:pPr>
        <w:rPr>
          <w:rFonts w:eastAsia="Times New Roman"/>
          <w:lang w:eastAsia="en-GB"/>
        </w:rPr>
      </w:pPr>
      <w:r w:rsidRPr="00411711">
        <w:rPr>
          <w:rFonts w:eastAsia="Times New Roman"/>
          <w:lang w:eastAsia="en-GB"/>
        </w:rPr>
        <w:t xml:space="preserve">Looking at the sales obtained, in 2015 higher sales were attained than 2019, same as the operating profit. The brand has more inventory value in </w:t>
      </w:r>
      <w:r w:rsidR="007B234A" w:rsidRPr="00411711">
        <w:rPr>
          <w:rFonts w:eastAsia="Times New Roman"/>
          <w:lang w:eastAsia="en-GB"/>
        </w:rPr>
        <w:t>2019 than</w:t>
      </w:r>
      <w:r w:rsidRPr="00411711">
        <w:rPr>
          <w:rFonts w:eastAsia="Times New Roman"/>
          <w:lang w:eastAsia="en-GB"/>
        </w:rPr>
        <w:t xml:space="preserve"> 2015 this also indicates that products are not being sold as before, or the firm has high stock. </w:t>
      </w:r>
    </w:p>
    <w:p w14:paraId="4809F97D" w14:textId="77777777" w:rsidR="00411711" w:rsidRPr="00411711" w:rsidRDefault="00411711" w:rsidP="00906A24">
      <w:pPr>
        <w:rPr>
          <w:rFonts w:eastAsia="Times New Roman"/>
          <w:lang w:eastAsia="en-GB"/>
        </w:rPr>
      </w:pPr>
      <w:r w:rsidRPr="00411711">
        <w:rPr>
          <w:rFonts w:eastAsia="Times New Roman"/>
          <w:lang w:eastAsia="en-GB"/>
        </w:rPr>
        <w:t xml:space="preserve">All these are indicators that the brand and the business in 2015 was performing better. The financial numbers in 2019 point out a drop in the brands performance.  The reason behind such a drop is usually referred to severe competition, decline in the brand performance, or decline in the market size. </w:t>
      </w:r>
    </w:p>
    <w:p w14:paraId="41B510D8" w14:textId="77777777" w:rsidR="00411711" w:rsidRPr="00411711" w:rsidRDefault="00411711" w:rsidP="00906A24">
      <w:pPr>
        <w:rPr>
          <w:rFonts w:eastAsia="Times New Roman"/>
          <w:lang w:eastAsia="en-GB"/>
        </w:rPr>
      </w:pPr>
    </w:p>
    <w:p w14:paraId="5A53FF8A" w14:textId="55341927" w:rsidR="00411711" w:rsidRDefault="00411711" w:rsidP="00906A24">
      <w:pPr>
        <w:rPr>
          <w:rFonts w:eastAsia="Times New Roman"/>
          <w:lang w:eastAsia="en-GB"/>
        </w:rPr>
      </w:pPr>
      <w:r w:rsidRPr="00411711">
        <w:rPr>
          <w:rFonts w:eastAsia="Times New Roman"/>
          <w:lang w:eastAsia="en-GB"/>
        </w:rPr>
        <w:t xml:space="preserve">To complete the analysis of the brand performance different ratios were computed to give more detailed observation. The results came out as the following: </w:t>
      </w:r>
    </w:p>
    <w:p w14:paraId="4AB5C3C9" w14:textId="77777777" w:rsidR="00906A24" w:rsidRPr="00411711" w:rsidRDefault="00906A24" w:rsidP="00906A24">
      <w:pPr>
        <w:rPr>
          <w:rFonts w:eastAsia="Times New Roman"/>
          <w:lang w:eastAsia="en-GB"/>
        </w:rPr>
      </w:pPr>
    </w:p>
    <w:tbl>
      <w:tblPr>
        <w:tblW w:w="7813" w:type="dxa"/>
        <w:jc w:val="center"/>
        <w:tblLook w:val="04A0" w:firstRow="1" w:lastRow="0" w:firstColumn="1" w:lastColumn="0" w:noHBand="0" w:noVBand="1"/>
      </w:tblPr>
      <w:tblGrid>
        <w:gridCol w:w="2560"/>
        <w:gridCol w:w="1116"/>
        <w:gridCol w:w="1116"/>
        <w:gridCol w:w="1116"/>
        <w:gridCol w:w="1116"/>
        <w:gridCol w:w="1116"/>
      </w:tblGrid>
      <w:tr w:rsidR="00411711" w:rsidRPr="00411711" w14:paraId="31BB34E2" w14:textId="77777777" w:rsidTr="00411711">
        <w:trPr>
          <w:trHeight w:val="300"/>
          <w:jc w:val="center"/>
        </w:trPr>
        <w:tc>
          <w:tcPr>
            <w:tcW w:w="25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37F3F80" w14:textId="77777777" w:rsidR="00411711" w:rsidRPr="00411711" w:rsidRDefault="00411711" w:rsidP="00411711">
            <w:pPr>
              <w:spacing w:after="0" w:line="240" w:lineRule="auto"/>
              <w:jc w:val="left"/>
              <w:rPr>
                <w:rFonts w:asciiTheme="minorBidi" w:eastAsia="Times New Roman" w:hAnsiTheme="minorBidi"/>
                <w:color w:val="000000"/>
                <w:sz w:val="24"/>
                <w:szCs w:val="24"/>
                <w:lang w:val="en-US"/>
              </w:rPr>
            </w:pPr>
            <w:r w:rsidRPr="00411711">
              <w:rPr>
                <w:rFonts w:asciiTheme="minorBidi" w:eastAsia="Times New Roman" w:hAnsiTheme="minorBidi"/>
                <w:color w:val="000000"/>
                <w:sz w:val="24"/>
                <w:szCs w:val="24"/>
                <w:lang w:val="en-US"/>
              </w:rPr>
              <w:t> </w:t>
            </w:r>
          </w:p>
        </w:tc>
        <w:tc>
          <w:tcPr>
            <w:tcW w:w="1041" w:type="dxa"/>
            <w:tcBorders>
              <w:top w:val="single" w:sz="4" w:space="0" w:color="auto"/>
              <w:left w:val="nil"/>
              <w:bottom w:val="single" w:sz="4" w:space="0" w:color="auto"/>
              <w:right w:val="single" w:sz="4" w:space="0" w:color="auto"/>
            </w:tcBorders>
            <w:shd w:val="clear" w:color="auto" w:fill="auto"/>
            <w:noWrap/>
            <w:vAlign w:val="center"/>
            <w:hideMark/>
          </w:tcPr>
          <w:p w14:paraId="23B400B2" w14:textId="77777777" w:rsidR="00411711" w:rsidRPr="00411711" w:rsidRDefault="00411711" w:rsidP="00411711">
            <w:pPr>
              <w:spacing w:after="0" w:line="240" w:lineRule="auto"/>
              <w:jc w:val="center"/>
              <w:rPr>
                <w:rFonts w:asciiTheme="minorBidi" w:eastAsia="Times New Roman" w:hAnsiTheme="minorBidi"/>
                <w:color w:val="000000"/>
                <w:sz w:val="24"/>
                <w:szCs w:val="24"/>
                <w:lang w:val="en-US"/>
              </w:rPr>
            </w:pPr>
            <w:r w:rsidRPr="00411711">
              <w:rPr>
                <w:rFonts w:asciiTheme="minorBidi" w:eastAsia="Times New Roman" w:hAnsiTheme="minorBidi"/>
                <w:color w:val="000000"/>
                <w:sz w:val="24"/>
                <w:szCs w:val="24"/>
                <w:lang w:val="en-US"/>
              </w:rPr>
              <w:t>2019</w:t>
            </w:r>
          </w:p>
        </w:tc>
        <w:tc>
          <w:tcPr>
            <w:tcW w:w="1053" w:type="dxa"/>
            <w:tcBorders>
              <w:top w:val="single" w:sz="4" w:space="0" w:color="auto"/>
              <w:left w:val="nil"/>
              <w:bottom w:val="single" w:sz="4" w:space="0" w:color="auto"/>
              <w:right w:val="single" w:sz="4" w:space="0" w:color="auto"/>
            </w:tcBorders>
            <w:shd w:val="clear" w:color="auto" w:fill="auto"/>
            <w:noWrap/>
            <w:vAlign w:val="center"/>
            <w:hideMark/>
          </w:tcPr>
          <w:p w14:paraId="4B8B756B" w14:textId="77777777" w:rsidR="00411711" w:rsidRPr="00411711" w:rsidRDefault="00411711" w:rsidP="00411711">
            <w:pPr>
              <w:spacing w:after="0" w:line="240" w:lineRule="auto"/>
              <w:jc w:val="center"/>
              <w:rPr>
                <w:rFonts w:asciiTheme="minorBidi" w:eastAsia="Times New Roman" w:hAnsiTheme="minorBidi"/>
                <w:color w:val="000000"/>
                <w:sz w:val="24"/>
                <w:szCs w:val="24"/>
                <w:lang w:val="en-US"/>
              </w:rPr>
            </w:pPr>
            <w:r w:rsidRPr="00411711">
              <w:rPr>
                <w:rFonts w:asciiTheme="minorBidi" w:eastAsia="Times New Roman" w:hAnsiTheme="minorBidi"/>
                <w:color w:val="000000"/>
                <w:sz w:val="24"/>
                <w:szCs w:val="24"/>
                <w:lang w:val="en-US"/>
              </w:rPr>
              <w:t>2018</w:t>
            </w:r>
          </w:p>
        </w:tc>
        <w:tc>
          <w:tcPr>
            <w:tcW w:w="1053" w:type="dxa"/>
            <w:tcBorders>
              <w:top w:val="single" w:sz="4" w:space="0" w:color="auto"/>
              <w:left w:val="nil"/>
              <w:bottom w:val="single" w:sz="4" w:space="0" w:color="auto"/>
              <w:right w:val="single" w:sz="4" w:space="0" w:color="auto"/>
            </w:tcBorders>
            <w:shd w:val="clear" w:color="auto" w:fill="auto"/>
            <w:noWrap/>
            <w:vAlign w:val="center"/>
            <w:hideMark/>
          </w:tcPr>
          <w:p w14:paraId="40247206" w14:textId="77777777" w:rsidR="00411711" w:rsidRPr="00411711" w:rsidRDefault="00411711" w:rsidP="00411711">
            <w:pPr>
              <w:spacing w:after="0" w:line="240" w:lineRule="auto"/>
              <w:jc w:val="center"/>
              <w:rPr>
                <w:rFonts w:asciiTheme="minorBidi" w:eastAsia="Times New Roman" w:hAnsiTheme="minorBidi"/>
                <w:color w:val="000000"/>
                <w:sz w:val="24"/>
                <w:szCs w:val="24"/>
                <w:lang w:val="en-US"/>
              </w:rPr>
            </w:pPr>
            <w:r w:rsidRPr="00411711">
              <w:rPr>
                <w:rFonts w:asciiTheme="minorBidi" w:eastAsia="Times New Roman" w:hAnsiTheme="minorBidi"/>
                <w:color w:val="000000"/>
                <w:sz w:val="24"/>
                <w:szCs w:val="24"/>
                <w:lang w:val="en-US"/>
              </w:rPr>
              <w:t>2017</w:t>
            </w:r>
          </w:p>
        </w:tc>
        <w:tc>
          <w:tcPr>
            <w:tcW w:w="1053" w:type="dxa"/>
            <w:tcBorders>
              <w:top w:val="single" w:sz="4" w:space="0" w:color="auto"/>
              <w:left w:val="nil"/>
              <w:bottom w:val="single" w:sz="4" w:space="0" w:color="auto"/>
              <w:right w:val="single" w:sz="4" w:space="0" w:color="auto"/>
            </w:tcBorders>
            <w:shd w:val="clear" w:color="auto" w:fill="auto"/>
            <w:noWrap/>
            <w:vAlign w:val="center"/>
            <w:hideMark/>
          </w:tcPr>
          <w:p w14:paraId="51371616" w14:textId="77777777" w:rsidR="00411711" w:rsidRPr="00411711" w:rsidRDefault="00411711" w:rsidP="00411711">
            <w:pPr>
              <w:spacing w:after="0" w:line="240" w:lineRule="auto"/>
              <w:jc w:val="center"/>
              <w:rPr>
                <w:rFonts w:asciiTheme="minorBidi" w:eastAsia="Times New Roman" w:hAnsiTheme="minorBidi"/>
                <w:color w:val="000000"/>
                <w:sz w:val="24"/>
                <w:szCs w:val="24"/>
                <w:lang w:val="en-US"/>
              </w:rPr>
            </w:pPr>
            <w:r w:rsidRPr="00411711">
              <w:rPr>
                <w:rFonts w:asciiTheme="minorBidi" w:eastAsia="Times New Roman" w:hAnsiTheme="minorBidi"/>
                <w:color w:val="000000"/>
                <w:sz w:val="24"/>
                <w:szCs w:val="24"/>
                <w:lang w:val="en-US"/>
              </w:rPr>
              <w:t>2016</w:t>
            </w:r>
          </w:p>
        </w:tc>
        <w:tc>
          <w:tcPr>
            <w:tcW w:w="1053" w:type="dxa"/>
            <w:tcBorders>
              <w:top w:val="single" w:sz="4" w:space="0" w:color="auto"/>
              <w:left w:val="nil"/>
              <w:bottom w:val="single" w:sz="4" w:space="0" w:color="auto"/>
              <w:right w:val="single" w:sz="4" w:space="0" w:color="auto"/>
            </w:tcBorders>
            <w:shd w:val="clear" w:color="auto" w:fill="auto"/>
            <w:noWrap/>
            <w:vAlign w:val="center"/>
            <w:hideMark/>
          </w:tcPr>
          <w:p w14:paraId="495735E4" w14:textId="77777777" w:rsidR="00411711" w:rsidRPr="00411711" w:rsidRDefault="00411711" w:rsidP="00411711">
            <w:pPr>
              <w:spacing w:after="0" w:line="240" w:lineRule="auto"/>
              <w:jc w:val="center"/>
              <w:rPr>
                <w:rFonts w:asciiTheme="minorBidi" w:eastAsia="Times New Roman" w:hAnsiTheme="minorBidi"/>
                <w:color w:val="000000"/>
                <w:sz w:val="24"/>
                <w:szCs w:val="24"/>
                <w:lang w:val="en-US"/>
              </w:rPr>
            </w:pPr>
            <w:r w:rsidRPr="00411711">
              <w:rPr>
                <w:rFonts w:asciiTheme="minorBidi" w:eastAsia="Times New Roman" w:hAnsiTheme="minorBidi"/>
                <w:color w:val="000000"/>
                <w:sz w:val="24"/>
                <w:szCs w:val="24"/>
                <w:lang w:val="en-US"/>
              </w:rPr>
              <w:t>2015</w:t>
            </w:r>
          </w:p>
        </w:tc>
      </w:tr>
      <w:tr w:rsidR="00411711" w:rsidRPr="00411711" w14:paraId="4D82823B" w14:textId="77777777" w:rsidTr="00411711">
        <w:trPr>
          <w:trHeight w:val="300"/>
          <w:jc w:val="center"/>
        </w:trPr>
        <w:tc>
          <w:tcPr>
            <w:tcW w:w="2560" w:type="dxa"/>
            <w:tcBorders>
              <w:top w:val="single" w:sz="4" w:space="0" w:color="auto"/>
              <w:left w:val="single" w:sz="4" w:space="0" w:color="auto"/>
              <w:bottom w:val="single" w:sz="4" w:space="0" w:color="auto"/>
              <w:right w:val="single" w:sz="4" w:space="0" w:color="auto"/>
            </w:tcBorders>
            <w:shd w:val="clear" w:color="auto" w:fill="auto"/>
            <w:noWrap/>
            <w:vAlign w:val="center"/>
          </w:tcPr>
          <w:p w14:paraId="75E89FC2" w14:textId="77777777" w:rsidR="00411711" w:rsidRPr="00411711" w:rsidRDefault="00411711" w:rsidP="00411711">
            <w:pPr>
              <w:spacing w:after="0" w:line="240" w:lineRule="auto"/>
              <w:jc w:val="left"/>
              <w:rPr>
                <w:rFonts w:asciiTheme="minorBidi" w:eastAsia="Times New Roman" w:hAnsiTheme="minorBidi"/>
                <w:color w:val="000000"/>
                <w:sz w:val="24"/>
                <w:szCs w:val="24"/>
              </w:rPr>
            </w:pPr>
            <w:r w:rsidRPr="00411711">
              <w:rPr>
                <w:rFonts w:asciiTheme="minorBidi" w:hAnsiTheme="minorBidi"/>
                <w:color w:val="000000"/>
                <w:sz w:val="24"/>
                <w:szCs w:val="24"/>
              </w:rPr>
              <w:t>Fixed asset turnover</w:t>
            </w:r>
          </w:p>
        </w:tc>
        <w:tc>
          <w:tcPr>
            <w:tcW w:w="1041" w:type="dxa"/>
            <w:tcBorders>
              <w:top w:val="single" w:sz="4" w:space="0" w:color="auto"/>
              <w:left w:val="nil"/>
              <w:bottom w:val="single" w:sz="4" w:space="0" w:color="auto"/>
              <w:right w:val="single" w:sz="4" w:space="0" w:color="auto"/>
            </w:tcBorders>
            <w:shd w:val="clear" w:color="auto" w:fill="auto"/>
            <w:noWrap/>
            <w:vAlign w:val="center"/>
          </w:tcPr>
          <w:p w14:paraId="7845D7A0" w14:textId="77777777" w:rsidR="00411711" w:rsidRPr="00411711" w:rsidRDefault="00411711" w:rsidP="00411711">
            <w:pPr>
              <w:spacing w:after="0" w:line="240" w:lineRule="auto"/>
              <w:jc w:val="left"/>
              <w:rPr>
                <w:rFonts w:asciiTheme="minorBidi" w:eastAsia="Times New Roman" w:hAnsiTheme="minorBidi"/>
                <w:color w:val="000000"/>
                <w:sz w:val="24"/>
                <w:szCs w:val="24"/>
              </w:rPr>
            </w:pPr>
            <w:r w:rsidRPr="00411711">
              <w:rPr>
                <w:rFonts w:asciiTheme="minorBidi" w:hAnsiTheme="minorBidi"/>
                <w:color w:val="000000"/>
                <w:sz w:val="24"/>
                <w:szCs w:val="24"/>
              </w:rPr>
              <w:t>0.577064</w:t>
            </w:r>
          </w:p>
        </w:tc>
        <w:tc>
          <w:tcPr>
            <w:tcW w:w="1053" w:type="dxa"/>
            <w:tcBorders>
              <w:top w:val="single" w:sz="4" w:space="0" w:color="auto"/>
              <w:left w:val="nil"/>
              <w:bottom w:val="single" w:sz="4" w:space="0" w:color="auto"/>
              <w:right w:val="single" w:sz="4" w:space="0" w:color="auto"/>
            </w:tcBorders>
            <w:shd w:val="clear" w:color="auto" w:fill="auto"/>
            <w:noWrap/>
            <w:vAlign w:val="center"/>
          </w:tcPr>
          <w:p w14:paraId="2A6E0299" w14:textId="77777777" w:rsidR="00411711" w:rsidRPr="00411711" w:rsidRDefault="00411711" w:rsidP="00411711">
            <w:pPr>
              <w:spacing w:after="0" w:line="240" w:lineRule="auto"/>
              <w:jc w:val="left"/>
              <w:rPr>
                <w:rFonts w:asciiTheme="minorBidi" w:eastAsia="Times New Roman" w:hAnsiTheme="minorBidi"/>
                <w:color w:val="000000" w:themeColor="text1"/>
                <w:sz w:val="24"/>
                <w:szCs w:val="24"/>
              </w:rPr>
            </w:pPr>
            <w:r w:rsidRPr="00411711">
              <w:rPr>
                <w:rFonts w:asciiTheme="minorBidi" w:hAnsiTheme="minorBidi"/>
                <w:color w:val="000000" w:themeColor="text1"/>
                <w:sz w:val="24"/>
                <w:szCs w:val="24"/>
              </w:rPr>
              <w:t>0.512303</w:t>
            </w:r>
          </w:p>
        </w:tc>
        <w:tc>
          <w:tcPr>
            <w:tcW w:w="1053" w:type="dxa"/>
            <w:tcBorders>
              <w:top w:val="single" w:sz="4" w:space="0" w:color="auto"/>
              <w:left w:val="nil"/>
              <w:bottom w:val="single" w:sz="4" w:space="0" w:color="auto"/>
              <w:right w:val="single" w:sz="4" w:space="0" w:color="auto"/>
            </w:tcBorders>
            <w:shd w:val="clear" w:color="auto" w:fill="auto"/>
            <w:noWrap/>
            <w:vAlign w:val="center"/>
          </w:tcPr>
          <w:p w14:paraId="59666998" w14:textId="77777777" w:rsidR="00411711" w:rsidRPr="00411711" w:rsidRDefault="00411711" w:rsidP="00411711">
            <w:pPr>
              <w:spacing w:after="0" w:line="240" w:lineRule="auto"/>
              <w:jc w:val="left"/>
              <w:rPr>
                <w:rFonts w:asciiTheme="minorBidi" w:eastAsia="Times New Roman" w:hAnsiTheme="minorBidi"/>
                <w:color w:val="000000"/>
                <w:sz w:val="24"/>
                <w:szCs w:val="24"/>
              </w:rPr>
            </w:pPr>
            <w:r w:rsidRPr="00411711">
              <w:rPr>
                <w:rFonts w:asciiTheme="minorBidi" w:hAnsiTheme="minorBidi"/>
                <w:color w:val="000000"/>
                <w:sz w:val="24"/>
                <w:szCs w:val="24"/>
              </w:rPr>
              <w:t>0.441659</w:t>
            </w:r>
          </w:p>
        </w:tc>
        <w:tc>
          <w:tcPr>
            <w:tcW w:w="1053" w:type="dxa"/>
            <w:tcBorders>
              <w:top w:val="single" w:sz="4" w:space="0" w:color="auto"/>
              <w:left w:val="nil"/>
              <w:bottom w:val="single" w:sz="4" w:space="0" w:color="auto"/>
              <w:right w:val="single" w:sz="4" w:space="0" w:color="auto"/>
            </w:tcBorders>
            <w:shd w:val="clear" w:color="auto" w:fill="auto"/>
            <w:noWrap/>
            <w:vAlign w:val="center"/>
          </w:tcPr>
          <w:p w14:paraId="48EDC708" w14:textId="77777777" w:rsidR="00411711" w:rsidRPr="00411711" w:rsidRDefault="00411711" w:rsidP="00411711">
            <w:pPr>
              <w:spacing w:after="0" w:line="240" w:lineRule="auto"/>
              <w:jc w:val="left"/>
              <w:rPr>
                <w:rFonts w:asciiTheme="minorBidi" w:eastAsia="Times New Roman" w:hAnsiTheme="minorBidi"/>
                <w:color w:val="000000"/>
                <w:sz w:val="24"/>
                <w:szCs w:val="24"/>
              </w:rPr>
            </w:pPr>
            <w:r w:rsidRPr="00411711">
              <w:rPr>
                <w:rFonts w:asciiTheme="minorBidi" w:hAnsiTheme="minorBidi"/>
                <w:color w:val="000000"/>
                <w:sz w:val="24"/>
                <w:szCs w:val="24"/>
              </w:rPr>
              <w:t>0.462531</w:t>
            </w:r>
          </w:p>
        </w:tc>
        <w:tc>
          <w:tcPr>
            <w:tcW w:w="1053" w:type="dxa"/>
            <w:tcBorders>
              <w:top w:val="single" w:sz="4" w:space="0" w:color="auto"/>
              <w:left w:val="nil"/>
              <w:bottom w:val="single" w:sz="4" w:space="0" w:color="auto"/>
              <w:right w:val="single" w:sz="4" w:space="0" w:color="auto"/>
            </w:tcBorders>
            <w:shd w:val="clear" w:color="auto" w:fill="auto"/>
            <w:noWrap/>
            <w:vAlign w:val="center"/>
          </w:tcPr>
          <w:p w14:paraId="64F95D70" w14:textId="77777777" w:rsidR="00411711" w:rsidRPr="00411711" w:rsidRDefault="00411711" w:rsidP="00411711">
            <w:pPr>
              <w:spacing w:after="0" w:line="240" w:lineRule="auto"/>
              <w:jc w:val="left"/>
              <w:rPr>
                <w:rFonts w:asciiTheme="minorBidi" w:eastAsia="Times New Roman" w:hAnsiTheme="minorBidi"/>
                <w:color w:val="000000"/>
                <w:sz w:val="24"/>
                <w:szCs w:val="24"/>
              </w:rPr>
            </w:pPr>
            <w:r w:rsidRPr="00411711">
              <w:rPr>
                <w:rFonts w:asciiTheme="minorBidi" w:hAnsiTheme="minorBidi"/>
                <w:color w:val="000000"/>
                <w:sz w:val="24"/>
                <w:szCs w:val="24"/>
              </w:rPr>
              <w:t>0.5786</w:t>
            </w:r>
          </w:p>
        </w:tc>
      </w:tr>
      <w:tr w:rsidR="00411711" w:rsidRPr="00411711" w14:paraId="2EDF542F" w14:textId="77777777" w:rsidTr="00411711">
        <w:trPr>
          <w:trHeight w:val="300"/>
          <w:jc w:val="center"/>
        </w:trPr>
        <w:tc>
          <w:tcPr>
            <w:tcW w:w="2560" w:type="dxa"/>
            <w:tcBorders>
              <w:top w:val="nil"/>
              <w:left w:val="single" w:sz="4" w:space="0" w:color="auto"/>
              <w:bottom w:val="single" w:sz="4" w:space="0" w:color="auto"/>
              <w:right w:val="single" w:sz="4" w:space="0" w:color="auto"/>
            </w:tcBorders>
            <w:shd w:val="clear" w:color="auto" w:fill="auto"/>
            <w:noWrap/>
            <w:vAlign w:val="center"/>
          </w:tcPr>
          <w:p w14:paraId="22CAE488" w14:textId="77777777" w:rsidR="00411711" w:rsidRPr="00411711" w:rsidRDefault="00411711" w:rsidP="00411711">
            <w:pPr>
              <w:spacing w:after="0" w:line="240" w:lineRule="auto"/>
              <w:jc w:val="left"/>
              <w:rPr>
                <w:rFonts w:asciiTheme="minorBidi" w:eastAsia="Times New Roman" w:hAnsiTheme="minorBidi"/>
                <w:color w:val="000000"/>
                <w:sz w:val="24"/>
                <w:szCs w:val="24"/>
              </w:rPr>
            </w:pPr>
            <w:r w:rsidRPr="00411711">
              <w:rPr>
                <w:rFonts w:asciiTheme="minorBidi" w:hAnsiTheme="minorBidi"/>
                <w:color w:val="000000"/>
                <w:sz w:val="24"/>
                <w:szCs w:val="24"/>
              </w:rPr>
              <w:t>Total asset turnover</w:t>
            </w:r>
          </w:p>
        </w:tc>
        <w:tc>
          <w:tcPr>
            <w:tcW w:w="1041" w:type="dxa"/>
            <w:tcBorders>
              <w:top w:val="nil"/>
              <w:left w:val="nil"/>
              <w:bottom w:val="single" w:sz="4" w:space="0" w:color="auto"/>
              <w:right w:val="single" w:sz="4" w:space="0" w:color="auto"/>
            </w:tcBorders>
            <w:shd w:val="clear" w:color="auto" w:fill="auto"/>
            <w:noWrap/>
            <w:vAlign w:val="center"/>
          </w:tcPr>
          <w:p w14:paraId="5CADF9BD" w14:textId="77777777" w:rsidR="00411711" w:rsidRPr="00411711" w:rsidRDefault="00411711" w:rsidP="00411711">
            <w:pPr>
              <w:spacing w:after="0" w:line="240" w:lineRule="auto"/>
              <w:jc w:val="left"/>
              <w:rPr>
                <w:rFonts w:asciiTheme="minorBidi" w:eastAsia="Times New Roman" w:hAnsiTheme="minorBidi"/>
                <w:color w:val="000000"/>
                <w:sz w:val="24"/>
                <w:szCs w:val="24"/>
              </w:rPr>
            </w:pPr>
            <w:r w:rsidRPr="00411711">
              <w:rPr>
                <w:rFonts w:asciiTheme="minorBidi" w:hAnsiTheme="minorBidi"/>
                <w:color w:val="000000"/>
                <w:sz w:val="24"/>
                <w:szCs w:val="24"/>
              </w:rPr>
              <w:t>0.383939</w:t>
            </w:r>
          </w:p>
        </w:tc>
        <w:tc>
          <w:tcPr>
            <w:tcW w:w="1053" w:type="dxa"/>
            <w:tcBorders>
              <w:top w:val="nil"/>
              <w:left w:val="nil"/>
              <w:bottom w:val="single" w:sz="4" w:space="0" w:color="auto"/>
              <w:right w:val="single" w:sz="4" w:space="0" w:color="auto"/>
            </w:tcBorders>
            <w:shd w:val="clear" w:color="auto" w:fill="auto"/>
            <w:noWrap/>
            <w:vAlign w:val="center"/>
          </w:tcPr>
          <w:p w14:paraId="1952BAAE" w14:textId="77777777" w:rsidR="00411711" w:rsidRPr="00411711" w:rsidRDefault="00411711" w:rsidP="00411711">
            <w:pPr>
              <w:spacing w:after="0" w:line="240" w:lineRule="auto"/>
              <w:jc w:val="left"/>
              <w:rPr>
                <w:rFonts w:asciiTheme="minorBidi" w:eastAsia="Times New Roman" w:hAnsiTheme="minorBidi"/>
                <w:color w:val="000000" w:themeColor="text1"/>
                <w:sz w:val="24"/>
                <w:szCs w:val="24"/>
              </w:rPr>
            </w:pPr>
            <w:r w:rsidRPr="00411711">
              <w:rPr>
                <w:rFonts w:asciiTheme="minorBidi" w:hAnsiTheme="minorBidi"/>
                <w:color w:val="000000" w:themeColor="text1"/>
                <w:sz w:val="24"/>
                <w:szCs w:val="24"/>
              </w:rPr>
              <w:t>0.347051</w:t>
            </w:r>
          </w:p>
        </w:tc>
        <w:tc>
          <w:tcPr>
            <w:tcW w:w="1053" w:type="dxa"/>
            <w:tcBorders>
              <w:top w:val="nil"/>
              <w:left w:val="nil"/>
              <w:bottom w:val="single" w:sz="4" w:space="0" w:color="auto"/>
              <w:right w:val="single" w:sz="4" w:space="0" w:color="auto"/>
            </w:tcBorders>
            <w:shd w:val="clear" w:color="auto" w:fill="auto"/>
            <w:noWrap/>
            <w:vAlign w:val="center"/>
          </w:tcPr>
          <w:p w14:paraId="15D051B9" w14:textId="77777777" w:rsidR="00411711" w:rsidRPr="00411711" w:rsidRDefault="00411711" w:rsidP="00411711">
            <w:pPr>
              <w:spacing w:after="0" w:line="240" w:lineRule="auto"/>
              <w:jc w:val="left"/>
              <w:rPr>
                <w:rFonts w:asciiTheme="minorBidi" w:eastAsia="Times New Roman" w:hAnsiTheme="minorBidi"/>
                <w:color w:val="000000"/>
                <w:sz w:val="24"/>
                <w:szCs w:val="24"/>
              </w:rPr>
            </w:pPr>
            <w:r w:rsidRPr="00411711">
              <w:rPr>
                <w:rFonts w:asciiTheme="minorBidi" w:hAnsiTheme="minorBidi"/>
                <w:color w:val="000000"/>
                <w:sz w:val="24"/>
                <w:szCs w:val="24"/>
              </w:rPr>
              <w:t>0.318086</w:t>
            </w:r>
          </w:p>
        </w:tc>
        <w:tc>
          <w:tcPr>
            <w:tcW w:w="1053" w:type="dxa"/>
            <w:tcBorders>
              <w:top w:val="nil"/>
              <w:left w:val="nil"/>
              <w:bottom w:val="single" w:sz="4" w:space="0" w:color="auto"/>
              <w:right w:val="single" w:sz="4" w:space="0" w:color="auto"/>
            </w:tcBorders>
            <w:shd w:val="clear" w:color="auto" w:fill="auto"/>
            <w:noWrap/>
            <w:vAlign w:val="center"/>
          </w:tcPr>
          <w:p w14:paraId="73DBD5A2" w14:textId="77777777" w:rsidR="00411711" w:rsidRPr="00411711" w:rsidRDefault="00411711" w:rsidP="00411711">
            <w:pPr>
              <w:spacing w:after="0" w:line="240" w:lineRule="auto"/>
              <w:jc w:val="left"/>
              <w:rPr>
                <w:rFonts w:asciiTheme="minorBidi" w:eastAsia="Times New Roman" w:hAnsiTheme="minorBidi"/>
                <w:color w:val="000000"/>
                <w:sz w:val="24"/>
                <w:szCs w:val="24"/>
              </w:rPr>
            </w:pPr>
            <w:r w:rsidRPr="00411711">
              <w:rPr>
                <w:rFonts w:asciiTheme="minorBidi" w:hAnsiTheme="minorBidi"/>
                <w:color w:val="000000"/>
                <w:sz w:val="24"/>
                <w:szCs w:val="24"/>
              </w:rPr>
              <w:t>0.340962</w:t>
            </w:r>
          </w:p>
        </w:tc>
        <w:tc>
          <w:tcPr>
            <w:tcW w:w="1053" w:type="dxa"/>
            <w:tcBorders>
              <w:top w:val="nil"/>
              <w:left w:val="nil"/>
              <w:bottom w:val="single" w:sz="4" w:space="0" w:color="auto"/>
              <w:right w:val="single" w:sz="4" w:space="0" w:color="auto"/>
            </w:tcBorders>
            <w:shd w:val="clear" w:color="auto" w:fill="auto"/>
            <w:noWrap/>
            <w:vAlign w:val="center"/>
          </w:tcPr>
          <w:p w14:paraId="539FA73B" w14:textId="77777777" w:rsidR="00411711" w:rsidRPr="00411711" w:rsidRDefault="00411711" w:rsidP="00411711">
            <w:pPr>
              <w:spacing w:after="0" w:line="240" w:lineRule="auto"/>
              <w:jc w:val="left"/>
              <w:rPr>
                <w:rFonts w:asciiTheme="minorBidi" w:eastAsia="Times New Roman" w:hAnsiTheme="minorBidi"/>
                <w:color w:val="000000"/>
                <w:sz w:val="24"/>
                <w:szCs w:val="24"/>
              </w:rPr>
            </w:pPr>
            <w:r w:rsidRPr="00411711">
              <w:rPr>
                <w:rFonts w:asciiTheme="minorBidi" w:hAnsiTheme="minorBidi"/>
                <w:color w:val="000000"/>
                <w:sz w:val="24"/>
                <w:szCs w:val="24"/>
              </w:rPr>
              <w:t>0.393649</w:t>
            </w:r>
          </w:p>
        </w:tc>
      </w:tr>
      <w:tr w:rsidR="00411711" w:rsidRPr="00411711" w14:paraId="4E1F6574" w14:textId="77777777" w:rsidTr="00411711">
        <w:trPr>
          <w:trHeight w:val="300"/>
          <w:jc w:val="center"/>
        </w:trPr>
        <w:tc>
          <w:tcPr>
            <w:tcW w:w="2560" w:type="dxa"/>
            <w:tcBorders>
              <w:top w:val="nil"/>
              <w:left w:val="single" w:sz="4" w:space="0" w:color="auto"/>
              <w:bottom w:val="single" w:sz="4" w:space="0" w:color="auto"/>
              <w:right w:val="single" w:sz="4" w:space="0" w:color="auto"/>
            </w:tcBorders>
            <w:shd w:val="clear" w:color="auto" w:fill="auto"/>
            <w:noWrap/>
            <w:vAlign w:val="center"/>
            <w:hideMark/>
          </w:tcPr>
          <w:p w14:paraId="48AD4912" w14:textId="77777777" w:rsidR="00411711" w:rsidRPr="00411711" w:rsidRDefault="00411711" w:rsidP="00411711">
            <w:pPr>
              <w:spacing w:after="0" w:line="240" w:lineRule="auto"/>
              <w:jc w:val="left"/>
              <w:rPr>
                <w:rFonts w:asciiTheme="minorBidi" w:eastAsia="Times New Roman" w:hAnsiTheme="minorBidi"/>
                <w:color w:val="000000"/>
                <w:sz w:val="24"/>
                <w:szCs w:val="24"/>
                <w:lang w:val="en-US"/>
              </w:rPr>
            </w:pPr>
            <w:r w:rsidRPr="00411711">
              <w:rPr>
                <w:rFonts w:asciiTheme="minorBidi" w:eastAsia="Times New Roman" w:hAnsiTheme="minorBidi"/>
                <w:color w:val="000000"/>
                <w:sz w:val="24"/>
                <w:szCs w:val="24"/>
              </w:rPr>
              <w:t>Return on asset</w:t>
            </w:r>
          </w:p>
        </w:tc>
        <w:tc>
          <w:tcPr>
            <w:tcW w:w="1041" w:type="dxa"/>
            <w:tcBorders>
              <w:top w:val="nil"/>
              <w:left w:val="nil"/>
              <w:bottom w:val="single" w:sz="4" w:space="0" w:color="auto"/>
              <w:right w:val="single" w:sz="4" w:space="0" w:color="auto"/>
            </w:tcBorders>
            <w:shd w:val="clear" w:color="auto" w:fill="auto"/>
            <w:noWrap/>
            <w:vAlign w:val="center"/>
            <w:hideMark/>
          </w:tcPr>
          <w:p w14:paraId="3AD901A5" w14:textId="77777777" w:rsidR="00411711" w:rsidRPr="00411711" w:rsidRDefault="00411711" w:rsidP="00411711">
            <w:pPr>
              <w:spacing w:after="0" w:line="240" w:lineRule="auto"/>
              <w:jc w:val="center"/>
              <w:rPr>
                <w:rFonts w:asciiTheme="minorBidi" w:eastAsia="Times New Roman" w:hAnsiTheme="minorBidi"/>
                <w:color w:val="000000"/>
                <w:sz w:val="24"/>
                <w:szCs w:val="24"/>
                <w:lang w:val="en-US"/>
              </w:rPr>
            </w:pPr>
            <w:r w:rsidRPr="00411711">
              <w:rPr>
                <w:rFonts w:asciiTheme="minorBidi" w:eastAsia="Times New Roman" w:hAnsiTheme="minorBidi"/>
                <w:color w:val="000000"/>
                <w:sz w:val="24"/>
                <w:szCs w:val="24"/>
              </w:rPr>
              <w:t>0.021751</w:t>
            </w:r>
          </w:p>
        </w:tc>
        <w:tc>
          <w:tcPr>
            <w:tcW w:w="1053" w:type="dxa"/>
            <w:tcBorders>
              <w:top w:val="nil"/>
              <w:left w:val="nil"/>
              <w:bottom w:val="single" w:sz="4" w:space="0" w:color="auto"/>
              <w:right w:val="single" w:sz="4" w:space="0" w:color="auto"/>
            </w:tcBorders>
            <w:shd w:val="clear" w:color="auto" w:fill="auto"/>
            <w:noWrap/>
            <w:vAlign w:val="center"/>
            <w:hideMark/>
          </w:tcPr>
          <w:p w14:paraId="3220E312" w14:textId="77777777" w:rsidR="00411711" w:rsidRPr="00411711" w:rsidRDefault="00411711" w:rsidP="00411711">
            <w:pPr>
              <w:spacing w:after="0" w:line="240" w:lineRule="auto"/>
              <w:jc w:val="center"/>
              <w:rPr>
                <w:rFonts w:asciiTheme="minorBidi" w:eastAsia="Times New Roman" w:hAnsiTheme="minorBidi"/>
                <w:color w:val="000000"/>
                <w:sz w:val="24"/>
                <w:szCs w:val="24"/>
                <w:lang w:val="en-US"/>
              </w:rPr>
            </w:pPr>
            <w:r w:rsidRPr="00411711">
              <w:rPr>
                <w:rFonts w:asciiTheme="minorBidi" w:eastAsia="Times New Roman" w:hAnsiTheme="minorBidi"/>
                <w:color w:val="000000" w:themeColor="text1"/>
                <w:sz w:val="24"/>
                <w:szCs w:val="24"/>
              </w:rPr>
              <w:t>0.035531</w:t>
            </w:r>
          </w:p>
        </w:tc>
        <w:tc>
          <w:tcPr>
            <w:tcW w:w="1053" w:type="dxa"/>
            <w:tcBorders>
              <w:top w:val="nil"/>
              <w:left w:val="nil"/>
              <w:bottom w:val="single" w:sz="4" w:space="0" w:color="auto"/>
              <w:right w:val="single" w:sz="4" w:space="0" w:color="auto"/>
            </w:tcBorders>
            <w:shd w:val="clear" w:color="auto" w:fill="auto"/>
            <w:noWrap/>
            <w:vAlign w:val="center"/>
            <w:hideMark/>
          </w:tcPr>
          <w:p w14:paraId="32B3F1FF" w14:textId="77777777" w:rsidR="00411711" w:rsidRPr="00411711" w:rsidRDefault="00411711" w:rsidP="00411711">
            <w:pPr>
              <w:spacing w:after="0" w:line="240" w:lineRule="auto"/>
              <w:jc w:val="center"/>
              <w:rPr>
                <w:rFonts w:asciiTheme="minorBidi" w:eastAsia="Times New Roman" w:hAnsiTheme="minorBidi"/>
                <w:color w:val="000000"/>
                <w:sz w:val="24"/>
                <w:szCs w:val="24"/>
                <w:lang w:val="en-US"/>
              </w:rPr>
            </w:pPr>
            <w:r w:rsidRPr="00411711">
              <w:rPr>
                <w:rFonts w:asciiTheme="minorBidi" w:eastAsia="Times New Roman" w:hAnsiTheme="minorBidi"/>
                <w:color w:val="000000"/>
                <w:sz w:val="24"/>
                <w:szCs w:val="24"/>
              </w:rPr>
              <w:t>0.047369</w:t>
            </w:r>
          </w:p>
        </w:tc>
        <w:tc>
          <w:tcPr>
            <w:tcW w:w="1053" w:type="dxa"/>
            <w:tcBorders>
              <w:top w:val="nil"/>
              <w:left w:val="nil"/>
              <w:bottom w:val="single" w:sz="4" w:space="0" w:color="auto"/>
              <w:right w:val="single" w:sz="4" w:space="0" w:color="auto"/>
            </w:tcBorders>
            <w:shd w:val="clear" w:color="auto" w:fill="auto"/>
            <w:noWrap/>
            <w:vAlign w:val="center"/>
            <w:hideMark/>
          </w:tcPr>
          <w:p w14:paraId="3C578FEA" w14:textId="77777777" w:rsidR="00411711" w:rsidRPr="00411711" w:rsidRDefault="00411711" w:rsidP="00411711">
            <w:pPr>
              <w:spacing w:after="0" w:line="240" w:lineRule="auto"/>
              <w:jc w:val="center"/>
              <w:rPr>
                <w:rFonts w:asciiTheme="minorBidi" w:eastAsia="Times New Roman" w:hAnsiTheme="minorBidi"/>
                <w:color w:val="000000"/>
                <w:sz w:val="24"/>
                <w:szCs w:val="24"/>
                <w:lang w:val="en-US"/>
              </w:rPr>
            </w:pPr>
            <w:r w:rsidRPr="00411711">
              <w:rPr>
                <w:rFonts w:asciiTheme="minorBidi" w:eastAsia="Times New Roman" w:hAnsiTheme="minorBidi"/>
                <w:color w:val="000000"/>
                <w:sz w:val="24"/>
                <w:szCs w:val="24"/>
              </w:rPr>
              <w:t>0.055961</w:t>
            </w:r>
          </w:p>
        </w:tc>
        <w:tc>
          <w:tcPr>
            <w:tcW w:w="1053" w:type="dxa"/>
            <w:tcBorders>
              <w:top w:val="nil"/>
              <w:left w:val="nil"/>
              <w:bottom w:val="single" w:sz="4" w:space="0" w:color="auto"/>
              <w:right w:val="single" w:sz="4" w:space="0" w:color="auto"/>
            </w:tcBorders>
            <w:shd w:val="clear" w:color="auto" w:fill="auto"/>
            <w:noWrap/>
            <w:vAlign w:val="center"/>
            <w:hideMark/>
          </w:tcPr>
          <w:p w14:paraId="0638DA67" w14:textId="77777777" w:rsidR="00411711" w:rsidRPr="00411711" w:rsidRDefault="00411711" w:rsidP="00411711">
            <w:pPr>
              <w:spacing w:after="0" w:line="240" w:lineRule="auto"/>
              <w:jc w:val="center"/>
              <w:rPr>
                <w:rFonts w:asciiTheme="minorBidi" w:eastAsia="Times New Roman" w:hAnsiTheme="minorBidi"/>
                <w:color w:val="000000"/>
                <w:sz w:val="24"/>
                <w:szCs w:val="24"/>
                <w:lang w:val="en-US"/>
              </w:rPr>
            </w:pPr>
            <w:r w:rsidRPr="00411711">
              <w:rPr>
                <w:rFonts w:asciiTheme="minorBidi" w:eastAsia="Times New Roman" w:hAnsiTheme="minorBidi"/>
                <w:color w:val="000000"/>
                <w:sz w:val="24"/>
                <w:szCs w:val="24"/>
              </w:rPr>
              <w:t>0.047039</w:t>
            </w:r>
          </w:p>
        </w:tc>
      </w:tr>
      <w:tr w:rsidR="00411711" w:rsidRPr="00411711" w14:paraId="59BD1732" w14:textId="77777777" w:rsidTr="00411711">
        <w:trPr>
          <w:trHeight w:val="300"/>
          <w:jc w:val="center"/>
        </w:trPr>
        <w:tc>
          <w:tcPr>
            <w:tcW w:w="2560" w:type="dxa"/>
            <w:tcBorders>
              <w:top w:val="nil"/>
              <w:left w:val="single" w:sz="4" w:space="0" w:color="auto"/>
              <w:bottom w:val="single" w:sz="4" w:space="0" w:color="auto"/>
              <w:right w:val="single" w:sz="4" w:space="0" w:color="auto"/>
            </w:tcBorders>
            <w:shd w:val="clear" w:color="auto" w:fill="auto"/>
            <w:noWrap/>
            <w:vAlign w:val="center"/>
            <w:hideMark/>
          </w:tcPr>
          <w:p w14:paraId="2583EA49" w14:textId="77777777" w:rsidR="00411711" w:rsidRPr="00411711" w:rsidRDefault="00411711" w:rsidP="00411711">
            <w:pPr>
              <w:spacing w:after="0" w:line="240" w:lineRule="auto"/>
              <w:jc w:val="left"/>
              <w:rPr>
                <w:rFonts w:asciiTheme="minorBidi" w:eastAsia="Times New Roman" w:hAnsiTheme="minorBidi"/>
                <w:color w:val="000000"/>
                <w:sz w:val="24"/>
                <w:szCs w:val="24"/>
                <w:lang w:val="en-US"/>
              </w:rPr>
            </w:pPr>
            <w:r w:rsidRPr="00411711">
              <w:rPr>
                <w:rFonts w:asciiTheme="minorBidi" w:eastAsia="Times New Roman" w:hAnsiTheme="minorBidi"/>
                <w:color w:val="000000"/>
                <w:sz w:val="24"/>
                <w:szCs w:val="24"/>
              </w:rPr>
              <w:t>Return on equity</w:t>
            </w:r>
          </w:p>
        </w:tc>
        <w:tc>
          <w:tcPr>
            <w:tcW w:w="1041" w:type="dxa"/>
            <w:tcBorders>
              <w:top w:val="nil"/>
              <w:left w:val="nil"/>
              <w:bottom w:val="single" w:sz="4" w:space="0" w:color="auto"/>
              <w:right w:val="single" w:sz="4" w:space="0" w:color="auto"/>
            </w:tcBorders>
            <w:shd w:val="clear" w:color="auto" w:fill="auto"/>
            <w:noWrap/>
            <w:vAlign w:val="center"/>
            <w:hideMark/>
          </w:tcPr>
          <w:p w14:paraId="50BFAF83" w14:textId="77777777" w:rsidR="00411711" w:rsidRPr="00411711" w:rsidRDefault="00411711" w:rsidP="00411711">
            <w:pPr>
              <w:spacing w:after="0" w:line="240" w:lineRule="auto"/>
              <w:jc w:val="center"/>
              <w:rPr>
                <w:rFonts w:asciiTheme="minorBidi" w:eastAsia="Times New Roman" w:hAnsiTheme="minorBidi"/>
                <w:color w:val="000000"/>
                <w:sz w:val="24"/>
                <w:szCs w:val="24"/>
                <w:lang w:val="en-US"/>
              </w:rPr>
            </w:pPr>
            <w:r w:rsidRPr="00411711">
              <w:rPr>
                <w:rFonts w:asciiTheme="minorBidi" w:eastAsia="Times New Roman" w:hAnsiTheme="minorBidi"/>
                <w:color w:val="000000"/>
                <w:sz w:val="24"/>
                <w:szCs w:val="24"/>
              </w:rPr>
              <w:t>0.091463</w:t>
            </w:r>
          </w:p>
        </w:tc>
        <w:tc>
          <w:tcPr>
            <w:tcW w:w="1053" w:type="dxa"/>
            <w:tcBorders>
              <w:top w:val="nil"/>
              <w:left w:val="nil"/>
              <w:bottom w:val="single" w:sz="4" w:space="0" w:color="auto"/>
              <w:right w:val="single" w:sz="4" w:space="0" w:color="auto"/>
            </w:tcBorders>
            <w:shd w:val="clear" w:color="auto" w:fill="auto"/>
            <w:noWrap/>
            <w:vAlign w:val="center"/>
            <w:hideMark/>
          </w:tcPr>
          <w:p w14:paraId="64BD08E2" w14:textId="77777777" w:rsidR="00411711" w:rsidRPr="00411711" w:rsidRDefault="00411711" w:rsidP="00411711">
            <w:pPr>
              <w:spacing w:after="0" w:line="240" w:lineRule="auto"/>
              <w:jc w:val="center"/>
              <w:rPr>
                <w:rFonts w:asciiTheme="minorBidi" w:eastAsia="Times New Roman" w:hAnsiTheme="minorBidi"/>
                <w:color w:val="000000"/>
                <w:sz w:val="24"/>
                <w:szCs w:val="24"/>
                <w:lang w:val="en-US"/>
              </w:rPr>
            </w:pPr>
            <w:r w:rsidRPr="00411711">
              <w:rPr>
                <w:rFonts w:asciiTheme="minorBidi" w:eastAsia="Times New Roman" w:hAnsiTheme="minorBidi"/>
                <w:color w:val="000000" w:themeColor="text1"/>
                <w:sz w:val="24"/>
                <w:szCs w:val="24"/>
              </w:rPr>
              <w:t>0.153446</w:t>
            </w:r>
          </w:p>
        </w:tc>
        <w:tc>
          <w:tcPr>
            <w:tcW w:w="1053" w:type="dxa"/>
            <w:tcBorders>
              <w:top w:val="nil"/>
              <w:left w:val="nil"/>
              <w:bottom w:val="single" w:sz="4" w:space="0" w:color="auto"/>
              <w:right w:val="single" w:sz="4" w:space="0" w:color="auto"/>
            </w:tcBorders>
            <w:shd w:val="clear" w:color="auto" w:fill="auto"/>
            <w:noWrap/>
            <w:vAlign w:val="center"/>
            <w:hideMark/>
          </w:tcPr>
          <w:p w14:paraId="430AAD34" w14:textId="77777777" w:rsidR="00411711" w:rsidRPr="00411711" w:rsidRDefault="00411711" w:rsidP="00411711">
            <w:pPr>
              <w:spacing w:after="0" w:line="240" w:lineRule="auto"/>
              <w:jc w:val="center"/>
              <w:rPr>
                <w:rFonts w:asciiTheme="minorBidi" w:eastAsia="Times New Roman" w:hAnsiTheme="minorBidi"/>
                <w:color w:val="000000"/>
                <w:sz w:val="24"/>
                <w:szCs w:val="24"/>
                <w:lang w:val="en-US"/>
              </w:rPr>
            </w:pPr>
            <w:r w:rsidRPr="00411711">
              <w:rPr>
                <w:rFonts w:asciiTheme="minorBidi" w:eastAsia="Times New Roman" w:hAnsiTheme="minorBidi"/>
                <w:color w:val="000000"/>
                <w:sz w:val="24"/>
                <w:szCs w:val="24"/>
              </w:rPr>
              <w:t>0.180327</w:t>
            </w:r>
          </w:p>
        </w:tc>
        <w:tc>
          <w:tcPr>
            <w:tcW w:w="1053" w:type="dxa"/>
            <w:tcBorders>
              <w:top w:val="nil"/>
              <w:left w:val="nil"/>
              <w:bottom w:val="single" w:sz="4" w:space="0" w:color="auto"/>
              <w:right w:val="single" w:sz="4" w:space="0" w:color="auto"/>
            </w:tcBorders>
            <w:shd w:val="clear" w:color="auto" w:fill="auto"/>
            <w:noWrap/>
            <w:vAlign w:val="center"/>
            <w:hideMark/>
          </w:tcPr>
          <w:p w14:paraId="0BA37B56" w14:textId="77777777" w:rsidR="00411711" w:rsidRPr="00411711" w:rsidRDefault="00411711" w:rsidP="00411711">
            <w:pPr>
              <w:spacing w:after="0" w:line="240" w:lineRule="auto"/>
              <w:jc w:val="center"/>
              <w:rPr>
                <w:rFonts w:asciiTheme="minorBidi" w:eastAsia="Times New Roman" w:hAnsiTheme="minorBidi"/>
                <w:color w:val="000000"/>
                <w:sz w:val="24"/>
                <w:szCs w:val="24"/>
                <w:lang w:val="en-US"/>
              </w:rPr>
            </w:pPr>
            <w:r w:rsidRPr="00411711">
              <w:rPr>
                <w:rFonts w:asciiTheme="minorBidi" w:eastAsia="Times New Roman" w:hAnsiTheme="minorBidi"/>
                <w:color w:val="000000"/>
                <w:sz w:val="24"/>
                <w:szCs w:val="24"/>
              </w:rPr>
              <w:t>0.209911</w:t>
            </w:r>
          </w:p>
        </w:tc>
        <w:tc>
          <w:tcPr>
            <w:tcW w:w="1053" w:type="dxa"/>
            <w:tcBorders>
              <w:top w:val="nil"/>
              <w:left w:val="nil"/>
              <w:bottom w:val="single" w:sz="4" w:space="0" w:color="auto"/>
              <w:right w:val="single" w:sz="4" w:space="0" w:color="auto"/>
            </w:tcBorders>
            <w:shd w:val="clear" w:color="auto" w:fill="auto"/>
            <w:noWrap/>
            <w:vAlign w:val="center"/>
            <w:hideMark/>
          </w:tcPr>
          <w:p w14:paraId="19BF44BF" w14:textId="77777777" w:rsidR="00411711" w:rsidRPr="00411711" w:rsidRDefault="00411711" w:rsidP="00411711">
            <w:pPr>
              <w:spacing w:after="0" w:line="240" w:lineRule="auto"/>
              <w:jc w:val="center"/>
              <w:rPr>
                <w:rFonts w:asciiTheme="minorBidi" w:eastAsia="Times New Roman" w:hAnsiTheme="minorBidi"/>
                <w:color w:val="000000"/>
                <w:sz w:val="24"/>
                <w:szCs w:val="24"/>
                <w:lang w:val="en-US"/>
              </w:rPr>
            </w:pPr>
            <w:r w:rsidRPr="00411711">
              <w:rPr>
                <w:rFonts w:asciiTheme="minorBidi" w:eastAsia="Times New Roman" w:hAnsiTheme="minorBidi"/>
                <w:color w:val="000000"/>
                <w:sz w:val="24"/>
                <w:szCs w:val="24"/>
              </w:rPr>
              <w:t>0.152628</w:t>
            </w:r>
          </w:p>
        </w:tc>
      </w:tr>
      <w:tr w:rsidR="00411711" w:rsidRPr="00411711" w14:paraId="4A6931C5" w14:textId="77777777" w:rsidTr="00411711">
        <w:trPr>
          <w:trHeight w:val="300"/>
          <w:jc w:val="center"/>
        </w:trPr>
        <w:tc>
          <w:tcPr>
            <w:tcW w:w="2560" w:type="dxa"/>
            <w:tcBorders>
              <w:top w:val="nil"/>
              <w:left w:val="single" w:sz="4" w:space="0" w:color="auto"/>
              <w:bottom w:val="single" w:sz="4" w:space="0" w:color="auto"/>
              <w:right w:val="single" w:sz="4" w:space="0" w:color="auto"/>
            </w:tcBorders>
            <w:shd w:val="clear" w:color="auto" w:fill="auto"/>
            <w:noWrap/>
            <w:vAlign w:val="center"/>
            <w:hideMark/>
          </w:tcPr>
          <w:p w14:paraId="462FC1C4" w14:textId="77777777" w:rsidR="00411711" w:rsidRPr="00411711" w:rsidRDefault="00411711" w:rsidP="00411711">
            <w:pPr>
              <w:spacing w:after="0" w:line="240" w:lineRule="auto"/>
              <w:jc w:val="left"/>
              <w:rPr>
                <w:rFonts w:asciiTheme="minorBidi" w:eastAsia="Times New Roman" w:hAnsiTheme="minorBidi"/>
                <w:color w:val="000000"/>
                <w:sz w:val="24"/>
                <w:szCs w:val="24"/>
                <w:lang w:val="en-US"/>
              </w:rPr>
            </w:pPr>
            <w:r w:rsidRPr="00411711">
              <w:rPr>
                <w:rFonts w:asciiTheme="minorBidi" w:eastAsia="Times New Roman" w:hAnsiTheme="minorBidi"/>
                <w:color w:val="000000"/>
                <w:sz w:val="24"/>
                <w:szCs w:val="24"/>
              </w:rPr>
              <w:t>Current ratio</w:t>
            </w:r>
          </w:p>
        </w:tc>
        <w:tc>
          <w:tcPr>
            <w:tcW w:w="1041" w:type="dxa"/>
            <w:tcBorders>
              <w:top w:val="nil"/>
              <w:left w:val="nil"/>
              <w:bottom w:val="single" w:sz="4" w:space="0" w:color="auto"/>
              <w:right w:val="single" w:sz="4" w:space="0" w:color="auto"/>
            </w:tcBorders>
            <w:shd w:val="clear" w:color="auto" w:fill="auto"/>
            <w:noWrap/>
            <w:vAlign w:val="center"/>
            <w:hideMark/>
          </w:tcPr>
          <w:p w14:paraId="3129458F" w14:textId="77777777" w:rsidR="00411711" w:rsidRPr="00411711" w:rsidRDefault="00411711" w:rsidP="00411711">
            <w:pPr>
              <w:spacing w:after="0" w:line="240" w:lineRule="auto"/>
              <w:jc w:val="center"/>
              <w:rPr>
                <w:rFonts w:asciiTheme="minorBidi" w:eastAsia="Times New Roman" w:hAnsiTheme="minorBidi"/>
                <w:color w:val="000000"/>
                <w:sz w:val="24"/>
                <w:szCs w:val="24"/>
                <w:lang w:val="en-US"/>
              </w:rPr>
            </w:pPr>
            <w:r w:rsidRPr="00411711">
              <w:rPr>
                <w:rFonts w:asciiTheme="minorBidi" w:eastAsia="Times New Roman" w:hAnsiTheme="minorBidi"/>
                <w:color w:val="000000"/>
                <w:sz w:val="24"/>
                <w:szCs w:val="24"/>
              </w:rPr>
              <w:t>0.858269</w:t>
            </w:r>
          </w:p>
        </w:tc>
        <w:tc>
          <w:tcPr>
            <w:tcW w:w="1053" w:type="dxa"/>
            <w:tcBorders>
              <w:top w:val="nil"/>
              <w:left w:val="nil"/>
              <w:bottom w:val="single" w:sz="4" w:space="0" w:color="auto"/>
              <w:right w:val="single" w:sz="4" w:space="0" w:color="auto"/>
            </w:tcBorders>
            <w:shd w:val="clear" w:color="auto" w:fill="auto"/>
            <w:noWrap/>
            <w:vAlign w:val="center"/>
            <w:hideMark/>
          </w:tcPr>
          <w:p w14:paraId="175E521F" w14:textId="77777777" w:rsidR="00411711" w:rsidRPr="00411711" w:rsidRDefault="00411711" w:rsidP="00411711">
            <w:pPr>
              <w:spacing w:after="0" w:line="240" w:lineRule="auto"/>
              <w:jc w:val="center"/>
              <w:rPr>
                <w:rFonts w:asciiTheme="minorBidi" w:eastAsia="Times New Roman" w:hAnsiTheme="minorBidi"/>
                <w:color w:val="000000"/>
                <w:sz w:val="24"/>
                <w:szCs w:val="24"/>
                <w:lang w:val="en-US"/>
              </w:rPr>
            </w:pPr>
            <w:r w:rsidRPr="00411711">
              <w:rPr>
                <w:rFonts w:asciiTheme="minorBidi" w:eastAsia="Times New Roman" w:hAnsiTheme="minorBidi"/>
                <w:color w:val="000000" w:themeColor="text1"/>
                <w:sz w:val="24"/>
                <w:szCs w:val="24"/>
              </w:rPr>
              <w:t>0.956973</w:t>
            </w:r>
          </w:p>
        </w:tc>
        <w:tc>
          <w:tcPr>
            <w:tcW w:w="1053" w:type="dxa"/>
            <w:tcBorders>
              <w:top w:val="nil"/>
              <w:left w:val="nil"/>
              <w:bottom w:val="single" w:sz="4" w:space="0" w:color="auto"/>
              <w:right w:val="single" w:sz="4" w:space="0" w:color="auto"/>
            </w:tcBorders>
            <w:shd w:val="clear" w:color="auto" w:fill="auto"/>
            <w:noWrap/>
            <w:vAlign w:val="center"/>
            <w:hideMark/>
          </w:tcPr>
          <w:p w14:paraId="18813A91" w14:textId="77777777" w:rsidR="00411711" w:rsidRPr="00411711" w:rsidRDefault="00411711" w:rsidP="00411711">
            <w:pPr>
              <w:spacing w:after="0" w:line="240" w:lineRule="auto"/>
              <w:jc w:val="center"/>
              <w:rPr>
                <w:rFonts w:asciiTheme="minorBidi" w:eastAsia="Times New Roman" w:hAnsiTheme="minorBidi"/>
                <w:color w:val="000000"/>
                <w:sz w:val="24"/>
                <w:szCs w:val="24"/>
                <w:lang w:val="en-US"/>
              </w:rPr>
            </w:pPr>
            <w:r w:rsidRPr="00411711">
              <w:rPr>
                <w:rFonts w:asciiTheme="minorBidi" w:eastAsia="Times New Roman" w:hAnsiTheme="minorBidi"/>
                <w:color w:val="000000"/>
                <w:sz w:val="24"/>
                <w:szCs w:val="24"/>
              </w:rPr>
              <w:t>0.802661</w:t>
            </w:r>
          </w:p>
        </w:tc>
        <w:tc>
          <w:tcPr>
            <w:tcW w:w="1053" w:type="dxa"/>
            <w:tcBorders>
              <w:top w:val="nil"/>
              <w:left w:val="nil"/>
              <w:bottom w:val="single" w:sz="4" w:space="0" w:color="auto"/>
              <w:right w:val="single" w:sz="4" w:space="0" w:color="auto"/>
            </w:tcBorders>
            <w:shd w:val="clear" w:color="auto" w:fill="auto"/>
            <w:noWrap/>
            <w:vAlign w:val="center"/>
            <w:hideMark/>
          </w:tcPr>
          <w:p w14:paraId="30B09535" w14:textId="77777777" w:rsidR="00411711" w:rsidRPr="00411711" w:rsidRDefault="00411711" w:rsidP="00411711">
            <w:pPr>
              <w:spacing w:after="0" w:line="240" w:lineRule="auto"/>
              <w:jc w:val="center"/>
              <w:rPr>
                <w:rFonts w:asciiTheme="minorBidi" w:eastAsia="Times New Roman" w:hAnsiTheme="minorBidi"/>
                <w:color w:val="000000"/>
                <w:sz w:val="24"/>
                <w:szCs w:val="24"/>
                <w:lang w:val="en-US"/>
              </w:rPr>
            </w:pPr>
            <w:r w:rsidRPr="00411711">
              <w:rPr>
                <w:rFonts w:asciiTheme="minorBidi" w:eastAsia="Times New Roman" w:hAnsiTheme="minorBidi"/>
                <w:color w:val="000000"/>
                <w:sz w:val="24"/>
                <w:szCs w:val="24"/>
              </w:rPr>
              <w:t>0.869297</w:t>
            </w:r>
          </w:p>
        </w:tc>
        <w:tc>
          <w:tcPr>
            <w:tcW w:w="1053" w:type="dxa"/>
            <w:tcBorders>
              <w:top w:val="nil"/>
              <w:left w:val="nil"/>
              <w:bottom w:val="single" w:sz="4" w:space="0" w:color="auto"/>
              <w:right w:val="single" w:sz="4" w:space="0" w:color="auto"/>
            </w:tcBorders>
            <w:shd w:val="clear" w:color="auto" w:fill="auto"/>
            <w:noWrap/>
            <w:vAlign w:val="center"/>
            <w:hideMark/>
          </w:tcPr>
          <w:p w14:paraId="0158E581" w14:textId="77777777" w:rsidR="00411711" w:rsidRPr="00411711" w:rsidRDefault="00411711" w:rsidP="00411711">
            <w:pPr>
              <w:spacing w:after="0" w:line="240" w:lineRule="auto"/>
              <w:jc w:val="center"/>
              <w:rPr>
                <w:rFonts w:asciiTheme="minorBidi" w:eastAsia="Times New Roman" w:hAnsiTheme="minorBidi"/>
                <w:color w:val="000000"/>
                <w:sz w:val="24"/>
                <w:szCs w:val="24"/>
                <w:lang w:val="en-US"/>
              </w:rPr>
            </w:pPr>
            <w:r w:rsidRPr="00411711">
              <w:rPr>
                <w:rFonts w:asciiTheme="minorBidi" w:eastAsia="Times New Roman" w:hAnsiTheme="minorBidi"/>
                <w:color w:val="000000"/>
                <w:sz w:val="24"/>
                <w:szCs w:val="24"/>
              </w:rPr>
              <w:t>1.076535</w:t>
            </w:r>
          </w:p>
        </w:tc>
      </w:tr>
      <w:tr w:rsidR="00411711" w:rsidRPr="00411711" w14:paraId="2FB83DD0" w14:textId="77777777" w:rsidTr="00411711">
        <w:trPr>
          <w:trHeight w:val="300"/>
          <w:jc w:val="center"/>
        </w:trPr>
        <w:tc>
          <w:tcPr>
            <w:tcW w:w="2560" w:type="dxa"/>
            <w:tcBorders>
              <w:top w:val="nil"/>
              <w:left w:val="single" w:sz="4" w:space="0" w:color="auto"/>
              <w:bottom w:val="single" w:sz="4" w:space="0" w:color="auto"/>
              <w:right w:val="single" w:sz="4" w:space="0" w:color="auto"/>
            </w:tcBorders>
            <w:shd w:val="clear" w:color="auto" w:fill="auto"/>
            <w:noWrap/>
            <w:vAlign w:val="center"/>
            <w:hideMark/>
          </w:tcPr>
          <w:p w14:paraId="40A73D57" w14:textId="77777777" w:rsidR="00411711" w:rsidRPr="00411711" w:rsidRDefault="00411711" w:rsidP="00411711">
            <w:pPr>
              <w:spacing w:after="0" w:line="240" w:lineRule="auto"/>
              <w:jc w:val="left"/>
              <w:rPr>
                <w:rFonts w:asciiTheme="minorBidi" w:eastAsia="Times New Roman" w:hAnsiTheme="minorBidi"/>
                <w:color w:val="000000"/>
                <w:sz w:val="24"/>
                <w:szCs w:val="24"/>
                <w:lang w:val="en-US"/>
              </w:rPr>
            </w:pPr>
            <w:r w:rsidRPr="00411711">
              <w:rPr>
                <w:rFonts w:asciiTheme="minorBidi" w:eastAsia="Times New Roman" w:hAnsiTheme="minorBidi"/>
                <w:color w:val="000000"/>
                <w:sz w:val="24"/>
                <w:szCs w:val="24"/>
              </w:rPr>
              <w:t>Quick ratio</w:t>
            </w:r>
          </w:p>
        </w:tc>
        <w:tc>
          <w:tcPr>
            <w:tcW w:w="1041" w:type="dxa"/>
            <w:tcBorders>
              <w:top w:val="nil"/>
              <w:left w:val="nil"/>
              <w:bottom w:val="single" w:sz="4" w:space="0" w:color="auto"/>
              <w:right w:val="single" w:sz="4" w:space="0" w:color="auto"/>
            </w:tcBorders>
            <w:shd w:val="clear" w:color="auto" w:fill="auto"/>
            <w:noWrap/>
            <w:vAlign w:val="center"/>
            <w:hideMark/>
          </w:tcPr>
          <w:p w14:paraId="6AE911B0" w14:textId="77777777" w:rsidR="00411711" w:rsidRPr="00411711" w:rsidRDefault="00411711" w:rsidP="00411711">
            <w:pPr>
              <w:spacing w:after="0" w:line="240" w:lineRule="auto"/>
              <w:jc w:val="center"/>
              <w:rPr>
                <w:rFonts w:asciiTheme="minorBidi" w:eastAsia="Times New Roman" w:hAnsiTheme="minorBidi"/>
                <w:color w:val="000000"/>
                <w:sz w:val="24"/>
                <w:szCs w:val="24"/>
                <w:lang w:val="en-US"/>
              </w:rPr>
            </w:pPr>
            <w:r w:rsidRPr="00411711">
              <w:rPr>
                <w:rFonts w:asciiTheme="minorBidi" w:eastAsia="Times New Roman" w:hAnsiTheme="minorBidi"/>
                <w:color w:val="000000"/>
                <w:sz w:val="24"/>
                <w:szCs w:val="24"/>
              </w:rPr>
              <w:t>0.682182</w:t>
            </w:r>
          </w:p>
        </w:tc>
        <w:tc>
          <w:tcPr>
            <w:tcW w:w="1053" w:type="dxa"/>
            <w:tcBorders>
              <w:top w:val="nil"/>
              <w:left w:val="nil"/>
              <w:bottom w:val="single" w:sz="4" w:space="0" w:color="auto"/>
              <w:right w:val="single" w:sz="4" w:space="0" w:color="auto"/>
            </w:tcBorders>
            <w:shd w:val="clear" w:color="auto" w:fill="auto"/>
            <w:noWrap/>
            <w:vAlign w:val="center"/>
            <w:hideMark/>
          </w:tcPr>
          <w:p w14:paraId="0A587A09" w14:textId="77777777" w:rsidR="00411711" w:rsidRPr="00411711" w:rsidRDefault="00411711" w:rsidP="00411711">
            <w:pPr>
              <w:spacing w:after="0" w:line="240" w:lineRule="auto"/>
              <w:jc w:val="center"/>
              <w:rPr>
                <w:rFonts w:asciiTheme="minorBidi" w:eastAsia="Times New Roman" w:hAnsiTheme="minorBidi"/>
                <w:color w:val="000000"/>
                <w:sz w:val="24"/>
                <w:szCs w:val="24"/>
                <w:lang w:val="en-US"/>
              </w:rPr>
            </w:pPr>
            <w:r w:rsidRPr="00411711">
              <w:rPr>
                <w:rFonts w:asciiTheme="minorBidi" w:eastAsia="Times New Roman" w:hAnsiTheme="minorBidi"/>
                <w:color w:val="000000" w:themeColor="text1"/>
                <w:sz w:val="24"/>
                <w:szCs w:val="24"/>
              </w:rPr>
              <w:t>0.779585</w:t>
            </w:r>
          </w:p>
        </w:tc>
        <w:tc>
          <w:tcPr>
            <w:tcW w:w="1053" w:type="dxa"/>
            <w:tcBorders>
              <w:top w:val="nil"/>
              <w:left w:val="nil"/>
              <w:bottom w:val="single" w:sz="4" w:space="0" w:color="auto"/>
              <w:right w:val="single" w:sz="4" w:space="0" w:color="auto"/>
            </w:tcBorders>
            <w:shd w:val="clear" w:color="auto" w:fill="auto"/>
            <w:noWrap/>
            <w:vAlign w:val="center"/>
            <w:hideMark/>
          </w:tcPr>
          <w:p w14:paraId="7F4E70B9" w14:textId="77777777" w:rsidR="00411711" w:rsidRPr="00411711" w:rsidRDefault="00411711" w:rsidP="00411711">
            <w:pPr>
              <w:spacing w:after="0" w:line="240" w:lineRule="auto"/>
              <w:jc w:val="center"/>
              <w:rPr>
                <w:rFonts w:asciiTheme="minorBidi" w:eastAsia="Times New Roman" w:hAnsiTheme="minorBidi"/>
                <w:color w:val="000000"/>
                <w:sz w:val="24"/>
                <w:szCs w:val="24"/>
                <w:lang w:val="en-US"/>
              </w:rPr>
            </w:pPr>
            <w:r w:rsidRPr="00411711">
              <w:rPr>
                <w:rFonts w:asciiTheme="minorBidi" w:eastAsia="Times New Roman" w:hAnsiTheme="minorBidi"/>
                <w:color w:val="000000"/>
                <w:sz w:val="24"/>
                <w:szCs w:val="24"/>
              </w:rPr>
              <w:t>0.617408</w:t>
            </w:r>
          </w:p>
        </w:tc>
        <w:tc>
          <w:tcPr>
            <w:tcW w:w="1053" w:type="dxa"/>
            <w:tcBorders>
              <w:top w:val="nil"/>
              <w:left w:val="nil"/>
              <w:bottom w:val="single" w:sz="4" w:space="0" w:color="auto"/>
              <w:right w:val="single" w:sz="4" w:space="0" w:color="auto"/>
            </w:tcBorders>
            <w:shd w:val="clear" w:color="auto" w:fill="auto"/>
            <w:noWrap/>
            <w:vAlign w:val="center"/>
            <w:hideMark/>
          </w:tcPr>
          <w:p w14:paraId="7F477804" w14:textId="77777777" w:rsidR="00411711" w:rsidRPr="00411711" w:rsidRDefault="00411711" w:rsidP="00411711">
            <w:pPr>
              <w:spacing w:after="0" w:line="240" w:lineRule="auto"/>
              <w:jc w:val="center"/>
              <w:rPr>
                <w:rFonts w:asciiTheme="minorBidi" w:eastAsia="Times New Roman" w:hAnsiTheme="minorBidi"/>
                <w:color w:val="000000"/>
                <w:sz w:val="24"/>
                <w:szCs w:val="24"/>
                <w:lang w:val="en-US"/>
              </w:rPr>
            </w:pPr>
            <w:r w:rsidRPr="00411711">
              <w:rPr>
                <w:rFonts w:asciiTheme="minorBidi" w:eastAsia="Times New Roman" w:hAnsiTheme="minorBidi"/>
                <w:color w:val="000000"/>
                <w:sz w:val="24"/>
                <w:szCs w:val="24"/>
              </w:rPr>
              <w:t>0.716308</w:t>
            </w:r>
          </w:p>
        </w:tc>
        <w:tc>
          <w:tcPr>
            <w:tcW w:w="1053" w:type="dxa"/>
            <w:tcBorders>
              <w:top w:val="nil"/>
              <w:left w:val="nil"/>
              <w:bottom w:val="single" w:sz="4" w:space="0" w:color="auto"/>
              <w:right w:val="single" w:sz="4" w:space="0" w:color="auto"/>
            </w:tcBorders>
            <w:shd w:val="clear" w:color="auto" w:fill="auto"/>
            <w:noWrap/>
            <w:vAlign w:val="center"/>
            <w:hideMark/>
          </w:tcPr>
          <w:p w14:paraId="73D439BF" w14:textId="77777777" w:rsidR="00411711" w:rsidRPr="00411711" w:rsidRDefault="00411711" w:rsidP="00411711">
            <w:pPr>
              <w:spacing w:after="0" w:line="240" w:lineRule="auto"/>
              <w:jc w:val="center"/>
              <w:rPr>
                <w:rFonts w:asciiTheme="minorBidi" w:eastAsia="Times New Roman" w:hAnsiTheme="minorBidi"/>
                <w:color w:val="000000"/>
                <w:sz w:val="24"/>
                <w:szCs w:val="24"/>
                <w:lang w:val="en-US"/>
              </w:rPr>
            </w:pPr>
            <w:r w:rsidRPr="00411711">
              <w:rPr>
                <w:rFonts w:asciiTheme="minorBidi" w:eastAsia="Times New Roman" w:hAnsiTheme="minorBidi"/>
                <w:color w:val="000000"/>
                <w:sz w:val="24"/>
                <w:szCs w:val="24"/>
              </w:rPr>
              <w:t>0.93241</w:t>
            </w:r>
          </w:p>
        </w:tc>
      </w:tr>
      <w:tr w:rsidR="00411711" w:rsidRPr="00411711" w14:paraId="7AC148ED" w14:textId="77777777" w:rsidTr="00411711">
        <w:trPr>
          <w:trHeight w:val="300"/>
          <w:jc w:val="center"/>
        </w:trPr>
        <w:tc>
          <w:tcPr>
            <w:tcW w:w="2560" w:type="dxa"/>
            <w:tcBorders>
              <w:top w:val="nil"/>
              <w:left w:val="single" w:sz="4" w:space="0" w:color="auto"/>
              <w:bottom w:val="single" w:sz="4" w:space="0" w:color="auto"/>
              <w:right w:val="single" w:sz="4" w:space="0" w:color="auto"/>
            </w:tcBorders>
            <w:shd w:val="clear" w:color="auto" w:fill="auto"/>
            <w:noWrap/>
            <w:vAlign w:val="center"/>
            <w:hideMark/>
          </w:tcPr>
          <w:p w14:paraId="4A281DEB" w14:textId="77777777" w:rsidR="00411711" w:rsidRPr="00411711" w:rsidRDefault="00411711" w:rsidP="00411711">
            <w:pPr>
              <w:spacing w:after="0" w:line="240" w:lineRule="auto"/>
              <w:jc w:val="left"/>
              <w:rPr>
                <w:rFonts w:asciiTheme="minorBidi" w:eastAsia="Times New Roman" w:hAnsiTheme="minorBidi"/>
                <w:color w:val="000000"/>
                <w:sz w:val="24"/>
                <w:szCs w:val="24"/>
                <w:lang w:val="en-US"/>
              </w:rPr>
            </w:pPr>
            <w:r w:rsidRPr="00411711">
              <w:rPr>
                <w:rFonts w:asciiTheme="minorBidi" w:eastAsia="Times New Roman" w:hAnsiTheme="minorBidi"/>
                <w:color w:val="000000"/>
                <w:sz w:val="24"/>
                <w:szCs w:val="24"/>
              </w:rPr>
              <w:t>Cash ratio</w:t>
            </w:r>
          </w:p>
        </w:tc>
        <w:tc>
          <w:tcPr>
            <w:tcW w:w="1041" w:type="dxa"/>
            <w:tcBorders>
              <w:top w:val="nil"/>
              <w:left w:val="nil"/>
              <w:bottom w:val="single" w:sz="4" w:space="0" w:color="auto"/>
              <w:right w:val="single" w:sz="4" w:space="0" w:color="auto"/>
            </w:tcBorders>
            <w:shd w:val="clear" w:color="auto" w:fill="auto"/>
            <w:noWrap/>
            <w:vAlign w:val="center"/>
            <w:hideMark/>
          </w:tcPr>
          <w:p w14:paraId="0010938C" w14:textId="77777777" w:rsidR="00411711" w:rsidRPr="00411711" w:rsidRDefault="00411711" w:rsidP="00411711">
            <w:pPr>
              <w:spacing w:after="0" w:line="240" w:lineRule="auto"/>
              <w:jc w:val="center"/>
              <w:rPr>
                <w:rFonts w:asciiTheme="minorBidi" w:eastAsia="Times New Roman" w:hAnsiTheme="minorBidi"/>
                <w:color w:val="000000"/>
                <w:sz w:val="24"/>
                <w:szCs w:val="24"/>
                <w:lang w:val="en-US"/>
              </w:rPr>
            </w:pPr>
            <w:r w:rsidRPr="00411711">
              <w:rPr>
                <w:rFonts w:asciiTheme="minorBidi" w:eastAsia="Times New Roman" w:hAnsiTheme="minorBidi"/>
                <w:color w:val="000000"/>
                <w:sz w:val="24"/>
                <w:szCs w:val="24"/>
              </w:rPr>
              <w:t>0.344896</w:t>
            </w:r>
          </w:p>
        </w:tc>
        <w:tc>
          <w:tcPr>
            <w:tcW w:w="1053" w:type="dxa"/>
            <w:tcBorders>
              <w:top w:val="nil"/>
              <w:left w:val="nil"/>
              <w:bottom w:val="single" w:sz="4" w:space="0" w:color="auto"/>
              <w:right w:val="single" w:sz="4" w:space="0" w:color="auto"/>
            </w:tcBorders>
            <w:shd w:val="clear" w:color="auto" w:fill="auto"/>
            <w:noWrap/>
            <w:vAlign w:val="center"/>
            <w:hideMark/>
          </w:tcPr>
          <w:p w14:paraId="16F906CD" w14:textId="77777777" w:rsidR="00411711" w:rsidRPr="00411711" w:rsidRDefault="00411711" w:rsidP="00411711">
            <w:pPr>
              <w:spacing w:after="0" w:line="240" w:lineRule="auto"/>
              <w:jc w:val="center"/>
              <w:rPr>
                <w:rFonts w:asciiTheme="minorBidi" w:eastAsia="Times New Roman" w:hAnsiTheme="minorBidi"/>
                <w:color w:val="000000"/>
                <w:sz w:val="24"/>
                <w:szCs w:val="24"/>
                <w:lang w:val="en-US"/>
              </w:rPr>
            </w:pPr>
            <w:r w:rsidRPr="00411711">
              <w:rPr>
                <w:rFonts w:asciiTheme="minorBidi" w:eastAsia="Times New Roman" w:hAnsiTheme="minorBidi"/>
                <w:color w:val="000000" w:themeColor="text1"/>
                <w:sz w:val="24"/>
                <w:szCs w:val="24"/>
              </w:rPr>
              <w:t>0.364473</w:t>
            </w:r>
          </w:p>
        </w:tc>
        <w:tc>
          <w:tcPr>
            <w:tcW w:w="1053" w:type="dxa"/>
            <w:tcBorders>
              <w:top w:val="nil"/>
              <w:left w:val="nil"/>
              <w:bottom w:val="single" w:sz="4" w:space="0" w:color="auto"/>
              <w:right w:val="single" w:sz="4" w:space="0" w:color="auto"/>
            </w:tcBorders>
            <w:shd w:val="clear" w:color="auto" w:fill="auto"/>
            <w:noWrap/>
            <w:vAlign w:val="center"/>
            <w:hideMark/>
          </w:tcPr>
          <w:p w14:paraId="6A86AF01" w14:textId="77777777" w:rsidR="00411711" w:rsidRPr="00411711" w:rsidRDefault="00411711" w:rsidP="00411711">
            <w:pPr>
              <w:spacing w:after="0" w:line="240" w:lineRule="auto"/>
              <w:jc w:val="center"/>
              <w:rPr>
                <w:rFonts w:asciiTheme="minorBidi" w:eastAsia="Times New Roman" w:hAnsiTheme="minorBidi"/>
                <w:color w:val="000000"/>
                <w:sz w:val="24"/>
                <w:szCs w:val="24"/>
                <w:lang w:val="en-US"/>
              </w:rPr>
            </w:pPr>
            <w:r w:rsidRPr="00411711">
              <w:rPr>
                <w:rFonts w:asciiTheme="minorBidi" w:eastAsia="Times New Roman" w:hAnsiTheme="minorBidi"/>
                <w:color w:val="000000"/>
                <w:sz w:val="24"/>
                <w:szCs w:val="24"/>
              </w:rPr>
              <w:t>0.27968</w:t>
            </w:r>
          </w:p>
        </w:tc>
        <w:tc>
          <w:tcPr>
            <w:tcW w:w="1053" w:type="dxa"/>
            <w:tcBorders>
              <w:top w:val="nil"/>
              <w:left w:val="nil"/>
              <w:bottom w:val="single" w:sz="4" w:space="0" w:color="auto"/>
              <w:right w:val="single" w:sz="4" w:space="0" w:color="auto"/>
            </w:tcBorders>
            <w:shd w:val="clear" w:color="auto" w:fill="auto"/>
            <w:noWrap/>
            <w:vAlign w:val="center"/>
            <w:hideMark/>
          </w:tcPr>
          <w:p w14:paraId="4BF49A44" w14:textId="77777777" w:rsidR="00411711" w:rsidRPr="00411711" w:rsidRDefault="00411711" w:rsidP="00411711">
            <w:pPr>
              <w:spacing w:after="0" w:line="240" w:lineRule="auto"/>
              <w:jc w:val="center"/>
              <w:rPr>
                <w:rFonts w:asciiTheme="minorBidi" w:eastAsia="Times New Roman" w:hAnsiTheme="minorBidi"/>
                <w:color w:val="000000"/>
                <w:sz w:val="24"/>
                <w:szCs w:val="24"/>
                <w:lang w:val="en-US"/>
              </w:rPr>
            </w:pPr>
            <w:r w:rsidRPr="00411711">
              <w:rPr>
                <w:rFonts w:asciiTheme="minorBidi" w:eastAsia="Times New Roman" w:hAnsiTheme="minorBidi"/>
                <w:color w:val="000000"/>
                <w:sz w:val="24"/>
                <w:szCs w:val="24"/>
              </w:rPr>
              <w:t>0.388634</w:t>
            </w:r>
          </w:p>
        </w:tc>
        <w:tc>
          <w:tcPr>
            <w:tcW w:w="1053" w:type="dxa"/>
            <w:tcBorders>
              <w:top w:val="nil"/>
              <w:left w:val="nil"/>
              <w:bottom w:val="single" w:sz="4" w:space="0" w:color="auto"/>
              <w:right w:val="single" w:sz="4" w:space="0" w:color="auto"/>
            </w:tcBorders>
            <w:shd w:val="clear" w:color="auto" w:fill="auto"/>
            <w:noWrap/>
            <w:vAlign w:val="center"/>
            <w:hideMark/>
          </w:tcPr>
          <w:p w14:paraId="01CEEF5C" w14:textId="77777777" w:rsidR="00411711" w:rsidRPr="00411711" w:rsidRDefault="00411711" w:rsidP="00411711">
            <w:pPr>
              <w:spacing w:after="0" w:line="240" w:lineRule="auto"/>
              <w:jc w:val="center"/>
              <w:rPr>
                <w:rFonts w:asciiTheme="minorBidi" w:eastAsia="Times New Roman" w:hAnsiTheme="minorBidi"/>
                <w:color w:val="000000"/>
                <w:sz w:val="24"/>
                <w:szCs w:val="24"/>
                <w:lang w:val="en-US"/>
              </w:rPr>
            </w:pPr>
            <w:r w:rsidRPr="00411711">
              <w:rPr>
                <w:rFonts w:asciiTheme="minorBidi" w:eastAsia="Times New Roman" w:hAnsiTheme="minorBidi"/>
                <w:color w:val="000000"/>
                <w:sz w:val="24"/>
                <w:szCs w:val="24"/>
              </w:rPr>
              <w:t>0.461026</w:t>
            </w:r>
          </w:p>
        </w:tc>
      </w:tr>
      <w:tr w:rsidR="00411711" w:rsidRPr="00411711" w14:paraId="71027FD9" w14:textId="77777777" w:rsidTr="00411711">
        <w:trPr>
          <w:trHeight w:val="300"/>
          <w:jc w:val="center"/>
        </w:trPr>
        <w:tc>
          <w:tcPr>
            <w:tcW w:w="2560" w:type="dxa"/>
            <w:tcBorders>
              <w:top w:val="nil"/>
              <w:left w:val="single" w:sz="4" w:space="0" w:color="auto"/>
              <w:bottom w:val="single" w:sz="4" w:space="0" w:color="auto"/>
              <w:right w:val="single" w:sz="4" w:space="0" w:color="auto"/>
            </w:tcBorders>
            <w:shd w:val="clear" w:color="auto" w:fill="auto"/>
            <w:noWrap/>
            <w:vAlign w:val="center"/>
            <w:hideMark/>
          </w:tcPr>
          <w:p w14:paraId="6417A841" w14:textId="77777777" w:rsidR="00411711" w:rsidRPr="00411711" w:rsidRDefault="00411711" w:rsidP="00411711">
            <w:pPr>
              <w:spacing w:after="0" w:line="240" w:lineRule="auto"/>
              <w:jc w:val="left"/>
              <w:rPr>
                <w:rFonts w:asciiTheme="minorBidi" w:eastAsia="Times New Roman" w:hAnsiTheme="minorBidi"/>
                <w:color w:val="000000"/>
                <w:sz w:val="24"/>
                <w:szCs w:val="24"/>
                <w:lang w:val="en-US"/>
              </w:rPr>
            </w:pPr>
            <w:r w:rsidRPr="00411711">
              <w:rPr>
                <w:rFonts w:asciiTheme="minorBidi" w:eastAsia="Times New Roman" w:hAnsiTheme="minorBidi"/>
                <w:color w:val="000000"/>
                <w:sz w:val="24"/>
                <w:szCs w:val="24"/>
              </w:rPr>
              <w:t>Debt to equity ratio</w:t>
            </w:r>
          </w:p>
        </w:tc>
        <w:tc>
          <w:tcPr>
            <w:tcW w:w="1041" w:type="dxa"/>
            <w:tcBorders>
              <w:top w:val="nil"/>
              <w:left w:val="nil"/>
              <w:bottom w:val="single" w:sz="4" w:space="0" w:color="auto"/>
              <w:right w:val="single" w:sz="4" w:space="0" w:color="auto"/>
            </w:tcBorders>
            <w:shd w:val="clear" w:color="auto" w:fill="auto"/>
            <w:noWrap/>
            <w:vAlign w:val="center"/>
            <w:hideMark/>
          </w:tcPr>
          <w:p w14:paraId="7A9EB5A1" w14:textId="77777777" w:rsidR="00411711" w:rsidRPr="00411711" w:rsidRDefault="00411711" w:rsidP="00411711">
            <w:pPr>
              <w:spacing w:after="0" w:line="240" w:lineRule="auto"/>
              <w:jc w:val="center"/>
              <w:rPr>
                <w:rFonts w:asciiTheme="minorBidi" w:eastAsia="Times New Roman" w:hAnsiTheme="minorBidi"/>
                <w:color w:val="000000"/>
                <w:sz w:val="24"/>
                <w:szCs w:val="24"/>
                <w:lang w:val="en-US"/>
              </w:rPr>
            </w:pPr>
            <w:r w:rsidRPr="00411711">
              <w:rPr>
                <w:rFonts w:asciiTheme="minorBidi" w:eastAsia="Times New Roman" w:hAnsiTheme="minorBidi"/>
                <w:color w:val="000000"/>
                <w:sz w:val="24"/>
                <w:szCs w:val="24"/>
              </w:rPr>
              <w:t>0.119074</w:t>
            </w:r>
          </w:p>
        </w:tc>
        <w:tc>
          <w:tcPr>
            <w:tcW w:w="1053" w:type="dxa"/>
            <w:tcBorders>
              <w:top w:val="nil"/>
              <w:left w:val="nil"/>
              <w:bottom w:val="single" w:sz="4" w:space="0" w:color="auto"/>
              <w:right w:val="single" w:sz="4" w:space="0" w:color="auto"/>
            </w:tcBorders>
            <w:shd w:val="clear" w:color="auto" w:fill="auto"/>
            <w:noWrap/>
            <w:vAlign w:val="center"/>
            <w:hideMark/>
          </w:tcPr>
          <w:p w14:paraId="35AAD088" w14:textId="77777777" w:rsidR="00411711" w:rsidRPr="00411711" w:rsidRDefault="00411711" w:rsidP="00411711">
            <w:pPr>
              <w:spacing w:after="0" w:line="240" w:lineRule="auto"/>
              <w:jc w:val="center"/>
              <w:rPr>
                <w:rFonts w:asciiTheme="minorBidi" w:eastAsia="Times New Roman" w:hAnsiTheme="minorBidi"/>
                <w:color w:val="000000"/>
                <w:sz w:val="24"/>
                <w:szCs w:val="24"/>
                <w:lang w:val="en-US"/>
              </w:rPr>
            </w:pPr>
            <w:r w:rsidRPr="00411711">
              <w:rPr>
                <w:rFonts w:asciiTheme="minorBidi" w:eastAsia="Times New Roman" w:hAnsiTheme="minorBidi"/>
                <w:color w:val="000000" w:themeColor="text1"/>
                <w:sz w:val="24"/>
                <w:szCs w:val="24"/>
              </w:rPr>
              <w:t>0.119126</w:t>
            </w:r>
          </w:p>
        </w:tc>
        <w:tc>
          <w:tcPr>
            <w:tcW w:w="1053" w:type="dxa"/>
            <w:tcBorders>
              <w:top w:val="nil"/>
              <w:left w:val="nil"/>
              <w:bottom w:val="single" w:sz="4" w:space="0" w:color="auto"/>
              <w:right w:val="single" w:sz="4" w:space="0" w:color="auto"/>
            </w:tcBorders>
            <w:shd w:val="clear" w:color="auto" w:fill="auto"/>
            <w:noWrap/>
            <w:vAlign w:val="center"/>
            <w:hideMark/>
          </w:tcPr>
          <w:p w14:paraId="750ED2BC" w14:textId="77777777" w:rsidR="00411711" w:rsidRPr="00411711" w:rsidRDefault="00411711" w:rsidP="00411711">
            <w:pPr>
              <w:spacing w:after="0" w:line="240" w:lineRule="auto"/>
              <w:jc w:val="center"/>
              <w:rPr>
                <w:rFonts w:asciiTheme="minorBidi" w:eastAsia="Times New Roman" w:hAnsiTheme="minorBidi"/>
                <w:color w:val="000000"/>
                <w:sz w:val="24"/>
                <w:szCs w:val="24"/>
                <w:lang w:val="en-US"/>
              </w:rPr>
            </w:pPr>
            <w:r w:rsidRPr="00411711">
              <w:rPr>
                <w:rFonts w:asciiTheme="minorBidi" w:eastAsia="Times New Roman" w:hAnsiTheme="minorBidi"/>
                <w:color w:val="000000"/>
                <w:sz w:val="24"/>
                <w:szCs w:val="24"/>
              </w:rPr>
              <w:t>0.095902</w:t>
            </w:r>
          </w:p>
        </w:tc>
        <w:tc>
          <w:tcPr>
            <w:tcW w:w="1053" w:type="dxa"/>
            <w:tcBorders>
              <w:top w:val="nil"/>
              <w:left w:val="nil"/>
              <w:bottom w:val="single" w:sz="4" w:space="0" w:color="auto"/>
              <w:right w:val="single" w:sz="4" w:space="0" w:color="auto"/>
            </w:tcBorders>
            <w:shd w:val="clear" w:color="auto" w:fill="auto"/>
            <w:noWrap/>
            <w:vAlign w:val="center"/>
            <w:hideMark/>
          </w:tcPr>
          <w:p w14:paraId="54B774A0" w14:textId="77777777" w:rsidR="00411711" w:rsidRPr="00411711" w:rsidRDefault="00411711" w:rsidP="00411711">
            <w:pPr>
              <w:spacing w:after="0" w:line="240" w:lineRule="auto"/>
              <w:jc w:val="center"/>
              <w:rPr>
                <w:rFonts w:asciiTheme="minorBidi" w:eastAsia="Times New Roman" w:hAnsiTheme="minorBidi"/>
                <w:color w:val="000000"/>
                <w:sz w:val="24"/>
                <w:szCs w:val="24"/>
                <w:lang w:val="en-US"/>
              </w:rPr>
            </w:pPr>
            <w:r w:rsidRPr="00411711">
              <w:rPr>
                <w:rFonts w:asciiTheme="minorBidi" w:eastAsia="Times New Roman" w:hAnsiTheme="minorBidi"/>
                <w:color w:val="000000"/>
                <w:sz w:val="24"/>
                <w:szCs w:val="24"/>
              </w:rPr>
              <w:t>0.089867</w:t>
            </w:r>
          </w:p>
        </w:tc>
        <w:tc>
          <w:tcPr>
            <w:tcW w:w="1053" w:type="dxa"/>
            <w:tcBorders>
              <w:top w:val="nil"/>
              <w:left w:val="nil"/>
              <w:bottom w:val="single" w:sz="4" w:space="0" w:color="auto"/>
              <w:right w:val="single" w:sz="4" w:space="0" w:color="auto"/>
            </w:tcBorders>
            <w:shd w:val="clear" w:color="auto" w:fill="auto"/>
            <w:noWrap/>
            <w:vAlign w:val="center"/>
            <w:hideMark/>
          </w:tcPr>
          <w:p w14:paraId="1D02018F" w14:textId="77777777" w:rsidR="00411711" w:rsidRPr="00411711" w:rsidRDefault="00411711" w:rsidP="00411711">
            <w:pPr>
              <w:spacing w:after="0" w:line="240" w:lineRule="auto"/>
              <w:jc w:val="center"/>
              <w:rPr>
                <w:rFonts w:asciiTheme="minorBidi" w:eastAsia="Times New Roman" w:hAnsiTheme="minorBidi"/>
                <w:color w:val="000000"/>
                <w:sz w:val="24"/>
                <w:szCs w:val="24"/>
                <w:lang w:val="en-US"/>
              </w:rPr>
            </w:pPr>
            <w:r w:rsidRPr="00411711">
              <w:rPr>
                <w:rFonts w:asciiTheme="minorBidi" w:eastAsia="Times New Roman" w:hAnsiTheme="minorBidi"/>
                <w:color w:val="000000"/>
                <w:sz w:val="24"/>
                <w:szCs w:val="24"/>
              </w:rPr>
              <w:t>0.526609</w:t>
            </w:r>
          </w:p>
        </w:tc>
      </w:tr>
      <w:tr w:rsidR="00411711" w:rsidRPr="00411711" w14:paraId="6A3847CA" w14:textId="77777777" w:rsidTr="00411711">
        <w:trPr>
          <w:trHeight w:val="300"/>
          <w:jc w:val="center"/>
        </w:trPr>
        <w:tc>
          <w:tcPr>
            <w:tcW w:w="2560" w:type="dxa"/>
            <w:tcBorders>
              <w:top w:val="nil"/>
              <w:left w:val="single" w:sz="4" w:space="0" w:color="auto"/>
              <w:bottom w:val="single" w:sz="4" w:space="0" w:color="auto"/>
              <w:right w:val="single" w:sz="4" w:space="0" w:color="auto"/>
            </w:tcBorders>
            <w:shd w:val="clear" w:color="auto" w:fill="auto"/>
            <w:noWrap/>
            <w:vAlign w:val="center"/>
            <w:hideMark/>
          </w:tcPr>
          <w:p w14:paraId="07EF8AD1" w14:textId="77777777" w:rsidR="00411711" w:rsidRPr="00411711" w:rsidRDefault="00411711" w:rsidP="00411711">
            <w:pPr>
              <w:spacing w:after="0" w:line="240" w:lineRule="auto"/>
              <w:jc w:val="left"/>
              <w:rPr>
                <w:rFonts w:asciiTheme="minorBidi" w:eastAsia="Times New Roman" w:hAnsiTheme="minorBidi"/>
                <w:color w:val="000000"/>
                <w:sz w:val="24"/>
                <w:szCs w:val="24"/>
                <w:lang w:val="en-US"/>
              </w:rPr>
            </w:pPr>
            <w:r w:rsidRPr="00411711">
              <w:rPr>
                <w:rFonts w:asciiTheme="minorBidi" w:eastAsia="Times New Roman" w:hAnsiTheme="minorBidi"/>
                <w:color w:val="000000"/>
                <w:sz w:val="24"/>
                <w:szCs w:val="24"/>
              </w:rPr>
              <w:t>Debt to capital ratio</w:t>
            </w:r>
          </w:p>
        </w:tc>
        <w:tc>
          <w:tcPr>
            <w:tcW w:w="1041" w:type="dxa"/>
            <w:tcBorders>
              <w:top w:val="nil"/>
              <w:left w:val="nil"/>
              <w:bottom w:val="single" w:sz="4" w:space="0" w:color="auto"/>
              <w:right w:val="single" w:sz="4" w:space="0" w:color="auto"/>
            </w:tcBorders>
            <w:shd w:val="clear" w:color="auto" w:fill="auto"/>
            <w:noWrap/>
            <w:vAlign w:val="center"/>
            <w:hideMark/>
          </w:tcPr>
          <w:p w14:paraId="0BAD2575" w14:textId="77777777" w:rsidR="00411711" w:rsidRPr="00411711" w:rsidRDefault="00411711" w:rsidP="00411711">
            <w:pPr>
              <w:spacing w:after="0" w:line="240" w:lineRule="auto"/>
              <w:jc w:val="center"/>
              <w:rPr>
                <w:rFonts w:asciiTheme="minorBidi" w:eastAsia="Times New Roman" w:hAnsiTheme="minorBidi"/>
                <w:color w:val="000000"/>
                <w:sz w:val="24"/>
                <w:szCs w:val="24"/>
                <w:lang w:val="en-US"/>
              </w:rPr>
            </w:pPr>
            <w:r w:rsidRPr="00411711">
              <w:rPr>
                <w:rFonts w:asciiTheme="minorBidi" w:eastAsia="Times New Roman" w:hAnsiTheme="minorBidi"/>
                <w:color w:val="000000"/>
                <w:sz w:val="24"/>
                <w:szCs w:val="24"/>
              </w:rPr>
              <w:t>0.106404</w:t>
            </w:r>
          </w:p>
        </w:tc>
        <w:tc>
          <w:tcPr>
            <w:tcW w:w="1053" w:type="dxa"/>
            <w:tcBorders>
              <w:top w:val="nil"/>
              <w:left w:val="nil"/>
              <w:bottom w:val="single" w:sz="4" w:space="0" w:color="auto"/>
              <w:right w:val="single" w:sz="4" w:space="0" w:color="auto"/>
            </w:tcBorders>
            <w:shd w:val="clear" w:color="auto" w:fill="auto"/>
            <w:noWrap/>
            <w:vAlign w:val="center"/>
            <w:hideMark/>
          </w:tcPr>
          <w:p w14:paraId="0C82AF75" w14:textId="77777777" w:rsidR="00411711" w:rsidRPr="00411711" w:rsidRDefault="00411711" w:rsidP="00411711">
            <w:pPr>
              <w:spacing w:after="0" w:line="240" w:lineRule="auto"/>
              <w:jc w:val="center"/>
              <w:rPr>
                <w:rFonts w:asciiTheme="minorBidi" w:eastAsia="Times New Roman" w:hAnsiTheme="minorBidi"/>
                <w:color w:val="000000"/>
                <w:sz w:val="24"/>
                <w:szCs w:val="24"/>
                <w:lang w:val="en-US"/>
              </w:rPr>
            </w:pPr>
            <w:r w:rsidRPr="00411711">
              <w:rPr>
                <w:rFonts w:asciiTheme="minorBidi" w:eastAsia="Times New Roman" w:hAnsiTheme="minorBidi"/>
                <w:color w:val="000000" w:themeColor="text1"/>
                <w:sz w:val="24"/>
                <w:szCs w:val="24"/>
              </w:rPr>
              <w:t>0.106445</w:t>
            </w:r>
          </w:p>
        </w:tc>
        <w:tc>
          <w:tcPr>
            <w:tcW w:w="1053" w:type="dxa"/>
            <w:tcBorders>
              <w:top w:val="nil"/>
              <w:left w:val="nil"/>
              <w:bottom w:val="single" w:sz="4" w:space="0" w:color="auto"/>
              <w:right w:val="single" w:sz="4" w:space="0" w:color="auto"/>
            </w:tcBorders>
            <w:shd w:val="clear" w:color="auto" w:fill="auto"/>
            <w:noWrap/>
            <w:vAlign w:val="center"/>
            <w:hideMark/>
          </w:tcPr>
          <w:p w14:paraId="0C91C697" w14:textId="77777777" w:rsidR="00411711" w:rsidRPr="00411711" w:rsidRDefault="00411711" w:rsidP="00411711">
            <w:pPr>
              <w:spacing w:after="0" w:line="240" w:lineRule="auto"/>
              <w:jc w:val="center"/>
              <w:rPr>
                <w:rFonts w:asciiTheme="minorBidi" w:eastAsia="Times New Roman" w:hAnsiTheme="minorBidi"/>
                <w:color w:val="000000"/>
                <w:sz w:val="24"/>
                <w:szCs w:val="24"/>
                <w:lang w:val="en-US"/>
              </w:rPr>
            </w:pPr>
            <w:r w:rsidRPr="00411711">
              <w:rPr>
                <w:rFonts w:asciiTheme="minorBidi" w:eastAsia="Times New Roman" w:hAnsiTheme="minorBidi"/>
                <w:color w:val="000000"/>
                <w:sz w:val="24"/>
                <w:szCs w:val="24"/>
              </w:rPr>
              <w:t>0.08751</w:t>
            </w:r>
          </w:p>
        </w:tc>
        <w:tc>
          <w:tcPr>
            <w:tcW w:w="1053" w:type="dxa"/>
            <w:tcBorders>
              <w:top w:val="nil"/>
              <w:left w:val="nil"/>
              <w:bottom w:val="single" w:sz="4" w:space="0" w:color="auto"/>
              <w:right w:val="single" w:sz="4" w:space="0" w:color="auto"/>
            </w:tcBorders>
            <w:shd w:val="clear" w:color="auto" w:fill="auto"/>
            <w:noWrap/>
            <w:vAlign w:val="center"/>
            <w:hideMark/>
          </w:tcPr>
          <w:p w14:paraId="4F7C5357" w14:textId="77777777" w:rsidR="00411711" w:rsidRPr="00411711" w:rsidRDefault="00411711" w:rsidP="00411711">
            <w:pPr>
              <w:spacing w:after="0" w:line="240" w:lineRule="auto"/>
              <w:jc w:val="center"/>
              <w:rPr>
                <w:rFonts w:asciiTheme="minorBidi" w:eastAsia="Times New Roman" w:hAnsiTheme="minorBidi"/>
                <w:color w:val="000000"/>
                <w:sz w:val="24"/>
                <w:szCs w:val="24"/>
                <w:lang w:val="en-US"/>
              </w:rPr>
            </w:pPr>
            <w:r w:rsidRPr="00411711">
              <w:rPr>
                <w:rFonts w:asciiTheme="minorBidi" w:eastAsia="Times New Roman" w:hAnsiTheme="minorBidi"/>
                <w:color w:val="000000"/>
                <w:sz w:val="24"/>
                <w:szCs w:val="24"/>
              </w:rPr>
              <w:t>0.082457</w:t>
            </w:r>
          </w:p>
        </w:tc>
        <w:tc>
          <w:tcPr>
            <w:tcW w:w="1053" w:type="dxa"/>
            <w:tcBorders>
              <w:top w:val="nil"/>
              <w:left w:val="nil"/>
              <w:bottom w:val="single" w:sz="4" w:space="0" w:color="auto"/>
              <w:right w:val="single" w:sz="4" w:space="0" w:color="auto"/>
            </w:tcBorders>
            <w:shd w:val="clear" w:color="auto" w:fill="auto"/>
            <w:noWrap/>
            <w:vAlign w:val="center"/>
            <w:hideMark/>
          </w:tcPr>
          <w:p w14:paraId="6F960B31" w14:textId="77777777" w:rsidR="00411711" w:rsidRPr="00411711" w:rsidRDefault="00411711" w:rsidP="00411711">
            <w:pPr>
              <w:spacing w:after="0" w:line="240" w:lineRule="auto"/>
              <w:jc w:val="center"/>
              <w:rPr>
                <w:rFonts w:asciiTheme="minorBidi" w:eastAsia="Times New Roman" w:hAnsiTheme="minorBidi"/>
                <w:color w:val="000000"/>
                <w:sz w:val="24"/>
                <w:szCs w:val="24"/>
                <w:lang w:val="en-US"/>
              </w:rPr>
            </w:pPr>
            <w:r w:rsidRPr="00411711">
              <w:rPr>
                <w:rFonts w:asciiTheme="minorBidi" w:eastAsia="Times New Roman" w:hAnsiTheme="minorBidi"/>
                <w:color w:val="000000"/>
                <w:sz w:val="24"/>
                <w:szCs w:val="24"/>
              </w:rPr>
              <w:t>0.344953</w:t>
            </w:r>
          </w:p>
        </w:tc>
      </w:tr>
    </w:tbl>
    <w:p w14:paraId="0C270D4B" w14:textId="77777777" w:rsidR="00411711" w:rsidRPr="00411711" w:rsidRDefault="00411711" w:rsidP="00411711">
      <w:pPr>
        <w:rPr>
          <w:rFonts w:asciiTheme="minorBidi" w:eastAsia="Times New Roman" w:hAnsiTheme="minorBidi"/>
          <w:sz w:val="24"/>
          <w:szCs w:val="24"/>
          <w:lang w:eastAsia="en-GB"/>
        </w:rPr>
      </w:pPr>
    </w:p>
    <w:p w14:paraId="118F1D76" w14:textId="32D58E49" w:rsidR="00411711" w:rsidRPr="00411711" w:rsidRDefault="00411711" w:rsidP="00906A24">
      <w:pPr>
        <w:rPr>
          <w:rFonts w:eastAsia="Times New Roman"/>
          <w:lang w:eastAsia="en-GB"/>
        </w:rPr>
      </w:pPr>
      <w:r w:rsidRPr="00411711">
        <w:rPr>
          <w:rFonts w:eastAsia="Times New Roman"/>
          <w:lang w:eastAsia="en-GB"/>
        </w:rPr>
        <w:lastRenderedPageBreak/>
        <w:t>Fixed asset turnover aims to identify how efficient is the organization in using its fixed assets to generate sales</w:t>
      </w:r>
      <w:sdt>
        <w:sdtPr>
          <w:rPr>
            <w:rFonts w:eastAsia="Times New Roman"/>
            <w:lang w:eastAsia="en-GB"/>
          </w:rPr>
          <w:id w:val="1122501367"/>
          <w:citation/>
        </w:sdtPr>
        <w:sdtContent>
          <w:r w:rsidRPr="00411711">
            <w:rPr>
              <w:rFonts w:eastAsia="Times New Roman"/>
              <w:lang w:eastAsia="en-GB"/>
            </w:rPr>
            <w:fldChar w:fldCharType="begin"/>
          </w:r>
          <w:r w:rsidRPr="00411711">
            <w:rPr>
              <w:rFonts w:eastAsia="Times New Roman"/>
              <w:lang w:val="en-US" w:eastAsia="en-GB"/>
            </w:rPr>
            <w:instrText xml:space="preserve"> CITATION Ada182 \l 1033 </w:instrText>
          </w:r>
          <w:r w:rsidRPr="00411711">
            <w:rPr>
              <w:rFonts w:eastAsia="Times New Roman"/>
              <w:lang w:eastAsia="en-GB"/>
            </w:rPr>
            <w:fldChar w:fldCharType="separate"/>
          </w:r>
          <w:r w:rsidRPr="00411711">
            <w:rPr>
              <w:rFonts w:eastAsia="Times New Roman"/>
              <w:noProof/>
              <w:lang w:val="en-US" w:eastAsia="en-GB"/>
            </w:rPr>
            <w:t xml:space="preserve"> (Guerre, 2018)</w:t>
          </w:r>
          <w:r w:rsidRPr="00411711">
            <w:rPr>
              <w:rFonts w:eastAsia="Times New Roman"/>
              <w:lang w:eastAsia="en-GB"/>
            </w:rPr>
            <w:fldChar w:fldCharType="end"/>
          </w:r>
        </w:sdtContent>
      </w:sdt>
      <w:r w:rsidRPr="00411711">
        <w:rPr>
          <w:rFonts w:eastAsia="Times New Roman"/>
          <w:lang w:eastAsia="en-GB"/>
        </w:rPr>
        <w:t xml:space="preserve">. </w:t>
      </w:r>
      <w:r w:rsidR="007B234A" w:rsidRPr="00411711">
        <w:rPr>
          <w:rFonts w:eastAsia="Times New Roman"/>
          <w:lang w:eastAsia="en-GB"/>
        </w:rPr>
        <w:t>Accordingly,</w:t>
      </w:r>
      <w:r w:rsidRPr="00411711">
        <w:rPr>
          <w:rFonts w:eastAsia="Times New Roman"/>
          <w:lang w:eastAsia="en-GB"/>
        </w:rPr>
        <w:t xml:space="preserve"> this ratio has been stable from 2015 till 2019 at 00.57. </w:t>
      </w:r>
    </w:p>
    <w:p w14:paraId="3A69F59C" w14:textId="77777777" w:rsidR="00411711" w:rsidRPr="00411711" w:rsidRDefault="00411711" w:rsidP="00906A24">
      <w:pPr>
        <w:rPr>
          <w:rFonts w:eastAsia="Times New Roman"/>
          <w:lang w:eastAsia="en-GB"/>
        </w:rPr>
      </w:pPr>
      <w:r w:rsidRPr="00411711">
        <w:rPr>
          <w:rFonts w:eastAsia="Times New Roman"/>
          <w:lang w:eastAsia="en-GB"/>
        </w:rPr>
        <w:t xml:space="preserve">This means that net sales correspond to 57% of the fixed assets. Therefore, there is a possibility to maximize that. </w:t>
      </w:r>
    </w:p>
    <w:p w14:paraId="0E002EED" w14:textId="77777777" w:rsidR="00411711" w:rsidRPr="00411711" w:rsidRDefault="00411711" w:rsidP="00906A24">
      <w:pPr>
        <w:rPr>
          <w:rFonts w:eastAsia="Times New Roman"/>
          <w:lang w:eastAsia="en-GB"/>
        </w:rPr>
      </w:pPr>
      <w:r w:rsidRPr="00411711">
        <w:rPr>
          <w:rFonts w:eastAsia="Times New Roman"/>
          <w:lang w:eastAsia="en-GB"/>
        </w:rPr>
        <w:t>Total asset turnover is also related to the usage of total assets to generate sales. Accordingly, the ratio has been stable too</w:t>
      </w:r>
      <w:sdt>
        <w:sdtPr>
          <w:rPr>
            <w:rFonts w:eastAsia="Times New Roman"/>
            <w:lang w:eastAsia="en-GB"/>
          </w:rPr>
          <w:id w:val="-2016602306"/>
          <w:citation/>
        </w:sdtPr>
        <w:sdtContent>
          <w:r w:rsidRPr="00411711">
            <w:rPr>
              <w:rFonts w:eastAsia="Times New Roman"/>
              <w:lang w:eastAsia="en-GB"/>
            </w:rPr>
            <w:fldChar w:fldCharType="begin"/>
          </w:r>
          <w:r w:rsidRPr="00411711">
            <w:rPr>
              <w:rFonts w:eastAsia="Times New Roman"/>
              <w:lang w:val="en-US" w:eastAsia="en-GB"/>
            </w:rPr>
            <w:instrText xml:space="preserve"> CITATION Ada182 \l 1033 </w:instrText>
          </w:r>
          <w:r w:rsidRPr="00411711">
            <w:rPr>
              <w:rFonts w:eastAsia="Times New Roman"/>
              <w:lang w:eastAsia="en-GB"/>
            </w:rPr>
            <w:fldChar w:fldCharType="separate"/>
          </w:r>
          <w:r w:rsidRPr="00411711">
            <w:rPr>
              <w:rFonts w:eastAsia="Times New Roman"/>
              <w:noProof/>
              <w:lang w:val="en-US" w:eastAsia="en-GB"/>
            </w:rPr>
            <w:t xml:space="preserve"> (Guerre, 2018)</w:t>
          </w:r>
          <w:r w:rsidRPr="00411711">
            <w:rPr>
              <w:rFonts w:eastAsia="Times New Roman"/>
              <w:lang w:eastAsia="en-GB"/>
            </w:rPr>
            <w:fldChar w:fldCharType="end"/>
          </w:r>
        </w:sdtContent>
      </w:sdt>
      <w:r w:rsidRPr="00411711">
        <w:rPr>
          <w:rFonts w:eastAsia="Times New Roman"/>
          <w:lang w:eastAsia="en-GB"/>
        </w:rPr>
        <w:t xml:space="preserve">. As in 2015 the brand scored 0.39 and in 2018 it scored 0.38. </w:t>
      </w:r>
    </w:p>
    <w:p w14:paraId="3814F7FD" w14:textId="77777777" w:rsidR="00411711" w:rsidRPr="00411711" w:rsidRDefault="00411711" w:rsidP="00906A24">
      <w:pPr>
        <w:rPr>
          <w:rFonts w:eastAsia="Times New Roman"/>
          <w:lang w:eastAsia="en-GB"/>
        </w:rPr>
      </w:pPr>
      <w:r w:rsidRPr="00411711">
        <w:rPr>
          <w:rFonts w:eastAsia="Times New Roman"/>
          <w:lang w:eastAsia="en-GB"/>
        </w:rPr>
        <w:t xml:space="preserve">This means that net sales in 2019 correspond to 38% of the total assets. </w:t>
      </w:r>
    </w:p>
    <w:p w14:paraId="177A801A" w14:textId="3880EBC9" w:rsidR="00411711" w:rsidRPr="00411711" w:rsidRDefault="00411711" w:rsidP="00906A24">
      <w:pPr>
        <w:rPr>
          <w:rFonts w:eastAsia="Times New Roman"/>
          <w:lang w:eastAsia="en-GB"/>
        </w:rPr>
      </w:pPr>
      <w:r w:rsidRPr="00411711">
        <w:rPr>
          <w:rFonts w:eastAsia="Times New Roman"/>
          <w:lang w:eastAsia="en-GB"/>
        </w:rPr>
        <w:t>Return on asset ratio is used to indicate the profitability of the firm. It indicates how much profit is the company able to generate from its assets</w:t>
      </w:r>
      <w:sdt>
        <w:sdtPr>
          <w:rPr>
            <w:rFonts w:eastAsia="Times New Roman"/>
            <w:lang w:eastAsia="en-GB"/>
          </w:rPr>
          <w:id w:val="-1618514397"/>
          <w:citation/>
        </w:sdtPr>
        <w:sdtContent>
          <w:r w:rsidRPr="00411711">
            <w:rPr>
              <w:rFonts w:eastAsia="Times New Roman"/>
              <w:lang w:eastAsia="en-GB"/>
            </w:rPr>
            <w:fldChar w:fldCharType="begin"/>
          </w:r>
          <w:r w:rsidRPr="00411711">
            <w:rPr>
              <w:rFonts w:eastAsia="Times New Roman"/>
              <w:lang w:val="en-US" w:eastAsia="en-GB"/>
            </w:rPr>
            <w:instrText xml:space="preserve"> CITATION Cat191 \l 1033 </w:instrText>
          </w:r>
          <w:r w:rsidRPr="00411711">
            <w:rPr>
              <w:rFonts w:eastAsia="Times New Roman"/>
              <w:lang w:eastAsia="en-GB"/>
            </w:rPr>
            <w:fldChar w:fldCharType="separate"/>
          </w:r>
          <w:r w:rsidRPr="00411711">
            <w:rPr>
              <w:rFonts w:eastAsia="Times New Roman"/>
              <w:noProof/>
              <w:lang w:val="en-US" w:eastAsia="en-GB"/>
            </w:rPr>
            <w:t xml:space="preserve"> (Kawar, 2019)</w:t>
          </w:r>
          <w:r w:rsidRPr="00411711">
            <w:rPr>
              <w:rFonts w:eastAsia="Times New Roman"/>
              <w:lang w:eastAsia="en-GB"/>
            </w:rPr>
            <w:fldChar w:fldCharType="end"/>
          </w:r>
        </w:sdtContent>
      </w:sdt>
      <w:r w:rsidRPr="00411711">
        <w:rPr>
          <w:rFonts w:eastAsia="Times New Roman"/>
          <w:lang w:eastAsia="en-GB"/>
        </w:rPr>
        <w:t xml:space="preserve">. This is a very important ratio because it indicates how effective is the company in managing the resources it has. A good ROA ratio should be greater than 5%. </w:t>
      </w:r>
      <w:r w:rsidR="007B234A" w:rsidRPr="00411711">
        <w:rPr>
          <w:rFonts w:eastAsia="Times New Roman"/>
          <w:lang w:eastAsia="en-GB"/>
        </w:rPr>
        <w:t>These minimal assets</w:t>
      </w:r>
      <w:r w:rsidRPr="00411711">
        <w:rPr>
          <w:rFonts w:eastAsia="Times New Roman"/>
          <w:lang w:eastAsia="en-GB"/>
        </w:rPr>
        <w:t xml:space="preserve"> generating sufficient profit should be not less than 5%. </w:t>
      </w:r>
    </w:p>
    <w:p w14:paraId="51911B18" w14:textId="77777777" w:rsidR="00411711" w:rsidRPr="00411711" w:rsidRDefault="00411711" w:rsidP="00906A24">
      <w:pPr>
        <w:rPr>
          <w:rFonts w:eastAsia="Times New Roman"/>
          <w:lang w:eastAsia="en-GB"/>
        </w:rPr>
      </w:pPr>
      <w:r w:rsidRPr="00411711">
        <w:rPr>
          <w:rFonts w:eastAsia="Times New Roman"/>
          <w:lang w:eastAsia="en-GB"/>
        </w:rPr>
        <w:t xml:space="preserve">According to the data obtained, ROA in 2015 was 4.7% it then increased in 2016 to reach 5.5%, then dropped to reach 2.1% in 2019. </w:t>
      </w:r>
    </w:p>
    <w:p w14:paraId="46C943A8" w14:textId="77777777" w:rsidR="00411711" w:rsidRPr="00411711" w:rsidRDefault="00411711" w:rsidP="00906A24">
      <w:pPr>
        <w:rPr>
          <w:rFonts w:eastAsia="Times New Roman"/>
          <w:lang w:eastAsia="en-GB"/>
        </w:rPr>
      </w:pPr>
      <w:r w:rsidRPr="00411711">
        <w:rPr>
          <w:rFonts w:eastAsia="Times New Roman"/>
          <w:lang w:eastAsia="en-GB"/>
        </w:rPr>
        <w:t xml:space="preserve">This means that the organization is not effectively and efficiently using its assets to generate profit. </w:t>
      </w:r>
    </w:p>
    <w:p w14:paraId="32355900" w14:textId="77777777" w:rsidR="00411711" w:rsidRPr="00411711" w:rsidRDefault="00411711" w:rsidP="00906A24">
      <w:pPr>
        <w:rPr>
          <w:rFonts w:eastAsia="Times New Roman"/>
          <w:lang w:eastAsia="en-GB"/>
        </w:rPr>
      </w:pPr>
    </w:p>
    <w:p w14:paraId="43A42E17" w14:textId="77777777" w:rsidR="00411711" w:rsidRPr="00411711" w:rsidRDefault="00411711" w:rsidP="00906A24">
      <w:pPr>
        <w:rPr>
          <w:rFonts w:eastAsia="Times New Roman"/>
          <w:lang w:eastAsia="en-GB"/>
        </w:rPr>
      </w:pPr>
      <w:r w:rsidRPr="00411711">
        <w:rPr>
          <w:rFonts w:eastAsia="Times New Roman"/>
          <w:lang w:eastAsia="en-GB"/>
        </w:rPr>
        <w:t>Return on equity is also the same process of identify how likely is the organization able to use its equity to generate profit</w:t>
      </w:r>
      <w:sdt>
        <w:sdtPr>
          <w:rPr>
            <w:rFonts w:eastAsia="Times New Roman"/>
            <w:lang w:eastAsia="en-GB"/>
          </w:rPr>
          <w:id w:val="550038161"/>
          <w:citation/>
        </w:sdtPr>
        <w:sdtContent>
          <w:r w:rsidRPr="00411711">
            <w:rPr>
              <w:rFonts w:eastAsia="Times New Roman"/>
              <w:lang w:eastAsia="en-GB"/>
            </w:rPr>
            <w:fldChar w:fldCharType="begin"/>
          </w:r>
          <w:r w:rsidRPr="00411711">
            <w:rPr>
              <w:rFonts w:eastAsia="Times New Roman"/>
              <w:lang w:val="en-US" w:eastAsia="en-GB"/>
            </w:rPr>
            <w:instrText xml:space="preserve"> CITATION Cat191 \l 1033 </w:instrText>
          </w:r>
          <w:r w:rsidRPr="00411711">
            <w:rPr>
              <w:rFonts w:eastAsia="Times New Roman"/>
              <w:lang w:eastAsia="en-GB"/>
            </w:rPr>
            <w:fldChar w:fldCharType="separate"/>
          </w:r>
          <w:r w:rsidRPr="00411711">
            <w:rPr>
              <w:rFonts w:eastAsia="Times New Roman"/>
              <w:noProof/>
              <w:lang w:val="en-US" w:eastAsia="en-GB"/>
            </w:rPr>
            <w:t xml:space="preserve"> (Kawar, 2019)</w:t>
          </w:r>
          <w:r w:rsidRPr="00411711">
            <w:rPr>
              <w:rFonts w:eastAsia="Times New Roman"/>
              <w:lang w:eastAsia="en-GB"/>
            </w:rPr>
            <w:fldChar w:fldCharType="end"/>
          </w:r>
        </w:sdtContent>
      </w:sdt>
      <w:r w:rsidRPr="00411711">
        <w:rPr>
          <w:rFonts w:eastAsia="Times New Roman"/>
          <w:lang w:eastAsia="en-GB"/>
        </w:rPr>
        <w:t xml:space="preserve">.  This has to do with the equity of the shareholders and well are they utilized for the business. A good ROE should score between 10% and 15%. </w:t>
      </w:r>
    </w:p>
    <w:p w14:paraId="0C890113" w14:textId="77777777" w:rsidR="00411711" w:rsidRPr="00411711" w:rsidRDefault="00411711" w:rsidP="00906A24">
      <w:pPr>
        <w:rPr>
          <w:rFonts w:eastAsia="Times New Roman"/>
          <w:lang w:eastAsia="en-GB"/>
        </w:rPr>
      </w:pPr>
      <w:r w:rsidRPr="00411711">
        <w:rPr>
          <w:rFonts w:eastAsia="Times New Roman"/>
          <w:lang w:eastAsia="en-GB"/>
        </w:rPr>
        <w:t xml:space="preserve">In 2015 the brand scored 15.2%, it increased to reach 20.9% and 18.03% in 2016 and 2017 respectively, then decreased to reach 9.1% in 2019. </w:t>
      </w:r>
    </w:p>
    <w:p w14:paraId="7EFAEBC6" w14:textId="77777777" w:rsidR="00411711" w:rsidRPr="00411711" w:rsidRDefault="00411711" w:rsidP="00906A24">
      <w:pPr>
        <w:rPr>
          <w:rFonts w:eastAsia="Times New Roman"/>
          <w:lang w:eastAsia="en-GB"/>
        </w:rPr>
      </w:pPr>
      <w:r w:rsidRPr="00411711">
        <w:rPr>
          <w:rFonts w:eastAsia="Times New Roman"/>
          <w:lang w:eastAsia="en-GB"/>
        </w:rPr>
        <w:t xml:space="preserve">ROE in 2019 are also alarming and also indicate that the business is not well using its equity to generate profits. </w:t>
      </w:r>
    </w:p>
    <w:p w14:paraId="7B33FBC5" w14:textId="0F820335" w:rsidR="00411711" w:rsidRPr="00411711" w:rsidRDefault="00411711" w:rsidP="00906A24">
      <w:pPr>
        <w:rPr>
          <w:rFonts w:eastAsia="Times New Roman"/>
          <w:lang w:eastAsia="en-GB"/>
        </w:rPr>
      </w:pPr>
      <w:r w:rsidRPr="00411711">
        <w:rPr>
          <w:rFonts w:eastAsia="Times New Roman"/>
          <w:lang w:eastAsia="en-GB"/>
        </w:rPr>
        <w:t>Current ratio is another financial ratio that aims to assess and identify how liquid is the business</w:t>
      </w:r>
      <w:sdt>
        <w:sdtPr>
          <w:rPr>
            <w:rFonts w:eastAsia="Times New Roman"/>
            <w:lang w:eastAsia="en-GB"/>
          </w:rPr>
          <w:id w:val="1315219508"/>
          <w:citation/>
        </w:sdtPr>
        <w:sdtContent>
          <w:r w:rsidRPr="00411711">
            <w:rPr>
              <w:rFonts w:eastAsia="Times New Roman"/>
              <w:lang w:eastAsia="en-GB"/>
            </w:rPr>
            <w:fldChar w:fldCharType="begin"/>
          </w:r>
          <w:r w:rsidRPr="00411711">
            <w:rPr>
              <w:rFonts w:eastAsia="Times New Roman"/>
              <w:lang w:val="en-US" w:eastAsia="en-GB"/>
            </w:rPr>
            <w:instrText xml:space="preserve"> CITATION Ada182 \l 1033 </w:instrText>
          </w:r>
          <w:r w:rsidRPr="00411711">
            <w:rPr>
              <w:rFonts w:eastAsia="Times New Roman"/>
              <w:lang w:eastAsia="en-GB"/>
            </w:rPr>
            <w:fldChar w:fldCharType="separate"/>
          </w:r>
          <w:r w:rsidRPr="00411711">
            <w:rPr>
              <w:rFonts w:eastAsia="Times New Roman"/>
              <w:noProof/>
              <w:lang w:val="en-US" w:eastAsia="en-GB"/>
            </w:rPr>
            <w:t xml:space="preserve"> (Guerre, 2018)</w:t>
          </w:r>
          <w:r w:rsidRPr="00411711">
            <w:rPr>
              <w:rFonts w:eastAsia="Times New Roman"/>
              <w:lang w:eastAsia="en-GB"/>
            </w:rPr>
            <w:fldChar w:fldCharType="end"/>
          </w:r>
        </w:sdtContent>
      </w:sdt>
      <w:r w:rsidRPr="00411711">
        <w:rPr>
          <w:rFonts w:eastAsia="Times New Roman"/>
          <w:lang w:eastAsia="en-GB"/>
        </w:rPr>
        <w:t xml:space="preserve">. In other terms it aims to identify how likely is the company able to meet the </w:t>
      </w:r>
      <w:r w:rsidR="007B234A" w:rsidRPr="00411711">
        <w:rPr>
          <w:rFonts w:eastAsia="Times New Roman"/>
          <w:lang w:eastAsia="en-GB"/>
        </w:rPr>
        <w:t>short-term</w:t>
      </w:r>
      <w:r w:rsidRPr="00411711">
        <w:rPr>
          <w:rFonts w:eastAsia="Times New Roman"/>
          <w:lang w:eastAsia="en-GB"/>
        </w:rPr>
        <w:t xml:space="preserve"> obligations. It aims to identify if the company has enough resources to meet its debt. A good current ratio is the one that scores between 1 and 2. </w:t>
      </w:r>
    </w:p>
    <w:p w14:paraId="144EA3B0" w14:textId="6837A782" w:rsidR="00411711" w:rsidRPr="00411711" w:rsidRDefault="00411711" w:rsidP="00906A24">
      <w:pPr>
        <w:rPr>
          <w:rFonts w:eastAsia="Times New Roman"/>
          <w:lang w:eastAsia="en-GB"/>
        </w:rPr>
      </w:pPr>
      <w:r w:rsidRPr="00411711">
        <w:rPr>
          <w:rFonts w:eastAsia="Times New Roman"/>
          <w:lang w:eastAsia="en-GB"/>
        </w:rPr>
        <w:t xml:space="preserve">A current ratio scoring 2 means that the business is able to pay all its short debt with its resources. In 2015, the current ratio was 1.07, this means that the brand is able to pay all its debt, however, this ratio decreased to reach 0.85 in 2019, this means that the brand is not able to fully pay its </w:t>
      </w:r>
      <w:r w:rsidR="007B234A" w:rsidRPr="00411711">
        <w:rPr>
          <w:rFonts w:eastAsia="Times New Roman"/>
          <w:lang w:eastAsia="en-GB"/>
        </w:rPr>
        <w:t>short-term</w:t>
      </w:r>
      <w:r w:rsidRPr="00411711">
        <w:rPr>
          <w:rFonts w:eastAsia="Times New Roman"/>
          <w:lang w:eastAsia="en-GB"/>
        </w:rPr>
        <w:t xml:space="preserve"> obligations. </w:t>
      </w:r>
    </w:p>
    <w:p w14:paraId="27EA58CD" w14:textId="77777777" w:rsidR="00411711" w:rsidRPr="00411711" w:rsidRDefault="00411711" w:rsidP="00906A24">
      <w:pPr>
        <w:rPr>
          <w:rFonts w:eastAsia="Times New Roman"/>
          <w:lang w:eastAsia="en-GB"/>
        </w:rPr>
      </w:pPr>
      <w:r w:rsidRPr="00411711">
        <w:rPr>
          <w:rFonts w:eastAsia="Times New Roman"/>
          <w:lang w:eastAsia="en-GB"/>
        </w:rPr>
        <w:t xml:space="preserve">This is also alarming because it points out the brand is short in liquidity. </w:t>
      </w:r>
    </w:p>
    <w:p w14:paraId="645D7D59" w14:textId="77777777" w:rsidR="00411711" w:rsidRPr="00411711" w:rsidRDefault="00411711" w:rsidP="00906A24">
      <w:pPr>
        <w:rPr>
          <w:rFonts w:eastAsia="Times New Roman"/>
          <w:lang w:eastAsia="en-GB"/>
        </w:rPr>
      </w:pPr>
    </w:p>
    <w:p w14:paraId="719EA71B" w14:textId="4D2E590E" w:rsidR="00411711" w:rsidRPr="00411711" w:rsidRDefault="00411711" w:rsidP="00906A24">
      <w:pPr>
        <w:rPr>
          <w:rFonts w:eastAsia="Times New Roman"/>
          <w:lang w:eastAsia="en-GB"/>
        </w:rPr>
      </w:pPr>
      <w:r w:rsidRPr="00411711">
        <w:rPr>
          <w:rFonts w:eastAsia="Times New Roman"/>
          <w:lang w:eastAsia="en-GB"/>
        </w:rPr>
        <w:t>A quick ratio is another term of current ratio, it also aims to identify if the business is able to meet its short term obligations but without selling its inventory</w:t>
      </w:r>
      <w:sdt>
        <w:sdtPr>
          <w:rPr>
            <w:rFonts w:eastAsia="Times New Roman"/>
            <w:lang w:eastAsia="en-GB"/>
          </w:rPr>
          <w:id w:val="289104120"/>
          <w:citation/>
        </w:sdtPr>
        <w:sdtContent>
          <w:r w:rsidRPr="00411711">
            <w:rPr>
              <w:rFonts w:eastAsia="Times New Roman"/>
              <w:lang w:eastAsia="en-GB"/>
            </w:rPr>
            <w:fldChar w:fldCharType="begin"/>
          </w:r>
          <w:r w:rsidRPr="00411711">
            <w:rPr>
              <w:rFonts w:eastAsia="Times New Roman"/>
              <w:lang w:val="en-US" w:eastAsia="en-GB"/>
            </w:rPr>
            <w:instrText xml:space="preserve"> CITATION Ada182 \l 1033 </w:instrText>
          </w:r>
          <w:r w:rsidRPr="00411711">
            <w:rPr>
              <w:rFonts w:eastAsia="Times New Roman"/>
              <w:lang w:eastAsia="en-GB"/>
            </w:rPr>
            <w:fldChar w:fldCharType="separate"/>
          </w:r>
          <w:r w:rsidRPr="00411711">
            <w:rPr>
              <w:rFonts w:eastAsia="Times New Roman"/>
              <w:noProof/>
              <w:lang w:val="en-US" w:eastAsia="en-GB"/>
            </w:rPr>
            <w:t xml:space="preserve"> (Guerre, 2018)</w:t>
          </w:r>
          <w:r w:rsidRPr="00411711">
            <w:rPr>
              <w:rFonts w:eastAsia="Times New Roman"/>
              <w:lang w:eastAsia="en-GB"/>
            </w:rPr>
            <w:fldChar w:fldCharType="end"/>
          </w:r>
        </w:sdtContent>
      </w:sdt>
      <w:r w:rsidRPr="00411711">
        <w:rPr>
          <w:rFonts w:eastAsia="Times New Roman"/>
          <w:lang w:eastAsia="en-GB"/>
        </w:rPr>
        <w:t xml:space="preserve">. Considering the earlier current </w:t>
      </w:r>
      <w:r w:rsidR="00326539" w:rsidRPr="00411711">
        <w:rPr>
          <w:rFonts w:eastAsia="Times New Roman"/>
          <w:lang w:eastAsia="en-GB"/>
        </w:rPr>
        <w:t>ratios,</w:t>
      </w:r>
      <w:r w:rsidRPr="00411711">
        <w:rPr>
          <w:rFonts w:eastAsia="Times New Roman"/>
          <w:lang w:eastAsia="en-GB"/>
        </w:rPr>
        <w:t xml:space="preserve"> it is expected that the quick ratios will be alarming. </w:t>
      </w:r>
    </w:p>
    <w:p w14:paraId="6E7DA699" w14:textId="77777777" w:rsidR="00411711" w:rsidRPr="00411711" w:rsidRDefault="00411711" w:rsidP="00906A24">
      <w:pPr>
        <w:rPr>
          <w:rFonts w:eastAsia="Times New Roman"/>
          <w:lang w:eastAsia="en-GB"/>
        </w:rPr>
      </w:pPr>
      <w:r w:rsidRPr="00411711">
        <w:rPr>
          <w:rFonts w:eastAsia="Times New Roman"/>
          <w:lang w:eastAsia="en-GB"/>
        </w:rPr>
        <w:t xml:space="preserve">In fact, the quick ratio in 2015 scored 0.9, this means even in 2015, the company is not able to meet its obligations without selling its inventory. </w:t>
      </w:r>
    </w:p>
    <w:p w14:paraId="656D3C15" w14:textId="16282610" w:rsidR="00411711" w:rsidRPr="00411711" w:rsidRDefault="00411711" w:rsidP="00906A24">
      <w:pPr>
        <w:rPr>
          <w:rFonts w:eastAsia="Times New Roman"/>
          <w:lang w:eastAsia="en-GB"/>
        </w:rPr>
      </w:pPr>
      <w:r w:rsidRPr="00411711">
        <w:rPr>
          <w:rFonts w:eastAsia="Times New Roman"/>
          <w:lang w:eastAsia="en-GB"/>
        </w:rPr>
        <w:t xml:space="preserve">The quick ratio in 2019 scored 0.6, which is a </w:t>
      </w:r>
      <w:r w:rsidR="007B234A" w:rsidRPr="00411711">
        <w:rPr>
          <w:rFonts w:eastAsia="Times New Roman"/>
          <w:lang w:eastAsia="en-GB"/>
        </w:rPr>
        <w:t>negative sign</w:t>
      </w:r>
      <w:r w:rsidRPr="00411711">
        <w:rPr>
          <w:rFonts w:eastAsia="Times New Roman"/>
          <w:lang w:eastAsia="en-GB"/>
        </w:rPr>
        <w:t xml:space="preserve">. It means that without selling the inventory, the business can only cover 60% of its </w:t>
      </w:r>
      <w:r w:rsidR="007B234A" w:rsidRPr="00411711">
        <w:rPr>
          <w:rFonts w:eastAsia="Times New Roman"/>
          <w:lang w:eastAsia="en-GB"/>
        </w:rPr>
        <w:t>short-term</w:t>
      </w:r>
      <w:r w:rsidRPr="00411711">
        <w:rPr>
          <w:rFonts w:eastAsia="Times New Roman"/>
          <w:lang w:eastAsia="en-GB"/>
        </w:rPr>
        <w:t xml:space="preserve"> debt. </w:t>
      </w:r>
    </w:p>
    <w:p w14:paraId="2AA6DF40" w14:textId="77777777" w:rsidR="00411711" w:rsidRPr="00411711" w:rsidRDefault="00411711" w:rsidP="00906A24">
      <w:pPr>
        <w:rPr>
          <w:rFonts w:eastAsia="Times New Roman"/>
          <w:lang w:eastAsia="en-GB"/>
        </w:rPr>
      </w:pPr>
      <w:r w:rsidRPr="00411711">
        <w:rPr>
          <w:rFonts w:eastAsia="Times New Roman"/>
          <w:lang w:eastAsia="en-GB"/>
        </w:rPr>
        <w:lastRenderedPageBreak/>
        <w:t xml:space="preserve">This also points out a liquidity problem. </w:t>
      </w:r>
    </w:p>
    <w:p w14:paraId="5ECF6A1F" w14:textId="77777777" w:rsidR="00411711" w:rsidRPr="00411711" w:rsidRDefault="00411711" w:rsidP="00906A24">
      <w:pPr>
        <w:rPr>
          <w:rFonts w:eastAsia="Times New Roman"/>
          <w:lang w:eastAsia="en-GB"/>
        </w:rPr>
      </w:pPr>
      <w:r w:rsidRPr="00411711">
        <w:rPr>
          <w:rFonts w:eastAsia="Times New Roman"/>
          <w:lang w:eastAsia="en-GB"/>
        </w:rPr>
        <w:t xml:space="preserve"> A cash ratio is another ratio that aims to identify how likely the cash available and its equivalent are able to pay the current liabilities</w:t>
      </w:r>
      <w:sdt>
        <w:sdtPr>
          <w:rPr>
            <w:rFonts w:eastAsia="Times New Roman"/>
            <w:lang w:eastAsia="en-GB"/>
          </w:rPr>
          <w:id w:val="-1225059873"/>
          <w:citation/>
        </w:sdtPr>
        <w:sdtContent>
          <w:r w:rsidRPr="00411711">
            <w:rPr>
              <w:rFonts w:eastAsia="Times New Roman"/>
              <w:lang w:eastAsia="en-GB"/>
            </w:rPr>
            <w:fldChar w:fldCharType="begin"/>
          </w:r>
          <w:r w:rsidRPr="00411711">
            <w:rPr>
              <w:rFonts w:eastAsia="Times New Roman"/>
              <w:lang w:val="en-US" w:eastAsia="en-GB"/>
            </w:rPr>
            <w:instrText xml:space="preserve"> CITATION Ada182 \l 1033 </w:instrText>
          </w:r>
          <w:r w:rsidRPr="00411711">
            <w:rPr>
              <w:rFonts w:eastAsia="Times New Roman"/>
              <w:lang w:eastAsia="en-GB"/>
            </w:rPr>
            <w:fldChar w:fldCharType="separate"/>
          </w:r>
          <w:r w:rsidRPr="00411711">
            <w:rPr>
              <w:rFonts w:eastAsia="Times New Roman"/>
              <w:noProof/>
              <w:lang w:val="en-US" w:eastAsia="en-GB"/>
            </w:rPr>
            <w:t xml:space="preserve"> (Guerre, 2018)</w:t>
          </w:r>
          <w:r w:rsidRPr="00411711">
            <w:rPr>
              <w:rFonts w:eastAsia="Times New Roman"/>
              <w:lang w:eastAsia="en-GB"/>
            </w:rPr>
            <w:fldChar w:fldCharType="end"/>
          </w:r>
        </w:sdtContent>
      </w:sdt>
      <w:r w:rsidRPr="00411711">
        <w:rPr>
          <w:rFonts w:eastAsia="Times New Roman"/>
          <w:lang w:eastAsia="en-GB"/>
        </w:rPr>
        <w:t xml:space="preserve">. </w:t>
      </w:r>
    </w:p>
    <w:p w14:paraId="5627193A" w14:textId="77777777" w:rsidR="00411711" w:rsidRPr="00411711" w:rsidRDefault="00411711" w:rsidP="00906A24">
      <w:pPr>
        <w:rPr>
          <w:rFonts w:eastAsia="Times New Roman"/>
          <w:lang w:eastAsia="en-GB"/>
        </w:rPr>
      </w:pPr>
      <w:r w:rsidRPr="00411711">
        <w:rPr>
          <w:rFonts w:eastAsia="Times New Roman"/>
          <w:lang w:eastAsia="en-GB"/>
        </w:rPr>
        <w:t xml:space="preserve">In 2015 the cash ratio was 0.46 and in 2019 it dropped to 0.34. this means that in 2015 the company cash was only able to cover 46% of its current liabilities, while in 2019, the available cash can only cover 34% of its current liabilities. </w:t>
      </w:r>
    </w:p>
    <w:p w14:paraId="34FFAA7A" w14:textId="16E4BEC3" w:rsidR="00411711" w:rsidRPr="00411711" w:rsidRDefault="007B234A" w:rsidP="00906A24">
      <w:pPr>
        <w:rPr>
          <w:rFonts w:eastAsia="Times New Roman"/>
          <w:lang w:eastAsia="en-GB"/>
        </w:rPr>
      </w:pPr>
      <w:r w:rsidRPr="00411711">
        <w:rPr>
          <w:rFonts w:eastAsia="Times New Roman"/>
          <w:lang w:eastAsia="en-GB"/>
        </w:rPr>
        <w:t>Therefore,</w:t>
      </w:r>
      <w:r w:rsidR="00411711" w:rsidRPr="00411711">
        <w:rPr>
          <w:rFonts w:eastAsia="Times New Roman"/>
          <w:lang w:eastAsia="en-GB"/>
        </w:rPr>
        <w:t xml:space="preserve"> based on the liquidity analysis, the current available assets are not sufficient enough to break even the current liabilities in 2019. The debt situation in 2015 was better than its situation 2019. </w:t>
      </w:r>
    </w:p>
    <w:p w14:paraId="4F3BCD15" w14:textId="77777777" w:rsidR="00411711" w:rsidRPr="00411711" w:rsidRDefault="00411711" w:rsidP="00906A24">
      <w:pPr>
        <w:rPr>
          <w:rFonts w:eastAsia="Times New Roman"/>
          <w:lang w:eastAsia="en-GB"/>
        </w:rPr>
      </w:pPr>
    </w:p>
    <w:p w14:paraId="44377266" w14:textId="77777777" w:rsidR="00411711" w:rsidRPr="00411711" w:rsidRDefault="00411711" w:rsidP="00906A24">
      <w:pPr>
        <w:rPr>
          <w:rFonts w:eastAsia="Times New Roman"/>
          <w:lang w:eastAsia="en-GB"/>
        </w:rPr>
      </w:pPr>
      <w:r w:rsidRPr="00411711">
        <w:rPr>
          <w:rFonts w:eastAsia="Times New Roman"/>
          <w:lang w:eastAsia="en-GB"/>
        </w:rPr>
        <w:t>Debt to equity ratio is a ratio that aims to identify how likely are the equity and debt used to finance the organization assets. A good debt to equity ratio is the one that scores between 1 and 1.5</w:t>
      </w:r>
      <w:sdt>
        <w:sdtPr>
          <w:rPr>
            <w:rFonts w:eastAsia="Times New Roman"/>
            <w:lang w:eastAsia="en-GB"/>
          </w:rPr>
          <w:id w:val="-562560606"/>
          <w:citation/>
        </w:sdtPr>
        <w:sdtContent>
          <w:r w:rsidRPr="00411711">
            <w:rPr>
              <w:rFonts w:eastAsia="Times New Roman"/>
              <w:lang w:eastAsia="en-GB"/>
            </w:rPr>
            <w:fldChar w:fldCharType="begin"/>
          </w:r>
          <w:r w:rsidRPr="00411711">
            <w:rPr>
              <w:rFonts w:eastAsia="Times New Roman"/>
              <w:lang w:val="en-US" w:eastAsia="en-GB"/>
            </w:rPr>
            <w:instrText xml:space="preserve"> CITATION Cat191 \l 1033 </w:instrText>
          </w:r>
          <w:r w:rsidRPr="00411711">
            <w:rPr>
              <w:rFonts w:eastAsia="Times New Roman"/>
              <w:lang w:eastAsia="en-GB"/>
            </w:rPr>
            <w:fldChar w:fldCharType="separate"/>
          </w:r>
          <w:r w:rsidRPr="00411711">
            <w:rPr>
              <w:rFonts w:eastAsia="Times New Roman"/>
              <w:noProof/>
              <w:lang w:val="en-US" w:eastAsia="en-GB"/>
            </w:rPr>
            <w:t xml:space="preserve"> (Kawar, 2019)</w:t>
          </w:r>
          <w:r w:rsidRPr="00411711">
            <w:rPr>
              <w:rFonts w:eastAsia="Times New Roman"/>
              <w:lang w:eastAsia="en-GB"/>
            </w:rPr>
            <w:fldChar w:fldCharType="end"/>
          </w:r>
        </w:sdtContent>
      </w:sdt>
      <w:r w:rsidRPr="00411711">
        <w:rPr>
          <w:rFonts w:eastAsia="Times New Roman"/>
          <w:lang w:eastAsia="en-GB"/>
        </w:rPr>
        <w:t xml:space="preserve">. </w:t>
      </w:r>
    </w:p>
    <w:p w14:paraId="1E2C8FBE" w14:textId="77777777" w:rsidR="00411711" w:rsidRPr="00411711" w:rsidRDefault="00411711" w:rsidP="00906A24">
      <w:pPr>
        <w:rPr>
          <w:rFonts w:eastAsia="Times New Roman"/>
          <w:lang w:eastAsia="en-GB"/>
        </w:rPr>
      </w:pPr>
      <w:r w:rsidRPr="00411711">
        <w:rPr>
          <w:rFonts w:eastAsia="Times New Roman"/>
          <w:lang w:eastAsia="en-GB"/>
        </w:rPr>
        <w:t>In 2015 this ratio scored 0.52 while in 2019 it scored 0.11</w:t>
      </w:r>
      <w:sdt>
        <w:sdtPr>
          <w:rPr>
            <w:rFonts w:eastAsia="Times New Roman"/>
            <w:lang w:eastAsia="en-GB"/>
          </w:rPr>
          <w:id w:val="1153482110"/>
          <w:citation/>
        </w:sdtPr>
        <w:sdtContent>
          <w:r w:rsidRPr="00411711">
            <w:rPr>
              <w:rFonts w:eastAsia="Times New Roman"/>
              <w:lang w:eastAsia="en-GB"/>
            </w:rPr>
            <w:fldChar w:fldCharType="begin"/>
          </w:r>
          <w:r w:rsidRPr="00411711">
            <w:rPr>
              <w:rFonts w:eastAsia="Times New Roman"/>
              <w:lang w:val="en-US" w:eastAsia="en-GB"/>
            </w:rPr>
            <w:instrText xml:space="preserve"> CITATION Cat191 \l 1033 </w:instrText>
          </w:r>
          <w:r w:rsidRPr="00411711">
            <w:rPr>
              <w:rFonts w:eastAsia="Times New Roman"/>
              <w:lang w:eastAsia="en-GB"/>
            </w:rPr>
            <w:fldChar w:fldCharType="separate"/>
          </w:r>
          <w:r w:rsidRPr="00411711">
            <w:rPr>
              <w:rFonts w:eastAsia="Times New Roman"/>
              <w:noProof/>
              <w:lang w:val="en-US" w:eastAsia="en-GB"/>
            </w:rPr>
            <w:t xml:space="preserve"> (Kawar, 2019)</w:t>
          </w:r>
          <w:r w:rsidRPr="00411711">
            <w:rPr>
              <w:rFonts w:eastAsia="Times New Roman"/>
              <w:lang w:eastAsia="en-GB"/>
            </w:rPr>
            <w:fldChar w:fldCharType="end"/>
          </w:r>
        </w:sdtContent>
      </w:sdt>
      <w:r w:rsidRPr="00411711">
        <w:rPr>
          <w:rFonts w:eastAsia="Times New Roman"/>
          <w:lang w:eastAsia="en-GB"/>
        </w:rPr>
        <w:t>. This means that in both cases equity is higher than debt. Yet in 2019 the numbers are more alarming and the score is lower.</w:t>
      </w:r>
    </w:p>
    <w:p w14:paraId="2E9339F3" w14:textId="77777777" w:rsidR="00411711" w:rsidRPr="00411711" w:rsidRDefault="00411711" w:rsidP="00906A24">
      <w:pPr>
        <w:rPr>
          <w:rFonts w:eastAsia="Times New Roman"/>
          <w:lang w:eastAsia="en-GB"/>
        </w:rPr>
      </w:pPr>
    </w:p>
    <w:p w14:paraId="6122F585" w14:textId="77777777" w:rsidR="00411711" w:rsidRPr="00411711" w:rsidRDefault="00411711" w:rsidP="00906A24">
      <w:pPr>
        <w:rPr>
          <w:rFonts w:eastAsia="Times New Roman"/>
          <w:lang w:eastAsia="en-GB"/>
        </w:rPr>
      </w:pPr>
      <w:r w:rsidRPr="00411711">
        <w:rPr>
          <w:rFonts w:eastAsia="Times New Roman"/>
          <w:lang w:eastAsia="en-GB"/>
        </w:rPr>
        <w:t xml:space="preserve">Debt to capital is also used to identify the debt in comparison to the capital. It aims to identify its capital structure. A good debt to capital is also the one between 1 and 1.5. </w:t>
      </w:r>
    </w:p>
    <w:p w14:paraId="2BE67F74" w14:textId="6A2BA9B1" w:rsidR="00411711" w:rsidRDefault="00411711" w:rsidP="00411711">
      <w:pPr>
        <w:rPr>
          <w:rFonts w:eastAsia="Times New Roman"/>
          <w:lang w:eastAsia="en-GB"/>
        </w:rPr>
      </w:pPr>
      <w:r w:rsidRPr="00411711">
        <w:rPr>
          <w:rFonts w:eastAsia="Times New Roman"/>
          <w:lang w:eastAsia="en-GB"/>
        </w:rPr>
        <w:t>In 2015 it scored 0.34 and in 2019 it scored 0.11. This means that debt is high in relation to capital, and in 2019 the gap is greater.</w:t>
      </w:r>
    </w:p>
    <w:p w14:paraId="2819CD9C" w14:textId="77777777" w:rsidR="00906A24" w:rsidRPr="00906A24" w:rsidRDefault="00906A24" w:rsidP="00411711">
      <w:pPr>
        <w:rPr>
          <w:rFonts w:eastAsia="Times New Roman"/>
          <w:lang w:eastAsia="en-GB"/>
        </w:rPr>
      </w:pPr>
    </w:p>
    <w:p w14:paraId="56E61245" w14:textId="013C5DAF" w:rsidR="00411711" w:rsidRDefault="00411711" w:rsidP="00906A24">
      <w:pPr>
        <w:pStyle w:val="Heading2"/>
        <w:rPr>
          <w:rFonts w:eastAsia="Times New Roman"/>
          <w:lang w:eastAsia="en-GB"/>
        </w:rPr>
      </w:pPr>
      <w:bookmarkStart w:id="8" w:name="_Toc50581231"/>
      <w:r w:rsidRPr="00411711">
        <w:rPr>
          <w:rFonts w:eastAsia="Times New Roman"/>
          <w:lang w:eastAsia="en-GB"/>
        </w:rPr>
        <w:t>Comparison with Competitor:</w:t>
      </w:r>
      <w:bookmarkEnd w:id="8"/>
      <w:r w:rsidRPr="00411711">
        <w:rPr>
          <w:rFonts w:eastAsia="Times New Roman"/>
          <w:lang w:eastAsia="en-GB"/>
        </w:rPr>
        <w:t xml:space="preserve"> </w:t>
      </w:r>
    </w:p>
    <w:p w14:paraId="03E2ADF6" w14:textId="77777777" w:rsidR="00906A24" w:rsidRPr="00906A24" w:rsidRDefault="00906A24" w:rsidP="00906A24">
      <w:pPr>
        <w:rPr>
          <w:lang w:eastAsia="en-GB"/>
        </w:rPr>
      </w:pPr>
    </w:p>
    <w:p w14:paraId="5357B4C3" w14:textId="3A6BDD16" w:rsidR="00411711" w:rsidRDefault="00411711" w:rsidP="00906A24">
      <w:pPr>
        <w:rPr>
          <w:rFonts w:eastAsia="Times New Roman"/>
          <w:lang w:eastAsia="en-GB"/>
        </w:rPr>
      </w:pPr>
      <w:r w:rsidRPr="00411711">
        <w:rPr>
          <w:rFonts w:eastAsia="Times New Roman"/>
          <w:lang w:eastAsia="en-GB"/>
        </w:rPr>
        <w:t xml:space="preserve">The following section aims to compare the financial performance of AstraZeneca with two major competitors. </w:t>
      </w:r>
      <w:r w:rsidR="00326539" w:rsidRPr="00411711">
        <w:rPr>
          <w:rFonts w:eastAsia="Times New Roman"/>
          <w:lang w:eastAsia="en-GB"/>
        </w:rPr>
        <w:t>Accordingly,</w:t>
      </w:r>
      <w:r w:rsidRPr="00411711">
        <w:rPr>
          <w:rFonts w:eastAsia="Times New Roman"/>
          <w:lang w:eastAsia="en-GB"/>
        </w:rPr>
        <w:t xml:space="preserve"> the following table presents the financial tables: </w:t>
      </w:r>
    </w:p>
    <w:p w14:paraId="570D6B9C" w14:textId="77777777" w:rsidR="00906A24" w:rsidRPr="00411711" w:rsidRDefault="00906A24" w:rsidP="00906A24">
      <w:pPr>
        <w:rPr>
          <w:rFonts w:eastAsia="Times New Roman"/>
          <w:lang w:eastAsia="en-GB"/>
        </w:rPr>
      </w:pPr>
    </w:p>
    <w:tbl>
      <w:tblPr>
        <w:tblStyle w:val="PlainTable4"/>
        <w:tblW w:w="89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276"/>
        <w:gridCol w:w="1599"/>
        <w:gridCol w:w="1520"/>
        <w:gridCol w:w="1513"/>
      </w:tblGrid>
      <w:tr w:rsidR="00411711" w:rsidRPr="00411711" w14:paraId="587ED8F9" w14:textId="77777777" w:rsidTr="00411711">
        <w:trPr>
          <w:cnfStyle w:val="100000000000" w:firstRow="1" w:lastRow="0" w:firstColumn="0" w:lastColumn="0" w:oddVBand="0" w:evenVBand="0" w:oddHBand="0" w:evenHBand="0" w:firstRowFirstColumn="0" w:firstRowLastColumn="0" w:lastRowFirstColumn="0" w:lastRowLastColumn="0"/>
          <w:trHeight w:val="400"/>
        </w:trPr>
        <w:tc>
          <w:tcPr>
            <w:cnfStyle w:val="001000000000" w:firstRow="0" w:lastRow="0" w:firstColumn="1" w:lastColumn="0" w:oddVBand="0" w:evenVBand="0" w:oddHBand="0" w:evenHBand="0" w:firstRowFirstColumn="0" w:firstRowLastColumn="0" w:lastRowFirstColumn="0" w:lastRowLastColumn="0"/>
            <w:tcW w:w="4276" w:type="dxa"/>
            <w:noWrap/>
            <w:hideMark/>
          </w:tcPr>
          <w:p w14:paraId="33C4EF75" w14:textId="77777777" w:rsidR="00411711" w:rsidRPr="00411711" w:rsidRDefault="00411711" w:rsidP="00411711">
            <w:pPr>
              <w:jc w:val="left"/>
              <w:rPr>
                <w:rFonts w:asciiTheme="minorBidi" w:eastAsia="Times New Roman" w:hAnsiTheme="minorBidi"/>
                <w:color w:val="000000"/>
                <w:sz w:val="24"/>
                <w:szCs w:val="24"/>
                <w:lang w:val="en-US"/>
              </w:rPr>
            </w:pPr>
            <w:r w:rsidRPr="00411711">
              <w:rPr>
                <w:rFonts w:asciiTheme="minorBidi" w:eastAsia="Times New Roman" w:hAnsiTheme="minorBidi"/>
                <w:color w:val="000000"/>
                <w:sz w:val="24"/>
                <w:szCs w:val="24"/>
                <w:lang w:val="en-US"/>
              </w:rPr>
              <w:t> </w:t>
            </w:r>
          </w:p>
        </w:tc>
        <w:tc>
          <w:tcPr>
            <w:tcW w:w="1599" w:type="dxa"/>
            <w:hideMark/>
          </w:tcPr>
          <w:p w14:paraId="25233C3D" w14:textId="77777777" w:rsidR="00411711" w:rsidRPr="00411711" w:rsidRDefault="00411711" w:rsidP="00411711">
            <w:pPr>
              <w:jc w:val="center"/>
              <w:cnfStyle w:val="100000000000" w:firstRow="1" w:lastRow="0" w:firstColumn="0" w:lastColumn="0" w:oddVBand="0" w:evenVBand="0" w:oddHBand="0" w:evenHBand="0" w:firstRowFirstColumn="0" w:firstRowLastColumn="0" w:lastRowFirstColumn="0" w:lastRowLastColumn="0"/>
              <w:rPr>
                <w:rFonts w:asciiTheme="minorBidi" w:eastAsia="Times New Roman" w:hAnsiTheme="minorBidi"/>
                <w:color w:val="000000"/>
                <w:sz w:val="24"/>
                <w:szCs w:val="24"/>
                <w:lang w:val="en-US"/>
              </w:rPr>
            </w:pPr>
            <w:r w:rsidRPr="00411711">
              <w:rPr>
                <w:rFonts w:asciiTheme="minorBidi" w:eastAsia="Times New Roman" w:hAnsiTheme="minorBidi"/>
                <w:color w:val="000000"/>
                <w:sz w:val="24"/>
                <w:szCs w:val="24"/>
                <w:lang w:val="en-US"/>
              </w:rPr>
              <w:t>AstraZeneca</w:t>
            </w:r>
          </w:p>
        </w:tc>
        <w:tc>
          <w:tcPr>
            <w:tcW w:w="1520" w:type="dxa"/>
            <w:hideMark/>
          </w:tcPr>
          <w:p w14:paraId="53CAB6BE" w14:textId="77777777" w:rsidR="00411711" w:rsidRPr="00411711" w:rsidRDefault="00411711" w:rsidP="00411711">
            <w:pPr>
              <w:jc w:val="center"/>
              <w:cnfStyle w:val="100000000000" w:firstRow="1" w:lastRow="0" w:firstColumn="0" w:lastColumn="0" w:oddVBand="0" w:evenVBand="0" w:oddHBand="0" w:evenHBand="0" w:firstRowFirstColumn="0" w:firstRowLastColumn="0" w:lastRowFirstColumn="0" w:lastRowLastColumn="0"/>
              <w:rPr>
                <w:rFonts w:asciiTheme="minorBidi" w:eastAsia="Times New Roman" w:hAnsiTheme="minorBidi"/>
                <w:color w:val="000000"/>
                <w:sz w:val="24"/>
                <w:szCs w:val="24"/>
                <w:lang w:val="en-US"/>
              </w:rPr>
            </w:pPr>
            <w:r w:rsidRPr="00411711">
              <w:rPr>
                <w:rFonts w:asciiTheme="minorBidi" w:eastAsia="Times New Roman" w:hAnsiTheme="minorBidi"/>
                <w:color w:val="000000"/>
                <w:sz w:val="24"/>
                <w:szCs w:val="24"/>
                <w:lang w:val="en-US"/>
              </w:rPr>
              <w:t>APP</w:t>
            </w:r>
          </w:p>
        </w:tc>
        <w:tc>
          <w:tcPr>
            <w:tcW w:w="1513" w:type="dxa"/>
            <w:hideMark/>
          </w:tcPr>
          <w:p w14:paraId="22D174E9" w14:textId="77777777" w:rsidR="00411711" w:rsidRPr="00411711" w:rsidRDefault="00411711" w:rsidP="00411711">
            <w:pPr>
              <w:jc w:val="center"/>
              <w:cnfStyle w:val="100000000000" w:firstRow="1" w:lastRow="0" w:firstColumn="0" w:lastColumn="0" w:oddVBand="0" w:evenVBand="0" w:oddHBand="0" w:evenHBand="0" w:firstRowFirstColumn="0" w:firstRowLastColumn="0" w:lastRowFirstColumn="0" w:lastRowLastColumn="0"/>
              <w:rPr>
                <w:rFonts w:asciiTheme="minorBidi" w:eastAsia="Times New Roman" w:hAnsiTheme="minorBidi"/>
                <w:color w:val="000000"/>
                <w:sz w:val="24"/>
                <w:szCs w:val="24"/>
                <w:lang w:val="en-US"/>
              </w:rPr>
            </w:pPr>
            <w:r w:rsidRPr="00411711">
              <w:rPr>
                <w:rFonts w:asciiTheme="minorBidi" w:eastAsia="Times New Roman" w:hAnsiTheme="minorBidi"/>
                <w:color w:val="000000"/>
                <w:sz w:val="24"/>
                <w:szCs w:val="24"/>
                <w:lang w:val="en-US"/>
              </w:rPr>
              <w:t>MS</w:t>
            </w:r>
          </w:p>
        </w:tc>
      </w:tr>
      <w:tr w:rsidR="00411711" w:rsidRPr="00411711" w14:paraId="732C262A" w14:textId="77777777" w:rsidTr="00411711">
        <w:trPr>
          <w:cnfStyle w:val="000000100000" w:firstRow="0" w:lastRow="0" w:firstColumn="0" w:lastColumn="0" w:oddVBand="0" w:evenVBand="0" w:oddHBand="1" w:evenHBand="0" w:firstRowFirstColumn="0" w:firstRowLastColumn="0" w:lastRowFirstColumn="0" w:lastRowLastColumn="0"/>
          <w:trHeight w:val="200"/>
        </w:trPr>
        <w:tc>
          <w:tcPr>
            <w:cnfStyle w:val="001000000000" w:firstRow="0" w:lastRow="0" w:firstColumn="1" w:lastColumn="0" w:oddVBand="0" w:evenVBand="0" w:oddHBand="0" w:evenHBand="0" w:firstRowFirstColumn="0" w:firstRowLastColumn="0" w:lastRowFirstColumn="0" w:lastRowLastColumn="0"/>
            <w:tcW w:w="4276" w:type="dxa"/>
            <w:noWrap/>
            <w:hideMark/>
          </w:tcPr>
          <w:p w14:paraId="1556A97E" w14:textId="77777777" w:rsidR="00411711" w:rsidRPr="00411711" w:rsidRDefault="00411711" w:rsidP="00411711">
            <w:pPr>
              <w:jc w:val="left"/>
              <w:rPr>
                <w:rFonts w:asciiTheme="minorBidi" w:eastAsia="Times New Roman" w:hAnsiTheme="minorBidi"/>
                <w:color w:val="000000"/>
                <w:sz w:val="24"/>
                <w:szCs w:val="24"/>
                <w:lang w:val="en-US"/>
              </w:rPr>
            </w:pPr>
            <w:r w:rsidRPr="00411711">
              <w:rPr>
                <w:rFonts w:asciiTheme="minorBidi" w:eastAsia="Times New Roman" w:hAnsiTheme="minorBidi"/>
                <w:color w:val="000000"/>
                <w:sz w:val="24"/>
                <w:szCs w:val="24"/>
                <w:lang w:val="en-US"/>
              </w:rPr>
              <w:t>Sales</w:t>
            </w:r>
          </w:p>
        </w:tc>
        <w:tc>
          <w:tcPr>
            <w:tcW w:w="1599" w:type="dxa"/>
            <w:hideMark/>
          </w:tcPr>
          <w:p w14:paraId="38B102DE" w14:textId="77777777" w:rsidR="00411711" w:rsidRPr="00411711" w:rsidRDefault="00411711" w:rsidP="00411711">
            <w:pPr>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sz w:val="24"/>
                <w:szCs w:val="24"/>
                <w:lang w:val="en-US"/>
              </w:rPr>
            </w:pPr>
            <w:r w:rsidRPr="00411711">
              <w:rPr>
                <w:rFonts w:asciiTheme="minorBidi" w:eastAsia="Times New Roman" w:hAnsiTheme="minorBidi"/>
                <w:color w:val="000000"/>
                <w:sz w:val="24"/>
                <w:szCs w:val="24"/>
              </w:rPr>
              <w:t xml:space="preserve">          23,565 </w:t>
            </w:r>
          </w:p>
        </w:tc>
        <w:tc>
          <w:tcPr>
            <w:tcW w:w="1520" w:type="dxa"/>
            <w:hideMark/>
          </w:tcPr>
          <w:p w14:paraId="79C7CC0C" w14:textId="77777777" w:rsidR="00411711" w:rsidRPr="00411711" w:rsidRDefault="00411711" w:rsidP="00411711">
            <w:pPr>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sz w:val="24"/>
                <w:szCs w:val="24"/>
                <w:lang w:val="en-US"/>
              </w:rPr>
            </w:pPr>
            <w:r w:rsidRPr="00411711">
              <w:rPr>
                <w:rFonts w:asciiTheme="minorBidi" w:eastAsia="Times New Roman" w:hAnsiTheme="minorBidi"/>
                <w:color w:val="000000"/>
                <w:sz w:val="24"/>
                <w:szCs w:val="24"/>
                <w:lang w:val="en-US"/>
              </w:rPr>
              <w:t xml:space="preserve">           260,174 </w:t>
            </w:r>
          </w:p>
        </w:tc>
        <w:tc>
          <w:tcPr>
            <w:tcW w:w="1513" w:type="dxa"/>
            <w:hideMark/>
          </w:tcPr>
          <w:p w14:paraId="00EBDA8E" w14:textId="77777777" w:rsidR="00411711" w:rsidRPr="00411711" w:rsidRDefault="00411711" w:rsidP="00411711">
            <w:pPr>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sz w:val="24"/>
                <w:szCs w:val="24"/>
                <w:lang w:val="en-US"/>
              </w:rPr>
            </w:pPr>
            <w:r w:rsidRPr="00411711">
              <w:rPr>
                <w:rFonts w:asciiTheme="minorBidi" w:eastAsia="Times New Roman" w:hAnsiTheme="minorBidi"/>
                <w:color w:val="000000"/>
                <w:sz w:val="24"/>
                <w:szCs w:val="24"/>
                <w:lang w:val="en-US"/>
              </w:rPr>
              <w:t xml:space="preserve">             11,863 </w:t>
            </w:r>
          </w:p>
        </w:tc>
      </w:tr>
      <w:tr w:rsidR="00411711" w:rsidRPr="00411711" w14:paraId="04A80A8C" w14:textId="77777777" w:rsidTr="00411711">
        <w:trPr>
          <w:trHeight w:val="200"/>
        </w:trPr>
        <w:tc>
          <w:tcPr>
            <w:cnfStyle w:val="001000000000" w:firstRow="0" w:lastRow="0" w:firstColumn="1" w:lastColumn="0" w:oddVBand="0" w:evenVBand="0" w:oddHBand="0" w:evenHBand="0" w:firstRowFirstColumn="0" w:firstRowLastColumn="0" w:lastRowFirstColumn="0" w:lastRowLastColumn="0"/>
            <w:tcW w:w="4276" w:type="dxa"/>
            <w:noWrap/>
            <w:hideMark/>
          </w:tcPr>
          <w:p w14:paraId="7FC11C61" w14:textId="77777777" w:rsidR="00411711" w:rsidRPr="00411711" w:rsidRDefault="00411711" w:rsidP="00411711">
            <w:pPr>
              <w:jc w:val="left"/>
              <w:rPr>
                <w:rFonts w:asciiTheme="minorBidi" w:eastAsia="Times New Roman" w:hAnsiTheme="minorBidi"/>
                <w:color w:val="000000"/>
                <w:sz w:val="24"/>
                <w:szCs w:val="24"/>
                <w:lang w:val="en-US"/>
              </w:rPr>
            </w:pPr>
            <w:r w:rsidRPr="00411711">
              <w:rPr>
                <w:rFonts w:asciiTheme="minorBidi" w:eastAsia="Times New Roman" w:hAnsiTheme="minorBidi"/>
                <w:color w:val="000000"/>
                <w:sz w:val="24"/>
                <w:szCs w:val="24"/>
                <w:lang w:val="en-US"/>
              </w:rPr>
              <w:t>Gross profit</w:t>
            </w:r>
          </w:p>
        </w:tc>
        <w:tc>
          <w:tcPr>
            <w:tcW w:w="1599" w:type="dxa"/>
            <w:hideMark/>
          </w:tcPr>
          <w:p w14:paraId="2E6ABC09" w14:textId="77777777" w:rsidR="00411711" w:rsidRPr="00411711" w:rsidRDefault="00411711" w:rsidP="00411711">
            <w:pPr>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 w:val="24"/>
                <w:szCs w:val="24"/>
                <w:lang w:val="en-US"/>
              </w:rPr>
            </w:pPr>
            <w:r w:rsidRPr="00411711">
              <w:rPr>
                <w:rFonts w:asciiTheme="minorBidi" w:eastAsia="Times New Roman" w:hAnsiTheme="minorBidi"/>
                <w:color w:val="000000"/>
                <w:sz w:val="24"/>
                <w:szCs w:val="24"/>
              </w:rPr>
              <w:t xml:space="preserve">          19,463 </w:t>
            </w:r>
          </w:p>
        </w:tc>
        <w:tc>
          <w:tcPr>
            <w:tcW w:w="1520" w:type="dxa"/>
            <w:hideMark/>
          </w:tcPr>
          <w:p w14:paraId="4FBC766B" w14:textId="77777777" w:rsidR="00411711" w:rsidRPr="00411711" w:rsidRDefault="00411711" w:rsidP="00411711">
            <w:pPr>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 w:val="24"/>
                <w:szCs w:val="24"/>
                <w:lang w:val="en-US"/>
              </w:rPr>
            </w:pPr>
            <w:r w:rsidRPr="00411711">
              <w:rPr>
                <w:rFonts w:asciiTheme="minorBidi" w:eastAsia="Times New Roman" w:hAnsiTheme="minorBidi"/>
                <w:color w:val="000000"/>
                <w:sz w:val="24"/>
                <w:szCs w:val="24"/>
                <w:lang w:val="en-US"/>
              </w:rPr>
              <w:t xml:space="preserve">             98,392 </w:t>
            </w:r>
          </w:p>
        </w:tc>
        <w:tc>
          <w:tcPr>
            <w:tcW w:w="1513" w:type="dxa"/>
            <w:hideMark/>
          </w:tcPr>
          <w:p w14:paraId="0C17B5D9" w14:textId="77777777" w:rsidR="00411711" w:rsidRPr="00411711" w:rsidRDefault="00411711" w:rsidP="00411711">
            <w:pPr>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 w:val="24"/>
                <w:szCs w:val="24"/>
                <w:lang w:val="en-US"/>
              </w:rPr>
            </w:pPr>
            <w:r w:rsidRPr="00411711">
              <w:rPr>
                <w:rFonts w:asciiTheme="minorBidi" w:eastAsia="Times New Roman" w:hAnsiTheme="minorBidi"/>
                <w:color w:val="000000"/>
                <w:sz w:val="24"/>
                <w:szCs w:val="24"/>
                <w:lang w:val="en-US"/>
              </w:rPr>
              <w:t xml:space="preserve">             21,891 </w:t>
            </w:r>
          </w:p>
        </w:tc>
      </w:tr>
      <w:tr w:rsidR="00411711" w:rsidRPr="00411711" w14:paraId="1685E3A0" w14:textId="77777777" w:rsidTr="00411711">
        <w:trPr>
          <w:cnfStyle w:val="000000100000" w:firstRow="0" w:lastRow="0" w:firstColumn="0" w:lastColumn="0" w:oddVBand="0" w:evenVBand="0" w:oddHBand="1" w:evenHBand="0" w:firstRowFirstColumn="0" w:firstRowLastColumn="0" w:lastRowFirstColumn="0" w:lastRowLastColumn="0"/>
          <w:trHeight w:val="200"/>
        </w:trPr>
        <w:tc>
          <w:tcPr>
            <w:cnfStyle w:val="001000000000" w:firstRow="0" w:lastRow="0" w:firstColumn="1" w:lastColumn="0" w:oddVBand="0" w:evenVBand="0" w:oddHBand="0" w:evenHBand="0" w:firstRowFirstColumn="0" w:firstRowLastColumn="0" w:lastRowFirstColumn="0" w:lastRowLastColumn="0"/>
            <w:tcW w:w="4276" w:type="dxa"/>
            <w:noWrap/>
            <w:hideMark/>
          </w:tcPr>
          <w:p w14:paraId="3DA93FA0" w14:textId="77777777" w:rsidR="00411711" w:rsidRPr="00411711" w:rsidRDefault="00411711" w:rsidP="00411711">
            <w:pPr>
              <w:jc w:val="left"/>
              <w:rPr>
                <w:rFonts w:asciiTheme="minorBidi" w:eastAsia="Times New Roman" w:hAnsiTheme="minorBidi"/>
                <w:color w:val="000000"/>
                <w:sz w:val="24"/>
                <w:szCs w:val="24"/>
                <w:lang w:val="en-US"/>
              </w:rPr>
            </w:pPr>
            <w:r w:rsidRPr="00411711">
              <w:rPr>
                <w:rFonts w:asciiTheme="minorBidi" w:eastAsia="Times New Roman" w:hAnsiTheme="minorBidi"/>
                <w:color w:val="000000"/>
                <w:sz w:val="24"/>
                <w:szCs w:val="24"/>
                <w:lang w:val="en-US"/>
              </w:rPr>
              <w:t>Operating profit</w:t>
            </w:r>
          </w:p>
        </w:tc>
        <w:tc>
          <w:tcPr>
            <w:tcW w:w="1599" w:type="dxa"/>
            <w:hideMark/>
          </w:tcPr>
          <w:p w14:paraId="20FAC1C2" w14:textId="77777777" w:rsidR="00411711" w:rsidRPr="00411711" w:rsidRDefault="00411711" w:rsidP="00411711">
            <w:pPr>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sz w:val="24"/>
                <w:szCs w:val="24"/>
                <w:lang w:val="en-US"/>
              </w:rPr>
            </w:pPr>
            <w:r w:rsidRPr="00411711">
              <w:rPr>
                <w:rFonts w:asciiTheme="minorBidi" w:eastAsia="Times New Roman" w:hAnsiTheme="minorBidi"/>
                <w:color w:val="000000"/>
                <w:sz w:val="24"/>
                <w:szCs w:val="24"/>
              </w:rPr>
              <w:t xml:space="preserve">           2,924 </w:t>
            </w:r>
          </w:p>
        </w:tc>
        <w:tc>
          <w:tcPr>
            <w:tcW w:w="1520" w:type="dxa"/>
            <w:hideMark/>
          </w:tcPr>
          <w:p w14:paraId="4EE7E0C7" w14:textId="77777777" w:rsidR="00411711" w:rsidRPr="00411711" w:rsidRDefault="00411711" w:rsidP="00411711">
            <w:pPr>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sz w:val="24"/>
                <w:szCs w:val="24"/>
                <w:lang w:val="en-US"/>
              </w:rPr>
            </w:pPr>
            <w:r w:rsidRPr="00411711">
              <w:rPr>
                <w:rFonts w:asciiTheme="minorBidi" w:eastAsia="Times New Roman" w:hAnsiTheme="minorBidi"/>
                <w:color w:val="000000"/>
                <w:sz w:val="24"/>
                <w:szCs w:val="24"/>
                <w:lang w:val="en-US"/>
              </w:rPr>
              <w:t xml:space="preserve">             63,930 </w:t>
            </w:r>
          </w:p>
        </w:tc>
        <w:tc>
          <w:tcPr>
            <w:tcW w:w="1513" w:type="dxa"/>
            <w:hideMark/>
          </w:tcPr>
          <w:p w14:paraId="30A72010" w14:textId="77777777" w:rsidR="00411711" w:rsidRPr="00411711" w:rsidRDefault="00411711" w:rsidP="00411711">
            <w:pPr>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sz w:val="24"/>
                <w:szCs w:val="24"/>
                <w:lang w:val="en-US"/>
              </w:rPr>
            </w:pPr>
            <w:r w:rsidRPr="00411711">
              <w:rPr>
                <w:rFonts w:asciiTheme="minorBidi" w:eastAsia="Times New Roman" w:hAnsiTheme="minorBidi"/>
                <w:color w:val="000000"/>
                <w:sz w:val="24"/>
                <w:szCs w:val="24"/>
                <w:lang w:val="en-US"/>
              </w:rPr>
              <w:t xml:space="preserve">               6,961 </w:t>
            </w:r>
          </w:p>
        </w:tc>
      </w:tr>
      <w:tr w:rsidR="00411711" w:rsidRPr="00411711" w14:paraId="6F3880A6" w14:textId="77777777" w:rsidTr="00411711">
        <w:trPr>
          <w:trHeight w:val="200"/>
        </w:trPr>
        <w:tc>
          <w:tcPr>
            <w:cnfStyle w:val="001000000000" w:firstRow="0" w:lastRow="0" w:firstColumn="1" w:lastColumn="0" w:oddVBand="0" w:evenVBand="0" w:oddHBand="0" w:evenHBand="0" w:firstRowFirstColumn="0" w:firstRowLastColumn="0" w:lastRowFirstColumn="0" w:lastRowLastColumn="0"/>
            <w:tcW w:w="4276" w:type="dxa"/>
            <w:noWrap/>
            <w:hideMark/>
          </w:tcPr>
          <w:p w14:paraId="297A347D" w14:textId="77777777" w:rsidR="00411711" w:rsidRPr="00411711" w:rsidRDefault="00411711" w:rsidP="00411711">
            <w:pPr>
              <w:jc w:val="left"/>
              <w:rPr>
                <w:rFonts w:asciiTheme="minorBidi" w:eastAsia="Times New Roman" w:hAnsiTheme="minorBidi"/>
                <w:color w:val="000000"/>
                <w:sz w:val="24"/>
                <w:szCs w:val="24"/>
                <w:lang w:val="en-US"/>
              </w:rPr>
            </w:pPr>
            <w:r w:rsidRPr="00411711">
              <w:rPr>
                <w:rFonts w:asciiTheme="minorBidi" w:eastAsia="Times New Roman" w:hAnsiTheme="minorBidi"/>
                <w:color w:val="000000"/>
                <w:sz w:val="24"/>
                <w:szCs w:val="24"/>
                <w:lang w:val="en-US"/>
              </w:rPr>
              <w:t>Net profit (net income, earnings)</w:t>
            </w:r>
          </w:p>
        </w:tc>
        <w:tc>
          <w:tcPr>
            <w:tcW w:w="1599" w:type="dxa"/>
            <w:hideMark/>
          </w:tcPr>
          <w:p w14:paraId="503C5E33" w14:textId="77777777" w:rsidR="00411711" w:rsidRPr="00411711" w:rsidRDefault="00411711" w:rsidP="00411711">
            <w:pPr>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 w:val="24"/>
                <w:szCs w:val="24"/>
                <w:lang w:val="en-US"/>
              </w:rPr>
            </w:pPr>
            <w:r w:rsidRPr="00411711">
              <w:rPr>
                <w:rFonts w:asciiTheme="minorBidi" w:eastAsia="Times New Roman" w:hAnsiTheme="minorBidi"/>
                <w:color w:val="000000"/>
                <w:sz w:val="24"/>
                <w:szCs w:val="24"/>
              </w:rPr>
              <w:t xml:space="preserve">           1,335 </w:t>
            </w:r>
          </w:p>
        </w:tc>
        <w:tc>
          <w:tcPr>
            <w:tcW w:w="1520" w:type="dxa"/>
            <w:hideMark/>
          </w:tcPr>
          <w:p w14:paraId="36F6AC9C" w14:textId="77777777" w:rsidR="00411711" w:rsidRPr="00411711" w:rsidRDefault="00411711" w:rsidP="00411711">
            <w:pPr>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 w:val="24"/>
                <w:szCs w:val="24"/>
                <w:lang w:val="en-US"/>
              </w:rPr>
            </w:pPr>
            <w:r w:rsidRPr="00411711">
              <w:rPr>
                <w:rFonts w:asciiTheme="minorBidi" w:eastAsia="Times New Roman" w:hAnsiTheme="minorBidi"/>
                <w:color w:val="000000"/>
                <w:sz w:val="24"/>
                <w:szCs w:val="24"/>
                <w:lang w:val="en-US"/>
              </w:rPr>
              <w:t xml:space="preserve">             55,256 </w:t>
            </w:r>
          </w:p>
        </w:tc>
        <w:tc>
          <w:tcPr>
            <w:tcW w:w="1513" w:type="dxa"/>
            <w:hideMark/>
          </w:tcPr>
          <w:p w14:paraId="3048AD99" w14:textId="77777777" w:rsidR="00411711" w:rsidRPr="00411711" w:rsidRDefault="00411711" w:rsidP="00411711">
            <w:pPr>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 w:val="24"/>
                <w:szCs w:val="24"/>
                <w:lang w:val="en-US"/>
              </w:rPr>
            </w:pPr>
            <w:r w:rsidRPr="00411711">
              <w:rPr>
                <w:rFonts w:asciiTheme="minorBidi" w:eastAsia="Times New Roman" w:hAnsiTheme="minorBidi"/>
                <w:color w:val="000000"/>
                <w:sz w:val="24"/>
                <w:szCs w:val="24"/>
                <w:lang w:val="en-US"/>
              </w:rPr>
              <w:t> </w:t>
            </w:r>
          </w:p>
        </w:tc>
      </w:tr>
      <w:tr w:rsidR="00411711" w:rsidRPr="00411711" w14:paraId="7D39990F" w14:textId="77777777" w:rsidTr="00411711">
        <w:trPr>
          <w:cnfStyle w:val="000000100000" w:firstRow="0" w:lastRow="0" w:firstColumn="0" w:lastColumn="0" w:oddVBand="0" w:evenVBand="0" w:oddHBand="1" w:evenHBand="0" w:firstRowFirstColumn="0" w:firstRowLastColumn="0" w:lastRowFirstColumn="0" w:lastRowLastColumn="0"/>
          <w:trHeight w:val="200"/>
        </w:trPr>
        <w:tc>
          <w:tcPr>
            <w:cnfStyle w:val="001000000000" w:firstRow="0" w:lastRow="0" w:firstColumn="1" w:lastColumn="0" w:oddVBand="0" w:evenVBand="0" w:oddHBand="0" w:evenHBand="0" w:firstRowFirstColumn="0" w:firstRowLastColumn="0" w:lastRowFirstColumn="0" w:lastRowLastColumn="0"/>
            <w:tcW w:w="4276" w:type="dxa"/>
            <w:noWrap/>
            <w:hideMark/>
          </w:tcPr>
          <w:p w14:paraId="65AC57BD" w14:textId="77777777" w:rsidR="00411711" w:rsidRPr="00411711" w:rsidRDefault="00411711" w:rsidP="00411711">
            <w:pPr>
              <w:jc w:val="left"/>
              <w:rPr>
                <w:rFonts w:asciiTheme="minorBidi" w:eastAsia="Times New Roman" w:hAnsiTheme="minorBidi"/>
                <w:color w:val="000000"/>
                <w:sz w:val="24"/>
                <w:szCs w:val="24"/>
                <w:lang w:val="en-US"/>
              </w:rPr>
            </w:pPr>
            <w:r w:rsidRPr="00411711">
              <w:rPr>
                <w:rFonts w:asciiTheme="minorBidi" w:eastAsia="Times New Roman" w:hAnsiTheme="minorBidi"/>
                <w:color w:val="000000"/>
                <w:sz w:val="24"/>
                <w:szCs w:val="24"/>
                <w:lang w:val="en-US"/>
              </w:rPr>
              <w:t>Fixed asset (property, plant, equipment)</w:t>
            </w:r>
          </w:p>
        </w:tc>
        <w:tc>
          <w:tcPr>
            <w:tcW w:w="1599" w:type="dxa"/>
            <w:hideMark/>
          </w:tcPr>
          <w:p w14:paraId="1FAEDC2F" w14:textId="77777777" w:rsidR="00411711" w:rsidRPr="00411711" w:rsidRDefault="00411711" w:rsidP="00411711">
            <w:pPr>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sz w:val="24"/>
                <w:szCs w:val="24"/>
                <w:lang w:val="en-US"/>
              </w:rPr>
            </w:pPr>
            <w:r w:rsidRPr="00411711">
              <w:rPr>
                <w:rFonts w:asciiTheme="minorBidi" w:eastAsia="Times New Roman" w:hAnsiTheme="minorBidi"/>
                <w:color w:val="000000"/>
                <w:sz w:val="24"/>
                <w:szCs w:val="24"/>
              </w:rPr>
              <w:t xml:space="preserve">          40,836 </w:t>
            </w:r>
          </w:p>
        </w:tc>
        <w:tc>
          <w:tcPr>
            <w:tcW w:w="1520" w:type="dxa"/>
            <w:hideMark/>
          </w:tcPr>
          <w:p w14:paraId="1241A77B" w14:textId="77777777" w:rsidR="00411711" w:rsidRPr="00411711" w:rsidRDefault="00411711" w:rsidP="00411711">
            <w:pPr>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sz w:val="24"/>
                <w:szCs w:val="24"/>
                <w:lang w:val="en-US"/>
              </w:rPr>
            </w:pPr>
            <w:r w:rsidRPr="00411711">
              <w:rPr>
                <w:rFonts w:asciiTheme="minorBidi" w:eastAsia="Times New Roman" w:hAnsiTheme="minorBidi"/>
                <w:color w:val="000000"/>
                <w:sz w:val="24"/>
                <w:szCs w:val="24"/>
                <w:lang w:val="en-US"/>
              </w:rPr>
              <w:t xml:space="preserve">             37,378 </w:t>
            </w:r>
          </w:p>
        </w:tc>
        <w:tc>
          <w:tcPr>
            <w:tcW w:w="1513" w:type="dxa"/>
            <w:hideMark/>
          </w:tcPr>
          <w:p w14:paraId="7BC2DA32" w14:textId="77777777" w:rsidR="00411711" w:rsidRPr="00411711" w:rsidRDefault="00411711" w:rsidP="00411711">
            <w:pPr>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sz w:val="24"/>
                <w:szCs w:val="24"/>
                <w:lang w:val="en-US"/>
              </w:rPr>
            </w:pPr>
            <w:r w:rsidRPr="00411711">
              <w:rPr>
                <w:rFonts w:asciiTheme="minorBidi" w:eastAsia="Times New Roman" w:hAnsiTheme="minorBidi"/>
                <w:color w:val="000000"/>
                <w:sz w:val="24"/>
                <w:szCs w:val="24"/>
                <w:lang w:val="en-US"/>
              </w:rPr>
              <w:t xml:space="preserve">             10,348 </w:t>
            </w:r>
          </w:p>
        </w:tc>
      </w:tr>
      <w:tr w:rsidR="00411711" w:rsidRPr="00411711" w14:paraId="763E4C53" w14:textId="77777777" w:rsidTr="00411711">
        <w:trPr>
          <w:trHeight w:val="200"/>
        </w:trPr>
        <w:tc>
          <w:tcPr>
            <w:cnfStyle w:val="001000000000" w:firstRow="0" w:lastRow="0" w:firstColumn="1" w:lastColumn="0" w:oddVBand="0" w:evenVBand="0" w:oddHBand="0" w:evenHBand="0" w:firstRowFirstColumn="0" w:firstRowLastColumn="0" w:lastRowFirstColumn="0" w:lastRowLastColumn="0"/>
            <w:tcW w:w="4276" w:type="dxa"/>
            <w:noWrap/>
            <w:hideMark/>
          </w:tcPr>
          <w:p w14:paraId="25B1E00B" w14:textId="77777777" w:rsidR="00411711" w:rsidRPr="00411711" w:rsidRDefault="00411711" w:rsidP="00411711">
            <w:pPr>
              <w:jc w:val="left"/>
              <w:rPr>
                <w:rFonts w:asciiTheme="minorBidi" w:eastAsia="Times New Roman" w:hAnsiTheme="minorBidi"/>
                <w:color w:val="000000"/>
                <w:sz w:val="24"/>
                <w:szCs w:val="24"/>
                <w:lang w:val="en-US"/>
              </w:rPr>
            </w:pPr>
            <w:r w:rsidRPr="00411711">
              <w:rPr>
                <w:rFonts w:asciiTheme="minorBidi" w:eastAsia="Times New Roman" w:hAnsiTheme="minorBidi"/>
                <w:color w:val="000000"/>
                <w:sz w:val="24"/>
                <w:szCs w:val="24"/>
                <w:lang w:val="en-US"/>
              </w:rPr>
              <w:t xml:space="preserve">Total asset </w:t>
            </w:r>
          </w:p>
        </w:tc>
        <w:tc>
          <w:tcPr>
            <w:tcW w:w="1599" w:type="dxa"/>
            <w:hideMark/>
          </w:tcPr>
          <w:p w14:paraId="33ECC8C2" w14:textId="77777777" w:rsidR="00411711" w:rsidRPr="00411711" w:rsidRDefault="00411711" w:rsidP="00411711">
            <w:pPr>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 w:val="24"/>
                <w:szCs w:val="24"/>
                <w:lang w:val="en-US"/>
              </w:rPr>
            </w:pPr>
            <w:r w:rsidRPr="00411711">
              <w:rPr>
                <w:rFonts w:asciiTheme="minorBidi" w:eastAsia="Times New Roman" w:hAnsiTheme="minorBidi"/>
                <w:color w:val="000000"/>
                <w:sz w:val="24"/>
                <w:szCs w:val="24"/>
              </w:rPr>
              <w:t xml:space="preserve">          61,377 </w:t>
            </w:r>
          </w:p>
        </w:tc>
        <w:tc>
          <w:tcPr>
            <w:tcW w:w="1520" w:type="dxa"/>
            <w:hideMark/>
          </w:tcPr>
          <w:p w14:paraId="1DDE8E40" w14:textId="77777777" w:rsidR="00411711" w:rsidRPr="00411711" w:rsidRDefault="00411711" w:rsidP="00411711">
            <w:pPr>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 w:val="24"/>
                <w:szCs w:val="24"/>
                <w:lang w:val="en-US"/>
              </w:rPr>
            </w:pPr>
            <w:r w:rsidRPr="00411711">
              <w:rPr>
                <w:rFonts w:asciiTheme="minorBidi" w:eastAsia="Times New Roman" w:hAnsiTheme="minorBidi"/>
                <w:color w:val="000000"/>
                <w:sz w:val="24"/>
                <w:szCs w:val="24"/>
                <w:lang w:val="en-US"/>
              </w:rPr>
              <w:t xml:space="preserve">           338,516 </w:t>
            </w:r>
          </w:p>
        </w:tc>
        <w:tc>
          <w:tcPr>
            <w:tcW w:w="1513" w:type="dxa"/>
            <w:hideMark/>
          </w:tcPr>
          <w:p w14:paraId="7E03E392" w14:textId="77777777" w:rsidR="00411711" w:rsidRPr="00411711" w:rsidRDefault="00411711" w:rsidP="00411711">
            <w:pPr>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 w:val="24"/>
                <w:szCs w:val="24"/>
                <w:lang w:val="en-US"/>
              </w:rPr>
            </w:pPr>
            <w:r w:rsidRPr="00411711">
              <w:rPr>
                <w:rFonts w:asciiTheme="minorBidi" w:eastAsia="Times New Roman" w:hAnsiTheme="minorBidi"/>
                <w:color w:val="000000"/>
                <w:sz w:val="24"/>
                <w:szCs w:val="24"/>
                <w:lang w:val="en-US"/>
              </w:rPr>
              <w:t xml:space="preserve">             79,692 </w:t>
            </w:r>
          </w:p>
        </w:tc>
      </w:tr>
      <w:tr w:rsidR="00411711" w:rsidRPr="00411711" w14:paraId="61CDF08E" w14:textId="77777777" w:rsidTr="00411711">
        <w:trPr>
          <w:cnfStyle w:val="000000100000" w:firstRow="0" w:lastRow="0" w:firstColumn="0" w:lastColumn="0" w:oddVBand="0" w:evenVBand="0" w:oddHBand="1" w:evenHBand="0" w:firstRowFirstColumn="0" w:firstRowLastColumn="0" w:lastRowFirstColumn="0" w:lastRowLastColumn="0"/>
          <w:trHeight w:val="200"/>
        </w:trPr>
        <w:tc>
          <w:tcPr>
            <w:cnfStyle w:val="001000000000" w:firstRow="0" w:lastRow="0" w:firstColumn="1" w:lastColumn="0" w:oddVBand="0" w:evenVBand="0" w:oddHBand="0" w:evenHBand="0" w:firstRowFirstColumn="0" w:firstRowLastColumn="0" w:lastRowFirstColumn="0" w:lastRowLastColumn="0"/>
            <w:tcW w:w="4276" w:type="dxa"/>
            <w:noWrap/>
            <w:hideMark/>
          </w:tcPr>
          <w:p w14:paraId="4F0308C2" w14:textId="77777777" w:rsidR="00411711" w:rsidRPr="00411711" w:rsidRDefault="00411711" w:rsidP="00411711">
            <w:pPr>
              <w:jc w:val="left"/>
              <w:rPr>
                <w:rFonts w:asciiTheme="minorBidi" w:eastAsia="Times New Roman" w:hAnsiTheme="minorBidi"/>
                <w:color w:val="000000"/>
                <w:sz w:val="24"/>
                <w:szCs w:val="24"/>
                <w:lang w:val="en-US"/>
              </w:rPr>
            </w:pPr>
            <w:r w:rsidRPr="00411711">
              <w:rPr>
                <w:rFonts w:asciiTheme="minorBidi" w:eastAsia="Times New Roman" w:hAnsiTheme="minorBidi"/>
                <w:color w:val="000000"/>
                <w:sz w:val="24"/>
                <w:szCs w:val="24"/>
                <w:lang w:val="en-US"/>
              </w:rPr>
              <w:t>Total equity</w:t>
            </w:r>
          </w:p>
        </w:tc>
        <w:tc>
          <w:tcPr>
            <w:tcW w:w="1599" w:type="dxa"/>
            <w:hideMark/>
          </w:tcPr>
          <w:p w14:paraId="4273D703" w14:textId="77777777" w:rsidR="00411711" w:rsidRPr="00411711" w:rsidRDefault="00411711" w:rsidP="00411711">
            <w:pPr>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sz w:val="24"/>
                <w:szCs w:val="24"/>
                <w:lang w:val="en-US"/>
              </w:rPr>
            </w:pPr>
            <w:r w:rsidRPr="00411711">
              <w:rPr>
                <w:rFonts w:asciiTheme="minorBidi" w:eastAsia="Times New Roman" w:hAnsiTheme="minorBidi"/>
                <w:color w:val="000000"/>
                <w:sz w:val="24"/>
                <w:szCs w:val="24"/>
              </w:rPr>
              <w:t xml:space="preserve">          14,596 </w:t>
            </w:r>
          </w:p>
        </w:tc>
        <w:tc>
          <w:tcPr>
            <w:tcW w:w="1520" w:type="dxa"/>
            <w:hideMark/>
          </w:tcPr>
          <w:p w14:paraId="710C7470" w14:textId="77777777" w:rsidR="00411711" w:rsidRPr="00411711" w:rsidRDefault="00411711" w:rsidP="00411711">
            <w:pPr>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sz w:val="24"/>
                <w:szCs w:val="24"/>
                <w:lang w:val="en-US"/>
              </w:rPr>
            </w:pPr>
            <w:r w:rsidRPr="00411711">
              <w:rPr>
                <w:rFonts w:asciiTheme="minorBidi" w:eastAsia="Times New Roman" w:hAnsiTheme="minorBidi"/>
                <w:color w:val="000000"/>
                <w:sz w:val="24"/>
                <w:szCs w:val="24"/>
                <w:lang w:val="en-US"/>
              </w:rPr>
              <w:t xml:space="preserve">             90,488 </w:t>
            </w:r>
          </w:p>
        </w:tc>
        <w:tc>
          <w:tcPr>
            <w:tcW w:w="1513" w:type="dxa"/>
            <w:hideMark/>
          </w:tcPr>
          <w:p w14:paraId="05DBF18A" w14:textId="77777777" w:rsidR="00411711" w:rsidRPr="00411711" w:rsidRDefault="00411711" w:rsidP="00411711">
            <w:pPr>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sz w:val="24"/>
                <w:szCs w:val="24"/>
                <w:lang w:val="en-US"/>
              </w:rPr>
            </w:pPr>
            <w:r w:rsidRPr="00411711">
              <w:rPr>
                <w:rFonts w:asciiTheme="minorBidi" w:eastAsia="Times New Roman" w:hAnsiTheme="minorBidi"/>
                <w:color w:val="000000"/>
                <w:sz w:val="24"/>
                <w:szCs w:val="24"/>
                <w:lang w:val="en-US"/>
              </w:rPr>
              <w:t xml:space="preserve">             18,357 </w:t>
            </w:r>
          </w:p>
        </w:tc>
      </w:tr>
      <w:tr w:rsidR="00411711" w:rsidRPr="00411711" w14:paraId="48ACF6CF" w14:textId="77777777" w:rsidTr="00411711">
        <w:trPr>
          <w:trHeight w:val="200"/>
        </w:trPr>
        <w:tc>
          <w:tcPr>
            <w:cnfStyle w:val="001000000000" w:firstRow="0" w:lastRow="0" w:firstColumn="1" w:lastColumn="0" w:oddVBand="0" w:evenVBand="0" w:oddHBand="0" w:evenHBand="0" w:firstRowFirstColumn="0" w:firstRowLastColumn="0" w:lastRowFirstColumn="0" w:lastRowLastColumn="0"/>
            <w:tcW w:w="4276" w:type="dxa"/>
            <w:noWrap/>
            <w:hideMark/>
          </w:tcPr>
          <w:p w14:paraId="349264FB" w14:textId="77777777" w:rsidR="00411711" w:rsidRPr="00411711" w:rsidRDefault="00411711" w:rsidP="00411711">
            <w:pPr>
              <w:jc w:val="left"/>
              <w:rPr>
                <w:rFonts w:asciiTheme="minorBidi" w:eastAsia="Times New Roman" w:hAnsiTheme="minorBidi"/>
                <w:color w:val="000000"/>
                <w:sz w:val="24"/>
                <w:szCs w:val="24"/>
                <w:lang w:val="en-US"/>
              </w:rPr>
            </w:pPr>
            <w:r w:rsidRPr="00411711">
              <w:rPr>
                <w:rFonts w:asciiTheme="minorBidi" w:eastAsia="Times New Roman" w:hAnsiTheme="minorBidi"/>
                <w:color w:val="000000"/>
                <w:sz w:val="24"/>
                <w:szCs w:val="24"/>
                <w:lang w:val="en-US"/>
              </w:rPr>
              <w:lastRenderedPageBreak/>
              <w:t>Total current liability</w:t>
            </w:r>
          </w:p>
        </w:tc>
        <w:tc>
          <w:tcPr>
            <w:tcW w:w="1599" w:type="dxa"/>
            <w:hideMark/>
          </w:tcPr>
          <w:p w14:paraId="6F38D283" w14:textId="77777777" w:rsidR="00411711" w:rsidRPr="00411711" w:rsidRDefault="00411711" w:rsidP="00411711">
            <w:pPr>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 w:val="24"/>
                <w:szCs w:val="24"/>
                <w:lang w:val="en-US"/>
              </w:rPr>
            </w:pPr>
            <w:r w:rsidRPr="00411711">
              <w:rPr>
                <w:rFonts w:asciiTheme="minorBidi" w:eastAsia="Times New Roman" w:hAnsiTheme="minorBidi"/>
                <w:color w:val="000000"/>
                <w:sz w:val="24"/>
                <w:szCs w:val="24"/>
              </w:rPr>
              <w:t xml:space="preserve">          18,133 </w:t>
            </w:r>
          </w:p>
        </w:tc>
        <w:tc>
          <w:tcPr>
            <w:tcW w:w="1520" w:type="dxa"/>
            <w:hideMark/>
          </w:tcPr>
          <w:p w14:paraId="71F0E9EB" w14:textId="77777777" w:rsidR="00411711" w:rsidRPr="00411711" w:rsidRDefault="00411711" w:rsidP="00411711">
            <w:pPr>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 w:val="24"/>
                <w:szCs w:val="24"/>
                <w:lang w:val="en-US"/>
              </w:rPr>
            </w:pPr>
            <w:r w:rsidRPr="00411711">
              <w:rPr>
                <w:rFonts w:asciiTheme="minorBidi" w:eastAsia="Times New Roman" w:hAnsiTheme="minorBidi"/>
                <w:color w:val="000000"/>
                <w:sz w:val="24"/>
                <w:szCs w:val="24"/>
                <w:lang w:val="en-US"/>
              </w:rPr>
              <w:t xml:space="preserve">           105,718 </w:t>
            </w:r>
          </w:p>
        </w:tc>
        <w:tc>
          <w:tcPr>
            <w:tcW w:w="1513" w:type="dxa"/>
            <w:hideMark/>
          </w:tcPr>
          <w:p w14:paraId="424ABFCD" w14:textId="77777777" w:rsidR="00411711" w:rsidRPr="00411711" w:rsidRDefault="00411711" w:rsidP="00411711">
            <w:pPr>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 w:val="24"/>
                <w:szCs w:val="24"/>
                <w:lang w:val="en-US"/>
              </w:rPr>
            </w:pPr>
            <w:r w:rsidRPr="00411711">
              <w:rPr>
                <w:rFonts w:asciiTheme="minorBidi" w:eastAsia="Times New Roman" w:hAnsiTheme="minorBidi"/>
                <w:color w:val="000000"/>
                <w:sz w:val="24"/>
                <w:szCs w:val="24"/>
                <w:lang w:val="en-US"/>
              </w:rPr>
              <w:t xml:space="preserve">             24,050 </w:t>
            </w:r>
          </w:p>
        </w:tc>
      </w:tr>
      <w:tr w:rsidR="00411711" w:rsidRPr="00411711" w14:paraId="5DFF0A32" w14:textId="77777777" w:rsidTr="00411711">
        <w:trPr>
          <w:cnfStyle w:val="000000100000" w:firstRow="0" w:lastRow="0" w:firstColumn="0" w:lastColumn="0" w:oddVBand="0" w:evenVBand="0" w:oddHBand="1" w:evenHBand="0" w:firstRowFirstColumn="0" w:firstRowLastColumn="0" w:lastRowFirstColumn="0" w:lastRowLastColumn="0"/>
          <w:trHeight w:val="200"/>
        </w:trPr>
        <w:tc>
          <w:tcPr>
            <w:cnfStyle w:val="001000000000" w:firstRow="0" w:lastRow="0" w:firstColumn="1" w:lastColumn="0" w:oddVBand="0" w:evenVBand="0" w:oddHBand="0" w:evenHBand="0" w:firstRowFirstColumn="0" w:firstRowLastColumn="0" w:lastRowFirstColumn="0" w:lastRowLastColumn="0"/>
            <w:tcW w:w="4276" w:type="dxa"/>
            <w:noWrap/>
            <w:hideMark/>
          </w:tcPr>
          <w:p w14:paraId="2E854D26" w14:textId="77777777" w:rsidR="00411711" w:rsidRPr="00411711" w:rsidRDefault="00411711" w:rsidP="00411711">
            <w:pPr>
              <w:jc w:val="left"/>
              <w:rPr>
                <w:rFonts w:asciiTheme="minorBidi" w:eastAsia="Times New Roman" w:hAnsiTheme="minorBidi"/>
                <w:color w:val="000000"/>
                <w:sz w:val="24"/>
                <w:szCs w:val="24"/>
                <w:lang w:val="en-US"/>
              </w:rPr>
            </w:pPr>
            <w:r w:rsidRPr="00411711">
              <w:rPr>
                <w:rFonts w:asciiTheme="minorBidi" w:eastAsia="Times New Roman" w:hAnsiTheme="minorBidi"/>
                <w:color w:val="000000"/>
                <w:sz w:val="24"/>
                <w:szCs w:val="24"/>
                <w:lang w:val="en-US"/>
              </w:rPr>
              <w:t>Total current asset</w:t>
            </w:r>
          </w:p>
        </w:tc>
        <w:tc>
          <w:tcPr>
            <w:tcW w:w="1599" w:type="dxa"/>
            <w:hideMark/>
          </w:tcPr>
          <w:p w14:paraId="4AED7E80" w14:textId="77777777" w:rsidR="00411711" w:rsidRPr="00411711" w:rsidRDefault="00411711" w:rsidP="00411711">
            <w:pPr>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sz w:val="24"/>
                <w:szCs w:val="24"/>
                <w:lang w:val="en-US"/>
              </w:rPr>
            </w:pPr>
            <w:r w:rsidRPr="00411711">
              <w:rPr>
                <w:rFonts w:asciiTheme="minorBidi" w:eastAsia="Times New Roman" w:hAnsiTheme="minorBidi"/>
                <w:color w:val="000000"/>
                <w:sz w:val="24"/>
                <w:szCs w:val="24"/>
              </w:rPr>
              <w:t xml:space="preserve">          15,563 </w:t>
            </w:r>
          </w:p>
        </w:tc>
        <w:tc>
          <w:tcPr>
            <w:tcW w:w="1520" w:type="dxa"/>
            <w:hideMark/>
          </w:tcPr>
          <w:p w14:paraId="141ACA39" w14:textId="77777777" w:rsidR="00411711" w:rsidRPr="00411711" w:rsidRDefault="00411711" w:rsidP="00411711">
            <w:pPr>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sz w:val="24"/>
                <w:szCs w:val="24"/>
                <w:lang w:val="en-US"/>
              </w:rPr>
            </w:pPr>
            <w:r w:rsidRPr="00411711">
              <w:rPr>
                <w:rFonts w:asciiTheme="minorBidi" w:eastAsia="Times New Roman" w:hAnsiTheme="minorBidi"/>
                <w:color w:val="000000"/>
                <w:sz w:val="24"/>
                <w:szCs w:val="24"/>
                <w:lang w:val="en-US"/>
              </w:rPr>
              <w:t xml:space="preserve">           162,819 </w:t>
            </w:r>
          </w:p>
        </w:tc>
        <w:tc>
          <w:tcPr>
            <w:tcW w:w="1513" w:type="dxa"/>
            <w:hideMark/>
          </w:tcPr>
          <w:p w14:paraId="62CC9863" w14:textId="77777777" w:rsidR="00411711" w:rsidRPr="00411711" w:rsidRDefault="00411711" w:rsidP="00411711">
            <w:pPr>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sz w:val="24"/>
                <w:szCs w:val="24"/>
                <w:lang w:val="en-US"/>
              </w:rPr>
            </w:pPr>
            <w:r w:rsidRPr="00411711">
              <w:rPr>
                <w:rFonts w:asciiTheme="minorBidi" w:eastAsia="Times New Roman" w:hAnsiTheme="minorBidi"/>
                <w:color w:val="000000"/>
                <w:sz w:val="24"/>
                <w:szCs w:val="24"/>
                <w:lang w:val="en-US"/>
              </w:rPr>
              <w:t xml:space="preserve">             19,491 </w:t>
            </w:r>
          </w:p>
        </w:tc>
      </w:tr>
      <w:tr w:rsidR="00411711" w:rsidRPr="00411711" w14:paraId="3FF1CCEC" w14:textId="77777777" w:rsidTr="00411711">
        <w:trPr>
          <w:trHeight w:val="200"/>
        </w:trPr>
        <w:tc>
          <w:tcPr>
            <w:cnfStyle w:val="001000000000" w:firstRow="0" w:lastRow="0" w:firstColumn="1" w:lastColumn="0" w:oddVBand="0" w:evenVBand="0" w:oddHBand="0" w:evenHBand="0" w:firstRowFirstColumn="0" w:firstRowLastColumn="0" w:lastRowFirstColumn="0" w:lastRowLastColumn="0"/>
            <w:tcW w:w="4276" w:type="dxa"/>
            <w:noWrap/>
            <w:hideMark/>
          </w:tcPr>
          <w:p w14:paraId="1C370026" w14:textId="77777777" w:rsidR="00411711" w:rsidRPr="00411711" w:rsidRDefault="00411711" w:rsidP="00411711">
            <w:pPr>
              <w:jc w:val="left"/>
              <w:rPr>
                <w:rFonts w:asciiTheme="minorBidi" w:eastAsia="Times New Roman" w:hAnsiTheme="minorBidi"/>
                <w:color w:val="000000"/>
                <w:sz w:val="24"/>
                <w:szCs w:val="24"/>
                <w:lang w:val="en-US"/>
              </w:rPr>
            </w:pPr>
            <w:r w:rsidRPr="00411711">
              <w:rPr>
                <w:rFonts w:asciiTheme="minorBidi" w:eastAsia="Times New Roman" w:hAnsiTheme="minorBidi"/>
                <w:color w:val="000000"/>
                <w:sz w:val="24"/>
                <w:szCs w:val="24"/>
                <w:lang w:val="en-US"/>
              </w:rPr>
              <w:t>Inventory</w:t>
            </w:r>
          </w:p>
        </w:tc>
        <w:tc>
          <w:tcPr>
            <w:tcW w:w="1599" w:type="dxa"/>
            <w:hideMark/>
          </w:tcPr>
          <w:p w14:paraId="050D7F6F" w14:textId="77777777" w:rsidR="00411711" w:rsidRPr="00411711" w:rsidRDefault="00411711" w:rsidP="00411711">
            <w:pPr>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 w:val="24"/>
                <w:szCs w:val="24"/>
                <w:lang w:val="en-US"/>
              </w:rPr>
            </w:pPr>
            <w:r w:rsidRPr="00411711">
              <w:rPr>
                <w:rFonts w:asciiTheme="minorBidi" w:eastAsia="Times New Roman" w:hAnsiTheme="minorBidi"/>
                <w:color w:val="000000"/>
                <w:sz w:val="24"/>
                <w:szCs w:val="24"/>
              </w:rPr>
              <w:t xml:space="preserve">           3,193 </w:t>
            </w:r>
          </w:p>
        </w:tc>
        <w:tc>
          <w:tcPr>
            <w:tcW w:w="1520" w:type="dxa"/>
            <w:hideMark/>
          </w:tcPr>
          <w:p w14:paraId="71DE7FB1" w14:textId="77777777" w:rsidR="00411711" w:rsidRPr="00411711" w:rsidRDefault="00411711" w:rsidP="00411711">
            <w:pPr>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 w:val="24"/>
                <w:szCs w:val="24"/>
                <w:lang w:val="en-US"/>
              </w:rPr>
            </w:pPr>
            <w:r w:rsidRPr="00411711">
              <w:rPr>
                <w:rFonts w:asciiTheme="minorBidi" w:eastAsia="Times New Roman" w:hAnsiTheme="minorBidi"/>
                <w:color w:val="000000"/>
                <w:sz w:val="24"/>
                <w:szCs w:val="24"/>
                <w:lang w:val="en-US"/>
              </w:rPr>
              <w:t xml:space="preserve">               4,106 </w:t>
            </w:r>
          </w:p>
        </w:tc>
        <w:tc>
          <w:tcPr>
            <w:tcW w:w="1513" w:type="dxa"/>
            <w:hideMark/>
          </w:tcPr>
          <w:p w14:paraId="7FD5963E" w14:textId="77777777" w:rsidR="00411711" w:rsidRPr="00411711" w:rsidRDefault="00411711" w:rsidP="00411711">
            <w:pPr>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 w:val="24"/>
                <w:szCs w:val="24"/>
                <w:lang w:val="en-US"/>
              </w:rPr>
            </w:pPr>
            <w:r w:rsidRPr="00411711">
              <w:rPr>
                <w:rFonts w:asciiTheme="minorBidi" w:eastAsia="Times New Roman" w:hAnsiTheme="minorBidi"/>
                <w:color w:val="000000"/>
                <w:sz w:val="24"/>
                <w:szCs w:val="24"/>
                <w:lang w:val="en-US"/>
              </w:rPr>
              <w:t xml:space="preserve">               5,947 </w:t>
            </w:r>
          </w:p>
        </w:tc>
      </w:tr>
      <w:tr w:rsidR="00411711" w:rsidRPr="00411711" w14:paraId="2506DB55" w14:textId="77777777" w:rsidTr="00411711">
        <w:trPr>
          <w:cnfStyle w:val="000000100000" w:firstRow="0" w:lastRow="0" w:firstColumn="0" w:lastColumn="0" w:oddVBand="0" w:evenVBand="0" w:oddHBand="1" w:evenHBand="0" w:firstRowFirstColumn="0" w:firstRowLastColumn="0" w:lastRowFirstColumn="0" w:lastRowLastColumn="0"/>
          <w:trHeight w:val="200"/>
        </w:trPr>
        <w:tc>
          <w:tcPr>
            <w:cnfStyle w:val="001000000000" w:firstRow="0" w:lastRow="0" w:firstColumn="1" w:lastColumn="0" w:oddVBand="0" w:evenVBand="0" w:oddHBand="0" w:evenHBand="0" w:firstRowFirstColumn="0" w:firstRowLastColumn="0" w:lastRowFirstColumn="0" w:lastRowLastColumn="0"/>
            <w:tcW w:w="4276" w:type="dxa"/>
            <w:noWrap/>
            <w:hideMark/>
          </w:tcPr>
          <w:p w14:paraId="3A4F5213" w14:textId="77777777" w:rsidR="00411711" w:rsidRPr="00411711" w:rsidRDefault="00411711" w:rsidP="00411711">
            <w:pPr>
              <w:jc w:val="left"/>
              <w:rPr>
                <w:rFonts w:asciiTheme="minorBidi" w:eastAsia="Times New Roman" w:hAnsiTheme="minorBidi"/>
                <w:color w:val="000000"/>
                <w:sz w:val="24"/>
                <w:szCs w:val="24"/>
                <w:lang w:val="en-US"/>
              </w:rPr>
            </w:pPr>
            <w:r w:rsidRPr="00411711">
              <w:rPr>
                <w:rFonts w:asciiTheme="minorBidi" w:eastAsia="Times New Roman" w:hAnsiTheme="minorBidi"/>
                <w:color w:val="000000"/>
                <w:sz w:val="24"/>
                <w:szCs w:val="24"/>
                <w:lang w:val="en-US"/>
              </w:rPr>
              <w:t>Cash</w:t>
            </w:r>
          </w:p>
        </w:tc>
        <w:tc>
          <w:tcPr>
            <w:tcW w:w="1599" w:type="dxa"/>
            <w:hideMark/>
          </w:tcPr>
          <w:p w14:paraId="100C82AA" w14:textId="77777777" w:rsidR="00411711" w:rsidRPr="00411711" w:rsidRDefault="00411711" w:rsidP="00411711">
            <w:pPr>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sz w:val="24"/>
                <w:szCs w:val="24"/>
                <w:lang w:val="en-US"/>
              </w:rPr>
            </w:pPr>
            <w:r w:rsidRPr="00411711">
              <w:rPr>
                <w:rFonts w:asciiTheme="minorBidi" w:eastAsia="Times New Roman" w:hAnsiTheme="minorBidi"/>
                <w:color w:val="000000"/>
                <w:sz w:val="24"/>
                <w:szCs w:val="24"/>
              </w:rPr>
              <w:t xml:space="preserve">           6,254 </w:t>
            </w:r>
          </w:p>
        </w:tc>
        <w:tc>
          <w:tcPr>
            <w:tcW w:w="1520" w:type="dxa"/>
            <w:hideMark/>
          </w:tcPr>
          <w:p w14:paraId="4AFD6C7A" w14:textId="77777777" w:rsidR="00411711" w:rsidRPr="00411711" w:rsidRDefault="00411711" w:rsidP="00411711">
            <w:pPr>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sz w:val="24"/>
                <w:szCs w:val="24"/>
                <w:lang w:val="en-US"/>
              </w:rPr>
            </w:pPr>
            <w:r w:rsidRPr="00411711">
              <w:rPr>
                <w:rFonts w:asciiTheme="minorBidi" w:eastAsia="Times New Roman" w:hAnsiTheme="minorBidi"/>
                <w:color w:val="000000"/>
                <w:sz w:val="24"/>
                <w:szCs w:val="24"/>
                <w:lang w:val="en-US"/>
              </w:rPr>
              <w:t xml:space="preserve">             48,844 </w:t>
            </w:r>
          </w:p>
        </w:tc>
        <w:tc>
          <w:tcPr>
            <w:tcW w:w="1513" w:type="dxa"/>
            <w:hideMark/>
          </w:tcPr>
          <w:p w14:paraId="7737716A" w14:textId="77777777" w:rsidR="00411711" w:rsidRPr="00411711" w:rsidRDefault="00411711" w:rsidP="00411711">
            <w:pPr>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sz w:val="24"/>
                <w:szCs w:val="24"/>
                <w:lang w:val="en-US"/>
              </w:rPr>
            </w:pPr>
            <w:r w:rsidRPr="00411711">
              <w:rPr>
                <w:rFonts w:asciiTheme="minorBidi" w:eastAsia="Times New Roman" w:hAnsiTheme="minorBidi"/>
                <w:color w:val="000000"/>
                <w:sz w:val="24"/>
                <w:szCs w:val="24"/>
                <w:lang w:val="en-US"/>
              </w:rPr>
              <w:t xml:space="preserve">               4,707 </w:t>
            </w:r>
          </w:p>
        </w:tc>
      </w:tr>
      <w:tr w:rsidR="00411711" w:rsidRPr="00411711" w14:paraId="7A7F4950" w14:textId="77777777" w:rsidTr="00411711">
        <w:trPr>
          <w:trHeight w:val="200"/>
        </w:trPr>
        <w:tc>
          <w:tcPr>
            <w:cnfStyle w:val="001000000000" w:firstRow="0" w:lastRow="0" w:firstColumn="1" w:lastColumn="0" w:oddVBand="0" w:evenVBand="0" w:oddHBand="0" w:evenHBand="0" w:firstRowFirstColumn="0" w:firstRowLastColumn="0" w:lastRowFirstColumn="0" w:lastRowLastColumn="0"/>
            <w:tcW w:w="4276" w:type="dxa"/>
            <w:noWrap/>
            <w:hideMark/>
          </w:tcPr>
          <w:p w14:paraId="13190E0B" w14:textId="77777777" w:rsidR="00411711" w:rsidRPr="00411711" w:rsidRDefault="00411711" w:rsidP="00411711">
            <w:pPr>
              <w:jc w:val="left"/>
              <w:rPr>
                <w:rFonts w:asciiTheme="minorBidi" w:eastAsia="Times New Roman" w:hAnsiTheme="minorBidi"/>
                <w:color w:val="000000"/>
                <w:sz w:val="24"/>
                <w:szCs w:val="24"/>
                <w:lang w:val="en-US"/>
              </w:rPr>
            </w:pPr>
            <w:r w:rsidRPr="00411711">
              <w:rPr>
                <w:rFonts w:asciiTheme="minorBidi" w:eastAsia="Times New Roman" w:hAnsiTheme="minorBidi"/>
                <w:color w:val="000000"/>
                <w:sz w:val="24"/>
                <w:szCs w:val="24"/>
                <w:lang w:val="en-US"/>
              </w:rPr>
              <w:t>Total debt</w:t>
            </w:r>
          </w:p>
        </w:tc>
        <w:tc>
          <w:tcPr>
            <w:tcW w:w="1599" w:type="dxa"/>
            <w:hideMark/>
          </w:tcPr>
          <w:p w14:paraId="433C7E62" w14:textId="77777777" w:rsidR="00411711" w:rsidRPr="00411711" w:rsidRDefault="00411711" w:rsidP="00411711">
            <w:pPr>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 w:val="24"/>
                <w:szCs w:val="24"/>
                <w:lang w:val="en-US"/>
              </w:rPr>
            </w:pPr>
            <w:r w:rsidRPr="00411711">
              <w:rPr>
                <w:rFonts w:asciiTheme="minorBidi" w:eastAsia="Times New Roman" w:hAnsiTheme="minorBidi"/>
                <w:color w:val="000000"/>
                <w:sz w:val="24"/>
                <w:szCs w:val="24"/>
              </w:rPr>
              <w:t xml:space="preserve">           1,738 </w:t>
            </w:r>
          </w:p>
        </w:tc>
        <w:tc>
          <w:tcPr>
            <w:tcW w:w="1520" w:type="dxa"/>
            <w:hideMark/>
          </w:tcPr>
          <w:p w14:paraId="02C94CE6" w14:textId="77777777" w:rsidR="00411711" w:rsidRPr="00411711" w:rsidRDefault="00411711" w:rsidP="00411711">
            <w:pPr>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 w:val="24"/>
                <w:szCs w:val="24"/>
                <w:lang w:val="en-US"/>
              </w:rPr>
            </w:pPr>
            <w:r w:rsidRPr="00411711">
              <w:rPr>
                <w:rFonts w:asciiTheme="minorBidi" w:eastAsia="Times New Roman" w:hAnsiTheme="minorBidi"/>
                <w:color w:val="000000"/>
                <w:sz w:val="24"/>
                <w:szCs w:val="24"/>
                <w:lang w:val="en-US"/>
              </w:rPr>
              <w:t xml:space="preserve">           108,047 </w:t>
            </w:r>
          </w:p>
        </w:tc>
        <w:tc>
          <w:tcPr>
            <w:tcW w:w="1513" w:type="dxa"/>
            <w:hideMark/>
          </w:tcPr>
          <w:p w14:paraId="7F97B81E" w14:textId="77777777" w:rsidR="00411711" w:rsidRPr="00411711" w:rsidRDefault="00411711" w:rsidP="00411711">
            <w:pPr>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 w:val="24"/>
                <w:szCs w:val="24"/>
                <w:lang w:val="en-US"/>
              </w:rPr>
            </w:pPr>
            <w:r w:rsidRPr="00411711">
              <w:rPr>
                <w:rFonts w:asciiTheme="minorBidi" w:eastAsia="Times New Roman" w:hAnsiTheme="minorBidi"/>
                <w:color w:val="000000"/>
                <w:sz w:val="24"/>
                <w:szCs w:val="24"/>
                <w:lang w:val="en-US"/>
              </w:rPr>
              <w:t> </w:t>
            </w:r>
          </w:p>
        </w:tc>
      </w:tr>
      <w:tr w:rsidR="00411711" w:rsidRPr="00411711" w14:paraId="05B916F3" w14:textId="77777777" w:rsidTr="00411711">
        <w:trPr>
          <w:cnfStyle w:val="000000100000" w:firstRow="0" w:lastRow="0" w:firstColumn="0" w:lastColumn="0" w:oddVBand="0" w:evenVBand="0" w:oddHBand="1" w:evenHBand="0" w:firstRowFirstColumn="0" w:firstRowLastColumn="0" w:lastRowFirstColumn="0" w:lastRowLastColumn="0"/>
          <w:trHeight w:val="200"/>
        </w:trPr>
        <w:tc>
          <w:tcPr>
            <w:cnfStyle w:val="001000000000" w:firstRow="0" w:lastRow="0" w:firstColumn="1" w:lastColumn="0" w:oddVBand="0" w:evenVBand="0" w:oddHBand="0" w:evenHBand="0" w:firstRowFirstColumn="0" w:firstRowLastColumn="0" w:lastRowFirstColumn="0" w:lastRowLastColumn="0"/>
            <w:tcW w:w="4276" w:type="dxa"/>
            <w:tcBorders>
              <w:top w:val="single" w:sz="4" w:space="0" w:color="auto"/>
              <w:left w:val="single" w:sz="4" w:space="0" w:color="auto"/>
              <w:bottom w:val="single" w:sz="4" w:space="0" w:color="auto"/>
              <w:right w:val="single" w:sz="4" w:space="0" w:color="auto"/>
            </w:tcBorders>
            <w:shd w:val="clear" w:color="auto" w:fill="auto"/>
            <w:noWrap/>
            <w:vAlign w:val="bottom"/>
          </w:tcPr>
          <w:p w14:paraId="002C80EC" w14:textId="77777777" w:rsidR="00411711" w:rsidRPr="00411711" w:rsidRDefault="00411711" w:rsidP="00411711">
            <w:pPr>
              <w:jc w:val="left"/>
              <w:rPr>
                <w:rFonts w:asciiTheme="minorBidi" w:eastAsia="Times New Roman" w:hAnsiTheme="minorBidi"/>
                <w:color w:val="000000"/>
                <w:sz w:val="24"/>
                <w:szCs w:val="24"/>
                <w:lang w:val="en-US"/>
              </w:rPr>
            </w:pPr>
            <w:r w:rsidRPr="00411711">
              <w:rPr>
                <w:rFonts w:asciiTheme="minorBidi" w:hAnsiTheme="minorBidi"/>
                <w:color w:val="000000"/>
                <w:sz w:val="24"/>
                <w:szCs w:val="24"/>
              </w:rPr>
              <w:t>Gross profit margin</w:t>
            </w:r>
          </w:p>
        </w:tc>
        <w:tc>
          <w:tcPr>
            <w:tcW w:w="1599" w:type="dxa"/>
            <w:tcBorders>
              <w:top w:val="single" w:sz="4" w:space="0" w:color="auto"/>
              <w:left w:val="nil"/>
              <w:bottom w:val="single" w:sz="4" w:space="0" w:color="auto"/>
              <w:right w:val="single" w:sz="4" w:space="0" w:color="auto"/>
            </w:tcBorders>
            <w:shd w:val="clear" w:color="auto" w:fill="auto"/>
            <w:vAlign w:val="center"/>
          </w:tcPr>
          <w:p w14:paraId="465A7EC7" w14:textId="77777777" w:rsidR="00411711" w:rsidRPr="00411711" w:rsidRDefault="00411711" w:rsidP="00411711">
            <w:pPr>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sz w:val="24"/>
                <w:szCs w:val="24"/>
              </w:rPr>
            </w:pPr>
            <w:r w:rsidRPr="00411711">
              <w:rPr>
                <w:rFonts w:asciiTheme="minorBidi" w:hAnsiTheme="minorBidi"/>
                <w:color w:val="000000"/>
                <w:sz w:val="24"/>
                <w:szCs w:val="24"/>
              </w:rPr>
              <w:t>83%</w:t>
            </w:r>
          </w:p>
        </w:tc>
        <w:tc>
          <w:tcPr>
            <w:tcW w:w="1520" w:type="dxa"/>
            <w:tcBorders>
              <w:top w:val="single" w:sz="4" w:space="0" w:color="auto"/>
              <w:left w:val="nil"/>
              <w:bottom w:val="single" w:sz="4" w:space="0" w:color="auto"/>
              <w:right w:val="single" w:sz="4" w:space="0" w:color="auto"/>
            </w:tcBorders>
            <w:shd w:val="clear" w:color="auto" w:fill="auto"/>
            <w:vAlign w:val="center"/>
          </w:tcPr>
          <w:p w14:paraId="18BE761B" w14:textId="77777777" w:rsidR="00411711" w:rsidRPr="00411711" w:rsidRDefault="00411711" w:rsidP="00411711">
            <w:pPr>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sz w:val="24"/>
                <w:szCs w:val="24"/>
                <w:lang w:val="en-US"/>
              </w:rPr>
            </w:pPr>
            <w:r w:rsidRPr="00411711">
              <w:rPr>
                <w:rFonts w:asciiTheme="minorBidi" w:hAnsiTheme="minorBidi"/>
                <w:color w:val="000000"/>
                <w:sz w:val="24"/>
                <w:szCs w:val="24"/>
              </w:rPr>
              <w:t>38%</w:t>
            </w:r>
          </w:p>
        </w:tc>
        <w:tc>
          <w:tcPr>
            <w:tcW w:w="1513" w:type="dxa"/>
            <w:tcBorders>
              <w:top w:val="single" w:sz="4" w:space="0" w:color="auto"/>
              <w:left w:val="nil"/>
              <w:bottom w:val="single" w:sz="4" w:space="0" w:color="auto"/>
              <w:right w:val="single" w:sz="4" w:space="0" w:color="auto"/>
            </w:tcBorders>
            <w:shd w:val="clear" w:color="000000" w:fill="FFFF00"/>
            <w:vAlign w:val="center"/>
          </w:tcPr>
          <w:p w14:paraId="5DC5BB8E" w14:textId="77777777" w:rsidR="00411711" w:rsidRPr="00411711" w:rsidRDefault="00411711" w:rsidP="00411711">
            <w:pPr>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sz w:val="24"/>
                <w:szCs w:val="24"/>
                <w:lang w:val="en-US"/>
              </w:rPr>
            </w:pPr>
            <w:r w:rsidRPr="00411711">
              <w:rPr>
                <w:rFonts w:asciiTheme="minorBidi" w:hAnsiTheme="minorBidi"/>
                <w:color w:val="000000"/>
                <w:sz w:val="24"/>
                <w:szCs w:val="24"/>
              </w:rPr>
              <w:t>185%</w:t>
            </w:r>
          </w:p>
        </w:tc>
      </w:tr>
      <w:tr w:rsidR="00411711" w:rsidRPr="00411711" w14:paraId="0396F2C7" w14:textId="77777777" w:rsidTr="00411711">
        <w:trPr>
          <w:trHeight w:val="200"/>
        </w:trPr>
        <w:tc>
          <w:tcPr>
            <w:cnfStyle w:val="001000000000" w:firstRow="0" w:lastRow="0" w:firstColumn="1" w:lastColumn="0" w:oddVBand="0" w:evenVBand="0" w:oddHBand="0" w:evenHBand="0" w:firstRowFirstColumn="0" w:firstRowLastColumn="0" w:lastRowFirstColumn="0" w:lastRowLastColumn="0"/>
            <w:tcW w:w="4276" w:type="dxa"/>
            <w:tcBorders>
              <w:top w:val="nil"/>
              <w:left w:val="single" w:sz="4" w:space="0" w:color="auto"/>
              <w:bottom w:val="single" w:sz="4" w:space="0" w:color="auto"/>
              <w:right w:val="single" w:sz="4" w:space="0" w:color="auto"/>
            </w:tcBorders>
            <w:shd w:val="clear" w:color="auto" w:fill="auto"/>
            <w:noWrap/>
            <w:vAlign w:val="bottom"/>
          </w:tcPr>
          <w:p w14:paraId="28B20C05" w14:textId="77777777" w:rsidR="00411711" w:rsidRPr="00411711" w:rsidRDefault="00411711" w:rsidP="00411711">
            <w:pPr>
              <w:jc w:val="left"/>
              <w:rPr>
                <w:rFonts w:asciiTheme="minorBidi" w:eastAsia="Times New Roman" w:hAnsiTheme="minorBidi"/>
                <w:color w:val="000000"/>
                <w:sz w:val="24"/>
                <w:szCs w:val="24"/>
                <w:lang w:val="en-US"/>
              </w:rPr>
            </w:pPr>
            <w:r w:rsidRPr="00411711">
              <w:rPr>
                <w:rFonts w:asciiTheme="minorBidi" w:hAnsiTheme="minorBidi"/>
                <w:color w:val="000000"/>
                <w:sz w:val="24"/>
                <w:szCs w:val="24"/>
              </w:rPr>
              <w:t>Operating profit margin</w:t>
            </w:r>
          </w:p>
        </w:tc>
        <w:tc>
          <w:tcPr>
            <w:tcW w:w="1599" w:type="dxa"/>
            <w:tcBorders>
              <w:top w:val="nil"/>
              <w:left w:val="nil"/>
              <w:bottom w:val="single" w:sz="4" w:space="0" w:color="auto"/>
              <w:right w:val="single" w:sz="4" w:space="0" w:color="auto"/>
            </w:tcBorders>
            <w:shd w:val="clear" w:color="auto" w:fill="auto"/>
            <w:vAlign w:val="center"/>
          </w:tcPr>
          <w:p w14:paraId="5183E7F1" w14:textId="77777777" w:rsidR="00411711" w:rsidRPr="00411711" w:rsidRDefault="00411711" w:rsidP="00411711">
            <w:pPr>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 w:val="24"/>
                <w:szCs w:val="24"/>
              </w:rPr>
            </w:pPr>
            <w:r w:rsidRPr="00411711">
              <w:rPr>
                <w:rFonts w:asciiTheme="minorBidi" w:hAnsiTheme="minorBidi"/>
                <w:color w:val="000000"/>
                <w:sz w:val="24"/>
                <w:szCs w:val="24"/>
              </w:rPr>
              <w:t>12%</w:t>
            </w:r>
          </w:p>
        </w:tc>
        <w:tc>
          <w:tcPr>
            <w:tcW w:w="1520" w:type="dxa"/>
            <w:tcBorders>
              <w:top w:val="nil"/>
              <w:left w:val="nil"/>
              <w:bottom w:val="single" w:sz="4" w:space="0" w:color="auto"/>
              <w:right w:val="single" w:sz="4" w:space="0" w:color="auto"/>
            </w:tcBorders>
            <w:shd w:val="clear" w:color="auto" w:fill="auto"/>
            <w:vAlign w:val="center"/>
          </w:tcPr>
          <w:p w14:paraId="4C65F75F" w14:textId="77777777" w:rsidR="00411711" w:rsidRPr="00411711" w:rsidRDefault="00411711" w:rsidP="00411711">
            <w:pPr>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 w:val="24"/>
                <w:szCs w:val="24"/>
                <w:lang w:val="en-US"/>
              </w:rPr>
            </w:pPr>
            <w:r w:rsidRPr="00411711">
              <w:rPr>
                <w:rFonts w:asciiTheme="minorBidi" w:hAnsiTheme="minorBidi"/>
                <w:color w:val="000000"/>
                <w:sz w:val="24"/>
                <w:szCs w:val="24"/>
              </w:rPr>
              <w:t>25%</w:t>
            </w:r>
          </w:p>
        </w:tc>
        <w:tc>
          <w:tcPr>
            <w:tcW w:w="1513" w:type="dxa"/>
            <w:tcBorders>
              <w:top w:val="nil"/>
              <w:left w:val="nil"/>
              <w:bottom w:val="single" w:sz="4" w:space="0" w:color="auto"/>
              <w:right w:val="single" w:sz="4" w:space="0" w:color="auto"/>
            </w:tcBorders>
            <w:shd w:val="clear" w:color="000000" w:fill="FFFF00"/>
            <w:vAlign w:val="center"/>
          </w:tcPr>
          <w:p w14:paraId="7ECFC3C9" w14:textId="77777777" w:rsidR="00411711" w:rsidRPr="00411711" w:rsidRDefault="00411711" w:rsidP="00411711">
            <w:pPr>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 w:val="24"/>
                <w:szCs w:val="24"/>
                <w:lang w:val="en-US"/>
              </w:rPr>
            </w:pPr>
            <w:r w:rsidRPr="00411711">
              <w:rPr>
                <w:rFonts w:asciiTheme="minorBidi" w:hAnsiTheme="minorBidi"/>
                <w:color w:val="000000"/>
                <w:sz w:val="24"/>
                <w:szCs w:val="24"/>
              </w:rPr>
              <w:t>59%</w:t>
            </w:r>
          </w:p>
        </w:tc>
      </w:tr>
      <w:tr w:rsidR="00411711" w:rsidRPr="00411711" w14:paraId="64EE9572" w14:textId="77777777" w:rsidTr="00411711">
        <w:trPr>
          <w:cnfStyle w:val="000000100000" w:firstRow="0" w:lastRow="0" w:firstColumn="0" w:lastColumn="0" w:oddVBand="0" w:evenVBand="0" w:oddHBand="1" w:evenHBand="0" w:firstRowFirstColumn="0" w:firstRowLastColumn="0" w:lastRowFirstColumn="0" w:lastRowLastColumn="0"/>
          <w:trHeight w:val="200"/>
        </w:trPr>
        <w:tc>
          <w:tcPr>
            <w:cnfStyle w:val="001000000000" w:firstRow="0" w:lastRow="0" w:firstColumn="1" w:lastColumn="0" w:oddVBand="0" w:evenVBand="0" w:oddHBand="0" w:evenHBand="0" w:firstRowFirstColumn="0" w:firstRowLastColumn="0" w:lastRowFirstColumn="0" w:lastRowLastColumn="0"/>
            <w:tcW w:w="4276" w:type="dxa"/>
            <w:tcBorders>
              <w:top w:val="nil"/>
              <w:left w:val="single" w:sz="4" w:space="0" w:color="auto"/>
              <w:bottom w:val="single" w:sz="4" w:space="0" w:color="auto"/>
              <w:right w:val="single" w:sz="4" w:space="0" w:color="auto"/>
            </w:tcBorders>
            <w:shd w:val="clear" w:color="auto" w:fill="auto"/>
            <w:noWrap/>
            <w:vAlign w:val="bottom"/>
          </w:tcPr>
          <w:p w14:paraId="50EC8067" w14:textId="77777777" w:rsidR="00411711" w:rsidRPr="00411711" w:rsidRDefault="00411711" w:rsidP="00411711">
            <w:pPr>
              <w:jc w:val="left"/>
              <w:rPr>
                <w:rFonts w:asciiTheme="minorBidi" w:eastAsia="Times New Roman" w:hAnsiTheme="minorBidi"/>
                <w:color w:val="000000"/>
                <w:sz w:val="24"/>
                <w:szCs w:val="24"/>
                <w:lang w:val="en-US"/>
              </w:rPr>
            </w:pPr>
            <w:r w:rsidRPr="00411711">
              <w:rPr>
                <w:rFonts w:asciiTheme="minorBidi" w:hAnsiTheme="minorBidi"/>
                <w:color w:val="000000"/>
                <w:sz w:val="24"/>
                <w:szCs w:val="24"/>
              </w:rPr>
              <w:t>Net profit margin</w:t>
            </w:r>
          </w:p>
        </w:tc>
        <w:tc>
          <w:tcPr>
            <w:tcW w:w="1599" w:type="dxa"/>
            <w:tcBorders>
              <w:top w:val="nil"/>
              <w:left w:val="nil"/>
              <w:bottom w:val="single" w:sz="4" w:space="0" w:color="auto"/>
              <w:right w:val="single" w:sz="4" w:space="0" w:color="auto"/>
            </w:tcBorders>
            <w:shd w:val="clear" w:color="auto" w:fill="auto"/>
            <w:vAlign w:val="center"/>
          </w:tcPr>
          <w:p w14:paraId="1C06CD88" w14:textId="77777777" w:rsidR="00411711" w:rsidRPr="00411711" w:rsidRDefault="00411711" w:rsidP="00411711">
            <w:pPr>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sz w:val="24"/>
                <w:szCs w:val="24"/>
              </w:rPr>
            </w:pPr>
            <w:r w:rsidRPr="00411711">
              <w:rPr>
                <w:rFonts w:asciiTheme="minorBidi" w:hAnsiTheme="minorBidi"/>
                <w:color w:val="000000"/>
                <w:sz w:val="24"/>
                <w:szCs w:val="24"/>
              </w:rPr>
              <w:t>6%</w:t>
            </w:r>
          </w:p>
        </w:tc>
        <w:tc>
          <w:tcPr>
            <w:tcW w:w="1520" w:type="dxa"/>
            <w:tcBorders>
              <w:top w:val="nil"/>
              <w:left w:val="nil"/>
              <w:bottom w:val="single" w:sz="4" w:space="0" w:color="auto"/>
              <w:right w:val="single" w:sz="4" w:space="0" w:color="auto"/>
            </w:tcBorders>
            <w:shd w:val="clear" w:color="auto" w:fill="auto"/>
            <w:vAlign w:val="center"/>
          </w:tcPr>
          <w:p w14:paraId="4C079347" w14:textId="77777777" w:rsidR="00411711" w:rsidRPr="00411711" w:rsidRDefault="00411711" w:rsidP="00411711">
            <w:pPr>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sz w:val="24"/>
                <w:szCs w:val="24"/>
                <w:lang w:val="en-US"/>
              </w:rPr>
            </w:pPr>
            <w:r w:rsidRPr="00411711">
              <w:rPr>
                <w:rFonts w:asciiTheme="minorBidi" w:hAnsiTheme="minorBidi"/>
                <w:color w:val="000000"/>
                <w:sz w:val="24"/>
                <w:szCs w:val="24"/>
              </w:rPr>
              <w:t>21%</w:t>
            </w:r>
          </w:p>
        </w:tc>
        <w:tc>
          <w:tcPr>
            <w:tcW w:w="1513" w:type="dxa"/>
            <w:tcBorders>
              <w:top w:val="nil"/>
              <w:left w:val="nil"/>
              <w:bottom w:val="single" w:sz="4" w:space="0" w:color="auto"/>
              <w:right w:val="single" w:sz="4" w:space="0" w:color="auto"/>
            </w:tcBorders>
            <w:shd w:val="clear" w:color="000000" w:fill="FFFF00"/>
            <w:vAlign w:val="center"/>
          </w:tcPr>
          <w:p w14:paraId="59A9DF76" w14:textId="77777777" w:rsidR="00411711" w:rsidRPr="00411711" w:rsidRDefault="00411711" w:rsidP="00411711">
            <w:pPr>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sz w:val="24"/>
                <w:szCs w:val="24"/>
                <w:lang w:val="en-US"/>
              </w:rPr>
            </w:pPr>
            <w:r w:rsidRPr="00411711">
              <w:rPr>
                <w:rFonts w:asciiTheme="minorBidi" w:hAnsiTheme="minorBidi"/>
                <w:color w:val="000000"/>
                <w:sz w:val="24"/>
                <w:szCs w:val="24"/>
              </w:rPr>
              <w:t>0%</w:t>
            </w:r>
          </w:p>
        </w:tc>
      </w:tr>
    </w:tbl>
    <w:p w14:paraId="2FE81F9D" w14:textId="77777777" w:rsidR="00411711" w:rsidRPr="00411711" w:rsidRDefault="00411711" w:rsidP="00411711">
      <w:pPr>
        <w:rPr>
          <w:rFonts w:asciiTheme="minorBidi" w:eastAsia="Times New Roman" w:hAnsiTheme="minorBidi"/>
          <w:sz w:val="24"/>
          <w:szCs w:val="24"/>
          <w:lang w:eastAsia="en-GB"/>
        </w:rPr>
      </w:pPr>
    </w:p>
    <w:p w14:paraId="7AEB187E" w14:textId="77777777" w:rsidR="00411711" w:rsidRPr="00411711" w:rsidRDefault="00411711" w:rsidP="00906A24">
      <w:pPr>
        <w:rPr>
          <w:rFonts w:eastAsia="Times New Roman"/>
          <w:lang w:eastAsia="en-GB"/>
        </w:rPr>
      </w:pPr>
      <w:r w:rsidRPr="00411711">
        <w:rPr>
          <w:rFonts w:eastAsia="Times New Roman"/>
          <w:lang w:eastAsia="en-GB"/>
        </w:rPr>
        <w:t xml:space="preserve">The table reveals that APP in 2019 was able to generate the highest sales among the three brands as its sales were valued of 260,174$. </w:t>
      </w:r>
    </w:p>
    <w:p w14:paraId="28178E97" w14:textId="77777777" w:rsidR="00411711" w:rsidRPr="00411711" w:rsidRDefault="00411711" w:rsidP="00906A24">
      <w:pPr>
        <w:rPr>
          <w:rFonts w:eastAsia="Times New Roman"/>
          <w:lang w:eastAsia="en-GB"/>
        </w:rPr>
      </w:pPr>
      <w:r w:rsidRPr="00411711">
        <w:rPr>
          <w:rFonts w:eastAsia="Times New Roman"/>
          <w:lang w:eastAsia="en-GB"/>
        </w:rPr>
        <w:t xml:space="preserve">This gives insights that the gross profit of APP will be the highest as its profit was 98,392$ for 19,463$ for AstraZeneca and 21,891 for MIS. </w:t>
      </w:r>
    </w:p>
    <w:p w14:paraId="2AC5F13A" w14:textId="77777777" w:rsidR="00411711" w:rsidRPr="00411711" w:rsidRDefault="00411711" w:rsidP="00906A24">
      <w:pPr>
        <w:rPr>
          <w:rFonts w:eastAsia="Times New Roman"/>
          <w:lang w:eastAsia="en-GB"/>
        </w:rPr>
      </w:pPr>
      <w:r w:rsidRPr="00411711">
        <w:rPr>
          <w:rFonts w:eastAsia="Times New Roman"/>
          <w:lang w:eastAsia="en-GB"/>
        </w:rPr>
        <w:t xml:space="preserve">Considering the fixed assets of the three brands, AstraZeneca fixed assets are valued to be 40,836$ while that of APP to be 37,378$. However, total assets of APP were valued 338,516$ while that of AstraZeneca 61,377$ and MS 79,692$. </w:t>
      </w:r>
    </w:p>
    <w:p w14:paraId="06C404A8" w14:textId="77777777" w:rsidR="00411711" w:rsidRPr="00411711" w:rsidRDefault="00411711" w:rsidP="00906A24">
      <w:pPr>
        <w:rPr>
          <w:rFonts w:eastAsia="Times New Roman"/>
          <w:lang w:eastAsia="en-GB"/>
        </w:rPr>
      </w:pPr>
      <w:r w:rsidRPr="00411711">
        <w:rPr>
          <w:rFonts w:eastAsia="Times New Roman"/>
          <w:lang w:eastAsia="en-GB"/>
        </w:rPr>
        <w:t xml:space="preserve">Similarly, total equity of APP is 90,488 and that of AstraZeneca 14,596$. Looking at current liabilities, the one of APP was the highest and of value 105,718$. </w:t>
      </w:r>
    </w:p>
    <w:p w14:paraId="28F3588E" w14:textId="77777777" w:rsidR="00411711" w:rsidRPr="00411711" w:rsidRDefault="00411711" w:rsidP="00906A24">
      <w:pPr>
        <w:rPr>
          <w:rFonts w:eastAsia="Times New Roman"/>
          <w:lang w:eastAsia="en-GB"/>
        </w:rPr>
      </w:pPr>
      <w:r w:rsidRPr="00411711">
        <w:rPr>
          <w:rFonts w:eastAsia="Times New Roman"/>
          <w:lang w:eastAsia="en-GB"/>
        </w:rPr>
        <w:t xml:space="preserve">Inventory value of MS is the highest and is of 5,947$ this indicates that this brand has the highest stocks and thus the lowest sales. </w:t>
      </w:r>
    </w:p>
    <w:p w14:paraId="1A9909EB" w14:textId="77777777" w:rsidR="00411711" w:rsidRPr="00411711" w:rsidRDefault="00411711" w:rsidP="00906A24">
      <w:pPr>
        <w:rPr>
          <w:rFonts w:eastAsia="Times New Roman"/>
          <w:lang w:eastAsia="en-GB"/>
        </w:rPr>
      </w:pPr>
      <w:r w:rsidRPr="00411711">
        <w:rPr>
          <w:rFonts w:eastAsia="Times New Roman"/>
          <w:lang w:eastAsia="en-GB"/>
        </w:rPr>
        <w:t xml:space="preserve">Total cash of APP is 48,844 which is 8 times more than that of AstraZeneca. </w:t>
      </w:r>
    </w:p>
    <w:p w14:paraId="7C1E3709" w14:textId="588B057F" w:rsidR="00411711" w:rsidRPr="00411711" w:rsidRDefault="00411711" w:rsidP="00906A24">
      <w:pPr>
        <w:rPr>
          <w:rFonts w:eastAsia="Times New Roman"/>
          <w:lang w:eastAsia="en-GB"/>
        </w:rPr>
      </w:pPr>
      <w:r w:rsidRPr="00411711">
        <w:rPr>
          <w:rFonts w:eastAsia="Times New Roman"/>
          <w:lang w:eastAsia="en-GB"/>
        </w:rPr>
        <w:t xml:space="preserve">As </w:t>
      </w:r>
      <w:r w:rsidR="007B234A" w:rsidRPr="00411711">
        <w:rPr>
          <w:rFonts w:eastAsia="Times New Roman"/>
          <w:lang w:eastAsia="en-GB"/>
        </w:rPr>
        <w:t>for-profit</w:t>
      </w:r>
      <w:r w:rsidRPr="00411711">
        <w:rPr>
          <w:rFonts w:eastAsia="Times New Roman"/>
          <w:lang w:eastAsia="en-GB"/>
        </w:rPr>
        <w:t xml:space="preserve"> margins, App proved to be obtaining the highest net profit margin. This means that 21% of its sales is pure profit, while AstraZeneca only 6% of its sales is pure profit. </w:t>
      </w:r>
    </w:p>
    <w:p w14:paraId="2E325D17" w14:textId="77777777" w:rsidR="00411711" w:rsidRPr="00411711" w:rsidRDefault="00411711" w:rsidP="00906A24">
      <w:pPr>
        <w:rPr>
          <w:rFonts w:eastAsia="Times New Roman"/>
          <w:lang w:eastAsia="en-GB"/>
        </w:rPr>
      </w:pPr>
      <w:r w:rsidRPr="00411711">
        <w:rPr>
          <w:rFonts w:eastAsia="Times New Roman"/>
          <w:lang w:eastAsia="en-GB"/>
        </w:rPr>
        <w:t xml:space="preserve">The comparative table indicates that APP is a leading company in the market with the highest market share. App sales are quite large in comparison to other competitors. </w:t>
      </w:r>
    </w:p>
    <w:p w14:paraId="3D5B6FA3" w14:textId="1744BF6F" w:rsidR="00411711" w:rsidRPr="00411711" w:rsidRDefault="00411711" w:rsidP="00906A24">
      <w:pPr>
        <w:rPr>
          <w:rFonts w:eastAsia="Times New Roman"/>
          <w:lang w:eastAsia="en-GB"/>
        </w:rPr>
      </w:pPr>
      <w:r w:rsidRPr="00411711">
        <w:rPr>
          <w:rFonts w:eastAsia="Times New Roman"/>
          <w:lang w:eastAsia="en-GB"/>
        </w:rPr>
        <w:t xml:space="preserve">This competitive analysis proves that AstraZeneca is experiencing very tough competition form App and accordingly further analysis is needed. </w:t>
      </w:r>
    </w:p>
    <w:p w14:paraId="77D6A0CB" w14:textId="77777777" w:rsidR="00411711" w:rsidRPr="00411711" w:rsidRDefault="00411711" w:rsidP="00906A24">
      <w:pPr>
        <w:rPr>
          <w:rFonts w:eastAsia="Times New Roman"/>
          <w:lang w:eastAsia="en-GB"/>
        </w:rPr>
      </w:pPr>
      <w:r w:rsidRPr="00411711">
        <w:rPr>
          <w:rFonts w:eastAsia="Times New Roman"/>
          <w:lang w:eastAsia="en-GB"/>
        </w:rPr>
        <w:t xml:space="preserve">To apply that, financial ratios will be compared. </w:t>
      </w:r>
    </w:p>
    <w:p w14:paraId="7FE3911D" w14:textId="77777777" w:rsidR="00411711" w:rsidRPr="00411711" w:rsidRDefault="00411711" w:rsidP="00411711">
      <w:pPr>
        <w:rPr>
          <w:rFonts w:asciiTheme="minorBidi" w:eastAsia="Times New Roman" w:hAnsiTheme="minorBidi"/>
          <w:sz w:val="24"/>
          <w:szCs w:val="24"/>
          <w:lang w:eastAsia="en-GB"/>
        </w:rPr>
      </w:pPr>
    </w:p>
    <w:tbl>
      <w:tblPr>
        <w:tblStyle w:val="PlainTable4"/>
        <w:tblW w:w="7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600"/>
        <w:gridCol w:w="1523"/>
        <w:gridCol w:w="1476"/>
        <w:gridCol w:w="1476"/>
      </w:tblGrid>
      <w:tr w:rsidR="00411711" w:rsidRPr="00411711" w14:paraId="36D151B8" w14:textId="77777777" w:rsidTr="00411711">
        <w:trPr>
          <w:cnfStyle w:val="100000000000" w:firstRow="1" w:lastRow="0" w:firstColumn="0" w:lastColumn="0" w:oddVBand="0" w:evenVBand="0" w:oddHBand="0"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600" w:type="dxa"/>
            <w:noWrap/>
            <w:hideMark/>
          </w:tcPr>
          <w:p w14:paraId="58431206" w14:textId="77777777" w:rsidR="00411711" w:rsidRPr="00411711" w:rsidRDefault="00411711" w:rsidP="00411711">
            <w:pPr>
              <w:jc w:val="left"/>
              <w:rPr>
                <w:rFonts w:asciiTheme="minorBidi" w:eastAsia="Times New Roman" w:hAnsiTheme="minorBidi"/>
                <w:color w:val="000000"/>
                <w:sz w:val="24"/>
                <w:szCs w:val="24"/>
                <w:lang w:val="en-US"/>
              </w:rPr>
            </w:pPr>
            <w:r w:rsidRPr="00411711">
              <w:rPr>
                <w:rFonts w:asciiTheme="minorBidi" w:eastAsia="Times New Roman" w:hAnsiTheme="minorBidi"/>
                <w:color w:val="000000"/>
                <w:sz w:val="24"/>
                <w:szCs w:val="24"/>
                <w:lang w:val="en-US"/>
              </w:rPr>
              <w:t> </w:t>
            </w:r>
          </w:p>
        </w:tc>
        <w:tc>
          <w:tcPr>
            <w:tcW w:w="1300" w:type="dxa"/>
            <w:hideMark/>
          </w:tcPr>
          <w:p w14:paraId="20176033" w14:textId="77777777" w:rsidR="00411711" w:rsidRPr="00411711" w:rsidRDefault="00411711" w:rsidP="00411711">
            <w:pPr>
              <w:jc w:val="center"/>
              <w:cnfStyle w:val="100000000000" w:firstRow="1" w:lastRow="0" w:firstColumn="0" w:lastColumn="0" w:oddVBand="0" w:evenVBand="0" w:oddHBand="0" w:evenHBand="0" w:firstRowFirstColumn="0" w:firstRowLastColumn="0" w:lastRowFirstColumn="0" w:lastRowLastColumn="0"/>
              <w:rPr>
                <w:rFonts w:asciiTheme="minorBidi" w:eastAsia="Times New Roman" w:hAnsiTheme="minorBidi"/>
                <w:color w:val="000000"/>
                <w:sz w:val="24"/>
                <w:szCs w:val="24"/>
                <w:lang w:val="en-US"/>
              </w:rPr>
            </w:pPr>
            <w:r w:rsidRPr="00411711">
              <w:rPr>
                <w:rFonts w:asciiTheme="minorBidi" w:eastAsia="Times New Roman" w:hAnsiTheme="minorBidi"/>
                <w:color w:val="000000"/>
                <w:sz w:val="24"/>
                <w:szCs w:val="24"/>
                <w:lang w:val="en-US"/>
              </w:rPr>
              <w:t>AstraZeneca</w:t>
            </w:r>
          </w:p>
        </w:tc>
        <w:tc>
          <w:tcPr>
            <w:tcW w:w="1300" w:type="dxa"/>
            <w:hideMark/>
          </w:tcPr>
          <w:p w14:paraId="3BD24D35" w14:textId="77777777" w:rsidR="00411711" w:rsidRPr="00411711" w:rsidRDefault="00411711" w:rsidP="00411711">
            <w:pPr>
              <w:jc w:val="center"/>
              <w:cnfStyle w:val="100000000000" w:firstRow="1" w:lastRow="0" w:firstColumn="0" w:lastColumn="0" w:oddVBand="0" w:evenVBand="0" w:oddHBand="0" w:evenHBand="0" w:firstRowFirstColumn="0" w:firstRowLastColumn="0" w:lastRowFirstColumn="0" w:lastRowLastColumn="0"/>
              <w:rPr>
                <w:rFonts w:asciiTheme="minorBidi" w:eastAsia="Times New Roman" w:hAnsiTheme="minorBidi"/>
                <w:color w:val="000000"/>
                <w:sz w:val="24"/>
                <w:szCs w:val="24"/>
                <w:lang w:val="en-US"/>
              </w:rPr>
            </w:pPr>
            <w:r w:rsidRPr="00411711">
              <w:rPr>
                <w:rFonts w:asciiTheme="minorBidi" w:eastAsia="Times New Roman" w:hAnsiTheme="minorBidi"/>
                <w:color w:val="000000"/>
                <w:sz w:val="24"/>
                <w:szCs w:val="24"/>
                <w:lang w:val="en-US"/>
              </w:rPr>
              <w:t>APP</w:t>
            </w:r>
          </w:p>
        </w:tc>
        <w:tc>
          <w:tcPr>
            <w:tcW w:w="1300" w:type="dxa"/>
            <w:hideMark/>
          </w:tcPr>
          <w:p w14:paraId="0DE8CB70" w14:textId="77777777" w:rsidR="00411711" w:rsidRPr="00411711" w:rsidRDefault="00411711" w:rsidP="00411711">
            <w:pPr>
              <w:jc w:val="center"/>
              <w:cnfStyle w:val="100000000000" w:firstRow="1" w:lastRow="0" w:firstColumn="0" w:lastColumn="0" w:oddVBand="0" w:evenVBand="0" w:oddHBand="0" w:evenHBand="0" w:firstRowFirstColumn="0" w:firstRowLastColumn="0" w:lastRowFirstColumn="0" w:lastRowLastColumn="0"/>
              <w:rPr>
                <w:rFonts w:asciiTheme="minorBidi" w:eastAsia="Times New Roman" w:hAnsiTheme="minorBidi"/>
                <w:color w:val="000000"/>
                <w:sz w:val="24"/>
                <w:szCs w:val="24"/>
                <w:lang w:val="en-US"/>
              </w:rPr>
            </w:pPr>
            <w:r w:rsidRPr="00411711">
              <w:rPr>
                <w:rFonts w:asciiTheme="minorBidi" w:eastAsia="Times New Roman" w:hAnsiTheme="minorBidi"/>
                <w:color w:val="000000"/>
                <w:sz w:val="24"/>
                <w:szCs w:val="24"/>
                <w:lang w:val="en-US"/>
              </w:rPr>
              <w:t>MS</w:t>
            </w:r>
          </w:p>
        </w:tc>
      </w:tr>
      <w:tr w:rsidR="00411711" w:rsidRPr="00411711" w14:paraId="454E1DAC" w14:textId="77777777" w:rsidTr="00411711">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600" w:type="dxa"/>
            <w:noWrap/>
            <w:hideMark/>
          </w:tcPr>
          <w:p w14:paraId="1738C501" w14:textId="77777777" w:rsidR="00411711" w:rsidRPr="00411711" w:rsidRDefault="00411711" w:rsidP="00411711">
            <w:pPr>
              <w:jc w:val="left"/>
              <w:rPr>
                <w:rFonts w:asciiTheme="minorBidi" w:eastAsia="Times New Roman" w:hAnsiTheme="minorBidi"/>
                <w:color w:val="000000"/>
                <w:sz w:val="24"/>
                <w:szCs w:val="24"/>
                <w:lang w:val="en-US"/>
              </w:rPr>
            </w:pPr>
            <w:r w:rsidRPr="00411711">
              <w:rPr>
                <w:rFonts w:asciiTheme="minorBidi" w:eastAsia="Times New Roman" w:hAnsiTheme="minorBidi"/>
                <w:color w:val="000000"/>
                <w:sz w:val="24"/>
                <w:szCs w:val="24"/>
                <w:lang w:val="en-US"/>
              </w:rPr>
              <w:t>Fixed asset turnover</w:t>
            </w:r>
          </w:p>
        </w:tc>
        <w:tc>
          <w:tcPr>
            <w:tcW w:w="1300" w:type="dxa"/>
            <w:hideMark/>
          </w:tcPr>
          <w:p w14:paraId="77EA83F0" w14:textId="77777777" w:rsidR="00411711" w:rsidRPr="00411711" w:rsidRDefault="00411711" w:rsidP="00411711">
            <w:pPr>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sz w:val="24"/>
                <w:szCs w:val="24"/>
                <w:lang w:val="en-US"/>
              </w:rPr>
            </w:pPr>
            <w:r w:rsidRPr="00411711">
              <w:rPr>
                <w:rFonts w:asciiTheme="minorBidi" w:eastAsia="Times New Roman" w:hAnsiTheme="minorBidi"/>
                <w:color w:val="000000"/>
                <w:sz w:val="24"/>
                <w:szCs w:val="24"/>
              </w:rPr>
              <w:t>0.577064</w:t>
            </w:r>
          </w:p>
        </w:tc>
        <w:tc>
          <w:tcPr>
            <w:tcW w:w="1300" w:type="dxa"/>
            <w:hideMark/>
          </w:tcPr>
          <w:p w14:paraId="7AD48073" w14:textId="77777777" w:rsidR="00411711" w:rsidRPr="00411711" w:rsidRDefault="00411711" w:rsidP="00411711">
            <w:pPr>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sz w:val="24"/>
                <w:szCs w:val="24"/>
                <w:lang w:val="en-US"/>
              </w:rPr>
            </w:pPr>
            <w:r w:rsidRPr="00411711">
              <w:rPr>
                <w:rFonts w:asciiTheme="minorBidi" w:eastAsia="Times New Roman" w:hAnsiTheme="minorBidi"/>
                <w:color w:val="000000"/>
                <w:sz w:val="24"/>
                <w:szCs w:val="24"/>
                <w:lang w:val="en-US"/>
              </w:rPr>
              <w:t>6.960618546</w:t>
            </w:r>
          </w:p>
        </w:tc>
        <w:tc>
          <w:tcPr>
            <w:tcW w:w="1300" w:type="dxa"/>
            <w:hideMark/>
          </w:tcPr>
          <w:p w14:paraId="4550BC21" w14:textId="77777777" w:rsidR="00411711" w:rsidRPr="00411711" w:rsidRDefault="00411711" w:rsidP="00411711">
            <w:pPr>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sz w:val="24"/>
                <w:szCs w:val="24"/>
                <w:lang w:val="en-US"/>
              </w:rPr>
            </w:pPr>
            <w:r w:rsidRPr="00411711">
              <w:rPr>
                <w:rFonts w:asciiTheme="minorBidi" w:eastAsia="Times New Roman" w:hAnsiTheme="minorBidi"/>
                <w:color w:val="000000"/>
                <w:sz w:val="24"/>
                <w:szCs w:val="24"/>
                <w:lang w:val="en-US"/>
              </w:rPr>
              <w:t>1.146405102</w:t>
            </w:r>
          </w:p>
        </w:tc>
      </w:tr>
      <w:tr w:rsidR="00411711" w:rsidRPr="00411711" w14:paraId="756DD6B6" w14:textId="77777777" w:rsidTr="00411711">
        <w:trPr>
          <w:trHeight w:val="300"/>
        </w:trPr>
        <w:tc>
          <w:tcPr>
            <w:cnfStyle w:val="001000000000" w:firstRow="0" w:lastRow="0" w:firstColumn="1" w:lastColumn="0" w:oddVBand="0" w:evenVBand="0" w:oddHBand="0" w:evenHBand="0" w:firstRowFirstColumn="0" w:firstRowLastColumn="0" w:lastRowFirstColumn="0" w:lastRowLastColumn="0"/>
            <w:tcW w:w="3600" w:type="dxa"/>
            <w:noWrap/>
            <w:hideMark/>
          </w:tcPr>
          <w:p w14:paraId="60D52799" w14:textId="77777777" w:rsidR="00411711" w:rsidRPr="00411711" w:rsidRDefault="00411711" w:rsidP="00411711">
            <w:pPr>
              <w:jc w:val="left"/>
              <w:rPr>
                <w:rFonts w:asciiTheme="minorBidi" w:eastAsia="Times New Roman" w:hAnsiTheme="minorBidi"/>
                <w:color w:val="000000"/>
                <w:sz w:val="24"/>
                <w:szCs w:val="24"/>
                <w:lang w:val="en-US"/>
              </w:rPr>
            </w:pPr>
            <w:r w:rsidRPr="00411711">
              <w:rPr>
                <w:rFonts w:asciiTheme="minorBidi" w:eastAsia="Times New Roman" w:hAnsiTheme="minorBidi"/>
                <w:color w:val="000000"/>
                <w:sz w:val="24"/>
                <w:szCs w:val="24"/>
                <w:lang w:val="en-US"/>
              </w:rPr>
              <w:t>Total asset turnover</w:t>
            </w:r>
          </w:p>
        </w:tc>
        <w:tc>
          <w:tcPr>
            <w:tcW w:w="1300" w:type="dxa"/>
            <w:hideMark/>
          </w:tcPr>
          <w:p w14:paraId="6C5D09CC" w14:textId="77777777" w:rsidR="00411711" w:rsidRPr="00411711" w:rsidRDefault="00411711" w:rsidP="00411711">
            <w:pPr>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 w:val="24"/>
                <w:szCs w:val="24"/>
                <w:lang w:val="en-US"/>
              </w:rPr>
            </w:pPr>
            <w:r w:rsidRPr="00411711">
              <w:rPr>
                <w:rFonts w:asciiTheme="minorBidi" w:eastAsia="Times New Roman" w:hAnsiTheme="minorBidi"/>
                <w:color w:val="000000"/>
                <w:sz w:val="24"/>
                <w:szCs w:val="24"/>
              </w:rPr>
              <w:t>0.383939</w:t>
            </w:r>
          </w:p>
        </w:tc>
        <w:tc>
          <w:tcPr>
            <w:tcW w:w="1300" w:type="dxa"/>
            <w:hideMark/>
          </w:tcPr>
          <w:p w14:paraId="484DC28E" w14:textId="77777777" w:rsidR="00411711" w:rsidRPr="00411711" w:rsidRDefault="00411711" w:rsidP="00411711">
            <w:pPr>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 w:val="24"/>
                <w:szCs w:val="24"/>
                <w:lang w:val="en-US"/>
              </w:rPr>
            </w:pPr>
            <w:r w:rsidRPr="00411711">
              <w:rPr>
                <w:rFonts w:asciiTheme="minorBidi" w:eastAsia="Times New Roman" w:hAnsiTheme="minorBidi"/>
                <w:color w:val="000000"/>
                <w:sz w:val="24"/>
                <w:szCs w:val="24"/>
                <w:lang w:val="en-US"/>
              </w:rPr>
              <w:t>0.768572239</w:t>
            </w:r>
          </w:p>
        </w:tc>
        <w:tc>
          <w:tcPr>
            <w:tcW w:w="1300" w:type="dxa"/>
            <w:hideMark/>
          </w:tcPr>
          <w:p w14:paraId="6A2DADB5" w14:textId="77777777" w:rsidR="00411711" w:rsidRPr="00411711" w:rsidRDefault="00411711" w:rsidP="00411711">
            <w:pPr>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 w:val="24"/>
                <w:szCs w:val="24"/>
                <w:lang w:val="en-US"/>
              </w:rPr>
            </w:pPr>
            <w:r w:rsidRPr="00411711">
              <w:rPr>
                <w:rFonts w:asciiTheme="minorBidi" w:eastAsia="Times New Roman" w:hAnsiTheme="minorBidi"/>
                <w:color w:val="000000"/>
                <w:sz w:val="24"/>
                <w:szCs w:val="24"/>
                <w:lang w:val="en-US"/>
              </w:rPr>
              <w:t>0.148860613</w:t>
            </w:r>
          </w:p>
        </w:tc>
      </w:tr>
      <w:tr w:rsidR="00411711" w:rsidRPr="00411711" w14:paraId="07443BC9" w14:textId="77777777" w:rsidTr="00411711">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600" w:type="dxa"/>
            <w:noWrap/>
            <w:hideMark/>
          </w:tcPr>
          <w:p w14:paraId="11D2FBC8" w14:textId="77777777" w:rsidR="00411711" w:rsidRPr="00411711" w:rsidRDefault="00411711" w:rsidP="00411711">
            <w:pPr>
              <w:jc w:val="left"/>
              <w:rPr>
                <w:rFonts w:asciiTheme="minorBidi" w:eastAsia="Times New Roman" w:hAnsiTheme="minorBidi"/>
                <w:color w:val="000000"/>
                <w:sz w:val="24"/>
                <w:szCs w:val="24"/>
                <w:lang w:val="en-US"/>
              </w:rPr>
            </w:pPr>
            <w:r w:rsidRPr="00411711">
              <w:rPr>
                <w:rFonts w:asciiTheme="minorBidi" w:eastAsia="Times New Roman" w:hAnsiTheme="minorBidi"/>
                <w:color w:val="000000"/>
                <w:sz w:val="24"/>
                <w:szCs w:val="24"/>
                <w:lang w:val="en-US"/>
              </w:rPr>
              <w:t>Return on asset</w:t>
            </w:r>
          </w:p>
        </w:tc>
        <w:tc>
          <w:tcPr>
            <w:tcW w:w="1300" w:type="dxa"/>
            <w:hideMark/>
          </w:tcPr>
          <w:p w14:paraId="6611DE47" w14:textId="77777777" w:rsidR="00411711" w:rsidRPr="00411711" w:rsidRDefault="00411711" w:rsidP="00411711">
            <w:pPr>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sz w:val="24"/>
                <w:szCs w:val="24"/>
                <w:lang w:val="en-US"/>
              </w:rPr>
            </w:pPr>
            <w:r w:rsidRPr="00411711">
              <w:rPr>
                <w:rFonts w:asciiTheme="minorBidi" w:eastAsia="Times New Roman" w:hAnsiTheme="minorBidi"/>
                <w:color w:val="000000"/>
                <w:sz w:val="24"/>
                <w:szCs w:val="24"/>
              </w:rPr>
              <w:t>0.021751</w:t>
            </w:r>
          </w:p>
        </w:tc>
        <w:tc>
          <w:tcPr>
            <w:tcW w:w="1300" w:type="dxa"/>
            <w:hideMark/>
          </w:tcPr>
          <w:p w14:paraId="56893397" w14:textId="77777777" w:rsidR="00411711" w:rsidRPr="00411711" w:rsidRDefault="00411711" w:rsidP="00411711">
            <w:pPr>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sz w:val="24"/>
                <w:szCs w:val="24"/>
                <w:lang w:val="en-US"/>
              </w:rPr>
            </w:pPr>
            <w:r w:rsidRPr="00411711">
              <w:rPr>
                <w:rFonts w:asciiTheme="minorBidi" w:eastAsia="Times New Roman" w:hAnsiTheme="minorBidi"/>
                <w:color w:val="000000"/>
                <w:sz w:val="24"/>
                <w:szCs w:val="24"/>
                <w:lang w:val="en-US"/>
              </w:rPr>
              <w:t>0.163230098</w:t>
            </w:r>
          </w:p>
        </w:tc>
        <w:tc>
          <w:tcPr>
            <w:tcW w:w="1300" w:type="dxa"/>
            <w:hideMark/>
          </w:tcPr>
          <w:p w14:paraId="688D13FA" w14:textId="77777777" w:rsidR="00411711" w:rsidRPr="00411711" w:rsidRDefault="00411711" w:rsidP="00411711">
            <w:pPr>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sz w:val="24"/>
                <w:szCs w:val="24"/>
                <w:lang w:val="en-US"/>
              </w:rPr>
            </w:pPr>
            <w:r w:rsidRPr="00411711">
              <w:rPr>
                <w:rFonts w:asciiTheme="minorBidi" w:eastAsia="Times New Roman" w:hAnsiTheme="minorBidi"/>
                <w:color w:val="000000"/>
                <w:sz w:val="24"/>
                <w:szCs w:val="24"/>
                <w:lang w:val="en-US"/>
              </w:rPr>
              <w:t>0</w:t>
            </w:r>
          </w:p>
        </w:tc>
      </w:tr>
      <w:tr w:rsidR="00411711" w:rsidRPr="00411711" w14:paraId="7C3CD82F" w14:textId="77777777" w:rsidTr="00411711">
        <w:trPr>
          <w:trHeight w:val="300"/>
        </w:trPr>
        <w:tc>
          <w:tcPr>
            <w:cnfStyle w:val="001000000000" w:firstRow="0" w:lastRow="0" w:firstColumn="1" w:lastColumn="0" w:oddVBand="0" w:evenVBand="0" w:oddHBand="0" w:evenHBand="0" w:firstRowFirstColumn="0" w:firstRowLastColumn="0" w:lastRowFirstColumn="0" w:lastRowLastColumn="0"/>
            <w:tcW w:w="3600" w:type="dxa"/>
            <w:noWrap/>
            <w:hideMark/>
          </w:tcPr>
          <w:p w14:paraId="5FB638F4" w14:textId="77777777" w:rsidR="00411711" w:rsidRPr="00411711" w:rsidRDefault="00411711" w:rsidP="00411711">
            <w:pPr>
              <w:jc w:val="left"/>
              <w:rPr>
                <w:rFonts w:asciiTheme="minorBidi" w:eastAsia="Times New Roman" w:hAnsiTheme="minorBidi"/>
                <w:color w:val="000000"/>
                <w:sz w:val="24"/>
                <w:szCs w:val="24"/>
                <w:lang w:val="en-US"/>
              </w:rPr>
            </w:pPr>
            <w:r w:rsidRPr="00411711">
              <w:rPr>
                <w:rFonts w:asciiTheme="minorBidi" w:eastAsia="Times New Roman" w:hAnsiTheme="minorBidi"/>
                <w:color w:val="000000"/>
                <w:sz w:val="24"/>
                <w:szCs w:val="24"/>
                <w:lang w:val="en-US"/>
              </w:rPr>
              <w:t>Return on equity</w:t>
            </w:r>
          </w:p>
        </w:tc>
        <w:tc>
          <w:tcPr>
            <w:tcW w:w="1300" w:type="dxa"/>
            <w:hideMark/>
          </w:tcPr>
          <w:p w14:paraId="6CB3C58D" w14:textId="77777777" w:rsidR="00411711" w:rsidRPr="00411711" w:rsidRDefault="00411711" w:rsidP="00411711">
            <w:pPr>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 w:val="24"/>
                <w:szCs w:val="24"/>
                <w:lang w:val="en-US"/>
              </w:rPr>
            </w:pPr>
            <w:r w:rsidRPr="00411711">
              <w:rPr>
                <w:rFonts w:asciiTheme="minorBidi" w:eastAsia="Times New Roman" w:hAnsiTheme="minorBidi"/>
                <w:color w:val="000000"/>
                <w:sz w:val="24"/>
                <w:szCs w:val="24"/>
              </w:rPr>
              <w:t>0.091463</w:t>
            </w:r>
          </w:p>
        </w:tc>
        <w:tc>
          <w:tcPr>
            <w:tcW w:w="1300" w:type="dxa"/>
            <w:hideMark/>
          </w:tcPr>
          <w:p w14:paraId="47AE950E" w14:textId="77777777" w:rsidR="00411711" w:rsidRPr="00411711" w:rsidRDefault="00411711" w:rsidP="00411711">
            <w:pPr>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 w:val="24"/>
                <w:szCs w:val="24"/>
                <w:lang w:val="en-US"/>
              </w:rPr>
            </w:pPr>
            <w:r w:rsidRPr="00411711">
              <w:rPr>
                <w:rFonts w:asciiTheme="minorBidi" w:eastAsia="Times New Roman" w:hAnsiTheme="minorBidi"/>
                <w:color w:val="000000"/>
                <w:sz w:val="24"/>
                <w:szCs w:val="24"/>
                <w:lang w:val="en-US"/>
              </w:rPr>
              <w:t>0.610644505</w:t>
            </w:r>
          </w:p>
        </w:tc>
        <w:tc>
          <w:tcPr>
            <w:tcW w:w="1300" w:type="dxa"/>
            <w:hideMark/>
          </w:tcPr>
          <w:p w14:paraId="0F99040B" w14:textId="77777777" w:rsidR="00411711" w:rsidRPr="00411711" w:rsidRDefault="00411711" w:rsidP="00411711">
            <w:pPr>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 w:val="24"/>
                <w:szCs w:val="24"/>
                <w:lang w:val="en-US"/>
              </w:rPr>
            </w:pPr>
            <w:r w:rsidRPr="00411711">
              <w:rPr>
                <w:rFonts w:asciiTheme="minorBidi" w:eastAsia="Times New Roman" w:hAnsiTheme="minorBidi"/>
                <w:color w:val="000000"/>
                <w:sz w:val="24"/>
                <w:szCs w:val="24"/>
                <w:lang w:val="en-US"/>
              </w:rPr>
              <w:t>0</w:t>
            </w:r>
          </w:p>
        </w:tc>
      </w:tr>
      <w:tr w:rsidR="00411711" w:rsidRPr="00411711" w14:paraId="5E34B9D9" w14:textId="77777777" w:rsidTr="00411711">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600" w:type="dxa"/>
            <w:noWrap/>
            <w:hideMark/>
          </w:tcPr>
          <w:p w14:paraId="453E7A23" w14:textId="77777777" w:rsidR="00411711" w:rsidRPr="00411711" w:rsidRDefault="00411711" w:rsidP="00411711">
            <w:pPr>
              <w:jc w:val="left"/>
              <w:rPr>
                <w:rFonts w:asciiTheme="minorBidi" w:eastAsia="Times New Roman" w:hAnsiTheme="minorBidi"/>
                <w:color w:val="000000"/>
                <w:sz w:val="24"/>
                <w:szCs w:val="24"/>
                <w:lang w:val="en-US"/>
              </w:rPr>
            </w:pPr>
            <w:r w:rsidRPr="00411711">
              <w:rPr>
                <w:rFonts w:asciiTheme="minorBidi" w:eastAsia="Times New Roman" w:hAnsiTheme="minorBidi"/>
                <w:color w:val="000000"/>
                <w:sz w:val="24"/>
                <w:szCs w:val="24"/>
                <w:lang w:val="en-US"/>
              </w:rPr>
              <w:t>Current ratio</w:t>
            </w:r>
          </w:p>
        </w:tc>
        <w:tc>
          <w:tcPr>
            <w:tcW w:w="1300" w:type="dxa"/>
            <w:hideMark/>
          </w:tcPr>
          <w:p w14:paraId="08E05C52" w14:textId="77777777" w:rsidR="00411711" w:rsidRPr="00411711" w:rsidRDefault="00411711" w:rsidP="00411711">
            <w:pPr>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sz w:val="24"/>
                <w:szCs w:val="24"/>
                <w:lang w:val="en-US"/>
              </w:rPr>
            </w:pPr>
            <w:r w:rsidRPr="00411711">
              <w:rPr>
                <w:rFonts w:asciiTheme="minorBidi" w:eastAsia="Times New Roman" w:hAnsiTheme="minorBidi"/>
                <w:color w:val="000000"/>
                <w:sz w:val="24"/>
                <w:szCs w:val="24"/>
              </w:rPr>
              <w:t>0.858269</w:t>
            </w:r>
          </w:p>
        </w:tc>
        <w:tc>
          <w:tcPr>
            <w:tcW w:w="1300" w:type="dxa"/>
            <w:hideMark/>
          </w:tcPr>
          <w:p w14:paraId="224273D5" w14:textId="77777777" w:rsidR="00411711" w:rsidRPr="00411711" w:rsidRDefault="00411711" w:rsidP="00411711">
            <w:pPr>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sz w:val="24"/>
                <w:szCs w:val="24"/>
                <w:lang w:val="en-US"/>
              </w:rPr>
            </w:pPr>
            <w:r w:rsidRPr="00411711">
              <w:rPr>
                <w:rFonts w:asciiTheme="minorBidi" w:eastAsia="Times New Roman" w:hAnsiTheme="minorBidi"/>
                <w:color w:val="000000"/>
                <w:sz w:val="24"/>
                <w:szCs w:val="24"/>
                <w:lang w:val="en-US"/>
              </w:rPr>
              <w:t>1.540125617</w:t>
            </w:r>
          </w:p>
        </w:tc>
        <w:tc>
          <w:tcPr>
            <w:tcW w:w="1300" w:type="dxa"/>
            <w:hideMark/>
          </w:tcPr>
          <w:p w14:paraId="6A627523" w14:textId="77777777" w:rsidR="00411711" w:rsidRPr="00411711" w:rsidRDefault="00411711" w:rsidP="00411711">
            <w:pPr>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sz w:val="24"/>
                <w:szCs w:val="24"/>
                <w:lang w:val="en-US"/>
              </w:rPr>
            </w:pPr>
            <w:r w:rsidRPr="00411711">
              <w:rPr>
                <w:rFonts w:asciiTheme="minorBidi" w:eastAsia="Times New Roman" w:hAnsiTheme="minorBidi"/>
                <w:color w:val="000000"/>
                <w:sz w:val="24"/>
                <w:szCs w:val="24"/>
                <w:lang w:val="en-US"/>
              </w:rPr>
              <w:t>0.81043659</w:t>
            </w:r>
          </w:p>
        </w:tc>
      </w:tr>
      <w:tr w:rsidR="00411711" w:rsidRPr="00411711" w14:paraId="05810A25" w14:textId="77777777" w:rsidTr="00411711">
        <w:trPr>
          <w:trHeight w:val="300"/>
        </w:trPr>
        <w:tc>
          <w:tcPr>
            <w:cnfStyle w:val="001000000000" w:firstRow="0" w:lastRow="0" w:firstColumn="1" w:lastColumn="0" w:oddVBand="0" w:evenVBand="0" w:oddHBand="0" w:evenHBand="0" w:firstRowFirstColumn="0" w:firstRowLastColumn="0" w:lastRowFirstColumn="0" w:lastRowLastColumn="0"/>
            <w:tcW w:w="3600" w:type="dxa"/>
            <w:noWrap/>
            <w:hideMark/>
          </w:tcPr>
          <w:p w14:paraId="27CA9685" w14:textId="77777777" w:rsidR="00411711" w:rsidRPr="00411711" w:rsidRDefault="00411711" w:rsidP="00411711">
            <w:pPr>
              <w:jc w:val="left"/>
              <w:rPr>
                <w:rFonts w:asciiTheme="minorBidi" w:eastAsia="Times New Roman" w:hAnsiTheme="minorBidi"/>
                <w:color w:val="000000"/>
                <w:sz w:val="24"/>
                <w:szCs w:val="24"/>
                <w:lang w:val="en-US"/>
              </w:rPr>
            </w:pPr>
            <w:r w:rsidRPr="00411711">
              <w:rPr>
                <w:rFonts w:asciiTheme="minorBidi" w:eastAsia="Times New Roman" w:hAnsiTheme="minorBidi"/>
                <w:color w:val="000000"/>
                <w:sz w:val="24"/>
                <w:szCs w:val="24"/>
                <w:lang w:val="en-US"/>
              </w:rPr>
              <w:t>Quick ratio</w:t>
            </w:r>
          </w:p>
        </w:tc>
        <w:tc>
          <w:tcPr>
            <w:tcW w:w="1300" w:type="dxa"/>
            <w:hideMark/>
          </w:tcPr>
          <w:p w14:paraId="21FD3A3E" w14:textId="77777777" w:rsidR="00411711" w:rsidRPr="00411711" w:rsidRDefault="00411711" w:rsidP="00411711">
            <w:pPr>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 w:val="24"/>
                <w:szCs w:val="24"/>
                <w:lang w:val="en-US"/>
              </w:rPr>
            </w:pPr>
            <w:r w:rsidRPr="00411711">
              <w:rPr>
                <w:rFonts w:asciiTheme="minorBidi" w:eastAsia="Times New Roman" w:hAnsiTheme="minorBidi"/>
                <w:color w:val="000000"/>
                <w:sz w:val="24"/>
                <w:szCs w:val="24"/>
              </w:rPr>
              <w:t>0.682182</w:t>
            </w:r>
          </w:p>
        </w:tc>
        <w:tc>
          <w:tcPr>
            <w:tcW w:w="1300" w:type="dxa"/>
            <w:hideMark/>
          </w:tcPr>
          <w:p w14:paraId="0AB032C5" w14:textId="77777777" w:rsidR="00411711" w:rsidRPr="00411711" w:rsidRDefault="00411711" w:rsidP="00411711">
            <w:pPr>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 w:val="24"/>
                <w:szCs w:val="24"/>
                <w:lang w:val="en-US"/>
              </w:rPr>
            </w:pPr>
            <w:r w:rsidRPr="00411711">
              <w:rPr>
                <w:rFonts w:asciiTheme="minorBidi" w:eastAsia="Times New Roman" w:hAnsiTheme="minorBidi"/>
                <w:color w:val="000000"/>
                <w:sz w:val="24"/>
                <w:szCs w:val="24"/>
                <w:lang w:val="en-US"/>
              </w:rPr>
              <w:t>1.501286441</w:t>
            </w:r>
          </w:p>
        </w:tc>
        <w:tc>
          <w:tcPr>
            <w:tcW w:w="1300" w:type="dxa"/>
            <w:hideMark/>
          </w:tcPr>
          <w:p w14:paraId="249865AB" w14:textId="77777777" w:rsidR="00411711" w:rsidRPr="00411711" w:rsidRDefault="00411711" w:rsidP="00411711">
            <w:pPr>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 w:val="24"/>
                <w:szCs w:val="24"/>
                <w:lang w:val="en-US"/>
              </w:rPr>
            </w:pPr>
            <w:r w:rsidRPr="00411711">
              <w:rPr>
                <w:rFonts w:asciiTheme="minorBidi" w:eastAsia="Times New Roman" w:hAnsiTheme="minorBidi"/>
                <w:color w:val="000000"/>
                <w:sz w:val="24"/>
                <w:szCs w:val="24"/>
                <w:lang w:val="en-US"/>
              </w:rPr>
              <w:t>0.563160083</w:t>
            </w:r>
          </w:p>
        </w:tc>
      </w:tr>
      <w:tr w:rsidR="00411711" w:rsidRPr="00411711" w14:paraId="1BBAE9BA" w14:textId="77777777" w:rsidTr="00411711">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600" w:type="dxa"/>
            <w:noWrap/>
            <w:hideMark/>
          </w:tcPr>
          <w:p w14:paraId="426EE9AF" w14:textId="77777777" w:rsidR="00411711" w:rsidRPr="00411711" w:rsidRDefault="00411711" w:rsidP="00411711">
            <w:pPr>
              <w:jc w:val="left"/>
              <w:rPr>
                <w:rFonts w:asciiTheme="minorBidi" w:eastAsia="Times New Roman" w:hAnsiTheme="minorBidi"/>
                <w:color w:val="000000"/>
                <w:sz w:val="24"/>
                <w:szCs w:val="24"/>
                <w:lang w:val="en-US"/>
              </w:rPr>
            </w:pPr>
            <w:r w:rsidRPr="00411711">
              <w:rPr>
                <w:rFonts w:asciiTheme="minorBidi" w:eastAsia="Times New Roman" w:hAnsiTheme="minorBidi"/>
                <w:color w:val="000000"/>
                <w:sz w:val="24"/>
                <w:szCs w:val="24"/>
                <w:lang w:val="en-US"/>
              </w:rPr>
              <w:lastRenderedPageBreak/>
              <w:t>Cash ratio</w:t>
            </w:r>
          </w:p>
        </w:tc>
        <w:tc>
          <w:tcPr>
            <w:tcW w:w="1300" w:type="dxa"/>
            <w:hideMark/>
          </w:tcPr>
          <w:p w14:paraId="3407B9EA" w14:textId="77777777" w:rsidR="00411711" w:rsidRPr="00411711" w:rsidRDefault="00411711" w:rsidP="00411711">
            <w:pPr>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sz w:val="24"/>
                <w:szCs w:val="24"/>
                <w:lang w:val="en-US"/>
              </w:rPr>
            </w:pPr>
            <w:r w:rsidRPr="00411711">
              <w:rPr>
                <w:rFonts w:asciiTheme="minorBidi" w:eastAsia="Times New Roman" w:hAnsiTheme="minorBidi"/>
                <w:color w:val="000000"/>
                <w:sz w:val="24"/>
                <w:szCs w:val="24"/>
              </w:rPr>
              <w:t>0.344896</w:t>
            </w:r>
          </w:p>
        </w:tc>
        <w:tc>
          <w:tcPr>
            <w:tcW w:w="1300" w:type="dxa"/>
            <w:hideMark/>
          </w:tcPr>
          <w:p w14:paraId="27740998" w14:textId="77777777" w:rsidR="00411711" w:rsidRPr="00411711" w:rsidRDefault="00411711" w:rsidP="00411711">
            <w:pPr>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sz w:val="24"/>
                <w:szCs w:val="24"/>
                <w:lang w:val="en-US"/>
              </w:rPr>
            </w:pPr>
            <w:r w:rsidRPr="00411711">
              <w:rPr>
                <w:rFonts w:asciiTheme="minorBidi" w:eastAsia="Times New Roman" w:hAnsiTheme="minorBidi"/>
                <w:color w:val="000000"/>
                <w:sz w:val="24"/>
                <w:szCs w:val="24"/>
                <w:lang w:val="en-US"/>
              </w:rPr>
              <w:t>0.462021605</w:t>
            </w:r>
          </w:p>
        </w:tc>
        <w:tc>
          <w:tcPr>
            <w:tcW w:w="1300" w:type="dxa"/>
            <w:hideMark/>
          </w:tcPr>
          <w:p w14:paraId="29A0DFEA" w14:textId="77777777" w:rsidR="00411711" w:rsidRPr="00411711" w:rsidRDefault="00411711" w:rsidP="00411711">
            <w:pPr>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sz w:val="24"/>
                <w:szCs w:val="24"/>
                <w:lang w:val="en-US"/>
              </w:rPr>
            </w:pPr>
            <w:r w:rsidRPr="00411711">
              <w:rPr>
                <w:rFonts w:asciiTheme="minorBidi" w:eastAsia="Times New Roman" w:hAnsiTheme="minorBidi"/>
                <w:color w:val="000000"/>
                <w:sz w:val="24"/>
                <w:szCs w:val="24"/>
                <w:lang w:val="en-US"/>
              </w:rPr>
              <w:t>0.195717256</w:t>
            </w:r>
          </w:p>
        </w:tc>
      </w:tr>
      <w:tr w:rsidR="00411711" w:rsidRPr="00411711" w14:paraId="6127F6F9" w14:textId="77777777" w:rsidTr="00411711">
        <w:trPr>
          <w:trHeight w:val="300"/>
        </w:trPr>
        <w:tc>
          <w:tcPr>
            <w:cnfStyle w:val="001000000000" w:firstRow="0" w:lastRow="0" w:firstColumn="1" w:lastColumn="0" w:oddVBand="0" w:evenVBand="0" w:oddHBand="0" w:evenHBand="0" w:firstRowFirstColumn="0" w:firstRowLastColumn="0" w:lastRowFirstColumn="0" w:lastRowLastColumn="0"/>
            <w:tcW w:w="3600" w:type="dxa"/>
            <w:noWrap/>
            <w:hideMark/>
          </w:tcPr>
          <w:p w14:paraId="6CA5569D" w14:textId="77777777" w:rsidR="00411711" w:rsidRPr="00411711" w:rsidRDefault="00411711" w:rsidP="00411711">
            <w:pPr>
              <w:jc w:val="left"/>
              <w:rPr>
                <w:rFonts w:asciiTheme="minorBidi" w:eastAsia="Times New Roman" w:hAnsiTheme="minorBidi"/>
                <w:color w:val="000000"/>
                <w:sz w:val="24"/>
                <w:szCs w:val="24"/>
                <w:lang w:val="en-US"/>
              </w:rPr>
            </w:pPr>
            <w:r w:rsidRPr="00411711">
              <w:rPr>
                <w:rFonts w:asciiTheme="minorBidi" w:eastAsia="Times New Roman" w:hAnsiTheme="minorBidi"/>
                <w:color w:val="000000"/>
                <w:sz w:val="24"/>
                <w:szCs w:val="24"/>
                <w:lang w:val="en-US"/>
              </w:rPr>
              <w:t>Debt to equity ratio</w:t>
            </w:r>
          </w:p>
        </w:tc>
        <w:tc>
          <w:tcPr>
            <w:tcW w:w="1300" w:type="dxa"/>
            <w:hideMark/>
          </w:tcPr>
          <w:p w14:paraId="1DF8C145" w14:textId="77777777" w:rsidR="00411711" w:rsidRPr="00411711" w:rsidRDefault="00411711" w:rsidP="00411711">
            <w:pPr>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 w:val="24"/>
                <w:szCs w:val="24"/>
                <w:lang w:val="en-US"/>
              </w:rPr>
            </w:pPr>
            <w:r w:rsidRPr="00411711">
              <w:rPr>
                <w:rFonts w:asciiTheme="minorBidi" w:eastAsia="Times New Roman" w:hAnsiTheme="minorBidi"/>
                <w:color w:val="000000"/>
                <w:sz w:val="24"/>
                <w:szCs w:val="24"/>
              </w:rPr>
              <w:t>0.119074</w:t>
            </w:r>
          </w:p>
        </w:tc>
        <w:tc>
          <w:tcPr>
            <w:tcW w:w="1300" w:type="dxa"/>
            <w:hideMark/>
          </w:tcPr>
          <w:p w14:paraId="6B1B2DD5" w14:textId="77777777" w:rsidR="00411711" w:rsidRPr="00411711" w:rsidRDefault="00411711" w:rsidP="00411711">
            <w:pPr>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 w:val="24"/>
                <w:szCs w:val="24"/>
                <w:lang w:val="en-US"/>
              </w:rPr>
            </w:pPr>
            <w:r w:rsidRPr="00411711">
              <w:rPr>
                <w:rFonts w:asciiTheme="minorBidi" w:eastAsia="Times New Roman" w:hAnsiTheme="minorBidi"/>
                <w:color w:val="000000"/>
                <w:sz w:val="24"/>
                <w:szCs w:val="24"/>
                <w:lang w:val="en-US"/>
              </w:rPr>
              <w:t>1.19404783</w:t>
            </w:r>
          </w:p>
        </w:tc>
        <w:tc>
          <w:tcPr>
            <w:tcW w:w="1300" w:type="dxa"/>
            <w:hideMark/>
          </w:tcPr>
          <w:p w14:paraId="0CBA464F" w14:textId="77777777" w:rsidR="00411711" w:rsidRPr="00411711" w:rsidRDefault="00411711" w:rsidP="00411711">
            <w:pPr>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 w:val="24"/>
                <w:szCs w:val="24"/>
                <w:lang w:val="en-US"/>
              </w:rPr>
            </w:pPr>
            <w:r w:rsidRPr="00411711">
              <w:rPr>
                <w:rFonts w:asciiTheme="minorBidi" w:eastAsia="Times New Roman" w:hAnsiTheme="minorBidi"/>
                <w:color w:val="000000"/>
                <w:sz w:val="24"/>
                <w:szCs w:val="24"/>
                <w:lang w:val="en-US"/>
              </w:rPr>
              <w:t>0</w:t>
            </w:r>
          </w:p>
        </w:tc>
      </w:tr>
      <w:tr w:rsidR="00411711" w:rsidRPr="00411711" w14:paraId="3ECF942A" w14:textId="77777777" w:rsidTr="00411711">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600" w:type="dxa"/>
            <w:noWrap/>
            <w:hideMark/>
          </w:tcPr>
          <w:p w14:paraId="553AAA16" w14:textId="77777777" w:rsidR="00411711" w:rsidRPr="00411711" w:rsidRDefault="00411711" w:rsidP="00411711">
            <w:pPr>
              <w:jc w:val="left"/>
              <w:rPr>
                <w:rFonts w:asciiTheme="minorBidi" w:eastAsia="Times New Roman" w:hAnsiTheme="minorBidi"/>
                <w:color w:val="000000"/>
                <w:sz w:val="24"/>
                <w:szCs w:val="24"/>
                <w:lang w:val="en-US"/>
              </w:rPr>
            </w:pPr>
            <w:r w:rsidRPr="00411711">
              <w:rPr>
                <w:rFonts w:asciiTheme="minorBidi" w:eastAsia="Times New Roman" w:hAnsiTheme="minorBidi"/>
                <w:color w:val="000000"/>
                <w:sz w:val="24"/>
                <w:szCs w:val="24"/>
                <w:lang w:val="en-US"/>
              </w:rPr>
              <w:t>Debt to capital ratio</w:t>
            </w:r>
          </w:p>
        </w:tc>
        <w:tc>
          <w:tcPr>
            <w:tcW w:w="1300" w:type="dxa"/>
            <w:hideMark/>
          </w:tcPr>
          <w:p w14:paraId="469C02F5" w14:textId="77777777" w:rsidR="00411711" w:rsidRPr="00411711" w:rsidRDefault="00411711" w:rsidP="00411711">
            <w:pPr>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sz w:val="24"/>
                <w:szCs w:val="24"/>
                <w:lang w:val="en-US"/>
              </w:rPr>
            </w:pPr>
            <w:r w:rsidRPr="00411711">
              <w:rPr>
                <w:rFonts w:asciiTheme="minorBidi" w:eastAsia="Times New Roman" w:hAnsiTheme="minorBidi"/>
                <w:color w:val="000000"/>
                <w:sz w:val="24"/>
                <w:szCs w:val="24"/>
              </w:rPr>
              <w:t>0.106404</w:t>
            </w:r>
          </w:p>
        </w:tc>
        <w:tc>
          <w:tcPr>
            <w:tcW w:w="1300" w:type="dxa"/>
            <w:hideMark/>
          </w:tcPr>
          <w:p w14:paraId="6A2A393C" w14:textId="77777777" w:rsidR="00411711" w:rsidRPr="00411711" w:rsidRDefault="00411711" w:rsidP="00411711">
            <w:pPr>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sz w:val="24"/>
                <w:szCs w:val="24"/>
                <w:lang w:val="en-US"/>
              </w:rPr>
            </w:pPr>
            <w:r w:rsidRPr="00411711">
              <w:rPr>
                <w:rFonts w:asciiTheme="minorBidi" w:eastAsia="Times New Roman" w:hAnsiTheme="minorBidi"/>
                <w:color w:val="000000"/>
                <w:sz w:val="24"/>
                <w:szCs w:val="24"/>
                <w:lang w:val="en-US"/>
              </w:rPr>
              <w:t>0.544221422</w:t>
            </w:r>
          </w:p>
        </w:tc>
        <w:tc>
          <w:tcPr>
            <w:tcW w:w="1300" w:type="dxa"/>
            <w:hideMark/>
          </w:tcPr>
          <w:p w14:paraId="70E29088" w14:textId="77777777" w:rsidR="00411711" w:rsidRPr="00411711" w:rsidRDefault="00411711" w:rsidP="00411711">
            <w:pPr>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sz w:val="24"/>
                <w:szCs w:val="24"/>
                <w:lang w:val="en-US"/>
              </w:rPr>
            </w:pPr>
            <w:r w:rsidRPr="00411711">
              <w:rPr>
                <w:rFonts w:asciiTheme="minorBidi" w:eastAsia="Times New Roman" w:hAnsiTheme="minorBidi"/>
                <w:color w:val="000000"/>
                <w:sz w:val="24"/>
                <w:szCs w:val="24"/>
                <w:lang w:val="en-US"/>
              </w:rPr>
              <w:t>0</w:t>
            </w:r>
          </w:p>
        </w:tc>
      </w:tr>
    </w:tbl>
    <w:p w14:paraId="3C73D252" w14:textId="77777777" w:rsidR="00411711" w:rsidRPr="00411711" w:rsidRDefault="00411711" w:rsidP="00411711">
      <w:pPr>
        <w:rPr>
          <w:rFonts w:asciiTheme="minorBidi" w:eastAsia="Times New Roman" w:hAnsiTheme="minorBidi"/>
          <w:sz w:val="24"/>
          <w:szCs w:val="24"/>
          <w:lang w:eastAsia="en-GB"/>
        </w:rPr>
      </w:pPr>
    </w:p>
    <w:p w14:paraId="42585D12" w14:textId="1D08D871" w:rsidR="00411711" w:rsidRPr="00411711" w:rsidRDefault="00411711" w:rsidP="00906A24">
      <w:pPr>
        <w:rPr>
          <w:rFonts w:eastAsia="Times New Roman"/>
          <w:lang w:eastAsia="en-GB"/>
        </w:rPr>
      </w:pPr>
      <w:r w:rsidRPr="00411711">
        <w:rPr>
          <w:rFonts w:eastAsia="Times New Roman"/>
          <w:lang w:eastAsia="en-GB"/>
        </w:rPr>
        <w:t xml:space="preserve">As stated earlier, the fixed asset turnover indicates how fixed assets are well used to generate sales. </w:t>
      </w:r>
      <w:r w:rsidR="007B234A" w:rsidRPr="00411711">
        <w:rPr>
          <w:rFonts w:eastAsia="Times New Roman"/>
          <w:lang w:eastAsia="en-GB"/>
        </w:rPr>
        <w:t>Accordingly,</w:t>
      </w:r>
      <w:r w:rsidRPr="00411711">
        <w:rPr>
          <w:rFonts w:eastAsia="Times New Roman"/>
          <w:lang w:eastAsia="en-GB"/>
        </w:rPr>
        <w:t xml:space="preserve"> App scored 6.96, this means that net sales of App are way more than its fixed assets. MS scored 1.14. In this comparison, this means that AstraZeneca is not well managing its fixed assets. </w:t>
      </w:r>
    </w:p>
    <w:p w14:paraId="52F747BE" w14:textId="77777777" w:rsidR="00411711" w:rsidRPr="00411711" w:rsidRDefault="00411711" w:rsidP="00906A24">
      <w:pPr>
        <w:rPr>
          <w:rFonts w:eastAsia="Times New Roman"/>
          <w:lang w:eastAsia="en-GB"/>
        </w:rPr>
      </w:pPr>
      <w:r w:rsidRPr="00411711">
        <w:rPr>
          <w:rFonts w:eastAsia="Times New Roman"/>
          <w:lang w:eastAsia="en-GB"/>
        </w:rPr>
        <w:t xml:space="preserve">Total assets turnover also implies to how well are the total assets used to generate sales. APP scored 0.76 while 0.38 this means that brands are kind of close to each other in this. But App is better managing its total assets to generate sales. </w:t>
      </w:r>
    </w:p>
    <w:p w14:paraId="73881372" w14:textId="77777777" w:rsidR="00411711" w:rsidRPr="00411711" w:rsidRDefault="00411711" w:rsidP="00906A24">
      <w:pPr>
        <w:rPr>
          <w:rFonts w:eastAsia="Times New Roman"/>
          <w:lang w:eastAsia="en-GB"/>
        </w:rPr>
      </w:pPr>
    </w:p>
    <w:p w14:paraId="465EEAEF" w14:textId="77777777" w:rsidR="00411711" w:rsidRPr="00411711" w:rsidRDefault="00411711" w:rsidP="00906A24">
      <w:pPr>
        <w:rPr>
          <w:rFonts w:eastAsia="Times New Roman"/>
          <w:lang w:eastAsia="en-GB"/>
        </w:rPr>
      </w:pPr>
      <w:r w:rsidRPr="00411711">
        <w:rPr>
          <w:rFonts w:eastAsia="Times New Roman"/>
          <w:lang w:eastAsia="en-GB"/>
        </w:rPr>
        <w:t xml:space="preserve">App ROA of 0.16 while AstraZeneca scored 0.02, this means that APP is better able to use its assets to generate profits. </w:t>
      </w:r>
    </w:p>
    <w:p w14:paraId="4267A9AB" w14:textId="77777777" w:rsidR="00411711" w:rsidRPr="00411711" w:rsidRDefault="00411711" w:rsidP="00906A24">
      <w:pPr>
        <w:rPr>
          <w:rFonts w:eastAsia="Times New Roman"/>
          <w:lang w:eastAsia="en-GB"/>
        </w:rPr>
      </w:pPr>
      <w:r w:rsidRPr="00411711">
        <w:rPr>
          <w:rFonts w:eastAsia="Times New Roman"/>
          <w:lang w:eastAsia="en-GB"/>
        </w:rPr>
        <w:t xml:space="preserve">Similarly, App ROE scored 0.61 while AstraZeneca scored 0.09. This means that App is better able to use its equity to generate profits. </w:t>
      </w:r>
    </w:p>
    <w:p w14:paraId="1DE4CC9B" w14:textId="34AC60AA" w:rsidR="00411711" w:rsidRPr="00411711" w:rsidRDefault="00411711" w:rsidP="00906A24">
      <w:pPr>
        <w:rPr>
          <w:rFonts w:eastAsia="Times New Roman"/>
          <w:lang w:eastAsia="en-GB"/>
        </w:rPr>
      </w:pPr>
      <w:r w:rsidRPr="00411711">
        <w:rPr>
          <w:rFonts w:eastAsia="Times New Roman"/>
          <w:lang w:eastAsia="en-GB"/>
        </w:rPr>
        <w:t xml:space="preserve">Current ratio indicates the ability of the firm to meet its </w:t>
      </w:r>
      <w:r w:rsidR="007B234A" w:rsidRPr="00411711">
        <w:rPr>
          <w:rFonts w:eastAsia="Times New Roman"/>
          <w:lang w:eastAsia="en-GB"/>
        </w:rPr>
        <w:t>short-term</w:t>
      </w:r>
      <w:r w:rsidRPr="00411711">
        <w:rPr>
          <w:rFonts w:eastAsia="Times New Roman"/>
          <w:lang w:eastAsia="en-GB"/>
        </w:rPr>
        <w:t xml:space="preserve"> obligations. App scored 1.5 while AstraZeneca scored 0.85 and MS scored 0.81. this means that only App can meet its current liabilities. </w:t>
      </w:r>
    </w:p>
    <w:p w14:paraId="6D8A14B9" w14:textId="0389A216" w:rsidR="00411711" w:rsidRPr="00411711" w:rsidRDefault="00411711" w:rsidP="00906A24">
      <w:pPr>
        <w:rPr>
          <w:rFonts w:eastAsia="Times New Roman"/>
          <w:lang w:eastAsia="en-GB"/>
        </w:rPr>
      </w:pPr>
      <w:r w:rsidRPr="00411711">
        <w:rPr>
          <w:rFonts w:eastAsia="Times New Roman"/>
          <w:lang w:eastAsia="en-GB"/>
        </w:rPr>
        <w:t xml:space="preserve">Quick Ratio indicates the ability of the brands to meet their obligations without selling the inventory. </w:t>
      </w:r>
      <w:r w:rsidR="007B234A" w:rsidRPr="00411711">
        <w:rPr>
          <w:rFonts w:eastAsia="Times New Roman"/>
          <w:lang w:eastAsia="en-GB"/>
        </w:rPr>
        <w:t>Again,</w:t>
      </w:r>
      <w:r w:rsidRPr="00411711">
        <w:rPr>
          <w:rFonts w:eastAsia="Times New Roman"/>
          <w:lang w:eastAsia="en-GB"/>
        </w:rPr>
        <w:t xml:space="preserve"> only App can do that since it scored 1.5</w:t>
      </w:r>
    </w:p>
    <w:p w14:paraId="6549E2CF" w14:textId="77777777" w:rsidR="00411711" w:rsidRPr="00411711" w:rsidRDefault="00411711" w:rsidP="00906A24">
      <w:pPr>
        <w:rPr>
          <w:rFonts w:eastAsia="Times New Roman"/>
          <w:lang w:eastAsia="en-GB"/>
        </w:rPr>
      </w:pPr>
      <w:r w:rsidRPr="00411711">
        <w:rPr>
          <w:rFonts w:eastAsia="Times New Roman"/>
          <w:lang w:eastAsia="en-GB"/>
        </w:rPr>
        <w:t xml:space="preserve">Cash ratio of APP scored 0.46 this means that with available cash and its equivalent, APP is able to pay 0.46 of its short debt while </w:t>
      </w:r>
      <w:proofErr w:type="spellStart"/>
      <w:r w:rsidRPr="00411711">
        <w:rPr>
          <w:rFonts w:eastAsia="Times New Roman"/>
          <w:lang w:eastAsia="en-GB"/>
        </w:rPr>
        <w:t>AstraZenca</w:t>
      </w:r>
      <w:proofErr w:type="spellEnd"/>
      <w:r w:rsidRPr="00411711">
        <w:rPr>
          <w:rFonts w:eastAsia="Times New Roman"/>
          <w:lang w:eastAsia="en-GB"/>
        </w:rPr>
        <w:t xml:space="preserve"> is able to pay 0.34</w:t>
      </w:r>
    </w:p>
    <w:p w14:paraId="2FB53222" w14:textId="62D1D619" w:rsidR="00411711" w:rsidRDefault="00411711" w:rsidP="00411711">
      <w:pPr>
        <w:rPr>
          <w:rFonts w:eastAsia="Times New Roman"/>
          <w:lang w:eastAsia="en-GB"/>
        </w:rPr>
      </w:pPr>
      <w:r w:rsidRPr="00411711">
        <w:rPr>
          <w:rFonts w:eastAsia="Times New Roman"/>
          <w:lang w:eastAsia="en-GB"/>
        </w:rPr>
        <w:t xml:space="preserve">Also, debt to equity ratio scored 0.19 for App and 0.11 for AstraZeneca, this means that equity of App is higher than its debt unlike AstraZeneca. </w:t>
      </w:r>
      <w:r w:rsidR="009C4EB1" w:rsidRPr="00411711">
        <w:rPr>
          <w:rFonts w:eastAsia="Times New Roman"/>
          <w:lang w:eastAsia="en-GB"/>
        </w:rPr>
        <w:t>Finally,</w:t>
      </w:r>
      <w:r w:rsidRPr="00411711">
        <w:rPr>
          <w:rFonts w:eastAsia="Times New Roman"/>
          <w:lang w:eastAsia="en-GB"/>
        </w:rPr>
        <w:t xml:space="preserve"> Debt to capital ratio is 00.54 for App and 0.10 for AstraZeneca. </w:t>
      </w:r>
    </w:p>
    <w:p w14:paraId="4F882333" w14:textId="77777777" w:rsidR="00906A24" w:rsidRPr="00906A24" w:rsidRDefault="00906A24" w:rsidP="00411711">
      <w:pPr>
        <w:rPr>
          <w:rFonts w:eastAsia="Times New Roman"/>
          <w:lang w:eastAsia="en-GB"/>
        </w:rPr>
      </w:pPr>
    </w:p>
    <w:p w14:paraId="5550FEAB" w14:textId="34BB452D" w:rsidR="00411711" w:rsidRDefault="00411711" w:rsidP="00906A24">
      <w:pPr>
        <w:pStyle w:val="Heading2"/>
      </w:pPr>
      <w:bookmarkStart w:id="9" w:name="_Toc50581232"/>
      <w:r w:rsidRPr="00411711">
        <w:t>Recommendations</w:t>
      </w:r>
      <w:bookmarkEnd w:id="9"/>
      <w:r w:rsidRPr="00411711">
        <w:t xml:space="preserve"> </w:t>
      </w:r>
    </w:p>
    <w:p w14:paraId="0F59AD89" w14:textId="77777777" w:rsidR="00906A24" w:rsidRPr="00906A24" w:rsidRDefault="00906A24" w:rsidP="00906A24"/>
    <w:p w14:paraId="1F46C86E" w14:textId="77777777" w:rsidR="00411711" w:rsidRPr="00411711" w:rsidRDefault="00411711" w:rsidP="00906A24">
      <w:r w:rsidRPr="00411711">
        <w:t xml:space="preserve">AstraZeneca experienced a drop in its sales and profits from 2015 to 2019. In addition to that an extreme drop in the profit margin has been realized. This was concluded after conducting the five years comparison. Assets slightly increased and liabilities also increased. </w:t>
      </w:r>
    </w:p>
    <w:p w14:paraId="7983E36C" w14:textId="65978916" w:rsidR="00411711" w:rsidRPr="00411711" w:rsidRDefault="00411711" w:rsidP="00906A24">
      <w:r w:rsidRPr="00411711">
        <w:t xml:space="preserve">After conducting the ratios </w:t>
      </w:r>
      <w:r w:rsidR="007B234A" w:rsidRPr="00411711">
        <w:t>analysis,</w:t>
      </w:r>
      <w:r w:rsidRPr="00411711">
        <w:t xml:space="preserve"> the brand has liquidity shortage and is not able to meet its </w:t>
      </w:r>
      <w:r w:rsidR="007B234A" w:rsidRPr="00411711">
        <w:t>short-term</w:t>
      </w:r>
      <w:r w:rsidRPr="00411711">
        <w:t xml:space="preserve"> obligations even if it sells its inventory. </w:t>
      </w:r>
    </w:p>
    <w:p w14:paraId="53B8A0AB" w14:textId="77777777" w:rsidR="00411711" w:rsidRPr="00411711" w:rsidRDefault="00411711" w:rsidP="00906A24">
      <w:r w:rsidRPr="00411711">
        <w:t xml:space="preserve">The ratio analysis also revealed that the organization is not effectively and efficiently managing its fixed assets and its total assets. </w:t>
      </w:r>
    </w:p>
    <w:p w14:paraId="3BE6D138" w14:textId="17B1C333" w:rsidR="00906A24" w:rsidRPr="00906A24" w:rsidRDefault="007B234A" w:rsidP="00411711">
      <w:r w:rsidRPr="00411711">
        <w:t>Also,</w:t>
      </w:r>
      <w:r w:rsidR="00411711" w:rsidRPr="00411711">
        <w:t xml:space="preserve"> its debt in relation to equity and capital is high. Therefore, the brand needs to properly operate in order to improve its performance. Therefore, the following recommendations should be taken into consideration: </w:t>
      </w:r>
    </w:p>
    <w:p w14:paraId="1717D0F9" w14:textId="50F0D0B0" w:rsidR="00411711" w:rsidRPr="00411711" w:rsidRDefault="00411711" w:rsidP="00906A24">
      <w:pPr>
        <w:pStyle w:val="ListParagraph"/>
        <w:numPr>
          <w:ilvl w:val="0"/>
          <w:numId w:val="39"/>
        </w:numPr>
      </w:pPr>
      <w:r w:rsidRPr="00411711">
        <w:t xml:space="preserve">It is essential for the brand to increase its sales, yet the brand </w:t>
      </w:r>
      <w:r w:rsidR="007B234A" w:rsidRPr="00411711">
        <w:t>cannot</w:t>
      </w:r>
      <w:r w:rsidRPr="00411711">
        <w:t xml:space="preserve"> afford high budget for offers and discounts. The brand also sells to retailers and other businesses. </w:t>
      </w:r>
      <w:r w:rsidR="007B234A" w:rsidRPr="00411711">
        <w:t>Therefore,</w:t>
      </w:r>
      <w:r w:rsidRPr="00411711">
        <w:t xml:space="preserve"> the </w:t>
      </w:r>
      <w:r w:rsidRPr="00411711">
        <w:lastRenderedPageBreak/>
        <w:t>brand can implement an incentive plan to its customers. In order to increase its sales, the brand can assign sales targets for its customers within a specific time frame. If these customers attain the sales target, they get an end discount. This enables the brand to sell large quantities at an affordable discount cost. For example, a client that usually purchases by 10,000 USD in three months will be given a target of 18,000 within these three months, if the customer purchases with this value he or she will get a discount at the end of the three months of 1,800$ (10% discount). This plan will increase sales without greatly influencing the profit margin. It is important to secure liquidity and utilize marketing to increase its products turnover</w:t>
      </w:r>
    </w:p>
    <w:p w14:paraId="07B8B01C" w14:textId="77777777" w:rsidR="00411711" w:rsidRPr="00411711" w:rsidRDefault="00411711" w:rsidP="00906A24">
      <w:pPr>
        <w:pStyle w:val="ListParagraph"/>
        <w:numPr>
          <w:ilvl w:val="0"/>
          <w:numId w:val="39"/>
        </w:numPr>
      </w:pPr>
      <w:r w:rsidRPr="00411711">
        <w:t xml:space="preserve">Apply digital marketing to promote itself. Digital marketing is a non-costly technique used by brands to promote itself. Online advertising, email marketing, and search engine optimizations are examples of digital marketing that increase brand awareness and persuasion with minimal costs. </w:t>
      </w:r>
    </w:p>
    <w:p w14:paraId="6469ED57" w14:textId="119EEB00" w:rsidR="004C54F9" w:rsidRPr="00411711" w:rsidRDefault="00411711" w:rsidP="00906A24">
      <w:pPr>
        <w:pStyle w:val="ListParagraph"/>
        <w:numPr>
          <w:ilvl w:val="0"/>
          <w:numId w:val="39"/>
        </w:numPr>
      </w:pPr>
      <w:r w:rsidRPr="00411711">
        <w:t xml:space="preserve">Reducing organization costs and expenses is also essential to increase the net profit margin </w:t>
      </w:r>
    </w:p>
    <w:p w14:paraId="1F34FAAE" w14:textId="77777777" w:rsidR="00BE674F" w:rsidRDefault="00BE674F" w:rsidP="003A690C">
      <w:pPr>
        <w:rPr>
          <w:sz w:val="28"/>
          <w:szCs w:val="28"/>
        </w:rPr>
      </w:pPr>
    </w:p>
    <w:p w14:paraId="0E4D9781" w14:textId="172AD5DA" w:rsidR="000A7875" w:rsidRDefault="00192054" w:rsidP="00906A24">
      <w:pPr>
        <w:pStyle w:val="Heading1"/>
      </w:pPr>
      <w:bookmarkStart w:id="10" w:name="_Toc50581233"/>
      <w:r w:rsidRPr="00192054">
        <w:t>PART C</w:t>
      </w:r>
      <w:r w:rsidR="00411711">
        <w:t>.</w:t>
      </w:r>
      <w:bookmarkEnd w:id="10"/>
      <w:r w:rsidR="00906A24">
        <w:t xml:space="preserve"> </w:t>
      </w:r>
    </w:p>
    <w:p w14:paraId="615AD3C0" w14:textId="77777777" w:rsidR="00906A24" w:rsidRPr="00906A24" w:rsidRDefault="00906A24" w:rsidP="00906A24"/>
    <w:tbl>
      <w:tblPr>
        <w:tblStyle w:val="TableGrid"/>
        <w:tblW w:w="0" w:type="auto"/>
        <w:tblLook w:val="04A0" w:firstRow="1" w:lastRow="0" w:firstColumn="1" w:lastColumn="0" w:noHBand="0" w:noVBand="1"/>
      </w:tblPr>
      <w:tblGrid>
        <w:gridCol w:w="2254"/>
        <w:gridCol w:w="1002"/>
        <w:gridCol w:w="2976"/>
        <w:gridCol w:w="2784"/>
      </w:tblGrid>
      <w:tr w:rsidR="004540EF" w14:paraId="79A21932" w14:textId="77777777" w:rsidTr="00227B4A">
        <w:tc>
          <w:tcPr>
            <w:tcW w:w="2254" w:type="dxa"/>
          </w:tcPr>
          <w:p w14:paraId="553BC1A6" w14:textId="77777777" w:rsidR="004540EF" w:rsidRDefault="004540EF" w:rsidP="00227B4A"/>
        </w:tc>
        <w:tc>
          <w:tcPr>
            <w:tcW w:w="6762" w:type="dxa"/>
            <w:gridSpan w:val="3"/>
          </w:tcPr>
          <w:p w14:paraId="7080D7BE" w14:textId="77777777" w:rsidR="004540EF" w:rsidRDefault="004540EF" w:rsidP="00227B4A">
            <w:pPr>
              <w:jc w:val="center"/>
            </w:pPr>
            <w:r>
              <w:t xml:space="preserve">Projected Cash </w:t>
            </w:r>
          </w:p>
          <w:p w14:paraId="19E17715" w14:textId="77777777" w:rsidR="004540EF" w:rsidRDefault="004540EF" w:rsidP="00227B4A">
            <w:pPr>
              <w:jc w:val="center"/>
            </w:pPr>
            <w:r>
              <w:t>Flows (</w:t>
            </w:r>
            <w:r>
              <w:rPr>
                <w:rFonts w:cstheme="minorHAnsi"/>
              </w:rPr>
              <w:t>£</w:t>
            </w:r>
            <w:r>
              <w:t>m)</w:t>
            </w:r>
          </w:p>
        </w:tc>
      </w:tr>
      <w:tr w:rsidR="004540EF" w14:paraId="4648CC0B" w14:textId="77777777" w:rsidTr="00227B4A">
        <w:tc>
          <w:tcPr>
            <w:tcW w:w="2254" w:type="dxa"/>
          </w:tcPr>
          <w:p w14:paraId="5AAD98AF" w14:textId="77777777" w:rsidR="004540EF" w:rsidRDefault="004540EF" w:rsidP="00227B4A"/>
        </w:tc>
        <w:tc>
          <w:tcPr>
            <w:tcW w:w="1002" w:type="dxa"/>
          </w:tcPr>
          <w:p w14:paraId="50C765CA" w14:textId="77777777" w:rsidR="004540EF" w:rsidRDefault="004540EF" w:rsidP="00227B4A">
            <w:pPr>
              <w:jc w:val="center"/>
            </w:pPr>
            <w:r>
              <w:t>Year</w:t>
            </w:r>
          </w:p>
        </w:tc>
        <w:tc>
          <w:tcPr>
            <w:tcW w:w="2976" w:type="dxa"/>
          </w:tcPr>
          <w:p w14:paraId="0C98C5A9" w14:textId="77777777" w:rsidR="004540EF" w:rsidRDefault="004540EF" w:rsidP="00227B4A">
            <w:pPr>
              <w:jc w:val="center"/>
            </w:pPr>
            <w:r>
              <w:t>Project A</w:t>
            </w:r>
          </w:p>
        </w:tc>
        <w:tc>
          <w:tcPr>
            <w:tcW w:w="2784" w:type="dxa"/>
          </w:tcPr>
          <w:p w14:paraId="5BE39E9D" w14:textId="77777777" w:rsidR="004540EF" w:rsidRDefault="004540EF" w:rsidP="00227B4A">
            <w:pPr>
              <w:jc w:val="center"/>
            </w:pPr>
            <w:r>
              <w:t>Project B</w:t>
            </w:r>
          </w:p>
        </w:tc>
      </w:tr>
      <w:tr w:rsidR="004540EF" w14:paraId="4D256EB4" w14:textId="77777777" w:rsidTr="00227B4A">
        <w:tc>
          <w:tcPr>
            <w:tcW w:w="2254" w:type="dxa"/>
          </w:tcPr>
          <w:p w14:paraId="71C8A81F" w14:textId="120E872C" w:rsidR="004540EF" w:rsidRDefault="004540EF" w:rsidP="00227B4A">
            <w:r>
              <w:t xml:space="preserve">Cash outflow </w:t>
            </w:r>
          </w:p>
        </w:tc>
        <w:tc>
          <w:tcPr>
            <w:tcW w:w="1002" w:type="dxa"/>
          </w:tcPr>
          <w:p w14:paraId="39E69D35" w14:textId="77777777" w:rsidR="004540EF" w:rsidRDefault="004540EF" w:rsidP="00227B4A">
            <w:pPr>
              <w:jc w:val="center"/>
            </w:pPr>
            <w:r>
              <w:t>0</w:t>
            </w:r>
          </w:p>
        </w:tc>
        <w:tc>
          <w:tcPr>
            <w:tcW w:w="2976" w:type="dxa"/>
          </w:tcPr>
          <w:p w14:paraId="5F29BC1D" w14:textId="77777777" w:rsidR="004540EF" w:rsidRDefault="004540EF" w:rsidP="00227B4A">
            <w:pPr>
              <w:jc w:val="center"/>
            </w:pPr>
            <w:r>
              <w:t>-30 000 0000</w:t>
            </w:r>
          </w:p>
        </w:tc>
        <w:tc>
          <w:tcPr>
            <w:tcW w:w="2784" w:type="dxa"/>
          </w:tcPr>
          <w:p w14:paraId="5F2297C6" w14:textId="77777777" w:rsidR="004540EF" w:rsidRDefault="004540EF" w:rsidP="00227B4A">
            <w:pPr>
              <w:jc w:val="center"/>
            </w:pPr>
            <w:r>
              <w:t>-50 000 000</w:t>
            </w:r>
          </w:p>
        </w:tc>
      </w:tr>
      <w:tr w:rsidR="004540EF" w14:paraId="2139D40F" w14:textId="77777777" w:rsidTr="001D251D">
        <w:tc>
          <w:tcPr>
            <w:tcW w:w="2254" w:type="dxa"/>
            <w:shd w:val="clear" w:color="auto" w:fill="auto"/>
          </w:tcPr>
          <w:p w14:paraId="3014DF2F" w14:textId="0841B063" w:rsidR="004540EF" w:rsidRDefault="005F2B86" w:rsidP="00227B4A">
            <w:r>
              <w:t xml:space="preserve">Net cash inflows </w:t>
            </w:r>
          </w:p>
        </w:tc>
        <w:tc>
          <w:tcPr>
            <w:tcW w:w="1002" w:type="dxa"/>
            <w:shd w:val="clear" w:color="auto" w:fill="auto"/>
          </w:tcPr>
          <w:p w14:paraId="2BC2E837" w14:textId="77777777" w:rsidR="004540EF" w:rsidRDefault="004540EF" w:rsidP="00227B4A">
            <w:pPr>
              <w:jc w:val="center"/>
            </w:pPr>
            <w:r>
              <w:t>1</w:t>
            </w:r>
          </w:p>
        </w:tc>
        <w:tc>
          <w:tcPr>
            <w:tcW w:w="2976" w:type="dxa"/>
            <w:shd w:val="clear" w:color="auto" w:fill="auto"/>
          </w:tcPr>
          <w:p w14:paraId="6F534D29" w14:textId="77777777" w:rsidR="004540EF" w:rsidRDefault="004540EF" w:rsidP="00227B4A">
            <w:pPr>
              <w:jc w:val="center"/>
            </w:pPr>
            <w:r>
              <w:t>0</w:t>
            </w:r>
          </w:p>
        </w:tc>
        <w:tc>
          <w:tcPr>
            <w:tcW w:w="2784" w:type="dxa"/>
            <w:shd w:val="clear" w:color="auto" w:fill="auto"/>
          </w:tcPr>
          <w:p w14:paraId="69C40D29" w14:textId="77777777" w:rsidR="004540EF" w:rsidRDefault="004540EF" w:rsidP="00227B4A">
            <w:pPr>
              <w:jc w:val="center"/>
            </w:pPr>
            <w:r>
              <w:t>15 000 000</w:t>
            </w:r>
          </w:p>
        </w:tc>
      </w:tr>
      <w:tr w:rsidR="004540EF" w14:paraId="077FE8B1" w14:textId="77777777" w:rsidTr="00227B4A">
        <w:tc>
          <w:tcPr>
            <w:tcW w:w="2254" w:type="dxa"/>
          </w:tcPr>
          <w:p w14:paraId="42890815" w14:textId="65CEB8BB" w:rsidR="004540EF" w:rsidRDefault="005F2B86" w:rsidP="00227B4A">
            <w:r>
              <w:t xml:space="preserve">Net cash inflows </w:t>
            </w:r>
          </w:p>
        </w:tc>
        <w:tc>
          <w:tcPr>
            <w:tcW w:w="1002" w:type="dxa"/>
          </w:tcPr>
          <w:p w14:paraId="1E07F628" w14:textId="77777777" w:rsidR="004540EF" w:rsidRDefault="004540EF" w:rsidP="00227B4A">
            <w:pPr>
              <w:jc w:val="center"/>
            </w:pPr>
            <w:r>
              <w:t>2</w:t>
            </w:r>
          </w:p>
        </w:tc>
        <w:tc>
          <w:tcPr>
            <w:tcW w:w="2976" w:type="dxa"/>
          </w:tcPr>
          <w:p w14:paraId="327B1EEB" w14:textId="77777777" w:rsidR="004540EF" w:rsidRDefault="004540EF" w:rsidP="00227B4A">
            <w:pPr>
              <w:jc w:val="center"/>
            </w:pPr>
            <w:r w:rsidRPr="00BF209F">
              <w:t>15 000 000</w:t>
            </w:r>
          </w:p>
        </w:tc>
        <w:tc>
          <w:tcPr>
            <w:tcW w:w="2784" w:type="dxa"/>
          </w:tcPr>
          <w:p w14:paraId="385DF4AA" w14:textId="77777777" w:rsidR="004540EF" w:rsidRDefault="004540EF" w:rsidP="00227B4A">
            <w:pPr>
              <w:jc w:val="center"/>
            </w:pPr>
            <w:r w:rsidRPr="00BF209F">
              <w:t>15 000 000</w:t>
            </w:r>
          </w:p>
        </w:tc>
      </w:tr>
      <w:tr w:rsidR="004540EF" w14:paraId="24288745" w14:textId="77777777" w:rsidTr="00227B4A">
        <w:tc>
          <w:tcPr>
            <w:tcW w:w="2254" w:type="dxa"/>
          </w:tcPr>
          <w:p w14:paraId="510E73FD" w14:textId="29F5C7B7" w:rsidR="004540EF" w:rsidRDefault="005F2B86" w:rsidP="00227B4A">
            <w:r>
              <w:t xml:space="preserve">Net cash inflows </w:t>
            </w:r>
          </w:p>
        </w:tc>
        <w:tc>
          <w:tcPr>
            <w:tcW w:w="1002" w:type="dxa"/>
          </w:tcPr>
          <w:p w14:paraId="328498C3" w14:textId="77777777" w:rsidR="004540EF" w:rsidRDefault="004540EF" w:rsidP="00227B4A">
            <w:pPr>
              <w:jc w:val="center"/>
            </w:pPr>
            <w:r>
              <w:t>3</w:t>
            </w:r>
          </w:p>
        </w:tc>
        <w:tc>
          <w:tcPr>
            <w:tcW w:w="2976" w:type="dxa"/>
          </w:tcPr>
          <w:p w14:paraId="23E5413D" w14:textId="77777777" w:rsidR="004540EF" w:rsidRDefault="004540EF" w:rsidP="00227B4A">
            <w:pPr>
              <w:jc w:val="center"/>
            </w:pPr>
            <w:r>
              <w:t>20 000 000</w:t>
            </w:r>
          </w:p>
        </w:tc>
        <w:tc>
          <w:tcPr>
            <w:tcW w:w="2784" w:type="dxa"/>
          </w:tcPr>
          <w:p w14:paraId="2D04972E" w14:textId="77777777" w:rsidR="004540EF" w:rsidRDefault="004540EF" w:rsidP="00227B4A">
            <w:pPr>
              <w:jc w:val="center"/>
            </w:pPr>
            <w:r w:rsidRPr="00BF209F">
              <w:t>15 000 000</w:t>
            </w:r>
          </w:p>
        </w:tc>
      </w:tr>
      <w:tr w:rsidR="004540EF" w14:paraId="5113E35E" w14:textId="77777777" w:rsidTr="00227B4A">
        <w:tc>
          <w:tcPr>
            <w:tcW w:w="2254" w:type="dxa"/>
          </w:tcPr>
          <w:p w14:paraId="41DA2773" w14:textId="4032A882" w:rsidR="004540EF" w:rsidRDefault="005F2B86" w:rsidP="00227B4A">
            <w:r>
              <w:t xml:space="preserve">Net cash inflows </w:t>
            </w:r>
          </w:p>
        </w:tc>
        <w:tc>
          <w:tcPr>
            <w:tcW w:w="1002" w:type="dxa"/>
          </w:tcPr>
          <w:p w14:paraId="69284842" w14:textId="77777777" w:rsidR="004540EF" w:rsidRDefault="004540EF" w:rsidP="00227B4A">
            <w:pPr>
              <w:jc w:val="center"/>
            </w:pPr>
            <w:r>
              <w:t>4</w:t>
            </w:r>
          </w:p>
        </w:tc>
        <w:tc>
          <w:tcPr>
            <w:tcW w:w="2976" w:type="dxa"/>
            <w:tcBorders>
              <w:bottom w:val="single" w:sz="12" w:space="0" w:color="auto"/>
            </w:tcBorders>
          </w:tcPr>
          <w:p w14:paraId="4968F1E1" w14:textId="77777777" w:rsidR="004540EF" w:rsidRDefault="004540EF" w:rsidP="00227B4A">
            <w:pPr>
              <w:jc w:val="center"/>
            </w:pPr>
            <w:r>
              <w:t>10 000 000</w:t>
            </w:r>
          </w:p>
        </w:tc>
        <w:tc>
          <w:tcPr>
            <w:tcW w:w="2784" w:type="dxa"/>
            <w:tcBorders>
              <w:bottom w:val="single" w:sz="12" w:space="0" w:color="auto"/>
            </w:tcBorders>
          </w:tcPr>
          <w:p w14:paraId="5A141FC6" w14:textId="77777777" w:rsidR="004540EF" w:rsidRDefault="004540EF" w:rsidP="00227B4A">
            <w:pPr>
              <w:jc w:val="center"/>
            </w:pPr>
            <w:r>
              <w:t>27</w:t>
            </w:r>
            <w:r w:rsidRPr="00BF209F">
              <w:t xml:space="preserve"> 000 000</w:t>
            </w:r>
          </w:p>
        </w:tc>
      </w:tr>
      <w:tr w:rsidR="004540EF" w14:paraId="5844BF77" w14:textId="77777777" w:rsidTr="00227B4A">
        <w:tc>
          <w:tcPr>
            <w:tcW w:w="2254" w:type="dxa"/>
          </w:tcPr>
          <w:p w14:paraId="03067155" w14:textId="77777777" w:rsidR="004540EF" w:rsidRDefault="004540EF" w:rsidP="00227B4A">
            <w:r>
              <w:t>Subtotal</w:t>
            </w:r>
          </w:p>
        </w:tc>
        <w:tc>
          <w:tcPr>
            <w:tcW w:w="1002" w:type="dxa"/>
          </w:tcPr>
          <w:p w14:paraId="293677BD" w14:textId="77777777" w:rsidR="004540EF" w:rsidRDefault="004540EF" w:rsidP="00227B4A"/>
        </w:tc>
        <w:tc>
          <w:tcPr>
            <w:tcW w:w="2976" w:type="dxa"/>
            <w:tcBorders>
              <w:top w:val="single" w:sz="12" w:space="0" w:color="auto"/>
            </w:tcBorders>
          </w:tcPr>
          <w:p w14:paraId="299C476F" w14:textId="77777777" w:rsidR="004540EF" w:rsidRDefault="004540EF" w:rsidP="00227B4A">
            <w:pPr>
              <w:jc w:val="center"/>
            </w:pPr>
            <w:r w:rsidRPr="00F45D5B">
              <w:t>£</w:t>
            </w:r>
            <w:r>
              <w:t>45</w:t>
            </w:r>
            <w:r w:rsidRPr="00F45D5B">
              <w:t xml:space="preserve"> 000 000</w:t>
            </w:r>
          </w:p>
        </w:tc>
        <w:tc>
          <w:tcPr>
            <w:tcW w:w="2784" w:type="dxa"/>
            <w:tcBorders>
              <w:top w:val="single" w:sz="12" w:space="0" w:color="auto"/>
            </w:tcBorders>
          </w:tcPr>
          <w:p w14:paraId="6B6D3986" w14:textId="77777777" w:rsidR="004540EF" w:rsidRDefault="004540EF" w:rsidP="00227B4A">
            <w:pPr>
              <w:jc w:val="center"/>
            </w:pPr>
            <w:r w:rsidRPr="00F45D5B">
              <w:t>£</w:t>
            </w:r>
            <w:r>
              <w:t>72</w:t>
            </w:r>
            <w:r w:rsidRPr="00F45D5B">
              <w:t xml:space="preserve"> 000 000</w:t>
            </w:r>
          </w:p>
        </w:tc>
      </w:tr>
      <w:tr w:rsidR="004540EF" w14:paraId="63627F3C" w14:textId="77777777" w:rsidTr="00227B4A">
        <w:tc>
          <w:tcPr>
            <w:tcW w:w="2254" w:type="dxa"/>
          </w:tcPr>
          <w:p w14:paraId="607226BF" w14:textId="11CDDBDA" w:rsidR="004540EF" w:rsidRDefault="004540EF" w:rsidP="00227B4A">
            <w:r>
              <w:t>Net cash flow</w:t>
            </w:r>
          </w:p>
        </w:tc>
        <w:tc>
          <w:tcPr>
            <w:tcW w:w="1002" w:type="dxa"/>
          </w:tcPr>
          <w:p w14:paraId="16456A85" w14:textId="77777777" w:rsidR="004540EF" w:rsidRDefault="004540EF" w:rsidP="00227B4A"/>
        </w:tc>
        <w:tc>
          <w:tcPr>
            <w:tcW w:w="2976" w:type="dxa"/>
          </w:tcPr>
          <w:p w14:paraId="001430D5" w14:textId="77777777" w:rsidR="004540EF" w:rsidRDefault="004540EF" w:rsidP="00227B4A">
            <w:pPr>
              <w:jc w:val="center"/>
            </w:pPr>
            <w:r w:rsidRPr="00F45D5B">
              <w:t>£15 000 000</w:t>
            </w:r>
          </w:p>
        </w:tc>
        <w:tc>
          <w:tcPr>
            <w:tcW w:w="2784" w:type="dxa"/>
          </w:tcPr>
          <w:p w14:paraId="21A21DEB" w14:textId="77777777" w:rsidR="004540EF" w:rsidRDefault="004540EF" w:rsidP="00227B4A">
            <w:pPr>
              <w:jc w:val="center"/>
            </w:pPr>
            <w:r w:rsidRPr="00F45D5B">
              <w:t>£22 000 000</w:t>
            </w:r>
          </w:p>
        </w:tc>
      </w:tr>
    </w:tbl>
    <w:p w14:paraId="027B66D0" w14:textId="77777777" w:rsidR="004540EF" w:rsidRPr="003B40AD" w:rsidRDefault="004540EF" w:rsidP="003B40AD">
      <w:pPr>
        <w:pStyle w:val="Heading2"/>
      </w:pPr>
    </w:p>
    <w:p w14:paraId="426FA769" w14:textId="66562634" w:rsidR="004540EF" w:rsidRPr="003B40AD" w:rsidRDefault="004540EF" w:rsidP="00CF6941">
      <w:pPr>
        <w:pStyle w:val="Heading2"/>
      </w:pPr>
      <w:bookmarkStart w:id="11" w:name="_Toc50581234"/>
      <w:r w:rsidRPr="003B40AD">
        <w:t>Calculate the Payback Period (PBP)</w:t>
      </w:r>
      <w:bookmarkEnd w:id="11"/>
    </w:p>
    <w:p w14:paraId="5076506B" w14:textId="77777777" w:rsidR="004540EF" w:rsidRDefault="004540EF" w:rsidP="004540EF">
      <w:pPr>
        <w:pStyle w:val="ListParagraph"/>
        <w:ind w:left="1080"/>
      </w:pPr>
    </w:p>
    <w:p w14:paraId="65F7FA93" w14:textId="77777777" w:rsidR="004540EF" w:rsidRPr="001A1A04" w:rsidRDefault="004540EF" w:rsidP="004540EF">
      <w:pPr>
        <w:pStyle w:val="ListParagraph"/>
        <w:ind w:left="0"/>
        <w:rPr>
          <w:b/>
          <w:bCs/>
          <w:sz w:val="28"/>
          <w:szCs w:val="28"/>
        </w:rPr>
      </w:pPr>
      <w:r w:rsidRPr="001A1A04">
        <w:rPr>
          <w:b/>
          <w:bCs/>
          <w:sz w:val="28"/>
          <w:szCs w:val="28"/>
        </w:rPr>
        <w:t>Project A – PBP</w:t>
      </w:r>
    </w:p>
    <w:p w14:paraId="7554D435" w14:textId="77777777" w:rsidR="004540EF" w:rsidRPr="001A1A04" w:rsidRDefault="004540EF" w:rsidP="003B40AD"/>
    <w:p w14:paraId="525DEA4B" w14:textId="77777777" w:rsidR="004540EF" w:rsidRPr="001A1A04" w:rsidRDefault="004540EF" w:rsidP="003B40AD">
      <w:r w:rsidRPr="001A1A04">
        <w:t xml:space="preserve">20 000 000/12=£1 666 666 per month </w:t>
      </w:r>
    </w:p>
    <w:p w14:paraId="77F20E98" w14:textId="77777777" w:rsidR="004540EF" w:rsidRPr="001A1A04" w:rsidRDefault="004540EF" w:rsidP="003B40AD">
      <w:r w:rsidRPr="001A1A04">
        <w:t xml:space="preserve">15 000 000/1 666 666= 9 months </w:t>
      </w:r>
    </w:p>
    <w:p w14:paraId="1C26C4C6" w14:textId="77777777" w:rsidR="004540EF" w:rsidRPr="001A1A04" w:rsidRDefault="004540EF" w:rsidP="003B40AD"/>
    <w:p w14:paraId="1657949B" w14:textId="77777777" w:rsidR="004540EF" w:rsidRPr="001A1A04" w:rsidRDefault="004540EF" w:rsidP="003B40AD">
      <w:r w:rsidRPr="00E44C67">
        <w:t>PBP/Project A is 2 years and 9 months</w:t>
      </w:r>
      <w:r w:rsidRPr="001A1A04">
        <w:t xml:space="preserve"> </w:t>
      </w:r>
    </w:p>
    <w:p w14:paraId="5AD1928E" w14:textId="41C8399C" w:rsidR="00411711" w:rsidRPr="00C5649E" w:rsidRDefault="00411711" w:rsidP="003B40AD">
      <w:pPr>
        <w:rPr>
          <w:rFonts w:eastAsia="Times New Roman"/>
          <w:lang w:eastAsia="en-GB"/>
        </w:rPr>
      </w:pPr>
      <w:r w:rsidRPr="00C5649E">
        <w:rPr>
          <w:rFonts w:eastAsia="Times New Roman"/>
          <w:lang w:eastAsia="en-GB"/>
        </w:rPr>
        <w:t>Accordingly based on what has been presented, the project needs 2 years and 9 months to get re-paid</w:t>
      </w:r>
      <w:r w:rsidR="00E44C67" w:rsidRPr="00C5649E">
        <w:rPr>
          <w:rFonts w:eastAsia="Times New Roman"/>
          <w:lang w:eastAsia="en-GB"/>
        </w:rPr>
        <w:t>.</w:t>
      </w:r>
    </w:p>
    <w:p w14:paraId="38ECCC62" w14:textId="77777777" w:rsidR="004540EF" w:rsidRPr="001A1A04" w:rsidRDefault="004540EF" w:rsidP="003B40AD">
      <w:pPr>
        <w:rPr>
          <w:u w:val="single"/>
        </w:rPr>
      </w:pPr>
    </w:p>
    <w:p w14:paraId="6F69AFC7" w14:textId="77777777" w:rsidR="004540EF" w:rsidRPr="001A1A04" w:rsidRDefault="004540EF" w:rsidP="004540EF">
      <w:pPr>
        <w:pStyle w:val="ListParagraph"/>
        <w:ind w:left="0"/>
        <w:rPr>
          <w:b/>
          <w:bCs/>
          <w:sz w:val="28"/>
          <w:szCs w:val="28"/>
        </w:rPr>
      </w:pPr>
      <w:r w:rsidRPr="001A1A04">
        <w:rPr>
          <w:b/>
          <w:bCs/>
          <w:sz w:val="28"/>
          <w:szCs w:val="28"/>
        </w:rPr>
        <w:t>Project B – PBP</w:t>
      </w:r>
    </w:p>
    <w:p w14:paraId="44895FE0" w14:textId="77777777" w:rsidR="004540EF" w:rsidRPr="001A1A04" w:rsidRDefault="004540EF" w:rsidP="004540EF">
      <w:pPr>
        <w:pStyle w:val="ListParagraph"/>
        <w:ind w:left="0"/>
        <w:rPr>
          <w:b/>
          <w:bCs/>
          <w:sz w:val="28"/>
          <w:szCs w:val="28"/>
        </w:rPr>
      </w:pPr>
    </w:p>
    <w:p w14:paraId="652FF482" w14:textId="77777777" w:rsidR="004540EF" w:rsidRPr="001A1A04" w:rsidRDefault="004540EF" w:rsidP="003B40AD">
      <w:r w:rsidRPr="001A1A04">
        <w:t xml:space="preserve">27 000 0000/12= £2 250 000 per month </w:t>
      </w:r>
    </w:p>
    <w:p w14:paraId="7BC3FAC9" w14:textId="77777777" w:rsidR="004540EF" w:rsidRPr="001A1A04" w:rsidRDefault="004540EF" w:rsidP="003B40AD">
      <w:r w:rsidRPr="001A1A04">
        <w:t>5 000 0000/2 250 000= 2.22</w:t>
      </w:r>
    </w:p>
    <w:p w14:paraId="2878EFE0" w14:textId="77777777" w:rsidR="004540EF" w:rsidRPr="001A1A04" w:rsidRDefault="004540EF" w:rsidP="003B40AD"/>
    <w:p w14:paraId="3921DD59" w14:textId="5B19B231" w:rsidR="00E44C67" w:rsidRPr="00E44C67" w:rsidRDefault="00E44C67" w:rsidP="003B40AD">
      <w:r w:rsidRPr="00E44C67">
        <w:t>Project B needs 3 years and 2 months for its pay back</w:t>
      </w:r>
      <w:r w:rsidR="007B234A">
        <w:t>.</w:t>
      </w:r>
    </w:p>
    <w:p w14:paraId="3C777578" w14:textId="77777777" w:rsidR="004540EF" w:rsidRPr="001A1A04" w:rsidRDefault="004540EF" w:rsidP="003B40AD"/>
    <w:p w14:paraId="4DE23FF4" w14:textId="42D16A3B" w:rsidR="004540EF" w:rsidRPr="003B40AD" w:rsidRDefault="004540EF" w:rsidP="00CF6941">
      <w:pPr>
        <w:pStyle w:val="Heading2"/>
      </w:pPr>
      <w:bookmarkStart w:id="12" w:name="_Toc50581235"/>
      <w:r w:rsidRPr="003B40AD">
        <w:t>Accounting rate of return (ARR)</w:t>
      </w:r>
      <w:bookmarkEnd w:id="12"/>
    </w:p>
    <w:p w14:paraId="7BBC58CA" w14:textId="77777777" w:rsidR="004540EF" w:rsidRPr="001A1A04" w:rsidRDefault="004540EF" w:rsidP="004540EF">
      <w:pPr>
        <w:pStyle w:val="ListParagraph"/>
        <w:ind w:left="360"/>
        <w:rPr>
          <w:sz w:val="28"/>
          <w:szCs w:val="28"/>
        </w:rPr>
      </w:pPr>
    </w:p>
    <w:p w14:paraId="03A745D5" w14:textId="03D9878A" w:rsidR="004540EF" w:rsidRPr="003B40AD" w:rsidRDefault="004540EF" w:rsidP="004540EF">
      <w:pPr>
        <w:pStyle w:val="ListParagraph"/>
        <w:ind w:left="0"/>
        <w:rPr>
          <w:b/>
          <w:bCs/>
          <w:sz w:val="28"/>
          <w:szCs w:val="28"/>
        </w:rPr>
      </w:pPr>
      <w:r w:rsidRPr="003B40AD">
        <w:rPr>
          <w:b/>
          <w:bCs/>
          <w:sz w:val="28"/>
          <w:szCs w:val="28"/>
        </w:rPr>
        <w:t xml:space="preserve">Project A </w:t>
      </w:r>
    </w:p>
    <w:p w14:paraId="1345724C" w14:textId="6A3E76E5" w:rsidR="004540EF" w:rsidRDefault="004540EF" w:rsidP="004540EF">
      <w:pPr>
        <w:pStyle w:val="ListParagraph"/>
        <w:ind w:left="0"/>
      </w:pPr>
    </w:p>
    <w:tbl>
      <w:tblPr>
        <w:tblStyle w:val="TableGrid"/>
        <w:tblW w:w="0" w:type="auto"/>
        <w:tblLook w:val="04A0" w:firstRow="1" w:lastRow="0" w:firstColumn="1" w:lastColumn="0" w:noHBand="0" w:noVBand="1"/>
      </w:tblPr>
      <w:tblGrid>
        <w:gridCol w:w="4508"/>
        <w:gridCol w:w="4508"/>
      </w:tblGrid>
      <w:tr w:rsidR="004540EF" w14:paraId="0D83BE98" w14:textId="77777777" w:rsidTr="00227B4A">
        <w:tc>
          <w:tcPr>
            <w:tcW w:w="4508" w:type="dxa"/>
          </w:tcPr>
          <w:p w14:paraId="3B9C0159" w14:textId="77777777" w:rsidR="004540EF" w:rsidRPr="001A1A04" w:rsidRDefault="004540EF" w:rsidP="00227B4A">
            <w:pPr>
              <w:pStyle w:val="ListParagraph"/>
              <w:ind w:left="0"/>
              <w:rPr>
                <w:sz w:val="28"/>
                <w:szCs w:val="28"/>
              </w:rPr>
            </w:pPr>
            <w:r w:rsidRPr="001A1A04">
              <w:rPr>
                <w:sz w:val="28"/>
                <w:szCs w:val="28"/>
              </w:rPr>
              <w:t xml:space="preserve">Total cash inflows </w:t>
            </w:r>
          </w:p>
        </w:tc>
        <w:tc>
          <w:tcPr>
            <w:tcW w:w="4508" w:type="dxa"/>
          </w:tcPr>
          <w:p w14:paraId="6AEC7CFC" w14:textId="77777777" w:rsidR="004540EF" w:rsidRPr="001A1A04" w:rsidRDefault="004540EF" w:rsidP="00227B4A">
            <w:pPr>
              <w:pStyle w:val="ListParagraph"/>
              <w:ind w:left="0"/>
              <w:rPr>
                <w:sz w:val="28"/>
                <w:szCs w:val="28"/>
              </w:rPr>
            </w:pPr>
            <w:r w:rsidRPr="001A1A04">
              <w:rPr>
                <w:sz w:val="28"/>
                <w:szCs w:val="28"/>
              </w:rPr>
              <w:t>£45 000 000</w:t>
            </w:r>
          </w:p>
        </w:tc>
      </w:tr>
      <w:tr w:rsidR="004540EF" w14:paraId="38975FB3" w14:textId="77777777" w:rsidTr="00227B4A">
        <w:tc>
          <w:tcPr>
            <w:tcW w:w="4508" w:type="dxa"/>
          </w:tcPr>
          <w:p w14:paraId="12338831" w14:textId="77777777" w:rsidR="004540EF" w:rsidRPr="001A1A04" w:rsidRDefault="004540EF" w:rsidP="00227B4A">
            <w:pPr>
              <w:pStyle w:val="ListParagraph"/>
              <w:ind w:left="0"/>
              <w:rPr>
                <w:sz w:val="28"/>
                <w:szCs w:val="28"/>
              </w:rPr>
            </w:pPr>
            <w:r w:rsidRPr="001A1A04">
              <w:rPr>
                <w:sz w:val="28"/>
                <w:szCs w:val="28"/>
              </w:rPr>
              <w:t>Total project A costs</w:t>
            </w:r>
          </w:p>
        </w:tc>
        <w:tc>
          <w:tcPr>
            <w:tcW w:w="4508" w:type="dxa"/>
          </w:tcPr>
          <w:p w14:paraId="5DFC7167" w14:textId="77777777" w:rsidR="004540EF" w:rsidRPr="001A1A04" w:rsidRDefault="004540EF" w:rsidP="00227B4A">
            <w:pPr>
              <w:pStyle w:val="ListParagraph"/>
              <w:ind w:left="0"/>
              <w:rPr>
                <w:sz w:val="28"/>
                <w:szCs w:val="28"/>
              </w:rPr>
            </w:pPr>
            <w:r w:rsidRPr="001A1A04">
              <w:rPr>
                <w:sz w:val="28"/>
                <w:szCs w:val="28"/>
              </w:rPr>
              <w:t>£30 000 000</w:t>
            </w:r>
          </w:p>
        </w:tc>
      </w:tr>
      <w:tr w:rsidR="004540EF" w14:paraId="7C7AF46F" w14:textId="77777777" w:rsidTr="00227B4A">
        <w:tc>
          <w:tcPr>
            <w:tcW w:w="4508" w:type="dxa"/>
          </w:tcPr>
          <w:p w14:paraId="223F235B" w14:textId="77777777" w:rsidR="004540EF" w:rsidRPr="001A1A04" w:rsidRDefault="004540EF" w:rsidP="00227B4A">
            <w:pPr>
              <w:pStyle w:val="ListParagraph"/>
              <w:ind w:left="0"/>
              <w:rPr>
                <w:sz w:val="28"/>
                <w:szCs w:val="28"/>
              </w:rPr>
            </w:pPr>
            <w:r w:rsidRPr="001A1A04">
              <w:rPr>
                <w:sz w:val="28"/>
                <w:szCs w:val="28"/>
              </w:rPr>
              <w:t xml:space="preserve">Total profit </w:t>
            </w:r>
          </w:p>
        </w:tc>
        <w:tc>
          <w:tcPr>
            <w:tcW w:w="4508" w:type="dxa"/>
          </w:tcPr>
          <w:p w14:paraId="6B3C1EEA" w14:textId="77777777" w:rsidR="004540EF" w:rsidRPr="001A1A04" w:rsidRDefault="004540EF" w:rsidP="00227B4A">
            <w:pPr>
              <w:pStyle w:val="ListParagraph"/>
              <w:ind w:left="0"/>
              <w:rPr>
                <w:sz w:val="28"/>
                <w:szCs w:val="28"/>
              </w:rPr>
            </w:pPr>
            <w:r w:rsidRPr="001A1A04">
              <w:rPr>
                <w:sz w:val="28"/>
                <w:szCs w:val="28"/>
              </w:rPr>
              <w:t>£15 000 000</w:t>
            </w:r>
          </w:p>
        </w:tc>
      </w:tr>
      <w:tr w:rsidR="004540EF" w14:paraId="01C05BCF" w14:textId="77777777" w:rsidTr="00227B4A">
        <w:tc>
          <w:tcPr>
            <w:tcW w:w="4508" w:type="dxa"/>
          </w:tcPr>
          <w:p w14:paraId="1400493A" w14:textId="77777777" w:rsidR="004540EF" w:rsidRPr="001A1A04" w:rsidRDefault="004540EF" w:rsidP="00227B4A">
            <w:pPr>
              <w:pStyle w:val="ListParagraph"/>
              <w:ind w:left="0"/>
              <w:rPr>
                <w:sz w:val="28"/>
                <w:szCs w:val="28"/>
              </w:rPr>
            </w:pPr>
            <w:r w:rsidRPr="001A1A04">
              <w:rPr>
                <w:sz w:val="28"/>
                <w:szCs w:val="28"/>
              </w:rPr>
              <w:t xml:space="preserve">Average annual profit  </w:t>
            </w:r>
          </w:p>
        </w:tc>
        <w:tc>
          <w:tcPr>
            <w:tcW w:w="4508" w:type="dxa"/>
          </w:tcPr>
          <w:p w14:paraId="6A05F622" w14:textId="77777777" w:rsidR="004540EF" w:rsidRPr="001A1A04" w:rsidRDefault="004540EF" w:rsidP="00227B4A">
            <w:pPr>
              <w:pStyle w:val="ListParagraph"/>
              <w:ind w:left="0"/>
              <w:rPr>
                <w:sz w:val="28"/>
                <w:szCs w:val="28"/>
              </w:rPr>
            </w:pPr>
            <w:r w:rsidRPr="001A1A04">
              <w:rPr>
                <w:sz w:val="28"/>
                <w:szCs w:val="28"/>
              </w:rPr>
              <w:t>£3 750 000</w:t>
            </w:r>
          </w:p>
        </w:tc>
      </w:tr>
    </w:tbl>
    <w:p w14:paraId="79640C40" w14:textId="27791771" w:rsidR="004540EF" w:rsidRDefault="004540EF" w:rsidP="004540EF">
      <w:pPr>
        <w:pStyle w:val="ListParagraph"/>
        <w:ind w:left="0"/>
      </w:pPr>
    </w:p>
    <w:p w14:paraId="333D2729" w14:textId="77777777" w:rsidR="001A1A04" w:rsidRDefault="001A1A04" w:rsidP="004540EF">
      <w:pPr>
        <w:pStyle w:val="ListParagraph"/>
        <w:ind w:left="0"/>
      </w:pPr>
    </w:p>
    <w:p w14:paraId="3B55B132" w14:textId="77777777" w:rsidR="001A1A04" w:rsidRDefault="001A1A04" w:rsidP="004540EF">
      <w:pPr>
        <w:pStyle w:val="ListParagraph"/>
        <w:ind w:left="0"/>
      </w:pPr>
    </w:p>
    <w:p w14:paraId="5E5675F7" w14:textId="77777777" w:rsidR="001A1A04" w:rsidRDefault="001A1A04" w:rsidP="004540EF">
      <w:pPr>
        <w:pStyle w:val="ListParagraph"/>
        <w:ind w:left="0"/>
      </w:pPr>
    </w:p>
    <w:p w14:paraId="1883E859" w14:textId="77777777" w:rsidR="001A1A04" w:rsidRDefault="001A1A04" w:rsidP="004540EF">
      <w:pPr>
        <w:pStyle w:val="ListParagraph"/>
        <w:ind w:left="0"/>
      </w:pPr>
    </w:p>
    <w:p w14:paraId="2D9A8E94" w14:textId="35F87A98" w:rsidR="004540EF" w:rsidRPr="001A1A04" w:rsidRDefault="004540EF" w:rsidP="004540EF">
      <w:pPr>
        <w:pStyle w:val="ListParagraph"/>
        <w:ind w:left="0"/>
        <w:rPr>
          <w:sz w:val="28"/>
          <w:szCs w:val="28"/>
        </w:rPr>
      </w:pPr>
      <w:r w:rsidRPr="001A1A04">
        <w:rPr>
          <w:sz w:val="28"/>
          <w:szCs w:val="28"/>
        </w:rPr>
        <w:t>APP=</w:t>
      </w:r>
      <w:r w:rsidRPr="001A1A04">
        <w:rPr>
          <w:sz w:val="28"/>
          <w:szCs w:val="28"/>
          <w:u w:val="single"/>
        </w:rPr>
        <w:t>average annual accounting profit</w:t>
      </w:r>
      <w:r w:rsidRPr="001A1A04">
        <w:rPr>
          <w:sz w:val="28"/>
          <w:szCs w:val="28"/>
        </w:rPr>
        <w:t xml:space="preserve"> x 100</w:t>
      </w:r>
    </w:p>
    <w:p w14:paraId="1D5C7CB7" w14:textId="77777777" w:rsidR="004540EF" w:rsidRPr="001A1A04" w:rsidRDefault="004540EF" w:rsidP="004540EF">
      <w:pPr>
        <w:pStyle w:val="ListParagraph"/>
        <w:ind w:left="0"/>
        <w:rPr>
          <w:sz w:val="28"/>
          <w:szCs w:val="28"/>
        </w:rPr>
      </w:pPr>
      <w:r w:rsidRPr="001A1A04">
        <w:rPr>
          <w:sz w:val="28"/>
          <w:szCs w:val="28"/>
        </w:rPr>
        <w:t xml:space="preserve">                   average investment </w:t>
      </w:r>
    </w:p>
    <w:p w14:paraId="00292DC2" w14:textId="6609EF31" w:rsidR="004540EF" w:rsidRPr="001A1A04" w:rsidRDefault="004540EF" w:rsidP="004540EF">
      <w:pPr>
        <w:pStyle w:val="ListParagraph"/>
        <w:ind w:left="0"/>
        <w:rPr>
          <w:sz w:val="28"/>
          <w:szCs w:val="28"/>
        </w:rPr>
      </w:pPr>
      <w:r w:rsidRPr="001A1A04">
        <w:rPr>
          <w:sz w:val="28"/>
          <w:szCs w:val="28"/>
          <w:u w:val="single"/>
        </w:rPr>
        <w:t>3 750 000</w:t>
      </w:r>
      <w:r w:rsidRPr="001A1A04">
        <w:rPr>
          <w:sz w:val="28"/>
          <w:szCs w:val="28"/>
        </w:rPr>
        <w:t xml:space="preserve"> = </w:t>
      </w:r>
      <w:r w:rsidR="00A50821">
        <w:rPr>
          <w:sz w:val="28"/>
          <w:szCs w:val="28"/>
        </w:rPr>
        <w:t>0.</w:t>
      </w:r>
      <w:r w:rsidRPr="001A1A04">
        <w:rPr>
          <w:sz w:val="28"/>
          <w:szCs w:val="28"/>
        </w:rPr>
        <w:t xml:space="preserve">25 </w:t>
      </w:r>
    </w:p>
    <w:p w14:paraId="46CD2492" w14:textId="77777777" w:rsidR="004540EF" w:rsidRPr="001A1A04" w:rsidRDefault="004540EF" w:rsidP="004540EF">
      <w:pPr>
        <w:pStyle w:val="ListParagraph"/>
        <w:ind w:left="0"/>
        <w:rPr>
          <w:sz w:val="28"/>
          <w:szCs w:val="28"/>
        </w:rPr>
      </w:pPr>
      <w:r w:rsidRPr="001A1A04">
        <w:rPr>
          <w:sz w:val="28"/>
          <w:szCs w:val="28"/>
        </w:rPr>
        <w:t xml:space="preserve">15 000 000 </w:t>
      </w:r>
    </w:p>
    <w:p w14:paraId="4700DE9D" w14:textId="77777777" w:rsidR="004540EF" w:rsidRPr="001A1A04" w:rsidRDefault="004540EF" w:rsidP="004540EF">
      <w:pPr>
        <w:pStyle w:val="ListParagraph"/>
        <w:ind w:left="0"/>
        <w:rPr>
          <w:sz w:val="28"/>
          <w:szCs w:val="28"/>
        </w:rPr>
      </w:pPr>
    </w:p>
    <w:p w14:paraId="076912A4" w14:textId="392E2924" w:rsidR="004540EF" w:rsidRPr="001A1A04" w:rsidRDefault="004540EF" w:rsidP="004540EF">
      <w:pPr>
        <w:pStyle w:val="ListParagraph"/>
        <w:ind w:left="0"/>
        <w:rPr>
          <w:sz w:val="28"/>
          <w:szCs w:val="28"/>
        </w:rPr>
      </w:pPr>
      <w:r w:rsidRPr="007B234A">
        <w:rPr>
          <w:sz w:val="28"/>
          <w:szCs w:val="28"/>
        </w:rPr>
        <w:t>APP Project A = 25%</w:t>
      </w:r>
    </w:p>
    <w:p w14:paraId="64FCDCBE" w14:textId="77777777" w:rsidR="004540EF" w:rsidRPr="001A1A04" w:rsidRDefault="004540EF" w:rsidP="004540EF">
      <w:pPr>
        <w:pStyle w:val="ListParagraph"/>
        <w:ind w:left="0"/>
        <w:rPr>
          <w:sz w:val="28"/>
          <w:szCs w:val="28"/>
        </w:rPr>
      </w:pPr>
    </w:p>
    <w:p w14:paraId="3FA71041" w14:textId="77777777" w:rsidR="00334BDF" w:rsidRPr="001A1A04" w:rsidRDefault="00334BDF" w:rsidP="00334BDF">
      <w:pPr>
        <w:pStyle w:val="ListParagraph"/>
        <w:ind w:left="0"/>
        <w:rPr>
          <w:b/>
          <w:bCs/>
          <w:sz w:val="28"/>
          <w:szCs w:val="28"/>
        </w:rPr>
      </w:pPr>
      <w:r w:rsidRPr="001A1A04">
        <w:rPr>
          <w:b/>
          <w:bCs/>
          <w:sz w:val="28"/>
          <w:szCs w:val="28"/>
        </w:rPr>
        <w:t>Project B – PBP</w:t>
      </w:r>
    </w:p>
    <w:p w14:paraId="6B851DD1" w14:textId="77777777" w:rsidR="004540EF" w:rsidRDefault="004540EF" w:rsidP="004540EF">
      <w:pPr>
        <w:pStyle w:val="ListParagraph"/>
        <w:ind w:left="0"/>
      </w:pPr>
    </w:p>
    <w:tbl>
      <w:tblPr>
        <w:tblStyle w:val="TableGrid"/>
        <w:tblpPr w:leftFromText="180" w:rightFromText="180" w:vertAnchor="text" w:horzAnchor="margin" w:tblpY="324"/>
        <w:tblW w:w="0" w:type="auto"/>
        <w:tblLook w:val="04A0" w:firstRow="1" w:lastRow="0" w:firstColumn="1" w:lastColumn="0" w:noHBand="0" w:noVBand="1"/>
      </w:tblPr>
      <w:tblGrid>
        <w:gridCol w:w="4319"/>
        <w:gridCol w:w="4319"/>
      </w:tblGrid>
      <w:tr w:rsidR="005F2B86" w:rsidRPr="00E07FDC" w14:paraId="3BCCDF34" w14:textId="77777777" w:rsidTr="005F2B86">
        <w:trPr>
          <w:trHeight w:val="56"/>
        </w:trPr>
        <w:tc>
          <w:tcPr>
            <w:tcW w:w="4319" w:type="dxa"/>
          </w:tcPr>
          <w:p w14:paraId="273054A8" w14:textId="77777777" w:rsidR="005F2B86" w:rsidRPr="001A1A04" w:rsidRDefault="005F2B86" w:rsidP="005F2B86">
            <w:pPr>
              <w:pStyle w:val="ListParagraph"/>
              <w:spacing w:after="160" w:line="259" w:lineRule="auto"/>
              <w:ind w:left="360"/>
              <w:rPr>
                <w:sz w:val="28"/>
                <w:szCs w:val="28"/>
              </w:rPr>
            </w:pPr>
            <w:r w:rsidRPr="001A1A04">
              <w:rPr>
                <w:sz w:val="28"/>
                <w:szCs w:val="28"/>
              </w:rPr>
              <w:t xml:space="preserve">Total cash inflows </w:t>
            </w:r>
          </w:p>
        </w:tc>
        <w:tc>
          <w:tcPr>
            <w:tcW w:w="4319" w:type="dxa"/>
          </w:tcPr>
          <w:p w14:paraId="042C8A93" w14:textId="77777777" w:rsidR="005F2B86" w:rsidRPr="001A1A04" w:rsidRDefault="005F2B86" w:rsidP="005F2B86">
            <w:pPr>
              <w:pStyle w:val="ListParagraph"/>
              <w:spacing w:after="160" w:line="259" w:lineRule="auto"/>
              <w:ind w:left="360"/>
              <w:rPr>
                <w:sz w:val="28"/>
                <w:szCs w:val="28"/>
              </w:rPr>
            </w:pPr>
            <w:r w:rsidRPr="001A1A04">
              <w:rPr>
                <w:sz w:val="28"/>
                <w:szCs w:val="28"/>
              </w:rPr>
              <w:t>£72 000 000</w:t>
            </w:r>
          </w:p>
        </w:tc>
      </w:tr>
      <w:tr w:rsidR="005F2B86" w:rsidRPr="00E07FDC" w14:paraId="0D6E0A49" w14:textId="77777777" w:rsidTr="005F2B86">
        <w:trPr>
          <w:trHeight w:val="56"/>
        </w:trPr>
        <w:tc>
          <w:tcPr>
            <w:tcW w:w="4319" w:type="dxa"/>
          </w:tcPr>
          <w:p w14:paraId="3D9B9167" w14:textId="77777777" w:rsidR="005F2B86" w:rsidRPr="001A1A04" w:rsidRDefault="005F2B86" w:rsidP="005F2B86">
            <w:pPr>
              <w:pStyle w:val="ListParagraph"/>
              <w:spacing w:after="160" w:line="259" w:lineRule="auto"/>
              <w:ind w:left="360"/>
              <w:rPr>
                <w:sz w:val="28"/>
                <w:szCs w:val="28"/>
              </w:rPr>
            </w:pPr>
            <w:r w:rsidRPr="001A1A04">
              <w:rPr>
                <w:sz w:val="28"/>
                <w:szCs w:val="28"/>
              </w:rPr>
              <w:t>Total project B costs</w:t>
            </w:r>
          </w:p>
        </w:tc>
        <w:tc>
          <w:tcPr>
            <w:tcW w:w="4319" w:type="dxa"/>
          </w:tcPr>
          <w:p w14:paraId="1425E926" w14:textId="77777777" w:rsidR="005F2B86" w:rsidRPr="001A1A04" w:rsidRDefault="005F2B86" w:rsidP="005F2B86">
            <w:pPr>
              <w:pStyle w:val="ListParagraph"/>
              <w:spacing w:after="160" w:line="259" w:lineRule="auto"/>
              <w:ind w:left="360"/>
              <w:rPr>
                <w:sz w:val="28"/>
                <w:szCs w:val="28"/>
              </w:rPr>
            </w:pPr>
            <w:r w:rsidRPr="001A1A04">
              <w:rPr>
                <w:sz w:val="28"/>
                <w:szCs w:val="28"/>
              </w:rPr>
              <w:t>£50 000 000</w:t>
            </w:r>
          </w:p>
        </w:tc>
      </w:tr>
      <w:tr w:rsidR="005F2B86" w:rsidRPr="00E07FDC" w14:paraId="6AB3AF01" w14:textId="77777777" w:rsidTr="005F2B86">
        <w:trPr>
          <w:trHeight w:val="56"/>
        </w:trPr>
        <w:tc>
          <w:tcPr>
            <w:tcW w:w="4319" w:type="dxa"/>
          </w:tcPr>
          <w:p w14:paraId="518D3DD4" w14:textId="77777777" w:rsidR="005F2B86" w:rsidRPr="001A1A04" w:rsidRDefault="005F2B86" w:rsidP="005F2B86">
            <w:pPr>
              <w:pStyle w:val="ListParagraph"/>
              <w:spacing w:after="160" w:line="259" w:lineRule="auto"/>
              <w:ind w:left="360"/>
              <w:rPr>
                <w:sz w:val="28"/>
                <w:szCs w:val="28"/>
              </w:rPr>
            </w:pPr>
            <w:r w:rsidRPr="001A1A04">
              <w:rPr>
                <w:sz w:val="28"/>
                <w:szCs w:val="28"/>
              </w:rPr>
              <w:t xml:space="preserve">Total profit </w:t>
            </w:r>
          </w:p>
        </w:tc>
        <w:tc>
          <w:tcPr>
            <w:tcW w:w="4319" w:type="dxa"/>
          </w:tcPr>
          <w:p w14:paraId="3289C768" w14:textId="77777777" w:rsidR="005F2B86" w:rsidRPr="001A1A04" w:rsidRDefault="005F2B86" w:rsidP="005F2B86">
            <w:pPr>
              <w:pStyle w:val="ListParagraph"/>
              <w:spacing w:after="160" w:line="259" w:lineRule="auto"/>
              <w:ind w:left="360"/>
              <w:rPr>
                <w:sz w:val="28"/>
                <w:szCs w:val="28"/>
              </w:rPr>
            </w:pPr>
            <w:r w:rsidRPr="001A1A04">
              <w:rPr>
                <w:sz w:val="28"/>
                <w:szCs w:val="28"/>
              </w:rPr>
              <w:t>£22 000 000</w:t>
            </w:r>
          </w:p>
        </w:tc>
      </w:tr>
      <w:tr w:rsidR="005F2B86" w:rsidRPr="00E07FDC" w14:paraId="1B548948" w14:textId="77777777" w:rsidTr="005F2B86">
        <w:trPr>
          <w:trHeight w:val="209"/>
        </w:trPr>
        <w:tc>
          <w:tcPr>
            <w:tcW w:w="4319" w:type="dxa"/>
          </w:tcPr>
          <w:p w14:paraId="0A4DAB7C" w14:textId="77777777" w:rsidR="005F2B86" w:rsidRPr="001A1A04" w:rsidRDefault="005F2B86" w:rsidP="005F2B86">
            <w:pPr>
              <w:pStyle w:val="ListParagraph"/>
              <w:spacing w:after="160" w:line="259" w:lineRule="auto"/>
              <w:ind w:left="360"/>
              <w:rPr>
                <w:sz w:val="28"/>
                <w:szCs w:val="28"/>
              </w:rPr>
            </w:pPr>
            <w:r w:rsidRPr="001A1A04">
              <w:rPr>
                <w:sz w:val="28"/>
                <w:szCs w:val="28"/>
              </w:rPr>
              <w:t xml:space="preserve">Average annual profit  </w:t>
            </w:r>
          </w:p>
        </w:tc>
        <w:tc>
          <w:tcPr>
            <w:tcW w:w="4319" w:type="dxa"/>
          </w:tcPr>
          <w:p w14:paraId="60B859A9" w14:textId="77777777" w:rsidR="005F2B86" w:rsidRPr="001A1A04" w:rsidRDefault="005F2B86" w:rsidP="005F2B86">
            <w:pPr>
              <w:pStyle w:val="ListParagraph"/>
              <w:spacing w:after="160" w:line="259" w:lineRule="auto"/>
              <w:ind w:left="360"/>
              <w:rPr>
                <w:sz w:val="28"/>
                <w:szCs w:val="28"/>
              </w:rPr>
            </w:pPr>
            <w:r w:rsidRPr="001A1A04">
              <w:rPr>
                <w:sz w:val="28"/>
                <w:szCs w:val="28"/>
              </w:rPr>
              <w:t>£5 550 000</w:t>
            </w:r>
          </w:p>
        </w:tc>
      </w:tr>
    </w:tbl>
    <w:p w14:paraId="15E6CBFD" w14:textId="522C6B98" w:rsidR="000A7875" w:rsidRDefault="000A7875" w:rsidP="003A690C">
      <w:pPr>
        <w:rPr>
          <w:sz w:val="28"/>
          <w:szCs w:val="28"/>
        </w:rPr>
      </w:pPr>
    </w:p>
    <w:p w14:paraId="0D289963" w14:textId="06107A8B" w:rsidR="000A7875" w:rsidRDefault="000A7875" w:rsidP="003A690C">
      <w:pPr>
        <w:rPr>
          <w:sz w:val="28"/>
          <w:szCs w:val="28"/>
        </w:rPr>
      </w:pPr>
    </w:p>
    <w:p w14:paraId="4D58EB46" w14:textId="77777777" w:rsidR="001A1A04" w:rsidRPr="001A1A04" w:rsidRDefault="001A1A04" w:rsidP="001A1A04">
      <w:pPr>
        <w:pStyle w:val="ListParagraph"/>
        <w:ind w:left="360"/>
        <w:rPr>
          <w:sz w:val="28"/>
          <w:szCs w:val="28"/>
        </w:rPr>
      </w:pPr>
      <w:r w:rsidRPr="001A1A04">
        <w:rPr>
          <w:noProof/>
          <w:sz w:val="28"/>
          <w:szCs w:val="28"/>
        </w:rPr>
        <w:lastRenderedPageBreak/>
        <w:drawing>
          <wp:inline distT="0" distB="0" distL="0" distR="0" wp14:anchorId="7749238D" wp14:editId="4BE5BFD9">
            <wp:extent cx="5731510" cy="4699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469900"/>
                    </a:xfrm>
                    <a:prstGeom prst="rect">
                      <a:avLst/>
                    </a:prstGeom>
                    <a:noFill/>
                    <a:ln>
                      <a:noFill/>
                    </a:ln>
                  </pic:spPr>
                </pic:pic>
              </a:graphicData>
            </a:graphic>
          </wp:inline>
        </w:drawing>
      </w:r>
    </w:p>
    <w:p w14:paraId="6746ABED" w14:textId="77777777" w:rsidR="001A1A04" w:rsidRPr="001A1A04" w:rsidRDefault="001A1A04" w:rsidP="001A1A04">
      <w:pPr>
        <w:pStyle w:val="ListParagraph"/>
        <w:ind w:left="360"/>
        <w:rPr>
          <w:sz w:val="28"/>
          <w:szCs w:val="28"/>
        </w:rPr>
      </w:pPr>
    </w:p>
    <w:p w14:paraId="1D3E9896" w14:textId="5C5FBB05" w:rsidR="001A1A04" w:rsidRPr="001A1A04" w:rsidRDefault="001A1A04" w:rsidP="001A1A04">
      <w:pPr>
        <w:pStyle w:val="ListParagraph"/>
        <w:ind w:left="360"/>
        <w:rPr>
          <w:sz w:val="28"/>
          <w:szCs w:val="28"/>
        </w:rPr>
      </w:pPr>
      <w:r w:rsidRPr="001A1A04">
        <w:rPr>
          <w:sz w:val="28"/>
          <w:szCs w:val="28"/>
          <w:u w:val="single"/>
        </w:rPr>
        <w:t>5 500 000</w:t>
      </w:r>
      <w:r w:rsidRPr="001A1A04">
        <w:rPr>
          <w:sz w:val="28"/>
          <w:szCs w:val="28"/>
        </w:rPr>
        <w:t xml:space="preserve"> </w:t>
      </w:r>
      <w:r w:rsidR="0067414A">
        <w:rPr>
          <w:sz w:val="28"/>
          <w:szCs w:val="28"/>
        </w:rPr>
        <w:t>=</w:t>
      </w:r>
      <w:r w:rsidRPr="001A1A04">
        <w:rPr>
          <w:sz w:val="28"/>
          <w:szCs w:val="28"/>
        </w:rPr>
        <w:t xml:space="preserve"> </w:t>
      </w:r>
      <w:r w:rsidR="00B27D23">
        <w:rPr>
          <w:sz w:val="28"/>
          <w:szCs w:val="28"/>
        </w:rPr>
        <w:t>0.</w:t>
      </w:r>
      <w:r w:rsidRPr="001A1A04">
        <w:rPr>
          <w:sz w:val="28"/>
          <w:szCs w:val="28"/>
        </w:rPr>
        <w:t>22</w:t>
      </w:r>
    </w:p>
    <w:p w14:paraId="05708524" w14:textId="77777777" w:rsidR="001A1A04" w:rsidRPr="001A1A04" w:rsidRDefault="001A1A04" w:rsidP="001A1A04">
      <w:pPr>
        <w:pStyle w:val="ListParagraph"/>
        <w:ind w:left="360"/>
        <w:rPr>
          <w:sz w:val="28"/>
          <w:szCs w:val="28"/>
        </w:rPr>
      </w:pPr>
      <w:r w:rsidRPr="001A1A04">
        <w:rPr>
          <w:sz w:val="28"/>
          <w:szCs w:val="28"/>
        </w:rPr>
        <w:t>25 000 000</w:t>
      </w:r>
    </w:p>
    <w:p w14:paraId="48B076F7" w14:textId="77777777" w:rsidR="001A1A04" w:rsidRPr="001A1A04" w:rsidRDefault="001A1A04" w:rsidP="001A1A04">
      <w:pPr>
        <w:pStyle w:val="ListParagraph"/>
        <w:ind w:left="360"/>
        <w:rPr>
          <w:sz w:val="28"/>
          <w:szCs w:val="28"/>
        </w:rPr>
      </w:pPr>
    </w:p>
    <w:p w14:paraId="34D0C71C" w14:textId="7FED4CC7" w:rsidR="001A1A04" w:rsidRDefault="001A1A04" w:rsidP="001A1A04">
      <w:pPr>
        <w:pStyle w:val="ListParagraph"/>
        <w:ind w:left="360"/>
        <w:rPr>
          <w:sz w:val="28"/>
          <w:szCs w:val="28"/>
        </w:rPr>
      </w:pPr>
      <w:r w:rsidRPr="007B234A">
        <w:rPr>
          <w:sz w:val="28"/>
          <w:szCs w:val="28"/>
        </w:rPr>
        <w:t>APP Project B = 22%</w:t>
      </w:r>
    </w:p>
    <w:p w14:paraId="0A1EC824" w14:textId="432806CD" w:rsidR="00E44C67" w:rsidRPr="00E44C67" w:rsidRDefault="00E44C67" w:rsidP="00E44C67">
      <w:pPr>
        <w:ind w:left="360"/>
        <w:contextualSpacing/>
      </w:pPr>
      <w:r w:rsidRPr="00E44C67">
        <w:t>Since APP of project A scored higher than APP of project B, project A is expected to be more profitable than project B</w:t>
      </w:r>
      <w:r w:rsidR="007B234A" w:rsidRPr="00C5649E">
        <w:t>.</w:t>
      </w:r>
    </w:p>
    <w:p w14:paraId="4DA765BA" w14:textId="77777777" w:rsidR="00E44C67" w:rsidRDefault="00E44C67" w:rsidP="001A1A04">
      <w:pPr>
        <w:pStyle w:val="ListParagraph"/>
        <w:ind w:left="360"/>
        <w:rPr>
          <w:sz w:val="28"/>
          <w:szCs w:val="28"/>
        </w:rPr>
      </w:pPr>
    </w:p>
    <w:p w14:paraId="16FDA875" w14:textId="1C3445EE" w:rsidR="006D310B" w:rsidRDefault="006D310B" w:rsidP="001A1A04">
      <w:pPr>
        <w:pStyle w:val="ListParagraph"/>
        <w:ind w:left="360"/>
        <w:rPr>
          <w:sz w:val="28"/>
          <w:szCs w:val="28"/>
        </w:rPr>
      </w:pPr>
    </w:p>
    <w:p w14:paraId="5D89862D" w14:textId="77777777" w:rsidR="00E44C67" w:rsidRDefault="00E44C67" w:rsidP="001A1A04">
      <w:pPr>
        <w:pStyle w:val="ListParagraph"/>
        <w:ind w:left="360"/>
        <w:rPr>
          <w:sz w:val="28"/>
          <w:szCs w:val="28"/>
        </w:rPr>
      </w:pPr>
    </w:p>
    <w:p w14:paraId="1C6B827F" w14:textId="2AF39435" w:rsidR="006D310B" w:rsidRPr="00C5649E" w:rsidRDefault="006D310B" w:rsidP="001A1A04">
      <w:pPr>
        <w:pStyle w:val="ListParagraph"/>
        <w:ind w:left="360"/>
      </w:pPr>
      <w:r w:rsidRPr="00C5649E">
        <w:t xml:space="preserve">Project A looks better as the accounting rate of return is higher than project B. </w:t>
      </w:r>
    </w:p>
    <w:p w14:paraId="48734DCB" w14:textId="77777777" w:rsidR="001A1A04" w:rsidRPr="00C5649E" w:rsidRDefault="001A1A04" w:rsidP="001A1A04">
      <w:pPr>
        <w:pStyle w:val="ListParagraph"/>
        <w:ind w:left="360"/>
      </w:pPr>
    </w:p>
    <w:p w14:paraId="15BCB334" w14:textId="21B010F1" w:rsidR="00E44C67" w:rsidRPr="00C5649E" w:rsidRDefault="00E44C67" w:rsidP="00CF6941">
      <w:pPr>
        <w:pStyle w:val="Heading2"/>
        <w:rPr>
          <w:rFonts w:asciiTheme="minorHAnsi" w:hAnsiTheme="minorHAnsi" w:cstheme="minorHAnsi"/>
          <w:sz w:val="22"/>
          <w:szCs w:val="22"/>
        </w:rPr>
      </w:pPr>
      <w:bookmarkStart w:id="13" w:name="_Toc50581236"/>
      <w:r w:rsidRPr="00C5649E">
        <w:rPr>
          <w:rFonts w:asciiTheme="minorHAnsi" w:hAnsiTheme="minorHAnsi" w:cstheme="minorHAnsi"/>
          <w:sz w:val="22"/>
          <w:szCs w:val="22"/>
        </w:rPr>
        <w:t>Internal rate of return (IRR)</w:t>
      </w:r>
      <w:bookmarkEnd w:id="13"/>
    </w:p>
    <w:p w14:paraId="7A86B614" w14:textId="77777777" w:rsidR="00CF6941" w:rsidRPr="00C5649E" w:rsidRDefault="00CF6941" w:rsidP="00CF6941">
      <w:pPr>
        <w:rPr>
          <w:rFonts w:cstheme="minorHAnsi"/>
        </w:rPr>
      </w:pPr>
    </w:p>
    <w:p w14:paraId="0333A0A5" w14:textId="2BF1FAF5" w:rsidR="00E44C67" w:rsidRPr="00E44C67" w:rsidRDefault="00E44C67" w:rsidP="00486380">
      <w:pPr>
        <w:ind w:left="360"/>
        <w:contextualSpacing/>
        <w:rPr>
          <w:rFonts w:cstheme="minorHAnsi"/>
        </w:rPr>
      </w:pPr>
      <w:r w:rsidRPr="00E44C67">
        <w:rPr>
          <w:rFonts w:cstheme="minorHAnsi"/>
        </w:rPr>
        <w:t>Definition.  The internal rate of return is a metric used in financial analysis to estimate the profitability of potential investments. The internal rate of return is a discount rate that makes the net present value (NPV) of all cash flows equal to zero in a discounted cash flow analysis. IRR calculations rely on the</w:t>
      </w:r>
      <w:r w:rsidR="00486380" w:rsidRPr="00C5649E">
        <w:rPr>
          <w:rFonts w:cstheme="minorHAnsi"/>
        </w:rPr>
        <w:t xml:space="preserve"> </w:t>
      </w:r>
      <w:r w:rsidRPr="00E44C67">
        <w:rPr>
          <w:rFonts w:cstheme="minorHAnsi"/>
        </w:rPr>
        <w:t>same formula as NP</w:t>
      </w:r>
      <w:r w:rsidR="00486380" w:rsidRPr="00C5649E">
        <w:rPr>
          <w:rFonts w:cstheme="minorHAnsi"/>
        </w:rPr>
        <w:t>V</w:t>
      </w:r>
      <w:r w:rsidRPr="00E44C67">
        <w:rPr>
          <w:rFonts w:cstheme="minorHAnsi"/>
        </w:rPr>
        <w:t>.</w:t>
      </w:r>
    </w:p>
    <w:p w14:paraId="6EA689BE" w14:textId="77777777" w:rsidR="00E44C67" w:rsidRPr="00E44C67" w:rsidRDefault="00E44C67" w:rsidP="00E44C67">
      <w:r w:rsidRPr="00E44C67">
        <w:rPr>
          <w:noProof/>
          <w:lang w:val="en-US"/>
        </w:rPr>
        <w:drawing>
          <wp:inline distT="0" distB="0" distL="0" distR="0" wp14:anchorId="05FF39E3" wp14:editId="2B5C673F">
            <wp:extent cx="2422373" cy="358589"/>
            <wp:effectExtent l="0" t="0" r="0" b="381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647708" cy="391946"/>
                    </a:xfrm>
                    <a:prstGeom prst="rect">
                      <a:avLst/>
                    </a:prstGeom>
                    <a:noFill/>
                  </pic:spPr>
                </pic:pic>
              </a:graphicData>
            </a:graphic>
          </wp:inline>
        </w:drawing>
      </w:r>
    </w:p>
    <w:p w14:paraId="5E0934AD" w14:textId="77777777" w:rsidR="001A1A04" w:rsidRDefault="001A1A04" w:rsidP="001A1A04"/>
    <w:p w14:paraId="2236BDB8" w14:textId="77777777" w:rsidR="001A1A04" w:rsidRDefault="001A1A04" w:rsidP="001A1A04"/>
    <w:p w14:paraId="291912C3" w14:textId="56D22430" w:rsidR="001A1A04" w:rsidRPr="00C5649E" w:rsidRDefault="001A1A04" w:rsidP="00CF6941">
      <w:pPr>
        <w:pStyle w:val="Heading2"/>
        <w:rPr>
          <w:sz w:val="22"/>
          <w:szCs w:val="22"/>
        </w:rPr>
      </w:pPr>
      <w:bookmarkStart w:id="14" w:name="_Toc50581237"/>
      <w:r w:rsidRPr="00C5649E">
        <w:rPr>
          <w:sz w:val="22"/>
          <w:szCs w:val="22"/>
        </w:rPr>
        <w:t>Net present value (NPV) of the projects</w:t>
      </w:r>
      <w:bookmarkEnd w:id="14"/>
      <w:r w:rsidR="00C5649E" w:rsidRPr="00C5649E">
        <w:rPr>
          <w:sz w:val="22"/>
          <w:szCs w:val="22"/>
        </w:rPr>
        <w:t>.</w:t>
      </w:r>
      <w:r w:rsidRPr="00C5649E">
        <w:rPr>
          <w:sz w:val="22"/>
          <w:szCs w:val="22"/>
        </w:rPr>
        <w:t xml:space="preserve"> </w:t>
      </w:r>
    </w:p>
    <w:p w14:paraId="41F1914A" w14:textId="77777777" w:rsidR="001A1A04" w:rsidRPr="001A1A04" w:rsidRDefault="001A1A04" w:rsidP="001A1A04">
      <w:pPr>
        <w:pStyle w:val="ListParagraph"/>
        <w:ind w:left="360"/>
        <w:rPr>
          <w:sz w:val="28"/>
          <w:szCs w:val="28"/>
        </w:rPr>
      </w:pPr>
    </w:p>
    <w:p w14:paraId="7691896C" w14:textId="77777777" w:rsidR="00334BDF" w:rsidRPr="001A1A04" w:rsidRDefault="00334BDF" w:rsidP="00334BDF">
      <w:pPr>
        <w:pStyle w:val="ListParagraph"/>
        <w:ind w:left="0"/>
        <w:rPr>
          <w:b/>
          <w:bCs/>
          <w:sz w:val="28"/>
          <w:szCs w:val="28"/>
        </w:rPr>
      </w:pPr>
      <w:r w:rsidRPr="001A1A04">
        <w:rPr>
          <w:b/>
          <w:bCs/>
          <w:sz w:val="28"/>
          <w:szCs w:val="28"/>
        </w:rPr>
        <w:t>Project A – PBP</w:t>
      </w:r>
    </w:p>
    <w:p w14:paraId="4F38281C" w14:textId="77777777" w:rsidR="001A1A04" w:rsidRPr="001A1A04" w:rsidRDefault="001A1A04" w:rsidP="001A1A04">
      <w:pPr>
        <w:pStyle w:val="ListParagraph"/>
        <w:ind w:left="0"/>
        <w:rPr>
          <w:sz w:val="28"/>
          <w:szCs w:val="28"/>
        </w:rPr>
      </w:pPr>
    </w:p>
    <w:p w14:paraId="38679C41" w14:textId="77777777" w:rsidR="001A1A04" w:rsidRPr="001A1A04" w:rsidRDefault="001A1A04" w:rsidP="001A1A04">
      <w:pPr>
        <w:pStyle w:val="ListParagraph"/>
        <w:ind w:left="0"/>
        <w:rPr>
          <w:sz w:val="28"/>
          <w:szCs w:val="28"/>
        </w:rPr>
      </w:pPr>
      <w:r w:rsidRPr="001A1A04">
        <w:rPr>
          <w:sz w:val="28"/>
          <w:szCs w:val="28"/>
        </w:rPr>
        <w:t xml:space="preserve">-30 000 000 + 0 + </w:t>
      </w:r>
      <w:r w:rsidRPr="001A1A04">
        <w:rPr>
          <w:sz w:val="28"/>
          <w:szCs w:val="28"/>
          <w:u w:val="single"/>
        </w:rPr>
        <w:t>15 000 000</w:t>
      </w:r>
      <w:r w:rsidRPr="001A1A04">
        <w:rPr>
          <w:sz w:val="28"/>
          <w:szCs w:val="28"/>
        </w:rPr>
        <w:t xml:space="preserve"> + </w:t>
      </w:r>
      <w:r w:rsidRPr="001A1A04">
        <w:rPr>
          <w:sz w:val="28"/>
          <w:szCs w:val="28"/>
          <w:u w:val="single"/>
        </w:rPr>
        <w:t>20 000 000</w:t>
      </w:r>
      <w:r w:rsidRPr="001A1A04">
        <w:rPr>
          <w:sz w:val="28"/>
          <w:szCs w:val="28"/>
        </w:rPr>
        <w:t xml:space="preserve"> + </w:t>
      </w:r>
      <w:r w:rsidRPr="001A1A04">
        <w:rPr>
          <w:sz w:val="28"/>
          <w:szCs w:val="28"/>
          <w:u w:val="single"/>
        </w:rPr>
        <w:t>10 000 000</w:t>
      </w:r>
      <w:r w:rsidRPr="001A1A04">
        <w:rPr>
          <w:sz w:val="28"/>
          <w:szCs w:val="28"/>
        </w:rPr>
        <w:t xml:space="preserve"> = 2 713 647 </w:t>
      </w:r>
    </w:p>
    <w:p w14:paraId="79E23A88" w14:textId="77777777" w:rsidR="001A1A04" w:rsidRPr="001A1A04" w:rsidRDefault="001A1A04" w:rsidP="001A1A04">
      <w:pPr>
        <w:pStyle w:val="ListParagraph"/>
        <w:ind w:left="360"/>
        <w:rPr>
          <w:sz w:val="28"/>
          <w:szCs w:val="28"/>
        </w:rPr>
      </w:pPr>
      <w:r w:rsidRPr="001A1A04">
        <w:rPr>
          <w:sz w:val="28"/>
          <w:szCs w:val="28"/>
        </w:rPr>
        <w:t xml:space="preserve">                       </w:t>
      </w:r>
      <m:oMath>
        <m:r>
          <w:rPr>
            <w:rFonts w:ascii="Cambria Math" w:hAnsi="Cambria Math"/>
            <w:sz w:val="28"/>
            <w:szCs w:val="28"/>
          </w:rPr>
          <m:t>(1+</m:t>
        </m:r>
        <m:sSup>
          <m:sSupPr>
            <m:ctrlPr>
              <w:rPr>
                <w:rFonts w:ascii="Cambria Math" w:hAnsi="Cambria Math"/>
                <w:sz w:val="28"/>
                <w:szCs w:val="28"/>
              </w:rPr>
            </m:ctrlPr>
          </m:sSupPr>
          <m:e>
            <m:r>
              <w:rPr>
                <w:rFonts w:ascii="Cambria Math" w:hAnsi="Cambria Math"/>
                <w:sz w:val="28"/>
                <w:szCs w:val="28"/>
              </w:rPr>
              <m:t>0.118)</m:t>
            </m:r>
          </m:e>
          <m:sup>
            <m:r>
              <w:rPr>
                <w:rFonts w:ascii="Cambria Math" w:hAnsi="Cambria Math"/>
                <w:sz w:val="28"/>
                <w:szCs w:val="28"/>
              </w:rPr>
              <m:t>2</m:t>
            </m:r>
          </m:sup>
        </m:sSup>
      </m:oMath>
      <w:r w:rsidRPr="001A1A04">
        <w:rPr>
          <w:sz w:val="28"/>
          <w:szCs w:val="28"/>
        </w:rPr>
        <w:t xml:space="preserve"> </w:t>
      </w:r>
      <m:oMath>
        <m:r>
          <w:rPr>
            <w:rFonts w:ascii="Cambria Math" w:hAnsi="Cambria Math"/>
            <w:sz w:val="28"/>
            <w:szCs w:val="28"/>
          </w:rPr>
          <m:t>(1+</m:t>
        </m:r>
        <m:sSup>
          <m:sSupPr>
            <m:ctrlPr>
              <w:rPr>
                <w:rFonts w:ascii="Cambria Math" w:hAnsi="Cambria Math"/>
                <w:sz w:val="28"/>
                <w:szCs w:val="28"/>
              </w:rPr>
            </m:ctrlPr>
          </m:sSupPr>
          <m:e>
            <m:r>
              <w:rPr>
                <w:rFonts w:ascii="Cambria Math" w:hAnsi="Cambria Math"/>
                <w:sz w:val="28"/>
                <w:szCs w:val="28"/>
              </w:rPr>
              <m:t>0.118)</m:t>
            </m:r>
          </m:e>
          <m:sup>
            <m:r>
              <w:rPr>
                <w:rFonts w:ascii="Cambria Math" w:hAnsi="Cambria Math"/>
                <w:sz w:val="28"/>
                <w:szCs w:val="28"/>
              </w:rPr>
              <m:t>3</m:t>
            </m:r>
          </m:sup>
        </m:sSup>
        <m:r>
          <w:rPr>
            <w:rFonts w:ascii="Cambria Math" w:hAnsi="Cambria Math"/>
            <w:sz w:val="28"/>
            <w:szCs w:val="28"/>
          </w:rPr>
          <m:t>(1+</m:t>
        </m:r>
        <m:sSup>
          <m:sSupPr>
            <m:ctrlPr>
              <w:rPr>
                <w:rFonts w:ascii="Cambria Math" w:hAnsi="Cambria Math"/>
                <w:sz w:val="28"/>
                <w:szCs w:val="28"/>
              </w:rPr>
            </m:ctrlPr>
          </m:sSupPr>
          <m:e>
            <m:r>
              <w:rPr>
                <w:rFonts w:ascii="Cambria Math" w:hAnsi="Cambria Math"/>
                <w:sz w:val="28"/>
                <w:szCs w:val="28"/>
              </w:rPr>
              <m:t>0.118)</m:t>
            </m:r>
          </m:e>
          <m:sup>
            <m:r>
              <w:rPr>
                <w:rFonts w:ascii="Cambria Math" w:hAnsi="Cambria Math"/>
                <w:sz w:val="28"/>
                <w:szCs w:val="28"/>
              </w:rPr>
              <m:t>4</m:t>
            </m:r>
          </m:sup>
        </m:sSup>
      </m:oMath>
    </w:p>
    <w:p w14:paraId="76EC7A33" w14:textId="77777777" w:rsidR="001A1A04" w:rsidRPr="001A1A04" w:rsidRDefault="001A1A04" w:rsidP="001A1A04">
      <w:pPr>
        <w:pStyle w:val="ListParagraph"/>
        <w:ind w:left="360"/>
        <w:rPr>
          <w:sz w:val="28"/>
          <w:szCs w:val="28"/>
        </w:rPr>
      </w:pPr>
    </w:p>
    <w:p w14:paraId="6918EE09" w14:textId="77777777" w:rsidR="001A1A04" w:rsidRPr="001A1A04" w:rsidRDefault="001A1A04" w:rsidP="001A1A04">
      <w:pPr>
        <w:pStyle w:val="ListParagraph"/>
        <w:ind w:left="360"/>
        <w:rPr>
          <w:sz w:val="28"/>
          <w:szCs w:val="28"/>
        </w:rPr>
      </w:pPr>
    </w:p>
    <w:p w14:paraId="7C70C4AE" w14:textId="77777777" w:rsidR="001A1A04" w:rsidRPr="001A1A04" w:rsidRDefault="001A1A04" w:rsidP="001A1A04">
      <w:pPr>
        <w:pStyle w:val="ListParagraph"/>
        <w:ind w:left="360"/>
        <w:rPr>
          <w:rFonts w:cstheme="minorHAnsi"/>
          <w:sz w:val="28"/>
          <w:szCs w:val="28"/>
        </w:rPr>
      </w:pPr>
      <w:r w:rsidRPr="007B234A">
        <w:rPr>
          <w:rFonts w:cstheme="minorHAnsi"/>
          <w:sz w:val="28"/>
          <w:szCs w:val="28"/>
        </w:rPr>
        <w:t>NPV Project A is £ 2 713 647</w:t>
      </w:r>
    </w:p>
    <w:p w14:paraId="0D363941" w14:textId="77777777" w:rsidR="001A1A04" w:rsidRPr="001A1A04" w:rsidRDefault="001A1A04" w:rsidP="001A1A04">
      <w:pPr>
        <w:pStyle w:val="ListParagraph"/>
        <w:ind w:left="360"/>
        <w:rPr>
          <w:rFonts w:cstheme="minorHAnsi"/>
          <w:sz w:val="28"/>
          <w:szCs w:val="28"/>
        </w:rPr>
      </w:pPr>
    </w:p>
    <w:p w14:paraId="37F057B5" w14:textId="77777777" w:rsidR="00334BDF" w:rsidRPr="001A1A04" w:rsidRDefault="00334BDF" w:rsidP="00334BDF">
      <w:pPr>
        <w:pStyle w:val="ListParagraph"/>
        <w:ind w:left="0"/>
        <w:rPr>
          <w:b/>
          <w:bCs/>
          <w:sz w:val="28"/>
          <w:szCs w:val="28"/>
        </w:rPr>
      </w:pPr>
      <w:r w:rsidRPr="001A1A04">
        <w:rPr>
          <w:b/>
          <w:bCs/>
          <w:sz w:val="28"/>
          <w:szCs w:val="28"/>
        </w:rPr>
        <w:t>Project B – PBP</w:t>
      </w:r>
    </w:p>
    <w:p w14:paraId="3293801E" w14:textId="77777777" w:rsidR="00334BDF" w:rsidRDefault="00334BDF" w:rsidP="001A1A04">
      <w:pPr>
        <w:pStyle w:val="ListParagraph"/>
        <w:ind w:left="0"/>
        <w:rPr>
          <w:rFonts w:cstheme="minorHAnsi"/>
          <w:sz w:val="28"/>
          <w:szCs w:val="28"/>
        </w:rPr>
      </w:pPr>
    </w:p>
    <w:p w14:paraId="419B0E47" w14:textId="002550A5" w:rsidR="001A1A04" w:rsidRPr="001A1A04" w:rsidRDefault="001A1A04" w:rsidP="001A1A04">
      <w:pPr>
        <w:pStyle w:val="ListParagraph"/>
        <w:ind w:left="0"/>
        <w:rPr>
          <w:rFonts w:cstheme="minorHAnsi"/>
          <w:sz w:val="28"/>
          <w:szCs w:val="28"/>
        </w:rPr>
      </w:pPr>
      <w:r w:rsidRPr="001A1A04">
        <w:rPr>
          <w:rFonts w:cstheme="minorHAnsi"/>
          <w:sz w:val="28"/>
          <w:szCs w:val="28"/>
        </w:rPr>
        <w:t xml:space="preserve">-50 000 000 + </w:t>
      </w:r>
      <w:r w:rsidRPr="001A1A04">
        <w:rPr>
          <w:rFonts w:cstheme="minorHAnsi"/>
          <w:sz w:val="28"/>
          <w:szCs w:val="28"/>
          <w:u w:val="single"/>
        </w:rPr>
        <w:t>15 000 000</w:t>
      </w:r>
      <w:r w:rsidRPr="001A1A04">
        <w:rPr>
          <w:rFonts w:cstheme="minorHAnsi"/>
          <w:sz w:val="28"/>
          <w:szCs w:val="28"/>
        </w:rPr>
        <w:t xml:space="preserve"> + </w:t>
      </w:r>
      <w:r w:rsidRPr="001A1A04">
        <w:rPr>
          <w:rFonts w:cstheme="minorHAnsi"/>
          <w:sz w:val="28"/>
          <w:szCs w:val="28"/>
          <w:u w:val="single"/>
        </w:rPr>
        <w:t>15 000 000</w:t>
      </w:r>
      <w:r w:rsidRPr="001A1A04">
        <w:rPr>
          <w:rFonts w:cstheme="minorHAnsi"/>
          <w:sz w:val="28"/>
          <w:szCs w:val="28"/>
        </w:rPr>
        <w:t xml:space="preserve"> + </w:t>
      </w:r>
      <w:r w:rsidRPr="001A1A04">
        <w:rPr>
          <w:rFonts w:cstheme="minorHAnsi"/>
          <w:sz w:val="28"/>
          <w:szCs w:val="28"/>
          <w:u w:val="single"/>
        </w:rPr>
        <w:t>15 000 000</w:t>
      </w:r>
      <w:r w:rsidRPr="001A1A04">
        <w:rPr>
          <w:rFonts w:cstheme="minorHAnsi"/>
          <w:sz w:val="28"/>
          <w:szCs w:val="28"/>
        </w:rPr>
        <w:t xml:space="preserve"> + </w:t>
      </w:r>
      <w:r w:rsidRPr="001A1A04">
        <w:rPr>
          <w:rFonts w:cstheme="minorHAnsi"/>
          <w:sz w:val="28"/>
          <w:szCs w:val="28"/>
          <w:u w:val="single"/>
        </w:rPr>
        <w:t>27 000 000</w:t>
      </w:r>
      <w:r w:rsidRPr="001A1A04">
        <w:rPr>
          <w:rFonts w:cstheme="minorHAnsi"/>
          <w:sz w:val="28"/>
          <w:szCs w:val="28"/>
        </w:rPr>
        <w:t xml:space="preserve"> = 3 433 750</w:t>
      </w:r>
    </w:p>
    <w:p w14:paraId="747FA1A4" w14:textId="77777777" w:rsidR="001A1A04" w:rsidRPr="001A1A04" w:rsidRDefault="001A1A04" w:rsidP="001A1A04">
      <w:pPr>
        <w:pStyle w:val="ListParagraph"/>
        <w:ind w:left="360"/>
        <w:rPr>
          <w:rFonts w:cstheme="minorHAnsi"/>
          <w:sz w:val="28"/>
          <w:szCs w:val="28"/>
        </w:rPr>
      </w:pPr>
      <w:r w:rsidRPr="001A1A04">
        <w:rPr>
          <w:rFonts w:cstheme="minorHAnsi"/>
          <w:sz w:val="28"/>
          <w:szCs w:val="28"/>
        </w:rPr>
        <w:t xml:space="preserve">                  </w:t>
      </w:r>
      <m:oMath>
        <m:r>
          <w:rPr>
            <w:rFonts w:ascii="Cambria Math" w:hAnsi="Cambria Math" w:cstheme="minorHAnsi"/>
            <w:sz w:val="28"/>
            <w:szCs w:val="28"/>
          </w:rPr>
          <m:t>(1+</m:t>
        </m:r>
        <m:sSup>
          <m:sSupPr>
            <m:ctrlPr>
              <w:rPr>
                <w:rFonts w:ascii="Cambria Math" w:hAnsi="Cambria Math" w:cstheme="minorHAnsi"/>
                <w:sz w:val="28"/>
                <w:szCs w:val="28"/>
              </w:rPr>
            </m:ctrlPr>
          </m:sSupPr>
          <m:e>
            <m:r>
              <w:rPr>
                <w:rFonts w:ascii="Cambria Math" w:hAnsi="Cambria Math" w:cstheme="minorHAnsi"/>
                <w:sz w:val="28"/>
                <w:szCs w:val="28"/>
              </w:rPr>
              <m:t>0.118)</m:t>
            </m:r>
          </m:e>
          <m:sup>
            <m:r>
              <w:rPr>
                <w:rFonts w:ascii="Cambria Math" w:hAnsi="Cambria Math" w:cstheme="minorHAnsi"/>
                <w:sz w:val="28"/>
                <w:szCs w:val="28"/>
              </w:rPr>
              <m:t>1</m:t>
            </m:r>
          </m:sup>
        </m:sSup>
      </m:oMath>
      <w:r w:rsidRPr="001A1A04">
        <w:rPr>
          <w:rFonts w:cstheme="minorHAnsi"/>
          <w:sz w:val="28"/>
          <w:szCs w:val="28"/>
        </w:rPr>
        <w:t xml:space="preserve"> </w:t>
      </w:r>
      <m:oMath>
        <m:r>
          <w:rPr>
            <w:rFonts w:ascii="Cambria Math" w:hAnsi="Cambria Math" w:cstheme="minorHAnsi"/>
            <w:sz w:val="28"/>
            <w:szCs w:val="28"/>
          </w:rPr>
          <m:t xml:space="preserve"> (1+</m:t>
        </m:r>
        <m:sSup>
          <m:sSupPr>
            <m:ctrlPr>
              <w:rPr>
                <w:rFonts w:ascii="Cambria Math" w:hAnsi="Cambria Math" w:cstheme="minorHAnsi"/>
                <w:sz w:val="28"/>
                <w:szCs w:val="28"/>
              </w:rPr>
            </m:ctrlPr>
          </m:sSupPr>
          <m:e>
            <m:r>
              <w:rPr>
                <w:rFonts w:ascii="Cambria Math" w:hAnsi="Cambria Math" w:cstheme="minorHAnsi"/>
                <w:sz w:val="28"/>
                <w:szCs w:val="28"/>
              </w:rPr>
              <m:t>0.118)</m:t>
            </m:r>
          </m:e>
          <m:sup>
            <m:r>
              <w:rPr>
                <w:rFonts w:ascii="Cambria Math" w:hAnsi="Cambria Math" w:cstheme="minorHAnsi"/>
                <w:sz w:val="28"/>
                <w:szCs w:val="28"/>
              </w:rPr>
              <m:t>2</m:t>
            </m:r>
          </m:sup>
        </m:sSup>
        <m:r>
          <w:rPr>
            <w:rFonts w:ascii="Cambria Math" w:hAnsi="Cambria Math" w:cstheme="minorHAnsi"/>
            <w:sz w:val="28"/>
            <w:szCs w:val="28"/>
          </w:rPr>
          <m:t>(1+</m:t>
        </m:r>
        <m:sSup>
          <m:sSupPr>
            <m:ctrlPr>
              <w:rPr>
                <w:rFonts w:ascii="Cambria Math" w:hAnsi="Cambria Math" w:cstheme="minorHAnsi"/>
                <w:sz w:val="28"/>
                <w:szCs w:val="28"/>
              </w:rPr>
            </m:ctrlPr>
          </m:sSupPr>
          <m:e>
            <m:r>
              <w:rPr>
                <w:rFonts w:ascii="Cambria Math" w:hAnsi="Cambria Math" w:cstheme="minorHAnsi"/>
                <w:sz w:val="28"/>
                <w:szCs w:val="28"/>
              </w:rPr>
              <m:t>0.118)</m:t>
            </m:r>
          </m:e>
          <m:sup>
            <m:r>
              <w:rPr>
                <w:rFonts w:ascii="Cambria Math" w:hAnsi="Cambria Math" w:cstheme="minorHAnsi"/>
                <w:sz w:val="28"/>
                <w:szCs w:val="28"/>
              </w:rPr>
              <m:t>3</m:t>
            </m:r>
          </m:sup>
        </m:sSup>
        <m:r>
          <w:rPr>
            <w:rFonts w:ascii="Cambria Math" w:hAnsi="Cambria Math" w:cstheme="minorHAnsi"/>
            <w:sz w:val="28"/>
            <w:szCs w:val="28"/>
          </w:rPr>
          <m:t>(1+</m:t>
        </m:r>
        <m:sSup>
          <m:sSupPr>
            <m:ctrlPr>
              <w:rPr>
                <w:rFonts w:ascii="Cambria Math" w:hAnsi="Cambria Math" w:cstheme="minorHAnsi"/>
                <w:sz w:val="28"/>
                <w:szCs w:val="28"/>
              </w:rPr>
            </m:ctrlPr>
          </m:sSupPr>
          <m:e>
            <m:r>
              <w:rPr>
                <w:rFonts w:ascii="Cambria Math" w:hAnsi="Cambria Math" w:cstheme="minorHAnsi"/>
                <w:sz w:val="28"/>
                <w:szCs w:val="28"/>
              </w:rPr>
              <m:t>0.118)</m:t>
            </m:r>
          </m:e>
          <m:sup>
            <m:r>
              <w:rPr>
                <w:rFonts w:ascii="Cambria Math" w:hAnsi="Cambria Math" w:cstheme="minorHAnsi"/>
                <w:sz w:val="28"/>
                <w:szCs w:val="28"/>
              </w:rPr>
              <m:t>4</m:t>
            </m:r>
          </m:sup>
        </m:sSup>
      </m:oMath>
    </w:p>
    <w:p w14:paraId="5F690756" w14:textId="77777777" w:rsidR="001A1A04" w:rsidRPr="001A1A04" w:rsidRDefault="001A1A04" w:rsidP="001A1A04">
      <w:pPr>
        <w:pStyle w:val="ListParagraph"/>
        <w:ind w:left="360"/>
        <w:rPr>
          <w:rFonts w:cstheme="minorHAnsi"/>
          <w:sz w:val="28"/>
          <w:szCs w:val="28"/>
        </w:rPr>
      </w:pPr>
    </w:p>
    <w:p w14:paraId="5B4B6AB2" w14:textId="33583285" w:rsidR="001A1A04" w:rsidRPr="00C5649E" w:rsidRDefault="001A1A04" w:rsidP="001A1A04">
      <w:pPr>
        <w:pStyle w:val="ListParagraph"/>
        <w:ind w:left="360"/>
        <w:rPr>
          <w:rFonts w:cstheme="minorHAnsi"/>
        </w:rPr>
      </w:pPr>
      <w:r w:rsidRPr="00C5649E">
        <w:rPr>
          <w:rFonts w:cstheme="minorHAnsi"/>
        </w:rPr>
        <w:t>NPV Project B is £ 3 433 750</w:t>
      </w:r>
    </w:p>
    <w:p w14:paraId="0597CF79" w14:textId="5EA438AD" w:rsidR="00E44C67" w:rsidRPr="00E44C67" w:rsidRDefault="00E44C67" w:rsidP="00E44C67">
      <w:pPr>
        <w:ind w:left="360"/>
        <w:contextualSpacing/>
        <w:rPr>
          <w:rFonts w:cstheme="minorHAnsi"/>
        </w:rPr>
      </w:pPr>
      <w:r w:rsidRPr="00E44C67">
        <w:rPr>
          <w:rFonts w:cstheme="minorHAnsi"/>
        </w:rPr>
        <w:t xml:space="preserve">NPV refers to the obtained cash in a specific period of time. </w:t>
      </w:r>
      <w:r w:rsidR="007B234A" w:rsidRPr="00C5649E">
        <w:rPr>
          <w:rFonts w:cstheme="minorHAnsi"/>
        </w:rPr>
        <w:t>Accordingly,</w:t>
      </w:r>
      <w:r w:rsidRPr="00E44C67">
        <w:rPr>
          <w:rFonts w:cstheme="minorHAnsi"/>
        </w:rPr>
        <w:t xml:space="preserve"> NPV in project A is expected to be £ 2 713 647 while that in project B is expected to be £ 3 433 750</w:t>
      </w:r>
    </w:p>
    <w:p w14:paraId="2BFF08A9" w14:textId="77777777" w:rsidR="00E44C67" w:rsidRPr="00E44C67" w:rsidRDefault="00E44C67" w:rsidP="00E44C67">
      <w:pPr>
        <w:ind w:left="360"/>
        <w:contextualSpacing/>
        <w:rPr>
          <w:rFonts w:cstheme="minorHAnsi"/>
        </w:rPr>
      </w:pPr>
      <w:r w:rsidRPr="00E44C67">
        <w:rPr>
          <w:rFonts w:cstheme="minorHAnsi"/>
        </w:rPr>
        <w:t xml:space="preserve">This means that project B generates more cash within this period of time. </w:t>
      </w:r>
    </w:p>
    <w:p w14:paraId="5996E9B0" w14:textId="77777777" w:rsidR="00E44C67" w:rsidRPr="00C5649E" w:rsidRDefault="00E44C67" w:rsidP="001A1A04">
      <w:pPr>
        <w:pStyle w:val="ListParagraph"/>
        <w:ind w:left="360"/>
        <w:rPr>
          <w:rFonts w:cstheme="minorHAnsi"/>
        </w:rPr>
      </w:pPr>
    </w:p>
    <w:p w14:paraId="7F546B89" w14:textId="64AE756E" w:rsidR="006B694C" w:rsidRPr="00C5649E" w:rsidRDefault="006B694C" w:rsidP="001A1A04">
      <w:pPr>
        <w:pStyle w:val="ListParagraph"/>
        <w:ind w:left="360"/>
        <w:rPr>
          <w:rFonts w:cstheme="minorHAnsi"/>
        </w:rPr>
      </w:pPr>
    </w:p>
    <w:p w14:paraId="13DBF72C" w14:textId="0F7E448E" w:rsidR="006B694C" w:rsidRPr="00C5649E" w:rsidRDefault="006B694C" w:rsidP="001A1A04">
      <w:pPr>
        <w:pStyle w:val="ListParagraph"/>
        <w:ind w:left="360"/>
        <w:rPr>
          <w:rFonts w:cstheme="minorHAnsi"/>
        </w:rPr>
      </w:pPr>
      <w:r w:rsidRPr="00C5649E">
        <w:rPr>
          <w:rFonts w:cstheme="minorHAnsi"/>
        </w:rPr>
        <w:t xml:space="preserve">In this case project B is better than project A as the Net Present Value is higher. </w:t>
      </w:r>
    </w:p>
    <w:p w14:paraId="4139E6EF" w14:textId="77777777" w:rsidR="004540EF" w:rsidRPr="00C5649E" w:rsidRDefault="004540EF" w:rsidP="003A690C">
      <w:pPr>
        <w:rPr>
          <w:rFonts w:cstheme="minorHAnsi"/>
        </w:rPr>
      </w:pPr>
    </w:p>
    <w:p w14:paraId="3850AC9C" w14:textId="77777777" w:rsidR="001A1A04" w:rsidRPr="00C5649E" w:rsidRDefault="001A1A04" w:rsidP="00334BDF">
      <w:pPr>
        <w:pStyle w:val="ListParagraph"/>
        <w:numPr>
          <w:ilvl w:val="0"/>
          <w:numId w:val="40"/>
        </w:numPr>
        <w:rPr>
          <w:rFonts w:cstheme="minorHAnsi"/>
        </w:rPr>
      </w:pPr>
      <w:r w:rsidRPr="00C5649E">
        <w:rPr>
          <w:rFonts w:cstheme="minorHAnsi"/>
        </w:rPr>
        <w:t xml:space="preserve">Evaluate the results of this calculations and recommend with reasons which project should be adopted </w:t>
      </w:r>
    </w:p>
    <w:p w14:paraId="09FAADE6" w14:textId="77777777" w:rsidR="001A1A04" w:rsidRPr="00C5649E" w:rsidRDefault="001A1A04" w:rsidP="001A1A04">
      <w:pPr>
        <w:pStyle w:val="ListParagraph"/>
        <w:ind w:left="360"/>
        <w:rPr>
          <w:rFonts w:cstheme="minorHAnsi"/>
        </w:rPr>
      </w:pPr>
    </w:p>
    <w:p w14:paraId="170377A3" w14:textId="709B8E50" w:rsidR="00E44C67" w:rsidRPr="00E44C67" w:rsidRDefault="00E44C67" w:rsidP="00E44C67">
      <w:pPr>
        <w:ind w:left="360"/>
        <w:contextualSpacing/>
        <w:rPr>
          <w:rFonts w:cstheme="minorHAnsi"/>
        </w:rPr>
      </w:pPr>
      <w:r w:rsidRPr="00E44C67">
        <w:rPr>
          <w:rFonts w:cstheme="minorHAnsi"/>
        </w:rPr>
        <w:t xml:space="preserve">Both investments resulted in a positive net cash flow. This means that both projects are profitable. </w:t>
      </w:r>
      <w:r w:rsidR="007B234A" w:rsidRPr="00C5649E">
        <w:rPr>
          <w:rFonts w:cstheme="minorHAnsi"/>
        </w:rPr>
        <w:t>However,</w:t>
      </w:r>
      <w:r w:rsidRPr="00E44C67">
        <w:rPr>
          <w:rFonts w:cstheme="minorHAnsi"/>
        </w:rPr>
        <w:t xml:space="preserve"> project B</w:t>
      </w:r>
      <w:r w:rsidR="00486380" w:rsidRPr="00C5649E">
        <w:rPr>
          <w:rFonts w:cstheme="minorHAnsi"/>
        </w:rPr>
        <w:t xml:space="preserve">’s </w:t>
      </w:r>
      <w:r w:rsidRPr="00E44C67">
        <w:rPr>
          <w:rFonts w:cstheme="minorHAnsi"/>
        </w:rPr>
        <w:t xml:space="preserve">net present value </w:t>
      </w:r>
      <w:r w:rsidR="00486380" w:rsidRPr="00C5649E">
        <w:rPr>
          <w:rFonts w:cstheme="minorHAnsi"/>
        </w:rPr>
        <w:t>exceeds</w:t>
      </w:r>
      <w:r w:rsidRPr="00E44C67">
        <w:rPr>
          <w:rFonts w:cstheme="minorHAnsi"/>
        </w:rPr>
        <w:t xml:space="preserve"> project A</w:t>
      </w:r>
      <w:r w:rsidR="00486380" w:rsidRPr="00C5649E">
        <w:rPr>
          <w:rFonts w:cstheme="minorHAnsi"/>
        </w:rPr>
        <w:t xml:space="preserve"> by 720,000</w:t>
      </w:r>
      <w:r w:rsidRPr="00E44C67">
        <w:rPr>
          <w:rFonts w:cstheme="minorHAnsi"/>
        </w:rPr>
        <w:t xml:space="preserve">. This means that project B is more profitable. </w:t>
      </w:r>
    </w:p>
    <w:p w14:paraId="65EB9078" w14:textId="297F4F82" w:rsidR="00E44C67" w:rsidRPr="00E44C67" w:rsidRDefault="00E44C67" w:rsidP="00334BDF">
      <w:pPr>
        <w:ind w:left="360"/>
        <w:contextualSpacing/>
        <w:rPr>
          <w:rFonts w:cstheme="minorHAnsi"/>
        </w:rPr>
      </w:pPr>
      <w:r w:rsidRPr="00E44C67">
        <w:rPr>
          <w:rFonts w:cstheme="minorHAnsi"/>
        </w:rPr>
        <w:t xml:space="preserve">However, considering the payback period, project B needs more time than project A to be totally covered and paid back. With that in mind, project B is associated with higher risks of uncertain future, inflation, and loss of money value. Yet, since the difference between the payback period of the two projects is only 5 months, project B seems to be more attractive. </w:t>
      </w:r>
    </w:p>
    <w:p w14:paraId="191230D3" w14:textId="77777777" w:rsidR="00E44C67" w:rsidRPr="00E44C67" w:rsidRDefault="00E44C67" w:rsidP="00E44C67">
      <w:pPr>
        <w:ind w:left="360"/>
        <w:contextualSpacing/>
        <w:rPr>
          <w:rFonts w:cstheme="minorHAnsi"/>
        </w:rPr>
      </w:pPr>
    </w:p>
    <w:p w14:paraId="04934D98" w14:textId="19EB440E" w:rsidR="00E44C67" w:rsidRPr="00C5649E" w:rsidRDefault="00E44C67" w:rsidP="00334BDF">
      <w:pPr>
        <w:ind w:left="360"/>
        <w:contextualSpacing/>
        <w:rPr>
          <w:rFonts w:cstheme="minorHAnsi"/>
        </w:rPr>
      </w:pPr>
      <w:r w:rsidRPr="00E44C67">
        <w:rPr>
          <w:rFonts w:cstheme="minorHAnsi"/>
        </w:rPr>
        <w:t>Both investments give a positive net cash flow. Project B seems to be better than Project A as the net cash inflow is £22 000 000</w:t>
      </w:r>
      <w:r w:rsidR="00486380" w:rsidRPr="00C5649E">
        <w:rPr>
          <w:rFonts w:cstheme="minorHAnsi"/>
        </w:rPr>
        <w:t>,</w:t>
      </w:r>
      <w:r w:rsidRPr="00E44C67">
        <w:rPr>
          <w:rFonts w:cstheme="minorHAnsi"/>
        </w:rPr>
        <w:t xml:space="preserve"> £7 000 000 more than Project A. However, the Payback Period for Project B is longer than Project A, which leads to risk:</w:t>
      </w:r>
    </w:p>
    <w:p w14:paraId="07B6C9E5" w14:textId="77777777" w:rsidR="00334BDF" w:rsidRPr="00E44C67" w:rsidRDefault="00334BDF" w:rsidP="00334BDF">
      <w:pPr>
        <w:ind w:left="360"/>
        <w:contextualSpacing/>
        <w:rPr>
          <w:rFonts w:cstheme="minorHAnsi"/>
        </w:rPr>
      </w:pPr>
    </w:p>
    <w:p w14:paraId="22146769" w14:textId="77777777" w:rsidR="00E44C67" w:rsidRPr="00E44C67" w:rsidRDefault="00E44C67" w:rsidP="00E44C67">
      <w:pPr>
        <w:numPr>
          <w:ilvl w:val="0"/>
          <w:numId w:val="5"/>
        </w:numPr>
        <w:contextualSpacing/>
        <w:rPr>
          <w:rFonts w:cstheme="minorHAnsi"/>
        </w:rPr>
      </w:pPr>
      <w:r w:rsidRPr="00E44C67">
        <w:rPr>
          <w:rFonts w:cstheme="minorHAnsi"/>
        </w:rPr>
        <w:t xml:space="preserve">Uncertain future </w:t>
      </w:r>
    </w:p>
    <w:p w14:paraId="03CFDA8D" w14:textId="77777777" w:rsidR="00E44C67" w:rsidRPr="00E44C67" w:rsidRDefault="00E44C67" w:rsidP="00E44C67">
      <w:pPr>
        <w:numPr>
          <w:ilvl w:val="0"/>
          <w:numId w:val="5"/>
        </w:numPr>
        <w:contextualSpacing/>
        <w:rPr>
          <w:rFonts w:cstheme="minorHAnsi"/>
        </w:rPr>
      </w:pPr>
      <w:r w:rsidRPr="00E44C67">
        <w:rPr>
          <w:rFonts w:cstheme="minorHAnsi"/>
        </w:rPr>
        <w:t xml:space="preserve">Inflation and deflation / money value / </w:t>
      </w:r>
    </w:p>
    <w:p w14:paraId="57FFF790" w14:textId="77777777" w:rsidR="00E44C67" w:rsidRPr="00E44C67" w:rsidRDefault="00E44C67" w:rsidP="00E44C67">
      <w:pPr>
        <w:ind w:left="720"/>
        <w:contextualSpacing/>
        <w:rPr>
          <w:rFonts w:cstheme="minorHAnsi"/>
        </w:rPr>
      </w:pPr>
    </w:p>
    <w:p w14:paraId="11C92CD3" w14:textId="77777777" w:rsidR="00E44C67" w:rsidRPr="00E44C67" w:rsidRDefault="00E44C67" w:rsidP="00E44C67">
      <w:pPr>
        <w:ind w:left="360"/>
        <w:contextualSpacing/>
        <w:rPr>
          <w:rFonts w:cstheme="minorHAnsi"/>
        </w:rPr>
      </w:pPr>
      <w:r w:rsidRPr="00E44C67">
        <w:rPr>
          <w:rFonts w:cstheme="minorHAnsi"/>
        </w:rPr>
        <w:t xml:space="preserve">On the other side the Payback Period between each project is only five months difference. </w:t>
      </w:r>
    </w:p>
    <w:p w14:paraId="6B90EFC0" w14:textId="77777777" w:rsidR="00334BDF" w:rsidRPr="00C5649E" w:rsidRDefault="00334BDF" w:rsidP="00E44C67">
      <w:pPr>
        <w:rPr>
          <w:rFonts w:cstheme="minorHAnsi"/>
        </w:rPr>
      </w:pPr>
    </w:p>
    <w:p w14:paraId="5C2C5516" w14:textId="00E59211" w:rsidR="000A7875" w:rsidRPr="00C5649E" w:rsidRDefault="00486380" w:rsidP="003A690C">
      <w:pPr>
        <w:rPr>
          <w:rFonts w:cstheme="minorHAnsi"/>
        </w:rPr>
      </w:pPr>
      <w:r w:rsidRPr="00C5649E">
        <w:rPr>
          <w:rFonts w:cstheme="minorHAnsi"/>
        </w:rPr>
        <w:t xml:space="preserve">Based on the assessment above I would recommend </w:t>
      </w:r>
      <w:r w:rsidR="00C5649E" w:rsidRPr="00C5649E">
        <w:rPr>
          <w:rFonts w:cstheme="minorHAnsi"/>
        </w:rPr>
        <w:t>AstraZeneca</w:t>
      </w:r>
      <w:r w:rsidRPr="00C5649E">
        <w:rPr>
          <w:rFonts w:cstheme="minorHAnsi"/>
        </w:rPr>
        <w:t xml:space="preserve"> proceed with Project B</w:t>
      </w:r>
      <w:r w:rsidR="00E44C67" w:rsidRPr="00C5649E">
        <w:rPr>
          <w:rFonts w:cstheme="minorHAnsi"/>
        </w:rPr>
        <w:t>.</w:t>
      </w:r>
    </w:p>
    <w:p w14:paraId="52A59530" w14:textId="38116913" w:rsidR="00CA3223" w:rsidRDefault="00CA3223" w:rsidP="003A690C">
      <w:pPr>
        <w:rPr>
          <w:sz w:val="28"/>
          <w:szCs w:val="28"/>
        </w:rPr>
      </w:pPr>
    </w:p>
    <w:p w14:paraId="0EF8C2C4" w14:textId="17BC73FE" w:rsidR="00F16C91" w:rsidRDefault="00F16C91" w:rsidP="003A690C">
      <w:pPr>
        <w:rPr>
          <w:sz w:val="28"/>
          <w:szCs w:val="28"/>
        </w:rPr>
      </w:pPr>
    </w:p>
    <w:p w14:paraId="33BA9EC2" w14:textId="15B479D5" w:rsidR="00F16C91" w:rsidRDefault="00F16C91" w:rsidP="003A690C">
      <w:pPr>
        <w:rPr>
          <w:sz w:val="28"/>
          <w:szCs w:val="28"/>
        </w:rPr>
      </w:pPr>
    </w:p>
    <w:p w14:paraId="47B28A90" w14:textId="7C1F20E7" w:rsidR="00F16C91" w:rsidRDefault="00F16C91" w:rsidP="003A690C">
      <w:pPr>
        <w:rPr>
          <w:sz w:val="28"/>
          <w:szCs w:val="28"/>
        </w:rPr>
      </w:pPr>
    </w:p>
    <w:p w14:paraId="513E3A39" w14:textId="7B9C7719" w:rsidR="00F16C91" w:rsidRDefault="00F16C91" w:rsidP="003A690C">
      <w:pPr>
        <w:rPr>
          <w:sz w:val="28"/>
          <w:szCs w:val="28"/>
        </w:rPr>
      </w:pPr>
    </w:p>
    <w:p w14:paraId="3C91FD6F" w14:textId="0299AB87" w:rsidR="00F16C91" w:rsidRDefault="00F16C91" w:rsidP="003A690C">
      <w:pPr>
        <w:rPr>
          <w:sz w:val="28"/>
          <w:szCs w:val="28"/>
        </w:rPr>
      </w:pPr>
    </w:p>
    <w:p w14:paraId="525F3967" w14:textId="77777777" w:rsidR="00F16C91" w:rsidRDefault="00F16C91" w:rsidP="003A690C">
      <w:pPr>
        <w:rPr>
          <w:sz w:val="28"/>
          <w:szCs w:val="28"/>
        </w:rPr>
      </w:pPr>
    </w:p>
    <w:bookmarkStart w:id="15" w:name="_Toc50581238" w:displacedByCustomXml="next"/>
    <w:sdt>
      <w:sdtPr>
        <w:id w:val="-815563914"/>
        <w:docPartObj>
          <w:docPartGallery w:val="Bibliographies"/>
          <w:docPartUnique/>
        </w:docPartObj>
      </w:sdtPr>
      <w:sdtContent>
        <w:p w14:paraId="140CD065" w14:textId="38A3C597" w:rsidR="00E44C67" w:rsidRPr="00334BDF" w:rsidRDefault="00E44C67" w:rsidP="00E44C67">
          <w:pPr>
            <w:keepNext/>
            <w:keepLines/>
            <w:spacing w:before="320" w:after="40"/>
            <w:outlineLvl w:val="0"/>
            <w:rPr>
              <w:rStyle w:val="Heading1Char"/>
            </w:rPr>
          </w:pPr>
          <w:r w:rsidRPr="00E44C67">
            <w:rPr>
              <w:rStyle w:val="Heading1Char"/>
            </w:rPr>
            <w:t>References</w:t>
          </w:r>
          <w:bookmarkEnd w:id="15"/>
        </w:p>
        <w:p w14:paraId="7DDFF763" w14:textId="77777777" w:rsidR="00334BDF" w:rsidRPr="00E44C67" w:rsidRDefault="00334BDF" w:rsidP="00E44C67">
          <w:pPr>
            <w:keepNext/>
            <w:keepLines/>
            <w:spacing w:before="320" w:after="40"/>
            <w:outlineLvl w:val="0"/>
            <w:rPr>
              <w:rFonts w:asciiTheme="majorHAnsi" w:eastAsiaTheme="majorEastAsia" w:hAnsiTheme="majorHAnsi" w:cstheme="majorBidi"/>
              <w:b/>
              <w:bCs/>
              <w:caps/>
              <w:spacing w:val="4"/>
              <w:sz w:val="28"/>
              <w:szCs w:val="28"/>
            </w:rPr>
          </w:pPr>
        </w:p>
        <w:sdt>
          <w:sdtPr>
            <w:id w:val="-573587230"/>
            <w:bibliography/>
          </w:sdtPr>
          <w:sdtContent>
            <w:p w14:paraId="4AA37D8C" w14:textId="77777777" w:rsidR="00E44C67" w:rsidRPr="00E44C67" w:rsidRDefault="00E44C67" w:rsidP="00E44C67">
              <w:pPr>
                <w:ind w:left="720" w:hanging="720"/>
                <w:rPr>
                  <w:noProof/>
                  <w:sz w:val="24"/>
                  <w:szCs w:val="24"/>
                </w:rPr>
              </w:pPr>
              <w:r w:rsidRPr="00E44C67">
                <w:fldChar w:fldCharType="begin"/>
              </w:r>
              <w:r w:rsidRPr="00E44C67">
                <w:instrText xml:space="preserve"> BIBLIOGRAPHY </w:instrText>
              </w:r>
              <w:r w:rsidRPr="00E44C67">
                <w:fldChar w:fldCharType="separate"/>
              </w:r>
              <w:r w:rsidRPr="00E44C67">
                <w:rPr>
                  <w:noProof/>
                </w:rPr>
                <w:t xml:space="preserve">Guerre, A. (2018). Financial Ratios and Financial Analysis. </w:t>
              </w:r>
              <w:r w:rsidRPr="00E44C67">
                <w:rPr>
                  <w:i/>
                  <w:iCs/>
                  <w:noProof/>
                </w:rPr>
                <w:t>International Journal of Finnance</w:t>
              </w:r>
              <w:r w:rsidRPr="00E44C67">
                <w:rPr>
                  <w:noProof/>
                </w:rPr>
                <w:t>.</w:t>
              </w:r>
            </w:p>
            <w:p w14:paraId="7D143FF1" w14:textId="5316FC24" w:rsidR="00E44C67" w:rsidRDefault="00E44C67" w:rsidP="00E44C67">
              <w:pPr>
                <w:ind w:left="720" w:hanging="720"/>
                <w:rPr>
                  <w:noProof/>
                </w:rPr>
              </w:pPr>
              <w:r w:rsidRPr="00E44C67">
                <w:rPr>
                  <w:noProof/>
                </w:rPr>
                <w:t xml:space="preserve">Kawar, C. (2019). Financial Analysis and Indicators. </w:t>
              </w:r>
              <w:r w:rsidRPr="00E44C67">
                <w:rPr>
                  <w:i/>
                  <w:iCs/>
                  <w:noProof/>
                </w:rPr>
                <w:t>International Journal of Financial Analysis</w:t>
              </w:r>
              <w:r w:rsidRPr="00E44C67">
                <w:rPr>
                  <w:noProof/>
                </w:rPr>
                <w:t>, 25 -64.</w:t>
              </w:r>
            </w:p>
            <w:p w14:paraId="33D3D8DB" w14:textId="766A534F" w:rsidR="00CA3223" w:rsidRDefault="002F3595" w:rsidP="00E44C67">
              <w:pPr>
                <w:ind w:left="720" w:hanging="720"/>
                <w:rPr>
                  <w:noProof/>
                </w:rPr>
              </w:pPr>
              <w:r>
                <w:rPr>
                  <w:noProof/>
                </w:rPr>
                <w:t>Fernandez, I.(2020). Company Analysis: Ratios and Functions. International Journal of Finance, 124-141</w:t>
              </w:r>
            </w:p>
            <w:p w14:paraId="680AFAAD" w14:textId="5449190F" w:rsidR="002F3595" w:rsidRPr="00E44C67" w:rsidRDefault="002F3595" w:rsidP="00E44C67">
              <w:pPr>
                <w:ind w:left="720" w:hanging="720"/>
                <w:rPr>
                  <w:noProof/>
                </w:rPr>
              </w:pPr>
              <w:r>
                <w:rPr>
                  <w:noProof/>
                </w:rPr>
                <w:t>Karouz, D. (2019). Business Function. Journal of International Economics, 111- 125</w:t>
              </w:r>
            </w:p>
            <w:p w14:paraId="0CE609D3" w14:textId="77777777" w:rsidR="00E44C67" w:rsidRPr="00E44C67" w:rsidRDefault="00E44C67" w:rsidP="00E44C67">
              <w:r w:rsidRPr="00E44C67">
                <w:rPr>
                  <w:b/>
                  <w:bCs/>
                  <w:noProof/>
                </w:rPr>
                <w:fldChar w:fldCharType="end"/>
              </w:r>
            </w:p>
          </w:sdtContent>
        </w:sdt>
      </w:sdtContent>
    </w:sdt>
    <w:sectPr w:rsidR="00E44C67" w:rsidRPr="00E44C67">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7810F1D" w14:textId="77777777" w:rsidR="00411711" w:rsidRDefault="00411711" w:rsidP="00DB0176">
      <w:pPr>
        <w:spacing w:after="0" w:line="240" w:lineRule="auto"/>
      </w:pPr>
      <w:r>
        <w:separator/>
      </w:r>
    </w:p>
  </w:endnote>
  <w:endnote w:type="continuationSeparator" w:id="0">
    <w:p w14:paraId="40302BDE" w14:textId="77777777" w:rsidR="00411711" w:rsidRDefault="00411711" w:rsidP="00DB017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CC"/>
    <w:family w:val="roman"/>
    <w:pitch w:val="variable"/>
    <w:sig w:usb0="E0002EFF" w:usb1="C000785B" w:usb2="00000009" w:usb3="00000000" w:csb0="000001FF" w:csb1="00000000"/>
  </w:font>
  <w:font w:name="Calibri">
    <w:panose1 w:val="020F0502020204030204"/>
    <w:charset w:val="CC"/>
    <w:family w:val="swiss"/>
    <w:pitch w:val="variable"/>
    <w:sig w:usb0="E4002EFF" w:usb1="C000247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CC"/>
    <w:family w:val="swiss"/>
    <w:pitch w:val="variable"/>
    <w:sig w:usb0="E4002EFF" w:usb1="C000247B" w:usb2="00000009" w:usb3="00000000" w:csb0="000001FF" w:csb1="00000000"/>
  </w:font>
  <w:font w:name="Segoe UI">
    <w:panose1 w:val="020B0502040204020203"/>
    <w:charset w:val="CC"/>
    <w:family w:val="swiss"/>
    <w:pitch w:val="variable"/>
    <w:sig w:usb0="E4002EFF" w:usb1="C000E47F" w:usb2="00000009" w:usb3="00000000" w:csb0="000001FF" w:csb1="00000000"/>
  </w:font>
  <w:font w:name="Cambria Math">
    <w:panose1 w:val="02040503050406030204"/>
    <w:charset w:val="CC"/>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835194574"/>
      <w:docPartObj>
        <w:docPartGallery w:val="Page Numbers (Bottom of Page)"/>
        <w:docPartUnique/>
      </w:docPartObj>
    </w:sdtPr>
    <w:sdtEndPr>
      <w:rPr>
        <w:color w:val="7F7F7F" w:themeColor="background1" w:themeShade="7F"/>
        <w:spacing w:val="60"/>
      </w:rPr>
    </w:sdtEndPr>
    <w:sdtContent>
      <w:p w14:paraId="2F6E9C81" w14:textId="03A62BA0" w:rsidR="00411711" w:rsidRDefault="00411711">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6A9E4B34" w14:textId="77777777" w:rsidR="00411711" w:rsidRDefault="0041171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3A8D9ED" w14:textId="77777777" w:rsidR="00411711" w:rsidRDefault="00411711" w:rsidP="00DB0176">
      <w:pPr>
        <w:spacing w:after="0" w:line="240" w:lineRule="auto"/>
      </w:pPr>
      <w:r>
        <w:separator/>
      </w:r>
    </w:p>
  </w:footnote>
  <w:footnote w:type="continuationSeparator" w:id="0">
    <w:p w14:paraId="4982E569" w14:textId="77777777" w:rsidR="00411711" w:rsidRDefault="00411711" w:rsidP="00DB017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000002"/>
    <w:multiLevelType w:val="hybridMultilevel"/>
    <w:tmpl w:val="625558EC"/>
    <w:lvl w:ilvl="0" w:tplc="FFFFFFFF">
      <w:start w:val="1"/>
      <w:numFmt w:val="bullet"/>
      <w:lvlText w:val="•"/>
      <w:lvlJc w:val="left"/>
    </w:lvl>
    <w:lvl w:ilvl="1" w:tplc="FFFFFFFF">
      <w:start w:val="1"/>
      <w:numFmt w:val="bullet"/>
      <w:lvlText w:val=""/>
      <w:lvlJc w:val="left"/>
    </w:lvl>
    <w:lvl w:ilvl="2" w:tplc="FFFFFFFF">
      <w:start w:val="1"/>
      <w:numFmt w:val="bullet"/>
      <w:lvlText w:val=""/>
      <w:lvlJc w:val="left"/>
    </w:lvl>
    <w:lvl w:ilvl="3" w:tplc="FFFFFFFF">
      <w:start w:val="1"/>
      <w:numFmt w:val="bullet"/>
      <w:lvlText w:val=""/>
      <w:lvlJc w:val="left"/>
    </w:lvl>
    <w:lvl w:ilvl="4" w:tplc="FFFFFFFF">
      <w:start w:val="1"/>
      <w:numFmt w:val="bullet"/>
      <w:lvlText w:val=""/>
      <w:lvlJc w:val="left"/>
    </w:lvl>
    <w:lvl w:ilvl="5" w:tplc="FFFFFFFF">
      <w:start w:val="1"/>
      <w:numFmt w:val="bullet"/>
      <w:lvlText w:val=""/>
      <w:lvlJc w:val="left"/>
    </w:lvl>
    <w:lvl w:ilvl="6" w:tplc="FFFFFFFF">
      <w:start w:val="1"/>
      <w:numFmt w:val="bullet"/>
      <w:lvlText w:val=""/>
      <w:lvlJc w:val="left"/>
    </w:lvl>
    <w:lvl w:ilvl="7" w:tplc="FFFFFFFF">
      <w:start w:val="1"/>
      <w:numFmt w:val="bullet"/>
      <w:lvlText w:val=""/>
      <w:lvlJc w:val="left"/>
    </w:lvl>
    <w:lvl w:ilvl="8" w:tplc="FFFFFFFF">
      <w:start w:val="1"/>
      <w:numFmt w:val="bullet"/>
      <w:lvlText w:val=""/>
      <w:lvlJc w:val="left"/>
    </w:lvl>
  </w:abstractNum>
  <w:abstractNum w:abstractNumId="1" w15:restartNumberingAfterBreak="0">
    <w:nsid w:val="054251C5"/>
    <w:multiLevelType w:val="hybridMultilevel"/>
    <w:tmpl w:val="791A39B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06784C9D"/>
    <w:multiLevelType w:val="hybridMultilevel"/>
    <w:tmpl w:val="E3B4185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7A453CE"/>
    <w:multiLevelType w:val="hybridMultilevel"/>
    <w:tmpl w:val="4A9A7144"/>
    <w:lvl w:ilvl="0" w:tplc="02A86814">
      <w:start w:val="5"/>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D22142B"/>
    <w:multiLevelType w:val="hybridMultilevel"/>
    <w:tmpl w:val="85523F0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482775B"/>
    <w:multiLevelType w:val="multilevel"/>
    <w:tmpl w:val="0EBA3C40"/>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6" w15:restartNumberingAfterBreak="0">
    <w:nsid w:val="14DC6074"/>
    <w:multiLevelType w:val="hybridMultilevel"/>
    <w:tmpl w:val="04E2AA7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1BAD00DB"/>
    <w:multiLevelType w:val="hybridMultilevel"/>
    <w:tmpl w:val="E5A224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01F6E6F"/>
    <w:multiLevelType w:val="hybridMultilevel"/>
    <w:tmpl w:val="E51ABE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83F2E1B"/>
    <w:multiLevelType w:val="hybridMultilevel"/>
    <w:tmpl w:val="0696ED3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2C4A4DEB"/>
    <w:multiLevelType w:val="hybridMultilevel"/>
    <w:tmpl w:val="2BFCB9E2"/>
    <w:lvl w:ilvl="0" w:tplc="8E58692C">
      <w:start w:val="5"/>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D970F8C"/>
    <w:multiLevelType w:val="hybridMultilevel"/>
    <w:tmpl w:val="B8B22DF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9975A94"/>
    <w:multiLevelType w:val="multilevel"/>
    <w:tmpl w:val="74D44FDA"/>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3" w15:restartNumberingAfterBreak="0">
    <w:nsid w:val="4E1F500C"/>
    <w:multiLevelType w:val="multilevel"/>
    <w:tmpl w:val="1B0E4018"/>
    <w:lvl w:ilvl="0">
      <w:start w:val="1"/>
      <w:numFmt w:val="decimal"/>
      <w:lvlText w:val="%1."/>
      <w:lvlJc w:val="left"/>
      <w:pPr>
        <w:ind w:left="360" w:hanging="360"/>
      </w:pPr>
      <w:rPr>
        <w:rFonts w:hint="default"/>
      </w:rPr>
    </w:lvl>
    <w:lvl w:ilvl="1">
      <w:start w:val="2"/>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440" w:hanging="1440"/>
      </w:pPr>
      <w:rPr>
        <w:rFonts w:hint="default"/>
      </w:rPr>
    </w:lvl>
  </w:abstractNum>
  <w:abstractNum w:abstractNumId="14" w15:restartNumberingAfterBreak="0">
    <w:nsid w:val="52391C02"/>
    <w:multiLevelType w:val="hybridMultilevel"/>
    <w:tmpl w:val="6F9C39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3406CF1"/>
    <w:multiLevelType w:val="multilevel"/>
    <w:tmpl w:val="2F123E38"/>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6" w15:restartNumberingAfterBreak="0">
    <w:nsid w:val="642A6136"/>
    <w:multiLevelType w:val="hybridMultilevel"/>
    <w:tmpl w:val="5492F45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727F3615"/>
    <w:multiLevelType w:val="hybridMultilevel"/>
    <w:tmpl w:val="EE663E5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5784490"/>
    <w:multiLevelType w:val="hybridMultilevel"/>
    <w:tmpl w:val="1CE00C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6E45436"/>
    <w:multiLevelType w:val="hybridMultilevel"/>
    <w:tmpl w:val="531831BA"/>
    <w:lvl w:ilvl="0" w:tplc="0809000F">
      <w:start w:val="2"/>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A184089"/>
    <w:multiLevelType w:val="multilevel"/>
    <w:tmpl w:val="2F123E38"/>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abstractNumId w:val="2"/>
  </w:num>
  <w:num w:numId="2">
    <w:abstractNumId w:val="11"/>
  </w:num>
  <w:num w:numId="3">
    <w:abstractNumId w:val="13"/>
  </w:num>
  <w:num w:numId="4">
    <w:abstractNumId w:val="10"/>
  </w:num>
  <w:num w:numId="5">
    <w:abstractNumId w:val="3"/>
  </w:num>
  <w:num w:numId="6">
    <w:abstractNumId w:val="5"/>
  </w:num>
  <w:num w:numId="7">
    <w:abstractNumId w:val="5"/>
  </w:num>
  <w:num w:numId="8">
    <w:abstractNumId w:val="5"/>
  </w:num>
  <w:num w:numId="9">
    <w:abstractNumId w:val="5"/>
  </w:num>
  <w:num w:numId="10">
    <w:abstractNumId w:val="5"/>
  </w:num>
  <w:num w:numId="11">
    <w:abstractNumId w:val="5"/>
  </w:num>
  <w:num w:numId="12">
    <w:abstractNumId w:val="5"/>
  </w:num>
  <w:num w:numId="13">
    <w:abstractNumId w:val="5"/>
  </w:num>
  <w:num w:numId="14">
    <w:abstractNumId w:val="5"/>
  </w:num>
  <w:num w:numId="15">
    <w:abstractNumId w:val="5"/>
  </w:num>
  <w:num w:numId="16">
    <w:abstractNumId w:val="5"/>
  </w:num>
  <w:num w:numId="17">
    <w:abstractNumId w:val="5"/>
  </w:num>
  <w:num w:numId="18">
    <w:abstractNumId w:val="5"/>
  </w:num>
  <w:num w:numId="19">
    <w:abstractNumId w:val="5"/>
  </w:num>
  <w:num w:numId="20">
    <w:abstractNumId w:val="5"/>
  </w:num>
  <w:num w:numId="21">
    <w:abstractNumId w:val="5"/>
  </w:num>
  <w:num w:numId="22">
    <w:abstractNumId w:val="5"/>
  </w:num>
  <w:num w:numId="23">
    <w:abstractNumId w:val="5"/>
  </w:num>
  <w:num w:numId="24">
    <w:abstractNumId w:val="5"/>
  </w:num>
  <w:num w:numId="25">
    <w:abstractNumId w:val="5"/>
  </w:num>
  <w:num w:numId="26">
    <w:abstractNumId w:val="12"/>
  </w:num>
  <w:num w:numId="27">
    <w:abstractNumId w:val="17"/>
  </w:num>
  <w:num w:numId="28">
    <w:abstractNumId w:val="4"/>
  </w:num>
  <w:num w:numId="29">
    <w:abstractNumId w:val="20"/>
  </w:num>
  <w:num w:numId="30">
    <w:abstractNumId w:val="15"/>
  </w:num>
  <w:num w:numId="31">
    <w:abstractNumId w:val="0"/>
  </w:num>
  <w:num w:numId="32">
    <w:abstractNumId w:val="6"/>
  </w:num>
  <w:num w:numId="33">
    <w:abstractNumId w:val="16"/>
  </w:num>
  <w:num w:numId="34">
    <w:abstractNumId w:val="9"/>
  </w:num>
  <w:num w:numId="35">
    <w:abstractNumId w:val="1"/>
  </w:num>
  <w:num w:numId="36">
    <w:abstractNumId w:val="14"/>
  </w:num>
  <w:num w:numId="37">
    <w:abstractNumId w:val="8"/>
  </w:num>
  <w:num w:numId="38">
    <w:abstractNumId w:val="7"/>
  </w:num>
  <w:num w:numId="39">
    <w:abstractNumId w:val="18"/>
  </w:num>
  <w:num w:numId="40">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70"/>
  <w:displayBackgroundShape/>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209F"/>
    <w:rsid w:val="00013204"/>
    <w:rsid w:val="00042E78"/>
    <w:rsid w:val="00050DC6"/>
    <w:rsid w:val="000A7875"/>
    <w:rsid w:val="000C0B74"/>
    <w:rsid w:val="00106BCE"/>
    <w:rsid w:val="00121918"/>
    <w:rsid w:val="001874FB"/>
    <w:rsid w:val="00192054"/>
    <w:rsid w:val="001A1A04"/>
    <w:rsid w:val="001D251D"/>
    <w:rsid w:val="001F03A3"/>
    <w:rsid w:val="00227B4A"/>
    <w:rsid w:val="00233ADB"/>
    <w:rsid w:val="00234111"/>
    <w:rsid w:val="00267FDF"/>
    <w:rsid w:val="0027036D"/>
    <w:rsid w:val="002A6C28"/>
    <w:rsid w:val="002E064B"/>
    <w:rsid w:val="002F3595"/>
    <w:rsid w:val="00326539"/>
    <w:rsid w:val="00334BDF"/>
    <w:rsid w:val="003A690C"/>
    <w:rsid w:val="003B40AD"/>
    <w:rsid w:val="003D2456"/>
    <w:rsid w:val="003D645A"/>
    <w:rsid w:val="00411711"/>
    <w:rsid w:val="0043774C"/>
    <w:rsid w:val="004540EF"/>
    <w:rsid w:val="00457248"/>
    <w:rsid w:val="00486380"/>
    <w:rsid w:val="004A3D39"/>
    <w:rsid w:val="004C54F9"/>
    <w:rsid w:val="004E1C64"/>
    <w:rsid w:val="004E7A44"/>
    <w:rsid w:val="00500795"/>
    <w:rsid w:val="0051601A"/>
    <w:rsid w:val="005A738E"/>
    <w:rsid w:val="005E5DE8"/>
    <w:rsid w:val="005F2B86"/>
    <w:rsid w:val="006209D8"/>
    <w:rsid w:val="0066151A"/>
    <w:rsid w:val="0067414A"/>
    <w:rsid w:val="00676453"/>
    <w:rsid w:val="006843C9"/>
    <w:rsid w:val="006A309A"/>
    <w:rsid w:val="006A7D1E"/>
    <w:rsid w:val="006B694C"/>
    <w:rsid w:val="006D310B"/>
    <w:rsid w:val="006D5939"/>
    <w:rsid w:val="00795FFA"/>
    <w:rsid w:val="007B234A"/>
    <w:rsid w:val="007E5769"/>
    <w:rsid w:val="00824043"/>
    <w:rsid w:val="008258DA"/>
    <w:rsid w:val="00857D5B"/>
    <w:rsid w:val="008713ED"/>
    <w:rsid w:val="00906A24"/>
    <w:rsid w:val="009073EE"/>
    <w:rsid w:val="00934130"/>
    <w:rsid w:val="009A530A"/>
    <w:rsid w:val="009B254C"/>
    <w:rsid w:val="009C4EB1"/>
    <w:rsid w:val="00A1769E"/>
    <w:rsid w:val="00A50821"/>
    <w:rsid w:val="00A60770"/>
    <w:rsid w:val="00AB10ED"/>
    <w:rsid w:val="00AD04F2"/>
    <w:rsid w:val="00AE37D9"/>
    <w:rsid w:val="00AF273C"/>
    <w:rsid w:val="00B27D23"/>
    <w:rsid w:val="00BE674F"/>
    <w:rsid w:val="00BF209F"/>
    <w:rsid w:val="00C10076"/>
    <w:rsid w:val="00C5649E"/>
    <w:rsid w:val="00CA3223"/>
    <w:rsid w:val="00CA54E6"/>
    <w:rsid w:val="00CC7831"/>
    <w:rsid w:val="00CF6941"/>
    <w:rsid w:val="00D07F3A"/>
    <w:rsid w:val="00DB0176"/>
    <w:rsid w:val="00E003C5"/>
    <w:rsid w:val="00E07FDC"/>
    <w:rsid w:val="00E44C67"/>
    <w:rsid w:val="00E64892"/>
    <w:rsid w:val="00E86737"/>
    <w:rsid w:val="00F16C91"/>
    <w:rsid w:val="00F45D5B"/>
    <w:rsid w:val="00F77B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colormru v:ext="edit" colors="#ffc,white,#ffffd9"/>
      <o:colormenu v:ext="edit" fillcolor="#ffffd9"/>
    </o:shapedefaults>
    <o:shapelayout v:ext="edit">
      <o:idmap v:ext="edit" data="1"/>
    </o:shapelayout>
  </w:shapeDefaults>
  <w:decimalSymbol w:val="."/>
  <w:listSeparator w:val=","/>
  <w14:docId w14:val="58D47566"/>
  <w15:chartTrackingRefBased/>
  <w15:docId w15:val="{84BC6B6F-CA1C-4A42-8096-568BD570D7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US" w:bidi="ar-SA"/>
      </w:rPr>
    </w:rPrDefault>
    <w:pPrDefault>
      <w:pPr>
        <w:spacing w:after="160" w:line="252"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E5DE8"/>
  </w:style>
  <w:style w:type="paragraph" w:styleId="Heading1">
    <w:name w:val="heading 1"/>
    <w:basedOn w:val="Normal"/>
    <w:next w:val="Normal"/>
    <w:link w:val="Heading1Char"/>
    <w:uiPriority w:val="9"/>
    <w:qFormat/>
    <w:rsid w:val="00DB0176"/>
    <w:pPr>
      <w:keepNext/>
      <w:keepLines/>
      <w:spacing w:before="320" w:after="40"/>
      <w:outlineLvl w:val="0"/>
    </w:pPr>
    <w:rPr>
      <w:rFonts w:asciiTheme="majorHAnsi" w:eastAsiaTheme="majorEastAsia" w:hAnsiTheme="majorHAnsi" w:cstheme="majorBidi"/>
      <w:b/>
      <w:bCs/>
      <w:caps/>
      <w:spacing w:val="4"/>
      <w:sz w:val="28"/>
      <w:szCs w:val="28"/>
    </w:rPr>
  </w:style>
  <w:style w:type="paragraph" w:styleId="Heading2">
    <w:name w:val="heading 2"/>
    <w:basedOn w:val="Normal"/>
    <w:next w:val="Normal"/>
    <w:link w:val="Heading2Char"/>
    <w:uiPriority w:val="9"/>
    <w:unhideWhenUsed/>
    <w:qFormat/>
    <w:rsid w:val="00DB0176"/>
    <w:pPr>
      <w:keepNext/>
      <w:keepLines/>
      <w:spacing w:before="120" w:after="0"/>
      <w:outlineLvl w:val="1"/>
    </w:pPr>
    <w:rPr>
      <w:rFonts w:asciiTheme="majorHAnsi" w:eastAsiaTheme="majorEastAsia" w:hAnsiTheme="majorHAnsi" w:cstheme="majorBidi"/>
      <w:b/>
      <w:bCs/>
      <w:sz w:val="28"/>
      <w:szCs w:val="28"/>
    </w:rPr>
  </w:style>
  <w:style w:type="paragraph" w:styleId="Heading3">
    <w:name w:val="heading 3"/>
    <w:basedOn w:val="Normal"/>
    <w:next w:val="Normal"/>
    <w:link w:val="Heading3Char"/>
    <w:uiPriority w:val="9"/>
    <w:semiHidden/>
    <w:unhideWhenUsed/>
    <w:qFormat/>
    <w:rsid w:val="00DB0176"/>
    <w:pPr>
      <w:keepNext/>
      <w:keepLines/>
      <w:spacing w:before="120" w:after="0"/>
      <w:outlineLvl w:val="2"/>
    </w:pPr>
    <w:rPr>
      <w:rFonts w:asciiTheme="majorHAnsi" w:eastAsiaTheme="majorEastAsia" w:hAnsiTheme="majorHAnsi" w:cstheme="majorBidi"/>
      <w:spacing w:val="4"/>
      <w:sz w:val="24"/>
      <w:szCs w:val="24"/>
    </w:rPr>
  </w:style>
  <w:style w:type="paragraph" w:styleId="Heading4">
    <w:name w:val="heading 4"/>
    <w:basedOn w:val="Normal"/>
    <w:next w:val="Normal"/>
    <w:link w:val="Heading4Char"/>
    <w:uiPriority w:val="9"/>
    <w:semiHidden/>
    <w:unhideWhenUsed/>
    <w:qFormat/>
    <w:rsid w:val="00DB0176"/>
    <w:pPr>
      <w:keepNext/>
      <w:keepLines/>
      <w:spacing w:before="120" w:after="0"/>
      <w:outlineLvl w:val="3"/>
    </w:pPr>
    <w:rPr>
      <w:rFonts w:asciiTheme="majorHAnsi" w:eastAsiaTheme="majorEastAsia" w:hAnsiTheme="majorHAnsi" w:cstheme="majorBidi"/>
      <w:i/>
      <w:iCs/>
      <w:sz w:val="24"/>
      <w:szCs w:val="24"/>
    </w:rPr>
  </w:style>
  <w:style w:type="paragraph" w:styleId="Heading5">
    <w:name w:val="heading 5"/>
    <w:basedOn w:val="Normal"/>
    <w:next w:val="Normal"/>
    <w:link w:val="Heading5Char"/>
    <w:uiPriority w:val="9"/>
    <w:semiHidden/>
    <w:unhideWhenUsed/>
    <w:qFormat/>
    <w:rsid w:val="00DB0176"/>
    <w:pPr>
      <w:keepNext/>
      <w:keepLines/>
      <w:spacing w:before="120" w:after="0"/>
      <w:outlineLvl w:val="4"/>
    </w:pPr>
    <w:rPr>
      <w:rFonts w:asciiTheme="majorHAnsi" w:eastAsiaTheme="majorEastAsia" w:hAnsiTheme="majorHAnsi" w:cstheme="majorBidi"/>
      <w:b/>
      <w:bCs/>
    </w:rPr>
  </w:style>
  <w:style w:type="paragraph" w:styleId="Heading6">
    <w:name w:val="heading 6"/>
    <w:basedOn w:val="Normal"/>
    <w:next w:val="Normal"/>
    <w:link w:val="Heading6Char"/>
    <w:uiPriority w:val="9"/>
    <w:semiHidden/>
    <w:unhideWhenUsed/>
    <w:qFormat/>
    <w:rsid w:val="00DB0176"/>
    <w:pPr>
      <w:keepNext/>
      <w:keepLines/>
      <w:spacing w:before="120" w:after="0"/>
      <w:outlineLvl w:val="5"/>
    </w:pPr>
    <w:rPr>
      <w:rFonts w:asciiTheme="majorHAnsi" w:eastAsiaTheme="majorEastAsia" w:hAnsiTheme="majorHAnsi" w:cstheme="majorBidi"/>
      <w:b/>
      <w:bCs/>
      <w:i/>
      <w:iCs/>
    </w:rPr>
  </w:style>
  <w:style w:type="paragraph" w:styleId="Heading7">
    <w:name w:val="heading 7"/>
    <w:basedOn w:val="Normal"/>
    <w:next w:val="Normal"/>
    <w:link w:val="Heading7Char"/>
    <w:uiPriority w:val="9"/>
    <w:semiHidden/>
    <w:unhideWhenUsed/>
    <w:qFormat/>
    <w:rsid w:val="00DB0176"/>
    <w:pPr>
      <w:keepNext/>
      <w:keepLines/>
      <w:spacing w:before="120" w:after="0"/>
      <w:outlineLvl w:val="6"/>
    </w:pPr>
    <w:rPr>
      <w:i/>
      <w:iCs/>
    </w:rPr>
  </w:style>
  <w:style w:type="paragraph" w:styleId="Heading8">
    <w:name w:val="heading 8"/>
    <w:basedOn w:val="Normal"/>
    <w:next w:val="Normal"/>
    <w:link w:val="Heading8Char"/>
    <w:uiPriority w:val="9"/>
    <w:semiHidden/>
    <w:unhideWhenUsed/>
    <w:qFormat/>
    <w:rsid w:val="00DB0176"/>
    <w:pPr>
      <w:keepNext/>
      <w:keepLines/>
      <w:spacing w:before="120" w:after="0"/>
      <w:outlineLvl w:val="7"/>
    </w:pPr>
    <w:rPr>
      <w:b/>
      <w:bCs/>
    </w:rPr>
  </w:style>
  <w:style w:type="paragraph" w:styleId="Heading9">
    <w:name w:val="heading 9"/>
    <w:basedOn w:val="Normal"/>
    <w:next w:val="Normal"/>
    <w:link w:val="Heading9Char"/>
    <w:uiPriority w:val="9"/>
    <w:semiHidden/>
    <w:unhideWhenUsed/>
    <w:qFormat/>
    <w:rsid w:val="00DB0176"/>
    <w:pPr>
      <w:keepNext/>
      <w:keepLines/>
      <w:spacing w:before="120" w:after="0"/>
      <w:outlineLvl w:val="8"/>
    </w:pPr>
    <w:rPr>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BF209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F45D5B"/>
    <w:pPr>
      <w:ind w:left="720"/>
      <w:contextualSpacing/>
    </w:pPr>
  </w:style>
  <w:style w:type="character" w:customStyle="1" w:styleId="Heading1Char">
    <w:name w:val="Heading 1 Char"/>
    <w:basedOn w:val="DefaultParagraphFont"/>
    <w:link w:val="Heading1"/>
    <w:uiPriority w:val="9"/>
    <w:rsid w:val="00DB0176"/>
    <w:rPr>
      <w:rFonts w:asciiTheme="majorHAnsi" w:eastAsiaTheme="majorEastAsia" w:hAnsiTheme="majorHAnsi" w:cstheme="majorBidi"/>
      <w:b/>
      <w:bCs/>
      <w:caps/>
      <w:spacing w:val="4"/>
      <w:sz w:val="28"/>
      <w:szCs w:val="28"/>
    </w:rPr>
  </w:style>
  <w:style w:type="character" w:customStyle="1" w:styleId="Heading2Char">
    <w:name w:val="Heading 2 Char"/>
    <w:basedOn w:val="DefaultParagraphFont"/>
    <w:link w:val="Heading2"/>
    <w:uiPriority w:val="9"/>
    <w:rsid w:val="00DB0176"/>
    <w:rPr>
      <w:rFonts w:asciiTheme="majorHAnsi" w:eastAsiaTheme="majorEastAsia" w:hAnsiTheme="majorHAnsi" w:cstheme="majorBidi"/>
      <w:b/>
      <w:bCs/>
      <w:sz w:val="28"/>
      <w:szCs w:val="28"/>
    </w:rPr>
  </w:style>
  <w:style w:type="character" w:customStyle="1" w:styleId="Heading3Char">
    <w:name w:val="Heading 3 Char"/>
    <w:basedOn w:val="DefaultParagraphFont"/>
    <w:link w:val="Heading3"/>
    <w:uiPriority w:val="9"/>
    <w:semiHidden/>
    <w:rsid w:val="00DB0176"/>
    <w:rPr>
      <w:rFonts w:asciiTheme="majorHAnsi" w:eastAsiaTheme="majorEastAsia" w:hAnsiTheme="majorHAnsi" w:cstheme="majorBidi"/>
      <w:spacing w:val="4"/>
      <w:sz w:val="24"/>
      <w:szCs w:val="24"/>
    </w:rPr>
  </w:style>
  <w:style w:type="character" w:customStyle="1" w:styleId="Heading4Char">
    <w:name w:val="Heading 4 Char"/>
    <w:basedOn w:val="DefaultParagraphFont"/>
    <w:link w:val="Heading4"/>
    <w:uiPriority w:val="9"/>
    <w:semiHidden/>
    <w:rsid w:val="00DB0176"/>
    <w:rPr>
      <w:rFonts w:asciiTheme="majorHAnsi" w:eastAsiaTheme="majorEastAsia" w:hAnsiTheme="majorHAnsi" w:cstheme="majorBidi"/>
      <w:i/>
      <w:iCs/>
      <w:sz w:val="24"/>
      <w:szCs w:val="24"/>
    </w:rPr>
  </w:style>
  <w:style w:type="character" w:customStyle="1" w:styleId="Heading5Char">
    <w:name w:val="Heading 5 Char"/>
    <w:basedOn w:val="DefaultParagraphFont"/>
    <w:link w:val="Heading5"/>
    <w:uiPriority w:val="9"/>
    <w:semiHidden/>
    <w:rsid w:val="00DB0176"/>
    <w:rPr>
      <w:rFonts w:asciiTheme="majorHAnsi" w:eastAsiaTheme="majorEastAsia" w:hAnsiTheme="majorHAnsi" w:cstheme="majorBidi"/>
      <w:b/>
      <w:bCs/>
    </w:rPr>
  </w:style>
  <w:style w:type="character" w:customStyle="1" w:styleId="Heading6Char">
    <w:name w:val="Heading 6 Char"/>
    <w:basedOn w:val="DefaultParagraphFont"/>
    <w:link w:val="Heading6"/>
    <w:uiPriority w:val="9"/>
    <w:semiHidden/>
    <w:rsid w:val="00DB0176"/>
    <w:rPr>
      <w:rFonts w:asciiTheme="majorHAnsi" w:eastAsiaTheme="majorEastAsia" w:hAnsiTheme="majorHAnsi" w:cstheme="majorBidi"/>
      <w:b/>
      <w:bCs/>
      <w:i/>
      <w:iCs/>
    </w:rPr>
  </w:style>
  <w:style w:type="character" w:customStyle="1" w:styleId="Heading7Char">
    <w:name w:val="Heading 7 Char"/>
    <w:basedOn w:val="DefaultParagraphFont"/>
    <w:link w:val="Heading7"/>
    <w:uiPriority w:val="9"/>
    <w:semiHidden/>
    <w:rsid w:val="00DB0176"/>
    <w:rPr>
      <w:i/>
      <w:iCs/>
    </w:rPr>
  </w:style>
  <w:style w:type="character" w:customStyle="1" w:styleId="Heading8Char">
    <w:name w:val="Heading 8 Char"/>
    <w:basedOn w:val="DefaultParagraphFont"/>
    <w:link w:val="Heading8"/>
    <w:uiPriority w:val="9"/>
    <w:semiHidden/>
    <w:rsid w:val="00DB0176"/>
    <w:rPr>
      <w:b/>
      <w:bCs/>
    </w:rPr>
  </w:style>
  <w:style w:type="character" w:customStyle="1" w:styleId="Heading9Char">
    <w:name w:val="Heading 9 Char"/>
    <w:basedOn w:val="DefaultParagraphFont"/>
    <w:link w:val="Heading9"/>
    <w:uiPriority w:val="9"/>
    <w:semiHidden/>
    <w:rsid w:val="00DB0176"/>
    <w:rPr>
      <w:i/>
      <w:iCs/>
    </w:rPr>
  </w:style>
  <w:style w:type="paragraph" w:styleId="Caption">
    <w:name w:val="caption"/>
    <w:basedOn w:val="Normal"/>
    <w:next w:val="Normal"/>
    <w:uiPriority w:val="35"/>
    <w:semiHidden/>
    <w:unhideWhenUsed/>
    <w:qFormat/>
    <w:rsid w:val="00DB0176"/>
    <w:rPr>
      <w:b/>
      <w:bCs/>
      <w:sz w:val="18"/>
      <w:szCs w:val="18"/>
    </w:rPr>
  </w:style>
  <w:style w:type="paragraph" w:styleId="Title">
    <w:name w:val="Title"/>
    <w:basedOn w:val="Normal"/>
    <w:next w:val="Normal"/>
    <w:link w:val="TitleChar"/>
    <w:uiPriority w:val="10"/>
    <w:qFormat/>
    <w:rsid w:val="00DB0176"/>
    <w:pPr>
      <w:spacing w:after="0" w:line="240" w:lineRule="auto"/>
      <w:contextualSpacing/>
      <w:jc w:val="center"/>
    </w:pPr>
    <w:rPr>
      <w:rFonts w:asciiTheme="majorHAnsi" w:eastAsiaTheme="majorEastAsia" w:hAnsiTheme="majorHAnsi" w:cstheme="majorBidi"/>
      <w:b/>
      <w:bCs/>
      <w:spacing w:val="-7"/>
      <w:sz w:val="48"/>
      <w:szCs w:val="48"/>
    </w:rPr>
  </w:style>
  <w:style w:type="character" w:customStyle="1" w:styleId="TitleChar">
    <w:name w:val="Title Char"/>
    <w:basedOn w:val="DefaultParagraphFont"/>
    <w:link w:val="Title"/>
    <w:uiPriority w:val="10"/>
    <w:rsid w:val="00DB0176"/>
    <w:rPr>
      <w:rFonts w:asciiTheme="majorHAnsi" w:eastAsiaTheme="majorEastAsia" w:hAnsiTheme="majorHAnsi" w:cstheme="majorBidi"/>
      <w:b/>
      <w:bCs/>
      <w:spacing w:val="-7"/>
      <w:sz w:val="48"/>
      <w:szCs w:val="48"/>
    </w:rPr>
  </w:style>
  <w:style w:type="paragraph" w:styleId="Subtitle">
    <w:name w:val="Subtitle"/>
    <w:basedOn w:val="Normal"/>
    <w:next w:val="Normal"/>
    <w:link w:val="SubtitleChar"/>
    <w:uiPriority w:val="11"/>
    <w:qFormat/>
    <w:rsid w:val="00DB0176"/>
    <w:pPr>
      <w:numPr>
        <w:ilvl w:val="1"/>
      </w:numPr>
      <w:spacing w:after="240"/>
      <w:jc w:val="center"/>
    </w:pPr>
    <w:rPr>
      <w:rFonts w:asciiTheme="majorHAnsi" w:eastAsiaTheme="majorEastAsia" w:hAnsiTheme="majorHAnsi" w:cstheme="majorBidi"/>
      <w:sz w:val="24"/>
      <w:szCs w:val="24"/>
    </w:rPr>
  </w:style>
  <w:style w:type="character" w:customStyle="1" w:styleId="SubtitleChar">
    <w:name w:val="Subtitle Char"/>
    <w:basedOn w:val="DefaultParagraphFont"/>
    <w:link w:val="Subtitle"/>
    <w:uiPriority w:val="11"/>
    <w:rsid w:val="00DB0176"/>
    <w:rPr>
      <w:rFonts w:asciiTheme="majorHAnsi" w:eastAsiaTheme="majorEastAsia" w:hAnsiTheme="majorHAnsi" w:cstheme="majorBidi"/>
      <w:sz w:val="24"/>
      <w:szCs w:val="24"/>
    </w:rPr>
  </w:style>
  <w:style w:type="character" w:styleId="Strong">
    <w:name w:val="Strong"/>
    <w:basedOn w:val="DefaultParagraphFont"/>
    <w:uiPriority w:val="22"/>
    <w:qFormat/>
    <w:rsid w:val="00DB0176"/>
    <w:rPr>
      <w:b/>
      <w:bCs/>
      <w:color w:val="auto"/>
    </w:rPr>
  </w:style>
  <w:style w:type="character" w:styleId="Emphasis">
    <w:name w:val="Emphasis"/>
    <w:basedOn w:val="DefaultParagraphFont"/>
    <w:uiPriority w:val="20"/>
    <w:qFormat/>
    <w:rsid w:val="00DB0176"/>
    <w:rPr>
      <w:i/>
      <w:iCs/>
      <w:color w:val="auto"/>
    </w:rPr>
  </w:style>
  <w:style w:type="paragraph" w:styleId="NoSpacing">
    <w:name w:val="No Spacing"/>
    <w:uiPriority w:val="1"/>
    <w:qFormat/>
    <w:rsid w:val="00DB0176"/>
    <w:pPr>
      <w:spacing w:after="0" w:line="240" w:lineRule="auto"/>
    </w:pPr>
  </w:style>
  <w:style w:type="paragraph" w:styleId="Quote">
    <w:name w:val="Quote"/>
    <w:basedOn w:val="Normal"/>
    <w:next w:val="Normal"/>
    <w:link w:val="QuoteChar"/>
    <w:uiPriority w:val="29"/>
    <w:qFormat/>
    <w:rsid w:val="00DB0176"/>
    <w:pPr>
      <w:spacing w:before="200" w:line="264" w:lineRule="auto"/>
      <w:ind w:left="864" w:right="864"/>
      <w:jc w:val="center"/>
    </w:pPr>
    <w:rPr>
      <w:rFonts w:asciiTheme="majorHAnsi" w:eastAsiaTheme="majorEastAsia" w:hAnsiTheme="majorHAnsi" w:cstheme="majorBidi"/>
      <w:i/>
      <w:iCs/>
      <w:sz w:val="24"/>
      <w:szCs w:val="24"/>
    </w:rPr>
  </w:style>
  <w:style w:type="character" w:customStyle="1" w:styleId="QuoteChar">
    <w:name w:val="Quote Char"/>
    <w:basedOn w:val="DefaultParagraphFont"/>
    <w:link w:val="Quote"/>
    <w:uiPriority w:val="29"/>
    <w:rsid w:val="00DB0176"/>
    <w:rPr>
      <w:rFonts w:asciiTheme="majorHAnsi" w:eastAsiaTheme="majorEastAsia" w:hAnsiTheme="majorHAnsi" w:cstheme="majorBidi"/>
      <w:i/>
      <w:iCs/>
      <w:sz w:val="24"/>
      <w:szCs w:val="24"/>
    </w:rPr>
  </w:style>
  <w:style w:type="paragraph" w:styleId="IntenseQuote">
    <w:name w:val="Intense Quote"/>
    <w:basedOn w:val="Normal"/>
    <w:next w:val="Normal"/>
    <w:link w:val="IntenseQuoteChar"/>
    <w:uiPriority w:val="30"/>
    <w:qFormat/>
    <w:rsid w:val="00DB0176"/>
    <w:pPr>
      <w:spacing w:before="100" w:beforeAutospacing="1" w:after="240"/>
      <w:ind w:left="936" w:right="936"/>
      <w:jc w:val="center"/>
    </w:pPr>
    <w:rPr>
      <w:rFonts w:asciiTheme="majorHAnsi" w:eastAsiaTheme="majorEastAsia" w:hAnsiTheme="majorHAnsi" w:cstheme="majorBidi"/>
      <w:sz w:val="26"/>
      <w:szCs w:val="26"/>
    </w:rPr>
  </w:style>
  <w:style w:type="character" w:customStyle="1" w:styleId="IntenseQuoteChar">
    <w:name w:val="Intense Quote Char"/>
    <w:basedOn w:val="DefaultParagraphFont"/>
    <w:link w:val="IntenseQuote"/>
    <w:uiPriority w:val="30"/>
    <w:rsid w:val="00DB0176"/>
    <w:rPr>
      <w:rFonts w:asciiTheme="majorHAnsi" w:eastAsiaTheme="majorEastAsia" w:hAnsiTheme="majorHAnsi" w:cstheme="majorBidi"/>
      <w:sz w:val="26"/>
      <w:szCs w:val="26"/>
    </w:rPr>
  </w:style>
  <w:style w:type="character" w:styleId="SubtleEmphasis">
    <w:name w:val="Subtle Emphasis"/>
    <w:basedOn w:val="DefaultParagraphFont"/>
    <w:uiPriority w:val="19"/>
    <w:qFormat/>
    <w:rsid w:val="00DB0176"/>
    <w:rPr>
      <w:i/>
      <w:iCs/>
      <w:color w:val="auto"/>
    </w:rPr>
  </w:style>
  <w:style w:type="character" w:styleId="IntenseEmphasis">
    <w:name w:val="Intense Emphasis"/>
    <w:basedOn w:val="DefaultParagraphFont"/>
    <w:uiPriority w:val="21"/>
    <w:qFormat/>
    <w:rsid w:val="00DB0176"/>
    <w:rPr>
      <w:b/>
      <w:bCs/>
      <w:i/>
      <w:iCs/>
      <w:color w:val="auto"/>
    </w:rPr>
  </w:style>
  <w:style w:type="character" w:styleId="SubtleReference">
    <w:name w:val="Subtle Reference"/>
    <w:basedOn w:val="DefaultParagraphFont"/>
    <w:uiPriority w:val="31"/>
    <w:qFormat/>
    <w:rsid w:val="00DB0176"/>
    <w:rPr>
      <w:smallCaps/>
      <w:color w:val="auto"/>
      <w:u w:val="single" w:color="7F7F7F" w:themeColor="text1" w:themeTint="80"/>
    </w:rPr>
  </w:style>
  <w:style w:type="character" w:styleId="IntenseReference">
    <w:name w:val="Intense Reference"/>
    <w:basedOn w:val="DefaultParagraphFont"/>
    <w:uiPriority w:val="32"/>
    <w:qFormat/>
    <w:rsid w:val="00DB0176"/>
    <w:rPr>
      <w:b/>
      <w:bCs/>
      <w:smallCaps/>
      <w:color w:val="auto"/>
      <w:u w:val="single"/>
    </w:rPr>
  </w:style>
  <w:style w:type="character" w:styleId="BookTitle">
    <w:name w:val="Book Title"/>
    <w:basedOn w:val="DefaultParagraphFont"/>
    <w:uiPriority w:val="33"/>
    <w:qFormat/>
    <w:rsid w:val="00DB0176"/>
    <w:rPr>
      <w:b/>
      <w:bCs/>
      <w:smallCaps/>
      <w:color w:val="auto"/>
    </w:rPr>
  </w:style>
  <w:style w:type="paragraph" w:styleId="TOCHeading">
    <w:name w:val="TOC Heading"/>
    <w:basedOn w:val="Heading1"/>
    <w:next w:val="Normal"/>
    <w:uiPriority w:val="39"/>
    <w:semiHidden/>
    <w:unhideWhenUsed/>
    <w:qFormat/>
    <w:rsid w:val="00DB0176"/>
    <w:pPr>
      <w:outlineLvl w:val="9"/>
    </w:pPr>
  </w:style>
  <w:style w:type="paragraph" w:styleId="Header">
    <w:name w:val="header"/>
    <w:basedOn w:val="Normal"/>
    <w:link w:val="HeaderChar"/>
    <w:uiPriority w:val="99"/>
    <w:unhideWhenUsed/>
    <w:rsid w:val="00DB0176"/>
    <w:pPr>
      <w:tabs>
        <w:tab w:val="center" w:pos="4513"/>
        <w:tab w:val="right" w:pos="9026"/>
      </w:tabs>
      <w:spacing w:after="0" w:line="240" w:lineRule="auto"/>
    </w:pPr>
  </w:style>
  <w:style w:type="character" w:customStyle="1" w:styleId="HeaderChar">
    <w:name w:val="Header Char"/>
    <w:basedOn w:val="DefaultParagraphFont"/>
    <w:link w:val="Header"/>
    <w:uiPriority w:val="99"/>
    <w:rsid w:val="00DB0176"/>
  </w:style>
  <w:style w:type="paragraph" w:styleId="Footer">
    <w:name w:val="footer"/>
    <w:basedOn w:val="Normal"/>
    <w:link w:val="FooterChar"/>
    <w:uiPriority w:val="99"/>
    <w:unhideWhenUsed/>
    <w:rsid w:val="00DB0176"/>
    <w:pPr>
      <w:tabs>
        <w:tab w:val="center" w:pos="4513"/>
        <w:tab w:val="right" w:pos="9026"/>
      </w:tabs>
      <w:spacing w:after="0" w:line="240" w:lineRule="auto"/>
    </w:pPr>
  </w:style>
  <w:style w:type="character" w:customStyle="1" w:styleId="FooterChar">
    <w:name w:val="Footer Char"/>
    <w:basedOn w:val="DefaultParagraphFont"/>
    <w:link w:val="Footer"/>
    <w:uiPriority w:val="99"/>
    <w:rsid w:val="00DB0176"/>
  </w:style>
  <w:style w:type="character" w:styleId="CommentReference">
    <w:name w:val="annotation reference"/>
    <w:basedOn w:val="DefaultParagraphFont"/>
    <w:uiPriority w:val="99"/>
    <w:semiHidden/>
    <w:unhideWhenUsed/>
    <w:rsid w:val="009B254C"/>
    <w:rPr>
      <w:sz w:val="16"/>
      <w:szCs w:val="16"/>
    </w:rPr>
  </w:style>
  <w:style w:type="paragraph" w:styleId="CommentText">
    <w:name w:val="annotation text"/>
    <w:basedOn w:val="Normal"/>
    <w:link w:val="CommentTextChar"/>
    <w:uiPriority w:val="99"/>
    <w:semiHidden/>
    <w:unhideWhenUsed/>
    <w:rsid w:val="009B254C"/>
    <w:pPr>
      <w:spacing w:line="240" w:lineRule="auto"/>
    </w:pPr>
    <w:rPr>
      <w:sz w:val="20"/>
      <w:szCs w:val="20"/>
    </w:rPr>
  </w:style>
  <w:style w:type="character" w:customStyle="1" w:styleId="CommentTextChar">
    <w:name w:val="Comment Text Char"/>
    <w:basedOn w:val="DefaultParagraphFont"/>
    <w:link w:val="CommentText"/>
    <w:uiPriority w:val="99"/>
    <w:semiHidden/>
    <w:rsid w:val="009B254C"/>
    <w:rPr>
      <w:sz w:val="20"/>
      <w:szCs w:val="20"/>
    </w:rPr>
  </w:style>
  <w:style w:type="paragraph" w:styleId="CommentSubject">
    <w:name w:val="annotation subject"/>
    <w:basedOn w:val="CommentText"/>
    <w:next w:val="CommentText"/>
    <w:link w:val="CommentSubjectChar"/>
    <w:uiPriority w:val="99"/>
    <w:semiHidden/>
    <w:unhideWhenUsed/>
    <w:rsid w:val="009B254C"/>
    <w:rPr>
      <w:b/>
      <w:bCs/>
    </w:rPr>
  </w:style>
  <w:style w:type="character" w:customStyle="1" w:styleId="CommentSubjectChar">
    <w:name w:val="Comment Subject Char"/>
    <w:basedOn w:val="CommentTextChar"/>
    <w:link w:val="CommentSubject"/>
    <w:uiPriority w:val="99"/>
    <w:semiHidden/>
    <w:rsid w:val="009B254C"/>
    <w:rPr>
      <w:b/>
      <w:bCs/>
      <w:sz w:val="20"/>
      <w:szCs w:val="20"/>
    </w:rPr>
  </w:style>
  <w:style w:type="paragraph" w:styleId="BalloonText">
    <w:name w:val="Balloon Text"/>
    <w:basedOn w:val="Normal"/>
    <w:link w:val="BalloonTextChar"/>
    <w:uiPriority w:val="99"/>
    <w:semiHidden/>
    <w:unhideWhenUsed/>
    <w:rsid w:val="009B254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B254C"/>
    <w:rPr>
      <w:rFonts w:ascii="Segoe UI" w:hAnsi="Segoe UI" w:cs="Segoe UI"/>
      <w:sz w:val="18"/>
      <w:szCs w:val="18"/>
    </w:rPr>
  </w:style>
  <w:style w:type="character" w:styleId="Hyperlink">
    <w:name w:val="Hyperlink"/>
    <w:basedOn w:val="DefaultParagraphFont"/>
    <w:uiPriority w:val="99"/>
    <w:unhideWhenUsed/>
    <w:rsid w:val="000C0B74"/>
    <w:rPr>
      <w:color w:val="5F5F5F" w:themeColor="hyperlink"/>
      <w:u w:val="single"/>
    </w:rPr>
  </w:style>
  <w:style w:type="character" w:styleId="UnresolvedMention">
    <w:name w:val="Unresolved Mention"/>
    <w:basedOn w:val="DefaultParagraphFont"/>
    <w:uiPriority w:val="99"/>
    <w:semiHidden/>
    <w:unhideWhenUsed/>
    <w:rsid w:val="000C0B74"/>
    <w:rPr>
      <w:color w:val="605E5C"/>
      <w:shd w:val="clear" w:color="auto" w:fill="E1DFDD"/>
    </w:rPr>
  </w:style>
  <w:style w:type="table" w:styleId="PlainTable4">
    <w:name w:val="Plain Table 4"/>
    <w:basedOn w:val="TableNormal"/>
    <w:uiPriority w:val="44"/>
    <w:rsid w:val="00411711"/>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TOC1">
    <w:name w:val="toc 1"/>
    <w:basedOn w:val="Normal"/>
    <w:next w:val="Normal"/>
    <w:autoRedefine/>
    <w:uiPriority w:val="39"/>
    <w:unhideWhenUsed/>
    <w:rsid w:val="001D251D"/>
    <w:pPr>
      <w:spacing w:after="100"/>
    </w:pPr>
  </w:style>
  <w:style w:type="paragraph" w:styleId="TOC2">
    <w:name w:val="toc 2"/>
    <w:basedOn w:val="Normal"/>
    <w:next w:val="Normal"/>
    <w:autoRedefine/>
    <w:uiPriority w:val="39"/>
    <w:unhideWhenUsed/>
    <w:rsid w:val="001D251D"/>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99440947">
      <w:bodyDiv w:val="1"/>
      <w:marLeft w:val="0"/>
      <w:marRight w:val="0"/>
      <w:marTop w:val="0"/>
      <w:marBottom w:val="0"/>
      <w:divBdr>
        <w:top w:val="none" w:sz="0" w:space="0" w:color="auto"/>
        <w:left w:val="none" w:sz="0" w:space="0" w:color="auto"/>
        <w:bottom w:val="none" w:sz="0" w:space="0" w:color="auto"/>
        <w:right w:val="none" w:sz="0" w:space="0" w:color="auto"/>
      </w:divBdr>
    </w:div>
    <w:div w:id="239023242">
      <w:bodyDiv w:val="1"/>
      <w:marLeft w:val="0"/>
      <w:marRight w:val="0"/>
      <w:marTop w:val="0"/>
      <w:marBottom w:val="0"/>
      <w:divBdr>
        <w:top w:val="none" w:sz="0" w:space="0" w:color="auto"/>
        <w:left w:val="none" w:sz="0" w:space="0" w:color="auto"/>
        <w:bottom w:val="none" w:sz="0" w:space="0" w:color="auto"/>
        <w:right w:val="none" w:sz="0" w:space="0" w:color="auto"/>
      </w:divBdr>
    </w:div>
    <w:div w:id="622997417">
      <w:bodyDiv w:val="1"/>
      <w:marLeft w:val="0"/>
      <w:marRight w:val="0"/>
      <w:marTop w:val="0"/>
      <w:marBottom w:val="0"/>
      <w:divBdr>
        <w:top w:val="none" w:sz="0" w:space="0" w:color="auto"/>
        <w:left w:val="none" w:sz="0" w:space="0" w:color="auto"/>
        <w:bottom w:val="none" w:sz="0" w:space="0" w:color="auto"/>
        <w:right w:val="none" w:sz="0" w:space="0" w:color="auto"/>
      </w:divBdr>
    </w:div>
    <w:div w:id="655568315">
      <w:bodyDiv w:val="1"/>
      <w:marLeft w:val="0"/>
      <w:marRight w:val="0"/>
      <w:marTop w:val="0"/>
      <w:marBottom w:val="0"/>
      <w:divBdr>
        <w:top w:val="none" w:sz="0" w:space="0" w:color="auto"/>
        <w:left w:val="none" w:sz="0" w:space="0" w:color="auto"/>
        <w:bottom w:val="none" w:sz="0" w:space="0" w:color="auto"/>
        <w:right w:val="none" w:sz="0" w:space="0" w:color="auto"/>
      </w:divBdr>
      <w:divsChild>
        <w:div w:id="1419517535">
          <w:marLeft w:val="0"/>
          <w:marRight w:val="0"/>
          <w:marTop w:val="0"/>
          <w:marBottom w:val="0"/>
          <w:divBdr>
            <w:top w:val="none" w:sz="0" w:space="0" w:color="auto"/>
            <w:left w:val="none" w:sz="0" w:space="0" w:color="auto"/>
            <w:bottom w:val="none" w:sz="0" w:space="0" w:color="auto"/>
            <w:right w:val="none" w:sz="0" w:space="0" w:color="auto"/>
          </w:divBdr>
        </w:div>
      </w:divsChild>
    </w:div>
    <w:div w:id="936595307">
      <w:bodyDiv w:val="1"/>
      <w:marLeft w:val="0"/>
      <w:marRight w:val="0"/>
      <w:marTop w:val="0"/>
      <w:marBottom w:val="0"/>
      <w:divBdr>
        <w:top w:val="none" w:sz="0" w:space="0" w:color="auto"/>
        <w:left w:val="none" w:sz="0" w:space="0" w:color="auto"/>
        <w:bottom w:val="none" w:sz="0" w:space="0" w:color="auto"/>
        <w:right w:val="none" w:sz="0" w:space="0" w:color="auto"/>
      </w:divBdr>
    </w:div>
    <w:div w:id="950287254">
      <w:bodyDiv w:val="1"/>
      <w:marLeft w:val="0"/>
      <w:marRight w:val="0"/>
      <w:marTop w:val="0"/>
      <w:marBottom w:val="0"/>
      <w:divBdr>
        <w:top w:val="none" w:sz="0" w:space="0" w:color="auto"/>
        <w:left w:val="none" w:sz="0" w:space="0" w:color="auto"/>
        <w:bottom w:val="none" w:sz="0" w:space="0" w:color="auto"/>
        <w:right w:val="none" w:sz="0" w:space="0" w:color="auto"/>
      </w:divBdr>
    </w:div>
    <w:div w:id="1448696868">
      <w:bodyDiv w:val="1"/>
      <w:marLeft w:val="0"/>
      <w:marRight w:val="0"/>
      <w:marTop w:val="0"/>
      <w:marBottom w:val="0"/>
      <w:divBdr>
        <w:top w:val="none" w:sz="0" w:space="0" w:color="auto"/>
        <w:left w:val="none" w:sz="0" w:space="0" w:color="auto"/>
        <w:bottom w:val="none" w:sz="0" w:space="0" w:color="auto"/>
        <w:right w:val="none" w:sz="0" w:space="0" w:color="auto"/>
      </w:divBdr>
    </w:div>
    <w:div w:id="1897277173">
      <w:bodyDiv w:val="1"/>
      <w:marLeft w:val="0"/>
      <w:marRight w:val="0"/>
      <w:marTop w:val="0"/>
      <w:marBottom w:val="0"/>
      <w:divBdr>
        <w:top w:val="none" w:sz="0" w:space="0" w:color="auto"/>
        <w:left w:val="none" w:sz="0" w:space="0" w:color="auto"/>
        <w:bottom w:val="none" w:sz="0" w:space="0" w:color="auto"/>
        <w:right w:val="none" w:sz="0" w:space="0" w:color="auto"/>
      </w:divBdr>
      <w:divsChild>
        <w:div w:id="1993868135">
          <w:marLeft w:val="0"/>
          <w:marRight w:val="0"/>
          <w:marTop w:val="0"/>
          <w:marBottom w:val="0"/>
          <w:divBdr>
            <w:top w:val="none" w:sz="0" w:space="0" w:color="auto"/>
            <w:left w:val="none" w:sz="0" w:space="0" w:color="auto"/>
            <w:bottom w:val="none" w:sz="0" w:space="0" w:color="auto"/>
            <w:right w:val="none" w:sz="0" w:space="0" w:color="auto"/>
          </w:divBdr>
        </w:div>
        <w:div w:id="302927621">
          <w:marLeft w:val="0"/>
          <w:marRight w:val="0"/>
          <w:marTop w:val="0"/>
          <w:marBottom w:val="0"/>
          <w:divBdr>
            <w:top w:val="none" w:sz="0" w:space="0" w:color="auto"/>
            <w:left w:val="none" w:sz="0" w:space="0" w:color="auto"/>
            <w:bottom w:val="none" w:sz="0" w:space="0" w:color="auto"/>
            <w:right w:val="none" w:sz="0" w:space="0" w:color="auto"/>
          </w:divBdr>
        </w:div>
        <w:div w:id="316809299">
          <w:marLeft w:val="0"/>
          <w:marRight w:val="0"/>
          <w:marTop w:val="0"/>
          <w:marBottom w:val="0"/>
          <w:divBdr>
            <w:top w:val="none" w:sz="0" w:space="0" w:color="auto"/>
            <w:left w:val="none" w:sz="0" w:space="0" w:color="auto"/>
            <w:bottom w:val="none" w:sz="0" w:space="0" w:color="auto"/>
            <w:right w:val="none" w:sz="0" w:space="0" w:color="auto"/>
          </w:divBdr>
        </w:div>
      </w:divsChild>
    </w:div>
    <w:div w:id="1899438354">
      <w:bodyDiv w:val="1"/>
      <w:marLeft w:val="0"/>
      <w:marRight w:val="0"/>
      <w:marTop w:val="0"/>
      <w:marBottom w:val="0"/>
      <w:divBdr>
        <w:top w:val="none" w:sz="0" w:space="0" w:color="auto"/>
        <w:left w:val="none" w:sz="0" w:space="0" w:color="auto"/>
        <w:bottom w:val="none" w:sz="0" w:space="0" w:color="auto"/>
        <w:right w:val="none" w:sz="0" w:space="0" w:color="auto"/>
      </w:divBdr>
      <w:divsChild>
        <w:div w:id="217326711">
          <w:marLeft w:val="0"/>
          <w:marRight w:val="0"/>
          <w:marTop w:val="0"/>
          <w:marBottom w:val="0"/>
          <w:divBdr>
            <w:top w:val="none" w:sz="0" w:space="0" w:color="auto"/>
            <w:left w:val="none" w:sz="0" w:space="0" w:color="auto"/>
            <w:bottom w:val="none" w:sz="0" w:space="0" w:color="auto"/>
            <w:right w:val="none" w:sz="0" w:space="0" w:color="auto"/>
          </w:divBdr>
        </w:div>
      </w:divsChild>
    </w:div>
    <w:div w:id="1943606248">
      <w:bodyDiv w:val="1"/>
      <w:marLeft w:val="0"/>
      <w:marRight w:val="0"/>
      <w:marTop w:val="0"/>
      <w:marBottom w:val="0"/>
      <w:divBdr>
        <w:top w:val="none" w:sz="0" w:space="0" w:color="auto"/>
        <w:left w:val="none" w:sz="0" w:space="0" w:color="auto"/>
        <w:bottom w:val="none" w:sz="0" w:space="0" w:color="auto"/>
        <w:right w:val="none" w:sz="0" w:space="0" w:color="auto"/>
      </w:divBdr>
    </w:div>
    <w:div w:id="2064212519">
      <w:bodyDiv w:val="1"/>
      <w:marLeft w:val="0"/>
      <w:marRight w:val="0"/>
      <w:marTop w:val="0"/>
      <w:marBottom w:val="0"/>
      <w:divBdr>
        <w:top w:val="none" w:sz="0" w:space="0" w:color="auto"/>
        <w:left w:val="none" w:sz="0" w:space="0" w:color="auto"/>
        <w:bottom w:val="none" w:sz="0" w:space="0" w:color="auto"/>
        <w:right w:val="none" w:sz="0" w:space="0" w:color="auto"/>
      </w:divBdr>
      <w:divsChild>
        <w:div w:id="74935355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emf"/><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Grayscale">
      <a:dk1>
        <a:sysClr val="windowText" lastClr="000000"/>
      </a:dk1>
      <a:lt1>
        <a:sysClr val="window" lastClr="FFFFFF"/>
      </a:lt1>
      <a:dk2>
        <a:srgbClr val="000000"/>
      </a:dk2>
      <a:lt2>
        <a:srgbClr val="F8F8F8"/>
      </a:lt2>
      <a:accent1>
        <a:srgbClr val="DDDDDD"/>
      </a:accent1>
      <a:accent2>
        <a:srgbClr val="B2B2B2"/>
      </a:accent2>
      <a:accent3>
        <a:srgbClr val="969696"/>
      </a:accent3>
      <a:accent4>
        <a:srgbClr val="808080"/>
      </a:accent4>
      <a:accent5>
        <a:srgbClr val="5F5F5F"/>
      </a:accent5>
      <a:accent6>
        <a:srgbClr val="4D4D4D"/>
      </a:accent6>
      <a:hlink>
        <a:srgbClr val="5F5F5F"/>
      </a:hlink>
      <a:folHlink>
        <a:srgbClr val="919191"/>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Ada182</b:Tag>
    <b:SourceType>JournalArticle</b:SourceType>
    <b:Guid>{CE94F355-3DD0-442C-9359-1B536DC12BF2}</b:Guid>
    <b:Author>
      <b:Author>
        <b:NameList>
          <b:Person>
            <b:Last>Guerre</b:Last>
            <b:First>Adam</b:First>
          </b:Person>
        </b:NameList>
      </b:Author>
    </b:Author>
    <b:Title>Financial Ratios and Financial Analysis</b:Title>
    <b:JournalName>International Journal of Finnance</b:JournalName>
    <b:Year>2018</b:Year>
    <b:RefOrder>1</b:RefOrder>
  </b:Source>
  <b:Source>
    <b:Tag>Cat191</b:Tag>
    <b:SourceType>JournalArticle</b:SourceType>
    <b:Guid>{11BAFE4A-3B22-41FB-93D4-7B6913871DA0}</b:Guid>
    <b:Author>
      <b:Author>
        <b:NameList>
          <b:Person>
            <b:Last>Kawar</b:Last>
            <b:First>Cathrine</b:First>
          </b:Person>
        </b:NameList>
      </b:Author>
    </b:Author>
    <b:Title>Financial Analysis and Indicators</b:Title>
    <b:JournalName>International Journal of Financial Analysis</b:JournalName>
    <b:Year>2019</b:Year>
    <b:Pages>25 -64</b:Pages>
    <b:RefOrder>2</b:RefOrder>
  </b:Source>
</b:Sources>
</file>

<file path=customXml/itemProps1.xml><?xml version="1.0" encoding="utf-8"?>
<ds:datastoreItem xmlns:ds="http://schemas.openxmlformats.org/officeDocument/2006/customXml" ds:itemID="{4FF8C145-DFCE-44B8-8EC6-1A4CD87BFED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2355</TotalTime>
  <Pages>15</Pages>
  <Words>3842</Words>
  <Characters>21903</Characters>
  <Application>Microsoft Office Word</Application>
  <DocSecurity>0</DocSecurity>
  <Lines>182</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25694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Ventsislava Gadzheva</dc:creator>
  <cp:keywords/>
  <dc:description/>
  <cp:lastModifiedBy>Ventsislava Gadzheva</cp:lastModifiedBy>
  <cp:revision>29</cp:revision>
  <dcterms:created xsi:type="dcterms:W3CDTF">2020-07-13T15:25:00Z</dcterms:created>
  <dcterms:modified xsi:type="dcterms:W3CDTF">2020-09-09T21:17:00Z</dcterms:modified>
</cp:coreProperties>
</file>