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27E19" w14:textId="59D5B379" w:rsidR="008308F8" w:rsidRDefault="00157693" w:rsidP="008308F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Pr>
          <w:rFonts w:ascii="Arial" w:hAnsi="Arial" w:cs="Arial"/>
          <w:b/>
          <w:bCs/>
          <w:noProof/>
          <w:lang w:val="en-GB"/>
        </w:rPr>
        <w:drawing>
          <wp:inline distT="0" distB="0" distL="0" distR="0" wp14:anchorId="4FC1D000" wp14:editId="59556AD0">
            <wp:extent cx="1428750" cy="1885950"/>
            <wp:effectExtent l="0" t="0" r="0"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428750" cy="1885950"/>
                    </a:xfrm>
                    <a:prstGeom prst="rect">
                      <a:avLst/>
                    </a:prstGeom>
                  </pic:spPr>
                </pic:pic>
              </a:graphicData>
            </a:graphic>
          </wp:inline>
        </w:drawing>
      </w:r>
    </w:p>
    <w:p w14:paraId="594C5B87" w14:textId="77777777" w:rsidR="00C23C75" w:rsidRPr="00C23C75" w:rsidRDefault="00C23C75" w:rsidP="00C23C75">
      <w:pPr>
        <w:spacing w:after="160" w:line="360" w:lineRule="auto"/>
        <w:jc w:val="center"/>
        <w:rPr>
          <w:rFonts w:ascii="Arial" w:eastAsia="Calibri" w:hAnsi="Arial" w:cs="Arial"/>
          <w:b/>
          <w:bCs/>
          <w:sz w:val="22"/>
          <w:szCs w:val="22"/>
          <w:lang w:val="en-GB" w:eastAsia="en-US"/>
        </w:rPr>
      </w:pPr>
    </w:p>
    <w:p w14:paraId="61603065" w14:textId="6B6653D6" w:rsidR="00C23C75" w:rsidRPr="00C23C75" w:rsidRDefault="00C23C75" w:rsidP="00C23C75">
      <w:pPr>
        <w:spacing w:after="160" w:line="360" w:lineRule="auto"/>
        <w:jc w:val="center"/>
        <w:rPr>
          <w:rFonts w:ascii="Arial" w:eastAsia="Calibri" w:hAnsi="Arial" w:cs="Arial"/>
          <w:b/>
          <w:bCs/>
          <w:sz w:val="48"/>
          <w:szCs w:val="48"/>
          <w:lang w:val="en-GB" w:eastAsia="en-US"/>
        </w:rPr>
      </w:pPr>
      <w:r w:rsidRPr="00C23C75">
        <w:rPr>
          <w:rFonts w:ascii="Arial" w:eastAsia="Calibri" w:hAnsi="Arial" w:cs="Arial"/>
          <w:b/>
          <w:bCs/>
          <w:sz w:val="48"/>
          <w:szCs w:val="48"/>
          <w:lang w:val="en-GB" w:eastAsia="en-US"/>
        </w:rPr>
        <w:t xml:space="preserve">University of Wales Trinity Saint David London </w:t>
      </w:r>
    </w:p>
    <w:p w14:paraId="76531F91" w14:textId="77777777" w:rsidR="00C23C75" w:rsidRDefault="00C23C75" w:rsidP="008308F8">
      <w:pPr>
        <w:spacing w:line="480" w:lineRule="auto"/>
        <w:rPr>
          <w:rFonts w:ascii="Times New Roman" w:hAnsi="Times New Roman" w:cs="Times New Roman"/>
          <w:b/>
          <w:bCs/>
          <w:sz w:val="24"/>
          <w:szCs w:val="24"/>
        </w:rPr>
      </w:pPr>
    </w:p>
    <w:p w14:paraId="15A2B8FA" w14:textId="77777777" w:rsidR="00216972" w:rsidRDefault="00216972" w:rsidP="00216972">
      <w:pPr>
        <w:spacing w:line="480" w:lineRule="auto"/>
        <w:rPr>
          <w:rFonts w:ascii="Times New Roman" w:hAnsi="Times New Roman" w:cs="Times New Roman"/>
          <w:b/>
          <w:bCs/>
          <w:sz w:val="40"/>
          <w:szCs w:val="40"/>
        </w:rPr>
      </w:pPr>
    </w:p>
    <w:p w14:paraId="651260B0" w14:textId="65F6B0C4" w:rsidR="008308F8" w:rsidRDefault="00E27E52" w:rsidP="00216972">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BMSW4002 </w:t>
      </w:r>
      <w:r w:rsidR="00B36D7B" w:rsidRPr="00B36D7B">
        <w:rPr>
          <w:rFonts w:ascii="Times New Roman" w:hAnsi="Times New Roman" w:cs="Times New Roman"/>
          <w:b/>
          <w:bCs/>
          <w:sz w:val="36"/>
          <w:szCs w:val="36"/>
        </w:rPr>
        <w:t>Effective Team Work and Communication</w:t>
      </w:r>
    </w:p>
    <w:p w14:paraId="331491D6" w14:textId="372B918A" w:rsidR="00216972" w:rsidRDefault="00216972" w:rsidP="00216972">
      <w:pPr>
        <w:spacing w:line="480" w:lineRule="auto"/>
        <w:jc w:val="center"/>
        <w:rPr>
          <w:rFonts w:ascii="Times New Roman" w:hAnsi="Times New Roman" w:cs="Times New Roman"/>
          <w:b/>
          <w:bCs/>
          <w:sz w:val="36"/>
          <w:szCs w:val="36"/>
        </w:rPr>
      </w:pPr>
    </w:p>
    <w:p w14:paraId="1D7B29F6" w14:textId="19057924" w:rsidR="00216972" w:rsidRDefault="00216972" w:rsidP="00216972">
      <w:pPr>
        <w:spacing w:line="480" w:lineRule="auto"/>
        <w:jc w:val="center"/>
        <w:rPr>
          <w:rFonts w:ascii="Times New Roman" w:hAnsi="Times New Roman" w:cs="Times New Roman"/>
          <w:b/>
          <w:bCs/>
          <w:sz w:val="36"/>
          <w:szCs w:val="36"/>
        </w:rPr>
      </w:pPr>
    </w:p>
    <w:p w14:paraId="02052B74" w14:textId="4FAB162D" w:rsidR="00216972" w:rsidRDefault="00FB641F" w:rsidP="00216972">
      <w:pPr>
        <w:spacing w:line="480" w:lineRule="auto"/>
        <w:jc w:val="center"/>
        <w:rPr>
          <w:rFonts w:ascii="Times New Roman" w:hAnsi="Times New Roman" w:cs="Times New Roman"/>
          <w:sz w:val="36"/>
          <w:szCs w:val="36"/>
        </w:rPr>
      </w:pPr>
      <w:r w:rsidRPr="00E27E52">
        <w:rPr>
          <w:rFonts w:ascii="Times New Roman" w:hAnsi="Times New Roman" w:cs="Times New Roman"/>
          <w:sz w:val="36"/>
          <w:szCs w:val="36"/>
        </w:rPr>
        <w:t>Module lecturer</w:t>
      </w:r>
      <w:r w:rsidR="00E27E52">
        <w:rPr>
          <w:rFonts w:ascii="Times New Roman" w:hAnsi="Times New Roman" w:cs="Times New Roman"/>
          <w:sz w:val="36"/>
          <w:szCs w:val="36"/>
        </w:rPr>
        <w:t>:</w:t>
      </w:r>
      <w:r w:rsidRPr="00E27E52">
        <w:rPr>
          <w:rFonts w:ascii="Times New Roman" w:hAnsi="Times New Roman" w:cs="Times New Roman"/>
          <w:sz w:val="36"/>
          <w:szCs w:val="36"/>
        </w:rPr>
        <w:t xml:space="preserve"> </w:t>
      </w:r>
      <w:r w:rsidR="00E27E52" w:rsidRPr="00E27E52">
        <w:rPr>
          <w:rFonts w:ascii="Times New Roman" w:hAnsi="Times New Roman" w:cs="Times New Roman"/>
          <w:sz w:val="36"/>
          <w:szCs w:val="36"/>
        </w:rPr>
        <w:t>Soban Sadiq</w:t>
      </w:r>
    </w:p>
    <w:p w14:paraId="717EA9AA" w14:textId="6B4B00CD" w:rsidR="00C23C75" w:rsidRPr="00E27E52" w:rsidRDefault="00032598" w:rsidP="00216972">
      <w:pPr>
        <w:spacing w:line="480" w:lineRule="auto"/>
        <w:jc w:val="center"/>
        <w:rPr>
          <w:rFonts w:ascii="Times New Roman" w:hAnsi="Times New Roman" w:cs="Times New Roman"/>
          <w:sz w:val="36"/>
          <w:szCs w:val="36"/>
        </w:rPr>
      </w:pPr>
      <w:r>
        <w:rPr>
          <w:rFonts w:ascii="Times New Roman" w:hAnsi="Times New Roman" w:cs="Times New Roman"/>
          <w:sz w:val="36"/>
          <w:szCs w:val="36"/>
        </w:rPr>
        <w:t>Submit</w:t>
      </w:r>
      <w:r w:rsidR="0059499E">
        <w:rPr>
          <w:rFonts w:ascii="Times New Roman" w:hAnsi="Times New Roman" w:cs="Times New Roman"/>
          <w:sz w:val="36"/>
          <w:szCs w:val="36"/>
        </w:rPr>
        <w:t>t</w:t>
      </w:r>
      <w:r>
        <w:rPr>
          <w:rFonts w:ascii="Times New Roman" w:hAnsi="Times New Roman" w:cs="Times New Roman"/>
          <w:sz w:val="36"/>
          <w:szCs w:val="36"/>
        </w:rPr>
        <w:t xml:space="preserve">ed </w:t>
      </w:r>
      <w:r w:rsidR="0059499E">
        <w:rPr>
          <w:rFonts w:ascii="Times New Roman" w:hAnsi="Times New Roman" w:cs="Times New Roman"/>
          <w:sz w:val="36"/>
          <w:szCs w:val="36"/>
        </w:rPr>
        <w:t>by Petrina Marian (2123530)</w:t>
      </w:r>
    </w:p>
    <w:p w14:paraId="694EC0D6" w14:textId="3F5DD518" w:rsidR="00347773" w:rsidRDefault="00347773">
      <w:pPr>
        <w:spacing w:line="480" w:lineRule="auto"/>
        <w:jc w:val="center"/>
        <w:rPr>
          <w:rFonts w:ascii="Times New Roman" w:hAnsi="Times New Roman" w:cs="Times New Roman"/>
          <w:sz w:val="24"/>
          <w:szCs w:val="24"/>
        </w:rPr>
      </w:pPr>
    </w:p>
    <w:p w14:paraId="0DC4D98E" w14:textId="53DADC46" w:rsidR="008308F8" w:rsidRDefault="008308F8">
      <w:pPr>
        <w:spacing w:line="480" w:lineRule="auto"/>
        <w:jc w:val="center"/>
        <w:rPr>
          <w:rFonts w:ascii="Times New Roman" w:hAnsi="Times New Roman" w:cs="Times New Roman"/>
          <w:sz w:val="24"/>
          <w:szCs w:val="24"/>
        </w:rPr>
      </w:pPr>
    </w:p>
    <w:p w14:paraId="0E415268" w14:textId="7B03259C" w:rsidR="008308F8" w:rsidRDefault="008308F8">
      <w:pPr>
        <w:spacing w:line="480" w:lineRule="auto"/>
        <w:jc w:val="center"/>
        <w:rPr>
          <w:rFonts w:ascii="Times New Roman" w:hAnsi="Times New Roman" w:cs="Times New Roman"/>
          <w:sz w:val="24"/>
          <w:szCs w:val="24"/>
        </w:rPr>
      </w:pPr>
    </w:p>
    <w:p w14:paraId="42C6DCF7" w14:textId="6217BCFB" w:rsidR="008308F8" w:rsidRDefault="008308F8">
      <w:pPr>
        <w:spacing w:line="480" w:lineRule="auto"/>
        <w:jc w:val="center"/>
        <w:rPr>
          <w:rFonts w:ascii="Times New Roman" w:hAnsi="Times New Roman" w:cs="Times New Roman"/>
          <w:sz w:val="24"/>
          <w:szCs w:val="24"/>
        </w:rPr>
      </w:pPr>
    </w:p>
    <w:p w14:paraId="43B9CD70" w14:textId="4A0B1CE0" w:rsidR="008308F8" w:rsidRDefault="008308F8">
      <w:pPr>
        <w:spacing w:line="480" w:lineRule="auto"/>
        <w:jc w:val="center"/>
        <w:rPr>
          <w:rFonts w:ascii="Times New Roman" w:hAnsi="Times New Roman" w:cs="Times New Roman"/>
          <w:sz w:val="24"/>
          <w:szCs w:val="24"/>
        </w:rPr>
      </w:pPr>
    </w:p>
    <w:p w14:paraId="275F9964" w14:textId="198C46E8" w:rsidR="008308F8" w:rsidRDefault="008308F8">
      <w:pPr>
        <w:spacing w:line="480" w:lineRule="auto"/>
        <w:jc w:val="center"/>
        <w:rPr>
          <w:rFonts w:ascii="Times New Roman" w:hAnsi="Times New Roman" w:cs="Times New Roman"/>
          <w:sz w:val="24"/>
          <w:szCs w:val="24"/>
        </w:rPr>
      </w:pPr>
    </w:p>
    <w:p w14:paraId="3588E0E3" w14:textId="5F283D8E" w:rsidR="008308F8" w:rsidRDefault="008308F8">
      <w:pPr>
        <w:spacing w:line="480" w:lineRule="auto"/>
        <w:jc w:val="center"/>
        <w:rPr>
          <w:rFonts w:ascii="Times New Roman" w:hAnsi="Times New Roman" w:cs="Times New Roman"/>
          <w:sz w:val="24"/>
          <w:szCs w:val="24"/>
        </w:rPr>
      </w:pPr>
    </w:p>
    <w:p w14:paraId="25CE494E" w14:textId="75DEEB35" w:rsidR="008308F8" w:rsidRDefault="008308F8">
      <w:pPr>
        <w:spacing w:line="480" w:lineRule="auto"/>
        <w:jc w:val="center"/>
        <w:rPr>
          <w:rFonts w:ascii="Times New Roman" w:hAnsi="Times New Roman" w:cs="Times New Roman"/>
          <w:sz w:val="24"/>
          <w:szCs w:val="24"/>
        </w:rPr>
      </w:pPr>
    </w:p>
    <w:p w14:paraId="03F2411A" w14:textId="7FB824D5" w:rsidR="008308F8" w:rsidRDefault="008308F8">
      <w:pPr>
        <w:spacing w:line="480" w:lineRule="auto"/>
        <w:jc w:val="center"/>
        <w:rPr>
          <w:rFonts w:ascii="Times New Roman" w:hAnsi="Times New Roman" w:cs="Times New Roman"/>
          <w:sz w:val="24"/>
          <w:szCs w:val="24"/>
        </w:rPr>
      </w:pPr>
    </w:p>
    <w:p w14:paraId="566A0DE4" w14:textId="3DA3D040" w:rsidR="008308F8" w:rsidRDefault="008308F8">
      <w:pPr>
        <w:spacing w:line="480" w:lineRule="auto"/>
        <w:jc w:val="center"/>
        <w:rPr>
          <w:rFonts w:ascii="Times New Roman" w:hAnsi="Times New Roman" w:cs="Times New Roman"/>
          <w:sz w:val="24"/>
          <w:szCs w:val="24"/>
        </w:rPr>
      </w:pPr>
    </w:p>
    <w:p w14:paraId="5078FAB8" w14:textId="4C374C05" w:rsidR="008308F8" w:rsidRDefault="008308F8">
      <w:pPr>
        <w:spacing w:line="480" w:lineRule="auto"/>
        <w:jc w:val="center"/>
        <w:rPr>
          <w:rFonts w:ascii="Times New Roman" w:hAnsi="Times New Roman" w:cs="Times New Roman"/>
          <w:sz w:val="24"/>
          <w:szCs w:val="24"/>
        </w:rPr>
      </w:pPr>
    </w:p>
    <w:p w14:paraId="006C3A3B" w14:textId="530297D0" w:rsidR="008308F8" w:rsidRDefault="008308F8">
      <w:pPr>
        <w:spacing w:line="480" w:lineRule="auto"/>
        <w:jc w:val="center"/>
        <w:rPr>
          <w:rFonts w:ascii="Times New Roman" w:hAnsi="Times New Roman" w:cs="Times New Roman"/>
          <w:sz w:val="24"/>
          <w:szCs w:val="24"/>
        </w:rPr>
      </w:pPr>
    </w:p>
    <w:p w14:paraId="2586F11D" w14:textId="44DCAFB7" w:rsidR="008308F8" w:rsidRDefault="008308F8">
      <w:pPr>
        <w:spacing w:line="480" w:lineRule="auto"/>
        <w:jc w:val="center"/>
        <w:rPr>
          <w:rFonts w:ascii="Times New Roman" w:hAnsi="Times New Roman" w:cs="Times New Roman"/>
          <w:sz w:val="24"/>
          <w:szCs w:val="24"/>
        </w:rPr>
      </w:pPr>
    </w:p>
    <w:p w14:paraId="614DD293" w14:textId="77777777" w:rsidR="008308F8" w:rsidRDefault="008308F8">
      <w:pPr>
        <w:spacing w:line="480" w:lineRule="auto"/>
        <w:jc w:val="center"/>
        <w:rPr>
          <w:rFonts w:ascii="Times New Roman" w:hAnsi="Times New Roman" w:cs="Times New Roman"/>
          <w:sz w:val="24"/>
          <w:szCs w:val="24"/>
        </w:rPr>
      </w:pPr>
    </w:p>
    <w:p w14:paraId="0D48BE04" w14:textId="77777777" w:rsidR="00347773" w:rsidRDefault="00347773">
      <w:pPr>
        <w:spacing w:line="480" w:lineRule="auto"/>
        <w:jc w:val="center"/>
        <w:rPr>
          <w:rFonts w:ascii="Times New Roman" w:hAnsi="Times New Roman" w:cs="Times New Roman"/>
          <w:sz w:val="24"/>
          <w:szCs w:val="24"/>
        </w:rPr>
      </w:pPr>
    </w:p>
    <w:p w14:paraId="3AAE64FD" w14:textId="77777777" w:rsidR="00347773" w:rsidRDefault="00A47072" w:rsidP="00A47072">
      <w:pPr>
        <w:jc w:val="left"/>
        <w:rPr>
          <w:rFonts w:ascii="Times New Roman" w:hAnsi="Times New Roman" w:cs="Times New Roman"/>
          <w:sz w:val="24"/>
          <w:szCs w:val="24"/>
        </w:rPr>
      </w:pPr>
      <w:r>
        <w:rPr>
          <w:rFonts w:ascii="Times New Roman" w:hAnsi="Times New Roman" w:cs="Times New Roman"/>
          <w:sz w:val="24"/>
          <w:szCs w:val="24"/>
        </w:rPr>
        <w:br w:type="page"/>
      </w:r>
    </w:p>
    <w:p w14:paraId="71C90F63" w14:textId="77777777" w:rsidR="00347773" w:rsidRDefault="00767CC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49604B1D" w14:textId="79726EE1" w:rsidR="00347773" w:rsidRDefault="00E11233">
      <w:pPr>
        <w:spacing w:line="480" w:lineRule="auto"/>
        <w:ind w:firstLine="720"/>
        <w:rPr>
          <w:rFonts w:ascii="Arial" w:hAnsi="Arial" w:cs="Arial"/>
          <w:sz w:val="22"/>
          <w:szCs w:val="22"/>
        </w:rPr>
      </w:pPr>
      <w:r w:rsidRPr="00820F92">
        <w:rPr>
          <w:rFonts w:ascii="Arial" w:hAnsi="Arial" w:cs="Arial"/>
          <w:sz w:val="22"/>
          <w:szCs w:val="22"/>
        </w:rPr>
        <w:t>Working</w:t>
      </w:r>
      <w:r w:rsidRPr="00820F92">
        <w:rPr>
          <w:rFonts w:ascii="Arial" w:hAnsi="Arial" w:cs="Arial"/>
          <w:sz w:val="24"/>
          <w:szCs w:val="24"/>
        </w:rPr>
        <w:t xml:space="preserve"> </w:t>
      </w:r>
      <w:r w:rsidR="00631620" w:rsidRPr="00820F92">
        <w:rPr>
          <w:rFonts w:ascii="Arial" w:hAnsi="Arial" w:cs="Arial"/>
          <w:sz w:val="22"/>
          <w:szCs w:val="22"/>
        </w:rPr>
        <w:t>as a</w:t>
      </w:r>
      <w:r w:rsidR="00767CC6" w:rsidRPr="00820F92">
        <w:rPr>
          <w:rFonts w:ascii="Arial" w:hAnsi="Arial" w:cs="Arial"/>
          <w:sz w:val="22"/>
          <w:szCs w:val="22"/>
        </w:rPr>
        <w:t xml:space="preserve"> reception</w:t>
      </w:r>
      <w:r w:rsidR="00631620" w:rsidRPr="00820F92">
        <w:rPr>
          <w:rFonts w:ascii="Arial" w:hAnsi="Arial" w:cs="Arial"/>
          <w:sz w:val="22"/>
          <w:szCs w:val="22"/>
        </w:rPr>
        <w:t>ist</w:t>
      </w:r>
      <w:r w:rsidR="00767CC6" w:rsidRPr="00820F92">
        <w:rPr>
          <w:rFonts w:ascii="Arial" w:hAnsi="Arial" w:cs="Arial"/>
          <w:sz w:val="22"/>
          <w:szCs w:val="22"/>
        </w:rPr>
        <w:t xml:space="preserve"> is the </w:t>
      </w:r>
      <w:r w:rsidR="0059499E" w:rsidRPr="00820F92">
        <w:rPr>
          <w:rFonts w:ascii="Arial" w:hAnsi="Arial" w:cs="Arial"/>
          <w:sz w:val="22"/>
          <w:szCs w:val="22"/>
        </w:rPr>
        <w:t xml:space="preserve">first-place </w:t>
      </w:r>
      <w:r w:rsidR="00767CC6" w:rsidRPr="00820F92">
        <w:rPr>
          <w:rFonts w:ascii="Arial" w:hAnsi="Arial" w:cs="Arial"/>
          <w:sz w:val="22"/>
          <w:szCs w:val="22"/>
        </w:rPr>
        <w:t>employees, and visitors contact the organization. The reception forms the basis of human interactions and lets people know what is happening in an organization. Communication is sharing information from one person to another (van Ruler, 2018, p. 368). Effective communication occurs when the message is sent and received accurately. Information received influences people's behavior at work (</w:t>
      </w:r>
      <w:proofErr w:type="spellStart"/>
      <w:r w:rsidR="00767CC6" w:rsidRPr="00820F92">
        <w:rPr>
          <w:rFonts w:ascii="Arial" w:hAnsi="Arial" w:cs="Arial"/>
          <w:sz w:val="22"/>
          <w:szCs w:val="22"/>
        </w:rPr>
        <w:t>Kuznar</w:t>
      </w:r>
      <w:proofErr w:type="spellEnd"/>
      <w:r w:rsidR="00767CC6" w:rsidRPr="00820F92">
        <w:rPr>
          <w:rFonts w:ascii="Arial" w:hAnsi="Arial" w:cs="Arial"/>
          <w:sz w:val="22"/>
          <w:szCs w:val="22"/>
        </w:rPr>
        <w:t xml:space="preserve"> &amp; </w:t>
      </w:r>
      <w:proofErr w:type="spellStart"/>
      <w:r w:rsidR="00767CC6" w:rsidRPr="00820F92">
        <w:rPr>
          <w:rFonts w:ascii="Arial" w:hAnsi="Arial" w:cs="Arial"/>
          <w:sz w:val="22"/>
          <w:szCs w:val="22"/>
        </w:rPr>
        <w:t>Yager</w:t>
      </w:r>
      <w:proofErr w:type="spellEnd"/>
      <w:r w:rsidR="00767CC6" w:rsidRPr="00820F92">
        <w:rPr>
          <w:rFonts w:ascii="Arial" w:hAnsi="Arial" w:cs="Arial"/>
          <w:sz w:val="22"/>
          <w:szCs w:val="22"/>
        </w:rPr>
        <w:t xml:space="preserve">, 2020, p.1). </w:t>
      </w:r>
      <w:r w:rsidR="00A25FF8" w:rsidRPr="00820F92">
        <w:rPr>
          <w:rFonts w:ascii="Arial" w:hAnsi="Arial" w:cs="Arial"/>
          <w:sz w:val="22"/>
          <w:szCs w:val="22"/>
        </w:rPr>
        <w:t>In</w:t>
      </w:r>
      <w:r w:rsidR="00E7051A">
        <w:rPr>
          <w:rFonts w:ascii="Arial" w:hAnsi="Arial" w:cs="Arial"/>
          <w:sz w:val="22"/>
          <w:szCs w:val="22"/>
        </w:rPr>
        <w:t xml:space="preserve"> this report I</w:t>
      </w:r>
      <w:r w:rsidR="00767CC6" w:rsidRPr="00820F92">
        <w:rPr>
          <w:rFonts w:ascii="Arial" w:hAnsi="Arial" w:cs="Arial"/>
          <w:sz w:val="22"/>
          <w:szCs w:val="22"/>
        </w:rPr>
        <w:t xml:space="preserve"> will elaborate on the role of communication at the reception, communication skills, and communication models.</w:t>
      </w:r>
    </w:p>
    <w:p w14:paraId="36149943" w14:textId="77777777" w:rsidR="001F2830" w:rsidRPr="00820F92" w:rsidRDefault="001F2830">
      <w:pPr>
        <w:spacing w:line="480" w:lineRule="auto"/>
        <w:ind w:firstLine="720"/>
        <w:rPr>
          <w:rFonts w:ascii="Arial" w:hAnsi="Arial" w:cs="Arial"/>
          <w:sz w:val="22"/>
          <w:szCs w:val="22"/>
        </w:rPr>
      </w:pPr>
    </w:p>
    <w:p w14:paraId="2863C225" w14:textId="048C119F" w:rsidR="001F2830" w:rsidRPr="00E7051A" w:rsidRDefault="00767CC6" w:rsidP="001F2830">
      <w:pPr>
        <w:spacing w:line="480" w:lineRule="auto"/>
        <w:ind w:firstLine="720"/>
        <w:jc w:val="center"/>
        <w:rPr>
          <w:rFonts w:ascii="Arial" w:hAnsi="Arial" w:cs="Arial"/>
          <w:b/>
          <w:bCs/>
          <w:sz w:val="22"/>
          <w:szCs w:val="22"/>
        </w:rPr>
      </w:pPr>
      <w:r w:rsidRPr="00E7051A">
        <w:rPr>
          <w:rFonts w:ascii="Arial" w:hAnsi="Arial" w:cs="Arial"/>
          <w:b/>
          <w:bCs/>
          <w:sz w:val="22"/>
          <w:szCs w:val="22"/>
        </w:rPr>
        <w:t>Importance of communication at the reception</w:t>
      </w:r>
    </w:p>
    <w:p w14:paraId="29B15FAA" w14:textId="77777777" w:rsidR="00347773" w:rsidRPr="001F2830" w:rsidRDefault="00767CC6" w:rsidP="00A47072">
      <w:pPr>
        <w:spacing w:line="480" w:lineRule="auto"/>
        <w:ind w:leftChars="120" w:left="240" w:firstLineChars="309" w:firstLine="680"/>
        <w:rPr>
          <w:rFonts w:ascii="Arial" w:hAnsi="Arial" w:cs="Arial"/>
          <w:sz w:val="22"/>
          <w:szCs w:val="22"/>
        </w:rPr>
      </w:pPr>
      <w:r w:rsidRPr="00820F92">
        <w:rPr>
          <w:rFonts w:ascii="Arial" w:hAnsi="Arial" w:cs="Arial"/>
          <w:sz w:val="22"/>
          <w:szCs w:val="22"/>
        </w:rPr>
        <w:t>The reception receives visitors and sends them off after finishing their business at the organization. Communication streamlines all the processes in the organization and ensures the management and employees are on the same page (van Ruler, 2018, p. 372). Clear communication minimizes human errors that arise due to misinterpretation of the message and enables employees to meet the needs of the visitors and clients who come to the organization. Employees become confident at work as they engage in productive activities, and the management can account for the processes taking place (</w:t>
      </w:r>
      <w:proofErr w:type="spellStart"/>
      <w:r w:rsidRPr="00820F92">
        <w:rPr>
          <w:rFonts w:ascii="Arial" w:eastAsia="SimSun" w:hAnsi="Arial" w:cs="Arial"/>
          <w:color w:val="222222"/>
          <w:sz w:val="22"/>
          <w:szCs w:val="22"/>
          <w:shd w:val="clear" w:color="auto" w:fill="FFFFFF"/>
        </w:rPr>
        <w:t>Radovic</w:t>
      </w:r>
      <w:proofErr w:type="spellEnd"/>
      <w:r w:rsidRPr="00820F92">
        <w:rPr>
          <w:rFonts w:ascii="Arial" w:eastAsia="SimSun" w:hAnsi="Arial" w:cs="Arial"/>
          <w:color w:val="222222"/>
          <w:sz w:val="22"/>
          <w:szCs w:val="22"/>
          <w:shd w:val="clear" w:color="auto" w:fill="FFFFFF"/>
        </w:rPr>
        <w:t xml:space="preserve"> Markovic</w:t>
      </w:r>
      <w:r w:rsidRPr="00820F92">
        <w:rPr>
          <w:rFonts w:ascii="Arial" w:hAnsi="Arial" w:cs="Arial"/>
          <w:sz w:val="22"/>
          <w:szCs w:val="22"/>
        </w:rPr>
        <w:t xml:space="preserve"> &amp; </w:t>
      </w:r>
      <w:proofErr w:type="spellStart"/>
      <w:r w:rsidRPr="00820F92">
        <w:rPr>
          <w:rFonts w:ascii="Arial" w:hAnsi="Arial" w:cs="Arial"/>
          <w:sz w:val="22"/>
          <w:szCs w:val="22"/>
        </w:rPr>
        <w:t>Salamzadeh</w:t>
      </w:r>
      <w:proofErr w:type="spellEnd"/>
      <w:r w:rsidRPr="00820F92">
        <w:rPr>
          <w:rFonts w:ascii="Arial" w:hAnsi="Arial" w:cs="Arial"/>
          <w:sz w:val="22"/>
          <w:szCs w:val="22"/>
        </w:rPr>
        <w:t xml:space="preserve">, 2018, p.15). Communication enables the receptionist to relay customers' </w:t>
      </w:r>
      <w:proofErr w:type="spellStart"/>
      <w:r w:rsidRPr="00820F92">
        <w:rPr>
          <w:rFonts w:ascii="Arial" w:hAnsi="Arial" w:cs="Arial"/>
          <w:sz w:val="22"/>
          <w:szCs w:val="22"/>
        </w:rPr>
        <w:t>complain's</w:t>
      </w:r>
      <w:proofErr w:type="spellEnd"/>
      <w:r w:rsidRPr="00820F92">
        <w:rPr>
          <w:rFonts w:ascii="Arial" w:hAnsi="Arial" w:cs="Arial"/>
          <w:sz w:val="22"/>
          <w:szCs w:val="22"/>
        </w:rPr>
        <w:t xml:space="preserve"> and needs to the management. When contacting the receptionist, it is easier to effect change when employees know the new policies and guidelines (</w:t>
      </w:r>
      <w:proofErr w:type="spellStart"/>
      <w:r w:rsidRPr="00820F92">
        <w:rPr>
          <w:rFonts w:ascii="Arial" w:hAnsi="Arial" w:cs="Arial"/>
          <w:sz w:val="22"/>
          <w:szCs w:val="22"/>
        </w:rPr>
        <w:t>Sayin</w:t>
      </w:r>
      <w:proofErr w:type="spellEnd"/>
      <w:r w:rsidRPr="00820F92">
        <w:rPr>
          <w:rFonts w:ascii="Arial" w:eastAsia="SimSun" w:hAnsi="Arial" w:cs="Arial"/>
          <w:color w:val="222222"/>
          <w:sz w:val="22"/>
          <w:szCs w:val="22"/>
          <w:shd w:val="clear" w:color="auto" w:fill="FFFFFF"/>
        </w:rPr>
        <w:t xml:space="preserve"> </w:t>
      </w:r>
      <w:r w:rsidRPr="00820F92">
        <w:rPr>
          <w:rFonts w:ascii="Arial" w:hAnsi="Arial" w:cs="Arial"/>
          <w:sz w:val="22"/>
          <w:szCs w:val="22"/>
        </w:rPr>
        <w:t xml:space="preserve">&amp; </w:t>
      </w:r>
      <w:proofErr w:type="spellStart"/>
      <w:r w:rsidRPr="00820F92">
        <w:rPr>
          <w:rFonts w:ascii="Arial" w:hAnsi="Arial" w:cs="Arial"/>
          <w:sz w:val="22"/>
          <w:szCs w:val="22"/>
        </w:rPr>
        <w:t>Karaman</w:t>
      </w:r>
      <w:proofErr w:type="spellEnd"/>
      <w:r w:rsidRPr="00820F92">
        <w:rPr>
          <w:rFonts w:ascii="Arial" w:hAnsi="Arial" w:cs="Arial"/>
          <w:sz w:val="22"/>
          <w:szCs w:val="22"/>
        </w:rPr>
        <w:t>, 2019, p.188). Communication drives innovation among employees and enhances knowledge sharing. Knowledge sharing reduces the skills gap and improves overall productivity at work.</w:t>
      </w:r>
    </w:p>
    <w:p w14:paraId="14AFD09B" w14:textId="77777777" w:rsidR="00347773" w:rsidRPr="001F2830" w:rsidRDefault="00767CC6">
      <w:pPr>
        <w:spacing w:line="480" w:lineRule="auto"/>
        <w:ind w:firstLine="720"/>
        <w:jc w:val="center"/>
        <w:rPr>
          <w:rFonts w:ascii="Arial" w:hAnsi="Arial" w:cs="Arial"/>
          <w:b/>
          <w:bCs/>
          <w:sz w:val="22"/>
          <w:szCs w:val="22"/>
        </w:rPr>
      </w:pPr>
      <w:r w:rsidRPr="001F2830">
        <w:rPr>
          <w:rFonts w:ascii="Arial" w:hAnsi="Arial" w:cs="Arial"/>
          <w:b/>
          <w:bCs/>
          <w:sz w:val="22"/>
          <w:szCs w:val="22"/>
        </w:rPr>
        <w:t>Barriers to communication</w:t>
      </w:r>
    </w:p>
    <w:p w14:paraId="3A02F8C4" w14:textId="67327580" w:rsidR="00CE5369" w:rsidRPr="00820F92" w:rsidRDefault="00767CC6" w:rsidP="00093715">
      <w:pPr>
        <w:spacing w:line="480" w:lineRule="auto"/>
        <w:ind w:firstLine="720"/>
        <w:rPr>
          <w:rFonts w:ascii="Arial" w:hAnsi="Arial" w:cs="Arial"/>
          <w:sz w:val="22"/>
          <w:szCs w:val="22"/>
        </w:rPr>
      </w:pPr>
      <w:r w:rsidRPr="00820F92">
        <w:rPr>
          <w:rFonts w:ascii="Arial" w:hAnsi="Arial" w:cs="Arial"/>
          <w:sz w:val="22"/>
          <w:szCs w:val="22"/>
        </w:rPr>
        <w:lastRenderedPageBreak/>
        <w:t>Communication challenges arise from individual disparities in communication skills between the receptionist, clients, and other employees. The differences become a challenge as some people generalize information and make the receiver miss out on important information. In contrast, some give details of what they want to attend (</w:t>
      </w:r>
      <w:proofErr w:type="spellStart"/>
      <w:r w:rsidRPr="00820F92">
        <w:rPr>
          <w:rFonts w:ascii="Arial" w:hAnsi="Arial" w:cs="Arial"/>
          <w:sz w:val="22"/>
          <w:szCs w:val="22"/>
        </w:rPr>
        <w:t>Muhammadkulova</w:t>
      </w:r>
      <w:proofErr w:type="spellEnd"/>
      <w:r w:rsidRPr="00820F92">
        <w:rPr>
          <w:rFonts w:ascii="Arial" w:hAnsi="Arial" w:cs="Arial"/>
          <w:sz w:val="22"/>
          <w:szCs w:val="22"/>
        </w:rPr>
        <w:t xml:space="preserve"> &amp; </w:t>
      </w:r>
      <w:proofErr w:type="spellStart"/>
      <w:proofErr w:type="gramStart"/>
      <w:r w:rsidRPr="00820F92">
        <w:rPr>
          <w:rFonts w:ascii="Arial" w:hAnsi="Arial" w:cs="Arial"/>
          <w:sz w:val="22"/>
          <w:szCs w:val="22"/>
        </w:rPr>
        <w:t>Petrosyan,n</w:t>
      </w:r>
      <w:proofErr w:type="gramEnd"/>
      <w:r w:rsidRPr="00820F92">
        <w:rPr>
          <w:rFonts w:ascii="Arial" w:hAnsi="Arial" w:cs="Arial"/>
          <w:sz w:val="22"/>
          <w:szCs w:val="22"/>
        </w:rPr>
        <w:t>.d</w:t>
      </w:r>
      <w:proofErr w:type="spellEnd"/>
      <w:r w:rsidRPr="00820F92">
        <w:rPr>
          <w:rFonts w:ascii="Arial" w:hAnsi="Arial" w:cs="Arial"/>
          <w:sz w:val="22"/>
          <w:szCs w:val="22"/>
        </w:rPr>
        <w:t>, p.32). Physical distance affects how messages are transmitted from the client to the reception. The distance leads to distortion of the message as the receptionist strains to listen to the message (</w:t>
      </w:r>
      <w:proofErr w:type="spellStart"/>
      <w:r w:rsidRPr="00820F92">
        <w:rPr>
          <w:rFonts w:ascii="Arial" w:hAnsi="Arial" w:cs="Arial"/>
          <w:sz w:val="22"/>
          <w:szCs w:val="22"/>
        </w:rPr>
        <w:t>Muhammadkulova</w:t>
      </w:r>
      <w:proofErr w:type="spellEnd"/>
      <w:r w:rsidRPr="00820F92">
        <w:rPr>
          <w:rFonts w:ascii="Arial" w:hAnsi="Arial" w:cs="Arial"/>
          <w:sz w:val="22"/>
          <w:szCs w:val="22"/>
        </w:rPr>
        <w:t xml:space="preserve"> &amp; </w:t>
      </w:r>
      <w:proofErr w:type="spellStart"/>
      <w:proofErr w:type="gramStart"/>
      <w:r w:rsidRPr="00820F92">
        <w:rPr>
          <w:rFonts w:ascii="Arial" w:hAnsi="Arial" w:cs="Arial"/>
          <w:sz w:val="22"/>
          <w:szCs w:val="22"/>
        </w:rPr>
        <w:t>Petrosyan,n</w:t>
      </w:r>
      <w:proofErr w:type="gramEnd"/>
      <w:r w:rsidRPr="00820F92">
        <w:rPr>
          <w:rFonts w:ascii="Arial" w:hAnsi="Arial" w:cs="Arial"/>
          <w:sz w:val="22"/>
          <w:szCs w:val="22"/>
        </w:rPr>
        <w:t>.d</w:t>
      </w:r>
      <w:proofErr w:type="spellEnd"/>
      <w:r w:rsidRPr="00820F92">
        <w:rPr>
          <w:rFonts w:ascii="Arial" w:hAnsi="Arial" w:cs="Arial"/>
          <w:sz w:val="22"/>
          <w:szCs w:val="22"/>
        </w:rPr>
        <w:t xml:space="preserve">, p.32). The receptionist can be disengaged at work due to fatigue or work-related stress. Disengagement makes communication one-way, and the customer struggles to capture the receptionist's attention instead of focusing on the message. </w:t>
      </w:r>
    </w:p>
    <w:p w14:paraId="0878E8C1" w14:textId="459BC6C5" w:rsidR="00347773" w:rsidRPr="00CE5369" w:rsidRDefault="00CE5369">
      <w:pPr>
        <w:spacing w:line="480" w:lineRule="auto"/>
        <w:ind w:firstLine="720"/>
        <w:rPr>
          <w:rFonts w:ascii="Arial" w:hAnsi="Arial" w:cs="Arial"/>
          <w:b/>
          <w:bCs/>
          <w:sz w:val="22"/>
          <w:szCs w:val="22"/>
        </w:rPr>
      </w:pPr>
      <w:r>
        <w:rPr>
          <w:rFonts w:ascii="Arial" w:hAnsi="Arial" w:cs="Arial"/>
          <w:b/>
          <w:bCs/>
          <w:sz w:val="22"/>
          <w:szCs w:val="22"/>
        </w:rPr>
        <w:t xml:space="preserve">              </w:t>
      </w:r>
      <w:r w:rsidR="00093715">
        <w:rPr>
          <w:rFonts w:ascii="Arial" w:hAnsi="Arial" w:cs="Arial"/>
          <w:b/>
          <w:bCs/>
          <w:sz w:val="22"/>
          <w:szCs w:val="22"/>
        </w:rPr>
        <w:t xml:space="preserve">    </w:t>
      </w:r>
      <w:r>
        <w:rPr>
          <w:rFonts w:ascii="Arial" w:hAnsi="Arial" w:cs="Arial"/>
          <w:b/>
          <w:bCs/>
          <w:sz w:val="22"/>
          <w:szCs w:val="22"/>
        </w:rPr>
        <w:t xml:space="preserve"> </w:t>
      </w:r>
      <w:r w:rsidR="00767CC6" w:rsidRPr="00CE5369">
        <w:rPr>
          <w:rFonts w:ascii="Arial" w:hAnsi="Arial" w:cs="Arial"/>
          <w:b/>
          <w:bCs/>
          <w:sz w:val="22"/>
          <w:szCs w:val="22"/>
        </w:rPr>
        <w:t>Consequences of poor communication</w:t>
      </w:r>
    </w:p>
    <w:p w14:paraId="2185E45F"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Poor reception communication reduces customer satisfaction, affecting the company's image. Productivity reduces as employees make mistakes following communication breakdown, which leads to lower revenue generation by the organization (</w:t>
      </w:r>
      <w:proofErr w:type="spellStart"/>
      <w:r w:rsidRPr="00820F92">
        <w:rPr>
          <w:rFonts w:ascii="Arial" w:hAnsi="Arial" w:cs="Arial"/>
          <w:sz w:val="22"/>
          <w:szCs w:val="22"/>
        </w:rPr>
        <w:t>Sayin</w:t>
      </w:r>
      <w:proofErr w:type="spellEnd"/>
      <w:r w:rsidRPr="00820F92">
        <w:rPr>
          <w:rFonts w:ascii="Arial" w:eastAsia="SimSun" w:hAnsi="Arial" w:cs="Arial"/>
          <w:color w:val="222222"/>
          <w:sz w:val="22"/>
          <w:szCs w:val="22"/>
          <w:shd w:val="clear" w:color="auto" w:fill="FFFFFF"/>
        </w:rPr>
        <w:t xml:space="preserve"> </w:t>
      </w:r>
      <w:r w:rsidRPr="00820F92">
        <w:rPr>
          <w:rFonts w:ascii="Arial" w:hAnsi="Arial" w:cs="Arial"/>
          <w:sz w:val="22"/>
          <w:szCs w:val="22"/>
        </w:rPr>
        <w:t xml:space="preserve">&amp; </w:t>
      </w:r>
      <w:proofErr w:type="spellStart"/>
      <w:r w:rsidRPr="00820F92">
        <w:rPr>
          <w:rFonts w:ascii="Arial" w:hAnsi="Arial" w:cs="Arial"/>
          <w:sz w:val="22"/>
          <w:szCs w:val="22"/>
        </w:rPr>
        <w:t>Karaman</w:t>
      </w:r>
      <w:proofErr w:type="spellEnd"/>
      <w:r w:rsidRPr="00820F92">
        <w:rPr>
          <w:rFonts w:ascii="Arial" w:hAnsi="Arial" w:cs="Arial"/>
          <w:sz w:val="22"/>
          <w:szCs w:val="22"/>
        </w:rPr>
        <w:t>, 2019, p.192). Relationship building is hampered as feelings of mistrust and resentment become common at work between the employees and the management and between customers and the organization. The administration strains to govern the organization as they spend most of the time dealing with conflicts, correcting errors, and apologizing to customers. Sharing knowledge and innovative ideas becomes difficult and make the organization stagnate (Ma et al.,</w:t>
      </w:r>
      <w:proofErr w:type="gramStart"/>
      <w:r w:rsidRPr="00820F92">
        <w:rPr>
          <w:rFonts w:ascii="Arial" w:hAnsi="Arial" w:cs="Arial"/>
          <w:sz w:val="22"/>
          <w:szCs w:val="22"/>
        </w:rPr>
        <w:t>2021,p.</w:t>
      </w:r>
      <w:proofErr w:type="gramEnd"/>
      <w:r w:rsidRPr="00820F92">
        <w:rPr>
          <w:rFonts w:ascii="Arial" w:hAnsi="Arial" w:cs="Arial"/>
          <w:sz w:val="22"/>
          <w:szCs w:val="22"/>
        </w:rPr>
        <w:t>32). The cost of running the organization increases as the organization spends more money on advertisements to lure clients.</w:t>
      </w:r>
    </w:p>
    <w:p w14:paraId="2896C317" w14:textId="77777777" w:rsidR="00A47072" w:rsidRPr="00820F92" w:rsidRDefault="00A47072">
      <w:pPr>
        <w:jc w:val="left"/>
        <w:rPr>
          <w:rFonts w:ascii="Arial" w:hAnsi="Arial" w:cs="Arial"/>
          <w:b/>
          <w:bCs/>
          <w:sz w:val="22"/>
          <w:szCs w:val="22"/>
        </w:rPr>
      </w:pPr>
      <w:r w:rsidRPr="00820F92">
        <w:rPr>
          <w:rFonts w:ascii="Arial" w:hAnsi="Arial" w:cs="Arial"/>
          <w:b/>
          <w:bCs/>
          <w:sz w:val="22"/>
          <w:szCs w:val="22"/>
        </w:rPr>
        <w:br w:type="page"/>
      </w:r>
    </w:p>
    <w:p w14:paraId="3AC71422" w14:textId="77777777" w:rsidR="00347773" w:rsidRPr="00820F92" w:rsidRDefault="00767CC6">
      <w:pPr>
        <w:spacing w:line="480" w:lineRule="auto"/>
        <w:jc w:val="center"/>
        <w:rPr>
          <w:rFonts w:ascii="Arial" w:hAnsi="Arial" w:cs="Arial"/>
          <w:b/>
          <w:bCs/>
          <w:sz w:val="22"/>
          <w:szCs w:val="22"/>
        </w:rPr>
      </w:pPr>
      <w:r w:rsidRPr="00820F92">
        <w:rPr>
          <w:rFonts w:ascii="Arial" w:hAnsi="Arial" w:cs="Arial"/>
          <w:b/>
          <w:bCs/>
          <w:sz w:val="22"/>
          <w:szCs w:val="22"/>
        </w:rPr>
        <w:lastRenderedPageBreak/>
        <w:t>Models of communication</w:t>
      </w:r>
    </w:p>
    <w:p w14:paraId="025C40D6" w14:textId="77777777" w:rsidR="00347773" w:rsidRPr="00820F92" w:rsidRDefault="00767CC6">
      <w:pPr>
        <w:spacing w:line="480" w:lineRule="auto"/>
        <w:ind w:firstLine="720"/>
        <w:rPr>
          <w:rFonts w:ascii="Arial" w:hAnsi="Arial" w:cs="Arial"/>
          <w:i/>
          <w:iCs/>
          <w:sz w:val="22"/>
          <w:szCs w:val="22"/>
        </w:rPr>
      </w:pPr>
      <w:r w:rsidRPr="00820F92">
        <w:rPr>
          <w:rFonts w:ascii="Arial" w:hAnsi="Arial" w:cs="Arial"/>
          <w:sz w:val="22"/>
          <w:szCs w:val="22"/>
        </w:rPr>
        <w:t xml:space="preserve">The communication model refers to the representation of the dynamic aspect of communication. The models simplify how people perceive communication as it is a complex process to comprehend (Dissanayake, 2018, p.461). Communication models enable people to pass messages and make decisions based on the information they receive. The models allow the speakers to assess the situations before formulating their statements (Dissanayake, 2018, p.461). It will enable people to determine future cases and learn from the past. Communication models are categorized into </w:t>
      </w:r>
      <w:proofErr w:type="spellStart"/>
      <w:r w:rsidRPr="00820F92">
        <w:rPr>
          <w:rFonts w:ascii="Arial" w:hAnsi="Arial" w:cs="Arial"/>
          <w:sz w:val="22"/>
          <w:szCs w:val="22"/>
        </w:rPr>
        <w:t>Shanon</w:t>
      </w:r>
      <w:proofErr w:type="spellEnd"/>
      <w:r w:rsidRPr="00820F92">
        <w:rPr>
          <w:rFonts w:ascii="Arial" w:hAnsi="Arial" w:cs="Arial"/>
          <w:sz w:val="22"/>
          <w:szCs w:val="22"/>
        </w:rPr>
        <w:t xml:space="preserve"> and Weaver model, </w:t>
      </w:r>
      <w:proofErr w:type="spellStart"/>
      <w:r w:rsidRPr="00820F92">
        <w:rPr>
          <w:rFonts w:ascii="Arial" w:hAnsi="Arial" w:cs="Arial"/>
          <w:sz w:val="22"/>
          <w:szCs w:val="22"/>
        </w:rPr>
        <w:t>Berlo's</w:t>
      </w:r>
      <w:proofErr w:type="spellEnd"/>
      <w:r w:rsidRPr="00820F92">
        <w:rPr>
          <w:rFonts w:ascii="Arial" w:hAnsi="Arial" w:cs="Arial"/>
          <w:sz w:val="22"/>
          <w:szCs w:val="22"/>
        </w:rPr>
        <w:t xml:space="preserve"> S-M-C-R model, and the Osgood-Schram model. </w:t>
      </w:r>
    </w:p>
    <w:p w14:paraId="282FF51C" w14:textId="77777777" w:rsidR="00347773" w:rsidRPr="00820F92" w:rsidRDefault="00767CC6">
      <w:pPr>
        <w:spacing w:line="480" w:lineRule="auto"/>
        <w:ind w:firstLine="720"/>
        <w:jc w:val="center"/>
        <w:rPr>
          <w:rFonts w:ascii="Arial" w:hAnsi="Arial" w:cs="Arial"/>
          <w:b/>
          <w:bCs/>
          <w:sz w:val="22"/>
          <w:szCs w:val="22"/>
        </w:rPr>
      </w:pPr>
      <w:r w:rsidRPr="00820F92">
        <w:rPr>
          <w:rFonts w:ascii="Arial" w:hAnsi="Arial" w:cs="Arial"/>
          <w:b/>
          <w:bCs/>
          <w:sz w:val="22"/>
          <w:szCs w:val="22"/>
        </w:rPr>
        <w:t xml:space="preserve">The </w:t>
      </w:r>
      <w:proofErr w:type="spellStart"/>
      <w:r w:rsidRPr="00820F92">
        <w:rPr>
          <w:rFonts w:ascii="Arial" w:hAnsi="Arial" w:cs="Arial"/>
          <w:b/>
          <w:bCs/>
          <w:sz w:val="22"/>
          <w:szCs w:val="22"/>
        </w:rPr>
        <w:t>Shanon</w:t>
      </w:r>
      <w:proofErr w:type="spellEnd"/>
      <w:r w:rsidRPr="00820F92">
        <w:rPr>
          <w:rFonts w:ascii="Arial" w:hAnsi="Arial" w:cs="Arial"/>
          <w:b/>
          <w:bCs/>
          <w:sz w:val="22"/>
          <w:szCs w:val="22"/>
        </w:rPr>
        <w:t xml:space="preserve"> and Weaver model</w:t>
      </w:r>
    </w:p>
    <w:p w14:paraId="52DB02D2" w14:textId="77777777" w:rsidR="00347773" w:rsidRPr="00820F92" w:rsidRDefault="00767CC6">
      <w:pPr>
        <w:spacing w:line="480" w:lineRule="auto"/>
        <w:ind w:firstLine="720"/>
        <w:rPr>
          <w:rFonts w:ascii="Arial" w:hAnsi="Arial" w:cs="Arial"/>
          <w:sz w:val="22"/>
          <w:szCs w:val="22"/>
        </w:rPr>
      </w:pPr>
      <w:proofErr w:type="spellStart"/>
      <w:r w:rsidRPr="00820F92">
        <w:rPr>
          <w:rFonts w:ascii="Arial" w:hAnsi="Arial" w:cs="Arial"/>
          <w:sz w:val="22"/>
          <w:szCs w:val="22"/>
        </w:rPr>
        <w:t>Shanon</w:t>
      </w:r>
      <w:proofErr w:type="spellEnd"/>
      <w:r w:rsidRPr="00820F92">
        <w:rPr>
          <w:rFonts w:ascii="Arial" w:hAnsi="Arial" w:cs="Arial"/>
          <w:sz w:val="22"/>
          <w:szCs w:val="22"/>
        </w:rPr>
        <w:t xml:space="preserve"> and Weaver's model describes communication as linear, where information is transmitted by the sender via a medium for the receiver to decode. The model has six elements: sender, encoder, channel, decoder, receiver, and feedback. The model introduced noise into the communication process and defined it as unintended interference between transmission and message reception (Dissanayake, 2018, p. 462). The noise is misspelling, mishearing, or static signal on the radio. The receiver becomes more interactive and feels part of the communication process.</w:t>
      </w:r>
    </w:p>
    <w:p w14:paraId="3708265B" w14:textId="04255D85" w:rsidR="00347773" w:rsidRPr="00093715" w:rsidRDefault="00767CC6">
      <w:pPr>
        <w:spacing w:line="480" w:lineRule="auto"/>
        <w:ind w:firstLine="720"/>
        <w:jc w:val="center"/>
        <w:rPr>
          <w:rFonts w:ascii="Arial" w:hAnsi="Arial" w:cs="Arial"/>
          <w:b/>
          <w:bCs/>
          <w:sz w:val="22"/>
          <w:szCs w:val="22"/>
        </w:rPr>
      </w:pPr>
      <w:r w:rsidRPr="00093715">
        <w:rPr>
          <w:rFonts w:ascii="Arial" w:hAnsi="Arial" w:cs="Arial"/>
          <w:b/>
          <w:bCs/>
          <w:sz w:val="22"/>
          <w:szCs w:val="22"/>
        </w:rPr>
        <w:t>Case study:  Maria and Pedro</w:t>
      </w:r>
    </w:p>
    <w:p w14:paraId="4EB43265"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Pedro worked at a construction site and received a phone call from his wife, Maria asking him to come home with chicken. When he got home, he took off his footwear and went to the kitchen to see his wife. He didn't find his wife in the kitchen as he expected. After inquiring about her </w:t>
      </w:r>
      <w:proofErr w:type="gramStart"/>
      <w:r w:rsidRPr="00820F92">
        <w:rPr>
          <w:rFonts w:ascii="Arial" w:hAnsi="Arial" w:cs="Arial"/>
          <w:sz w:val="22"/>
          <w:szCs w:val="22"/>
        </w:rPr>
        <w:t>whereabouts,  he</w:t>
      </w:r>
      <w:proofErr w:type="gramEnd"/>
      <w:r w:rsidRPr="00820F92">
        <w:rPr>
          <w:rFonts w:ascii="Arial" w:hAnsi="Arial" w:cs="Arial"/>
          <w:sz w:val="22"/>
          <w:szCs w:val="22"/>
        </w:rPr>
        <w:t xml:space="preserve"> found his wife in the sitting room. Maria asked his husband about the chicken, but he said he heard that he should see her in the kitchen.</w:t>
      </w:r>
    </w:p>
    <w:p w14:paraId="71FE3583"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 </w:t>
      </w:r>
      <w:proofErr w:type="spellStart"/>
      <w:r w:rsidRPr="00820F92">
        <w:rPr>
          <w:rFonts w:ascii="Arial" w:hAnsi="Arial" w:cs="Arial"/>
          <w:sz w:val="22"/>
          <w:szCs w:val="22"/>
        </w:rPr>
        <w:t>Shanon</w:t>
      </w:r>
      <w:proofErr w:type="spellEnd"/>
      <w:r w:rsidRPr="00820F92">
        <w:rPr>
          <w:rFonts w:ascii="Arial" w:hAnsi="Arial" w:cs="Arial"/>
          <w:sz w:val="22"/>
          <w:szCs w:val="22"/>
        </w:rPr>
        <w:t xml:space="preserve"> and Weaver's model best explains the misunderstanding from the noise from either the construction work or poor signal. The model does not describe how one can avoid misunderstandings when they occur. The communication was </w:t>
      </w:r>
      <w:r w:rsidRPr="00820F92">
        <w:rPr>
          <w:rFonts w:ascii="Arial" w:hAnsi="Arial" w:cs="Arial"/>
          <w:sz w:val="22"/>
          <w:szCs w:val="22"/>
        </w:rPr>
        <w:lastRenderedPageBreak/>
        <w:t xml:space="preserve">one way from Maria, the sender, via mobile phone, encodes the message as a voice signal and transmits it to the other mobile phone that receives the voice signal and decodes it into sound. </w:t>
      </w:r>
      <w:proofErr w:type="spellStart"/>
      <w:r w:rsidRPr="00820F92">
        <w:rPr>
          <w:rFonts w:ascii="Arial" w:hAnsi="Arial" w:cs="Arial"/>
          <w:sz w:val="22"/>
          <w:szCs w:val="22"/>
        </w:rPr>
        <w:t>Berlo's</w:t>
      </w:r>
      <w:proofErr w:type="spellEnd"/>
      <w:r w:rsidRPr="00820F92">
        <w:rPr>
          <w:rFonts w:ascii="Arial" w:hAnsi="Arial" w:cs="Arial"/>
          <w:sz w:val="22"/>
          <w:szCs w:val="22"/>
        </w:rPr>
        <w:t xml:space="preserve"> S-C-M-R model offers the solution to the problem, as Pedro would have avoided the misunderstanding by calling the wife to clarify the message. On the other hand, Maria would have sent a text message that the husband would not have misinterpreted.</w:t>
      </w:r>
    </w:p>
    <w:p w14:paraId="4057E737" w14:textId="6B4F2F2B" w:rsidR="00347773" w:rsidRPr="00093715" w:rsidRDefault="00093715">
      <w:pPr>
        <w:spacing w:line="480" w:lineRule="auto"/>
        <w:ind w:firstLine="720"/>
        <w:jc w:val="center"/>
        <w:rPr>
          <w:rFonts w:ascii="Arial" w:hAnsi="Arial" w:cs="Arial"/>
          <w:b/>
          <w:bCs/>
          <w:sz w:val="22"/>
          <w:szCs w:val="22"/>
        </w:rPr>
      </w:pPr>
      <w:r>
        <w:rPr>
          <w:rFonts w:ascii="Arial" w:hAnsi="Arial" w:cs="Arial"/>
          <w:b/>
          <w:bCs/>
          <w:sz w:val="22"/>
          <w:szCs w:val="22"/>
        </w:rPr>
        <w:t>My w</w:t>
      </w:r>
      <w:r w:rsidR="00767CC6" w:rsidRPr="00093715">
        <w:rPr>
          <w:rFonts w:ascii="Arial" w:hAnsi="Arial" w:cs="Arial"/>
          <w:b/>
          <w:bCs/>
          <w:sz w:val="22"/>
          <w:szCs w:val="22"/>
        </w:rPr>
        <w:t xml:space="preserve">orkplace </w:t>
      </w:r>
      <w:proofErr w:type="gramStart"/>
      <w:r w:rsidR="00767CC6" w:rsidRPr="00093715">
        <w:rPr>
          <w:rFonts w:ascii="Arial" w:hAnsi="Arial" w:cs="Arial"/>
          <w:b/>
          <w:bCs/>
          <w:sz w:val="22"/>
          <w:szCs w:val="22"/>
        </w:rPr>
        <w:t>example</w:t>
      </w:r>
      <w:proofErr w:type="gramEnd"/>
    </w:p>
    <w:p w14:paraId="074DEFF1"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 A case scenario of noise at the reception is when a supplier's email is sent with the message " luck of funds" instead of "lack of funds" to show financial constraints. The letter was not sent with the organization's letterhead, and the secretary flagged it as spam. The solution to the mistakes committed to sending the email is solved using media richness theory. The model emphasizes that a message sent on an organization's letterhead symbolizes formality (Ishii et al., 2019, p.125). The sender should proofread the message for grammatical mistakes before sending it. The email should be sent with the company's letterhead for the receiver to know it is the company's formal communication.</w:t>
      </w:r>
    </w:p>
    <w:p w14:paraId="53FAA48D" w14:textId="77777777" w:rsidR="00347773" w:rsidRPr="00820F92" w:rsidRDefault="00767CC6">
      <w:pPr>
        <w:spacing w:line="480" w:lineRule="auto"/>
        <w:ind w:firstLine="720"/>
        <w:jc w:val="center"/>
        <w:rPr>
          <w:rFonts w:ascii="Arial" w:hAnsi="Arial" w:cs="Arial"/>
          <w:b/>
          <w:bCs/>
          <w:sz w:val="22"/>
          <w:szCs w:val="22"/>
        </w:rPr>
      </w:pPr>
      <w:proofErr w:type="spellStart"/>
      <w:r w:rsidRPr="00820F92">
        <w:rPr>
          <w:rFonts w:ascii="Arial" w:hAnsi="Arial" w:cs="Arial"/>
          <w:b/>
          <w:bCs/>
          <w:sz w:val="22"/>
          <w:szCs w:val="22"/>
        </w:rPr>
        <w:t>Berlo’s</w:t>
      </w:r>
      <w:proofErr w:type="spellEnd"/>
      <w:r w:rsidRPr="00820F92">
        <w:rPr>
          <w:rFonts w:ascii="Arial" w:hAnsi="Arial" w:cs="Arial"/>
          <w:b/>
          <w:bCs/>
          <w:sz w:val="22"/>
          <w:szCs w:val="22"/>
        </w:rPr>
        <w:t xml:space="preserve"> S-M-C-R model</w:t>
      </w:r>
    </w:p>
    <w:p w14:paraId="5187914F"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The model is centered on four communication elements: source, message, channel, and receiver. The source is the sender who crafts the message using communication skills, the right attitude, and knowledge (van Ruler, 2018, p. 370). The news considers the social systems in place to avoid offending the receiver. The message contains the script of the conversation and incorporates verbal and non-verbal cues (van Ruler, 2018, p. 370). The sender must know how the source will interact with the message and devise a way to channel it correctly for the receiver to comprehend. The human senses are the channels the message is passed. The receiver is the message's target, and they must have the same elements as the source to decode the message.</w:t>
      </w:r>
    </w:p>
    <w:p w14:paraId="58DE669A" w14:textId="1EAAFC42" w:rsidR="00347773" w:rsidRPr="00EF5D72" w:rsidRDefault="00767CC6">
      <w:pPr>
        <w:spacing w:line="480" w:lineRule="auto"/>
        <w:ind w:firstLine="720"/>
        <w:jc w:val="center"/>
        <w:rPr>
          <w:rFonts w:ascii="Arial" w:hAnsi="Arial" w:cs="Arial"/>
          <w:b/>
          <w:bCs/>
          <w:sz w:val="22"/>
          <w:szCs w:val="22"/>
        </w:rPr>
      </w:pPr>
      <w:r w:rsidRPr="00EF5D72">
        <w:rPr>
          <w:rFonts w:ascii="Arial" w:hAnsi="Arial" w:cs="Arial"/>
          <w:b/>
          <w:bCs/>
          <w:sz w:val="22"/>
          <w:szCs w:val="22"/>
        </w:rPr>
        <w:t>Case study:  The professor and the village people</w:t>
      </w:r>
    </w:p>
    <w:p w14:paraId="67131927"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lastRenderedPageBreak/>
        <w:t>A professor who lived near the village and never saw the need to associate with the villagers, who were largely uneducated and did menial jobs, got into trouble after smoking. His house caught fire, and he screamed for help by saying, "a great conflagration is consuming the edifice''. The villagers ignored him and continued with their business. The next day he went to the villagers and told them that his house was destroyed by fire. The villagers faulted him for not telling them that his home was on fire.</w:t>
      </w:r>
    </w:p>
    <w:p w14:paraId="62B8ECFE"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 In the case study of the professor and the village people, the former fails to help the latter as he uses jargon that the villagers do not understand. The professor uses words like edifice to mean house and conflagration to mean fire, remarks the uneducated villagers knew about. The professor's cry for help was meaningless to them as they never imagined that he was addressing them. </w:t>
      </w:r>
      <w:proofErr w:type="spellStart"/>
      <w:r w:rsidRPr="00820F92">
        <w:rPr>
          <w:rFonts w:ascii="Arial" w:hAnsi="Arial" w:cs="Arial"/>
          <w:sz w:val="22"/>
          <w:szCs w:val="22"/>
        </w:rPr>
        <w:t>Berlo's</w:t>
      </w:r>
      <w:proofErr w:type="spellEnd"/>
      <w:r w:rsidRPr="00820F92">
        <w:rPr>
          <w:rFonts w:ascii="Arial" w:hAnsi="Arial" w:cs="Arial"/>
          <w:sz w:val="22"/>
          <w:szCs w:val="22"/>
        </w:rPr>
        <w:t xml:space="preserve"> S-M-C-R model explains the situation as the human senses are the channels through which the message is sent. Communication is hampered by internal noise caused by the villager's ignorance.</w:t>
      </w:r>
    </w:p>
    <w:p w14:paraId="6B68C7D4" w14:textId="77777777" w:rsidR="00347773" w:rsidRPr="00EF5D72" w:rsidRDefault="00767CC6">
      <w:pPr>
        <w:spacing w:line="480" w:lineRule="auto"/>
        <w:ind w:firstLine="720"/>
        <w:jc w:val="center"/>
        <w:rPr>
          <w:rFonts w:ascii="Arial" w:hAnsi="Arial" w:cs="Arial"/>
          <w:b/>
          <w:bCs/>
          <w:sz w:val="22"/>
          <w:szCs w:val="22"/>
        </w:rPr>
      </w:pPr>
      <w:r w:rsidRPr="00EF5D72">
        <w:rPr>
          <w:rFonts w:ascii="Arial" w:hAnsi="Arial" w:cs="Arial"/>
          <w:b/>
          <w:bCs/>
          <w:sz w:val="22"/>
          <w:szCs w:val="22"/>
        </w:rPr>
        <w:t>Workplace example</w:t>
      </w:r>
    </w:p>
    <w:p w14:paraId="2DC6FE03"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At work, the technical department sent the finance department an email full of symbols and equations used in the production. The finance department ignored the message and failed to order the required items. According to feminist standpoint theory, all knowledge is local, and people's views are partial, incomplete, and </w:t>
      </w:r>
      <w:proofErr w:type="gramStart"/>
      <w:r w:rsidRPr="00820F92">
        <w:rPr>
          <w:rFonts w:ascii="Arial" w:hAnsi="Arial" w:cs="Arial"/>
          <w:sz w:val="22"/>
          <w:szCs w:val="22"/>
        </w:rPr>
        <w:t>unique  (</w:t>
      </w:r>
      <w:proofErr w:type="gramEnd"/>
      <w:r w:rsidRPr="00820F92">
        <w:rPr>
          <w:rFonts w:ascii="Arial" w:hAnsi="Arial" w:cs="Arial"/>
          <w:sz w:val="22"/>
          <w:szCs w:val="22"/>
        </w:rPr>
        <w:t xml:space="preserve">Halpern, 2019, p.2). All messages should be sent in simple language that the other department can understand and work on. </w:t>
      </w:r>
    </w:p>
    <w:p w14:paraId="460B8571" w14:textId="77777777" w:rsidR="00347773" w:rsidRPr="00820F92" w:rsidRDefault="00767CC6">
      <w:pPr>
        <w:spacing w:line="480" w:lineRule="auto"/>
        <w:jc w:val="center"/>
        <w:rPr>
          <w:rFonts w:ascii="Arial" w:hAnsi="Arial" w:cs="Arial"/>
          <w:b/>
          <w:bCs/>
          <w:sz w:val="22"/>
          <w:szCs w:val="22"/>
        </w:rPr>
      </w:pPr>
      <w:r w:rsidRPr="00820F92">
        <w:rPr>
          <w:rFonts w:ascii="Arial" w:hAnsi="Arial" w:cs="Arial"/>
          <w:b/>
          <w:bCs/>
          <w:sz w:val="22"/>
          <w:szCs w:val="22"/>
        </w:rPr>
        <w:t>Osgood-Schram model</w:t>
      </w:r>
    </w:p>
    <w:p w14:paraId="430B1D69"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The model describes synchronous communication with little feedback from the receivers. It is distinct from </w:t>
      </w:r>
      <w:proofErr w:type="spellStart"/>
      <w:r w:rsidRPr="00820F92">
        <w:rPr>
          <w:rFonts w:ascii="Arial" w:hAnsi="Arial" w:cs="Arial"/>
          <w:sz w:val="22"/>
          <w:szCs w:val="22"/>
        </w:rPr>
        <w:t>Shanon</w:t>
      </w:r>
      <w:proofErr w:type="spellEnd"/>
      <w:r w:rsidRPr="00820F92">
        <w:rPr>
          <w:rFonts w:ascii="Arial" w:hAnsi="Arial" w:cs="Arial"/>
          <w:sz w:val="22"/>
          <w:szCs w:val="22"/>
        </w:rPr>
        <w:t xml:space="preserve"> and Weaver's model as the communication is circular as people involved take turns as encoders and decoders. The transmission is equal and reciprocal as both parties contribute equally to the communication (</w:t>
      </w:r>
      <w:proofErr w:type="spellStart"/>
      <w:r w:rsidRPr="00820F92">
        <w:rPr>
          <w:rFonts w:ascii="Arial" w:hAnsi="Arial" w:cs="Arial"/>
          <w:sz w:val="22"/>
          <w:szCs w:val="22"/>
        </w:rPr>
        <w:t>Kuznar</w:t>
      </w:r>
      <w:proofErr w:type="spellEnd"/>
      <w:r w:rsidRPr="00820F92">
        <w:rPr>
          <w:rFonts w:ascii="Arial" w:hAnsi="Arial" w:cs="Arial"/>
          <w:sz w:val="22"/>
          <w:szCs w:val="22"/>
        </w:rPr>
        <w:t xml:space="preserve"> &amp; </w:t>
      </w:r>
      <w:proofErr w:type="spellStart"/>
      <w:r w:rsidRPr="00820F92">
        <w:rPr>
          <w:rFonts w:ascii="Arial" w:hAnsi="Arial" w:cs="Arial"/>
          <w:sz w:val="22"/>
          <w:szCs w:val="22"/>
        </w:rPr>
        <w:t>Yager</w:t>
      </w:r>
      <w:proofErr w:type="spellEnd"/>
      <w:r w:rsidRPr="00820F92">
        <w:rPr>
          <w:rFonts w:ascii="Arial" w:hAnsi="Arial" w:cs="Arial"/>
          <w:sz w:val="22"/>
          <w:szCs w:val="22"/>
        </w:rPr>
        <w:t xml:space="preserve">, 2020, p.5). Information passed across </w:t>
      </w:r>
      <w:proofErr w:type="gramStart"/>
      <w:r w:rsidRPr="00820F92">
        <w:rPr>
          <w:rFonts w:ascii="Arial" w:hAnsi="Arial" w:cs="Arial"/>
          <w:sz w:val="22"/>
          <w:szCs w:val="22"/>
        </w:rPr>
        <w:t>has to</w:t>
      </w:r>
      <w:proofErr w:type="gramEnd"/>
      <w:r w:rsidRPr="00820F92">
        <w:rPr>
          <w:rFonts w:ascii="Arial" w:hAnsi="Arial" w:cs="Arial"/>
          <w:sz w:val="22"/>
          <w:szCs w:val="22"/>
        </w:rPr>
        <w:t xml:space="preserve"> be understood by the receiver </w:t>
      </w:r>
      <w:r w:rsidRPr="00820F92">
        <w:rPr>
          <w:rFonts w:ascii="Arial" w:hAnsi="Arial" w:cs="Arial"/>
          <w:sz w:val="22"/>
          <w:szCs w:val="22"/>
        </w:rPr>
        <w:lastRenderedPageBreak/>
        <w:t>before giving feedback. The model suggests that communication is endless and has no specific starting point (</w:t>
      </w:r>
      <w:proofErr w:type="spellStart"/>
      <w:r w:rsidRPr="00820F92">
        <w:rPr>
          <w:rFonts w:ascii="Arial" w:hAnsi="Arial" w:cs="Arial"/>
          <w:sz w:val="22"/>
          <w:szCs w:val="22"/>
        </w:rPr>
        <w:t>Kuznar</w:t>
      </w:r>
      <w:proofErr w:type="spellEnd"/>
      <w:r w:rsidRPr="00820F92">
        <w:rPr>
          <w:rFonts w:ascii="Arial" w:hAnsi="Arial" w:cs="Arial"/>
          <w:sz w:val="22"/>
          <w:szCs w:val="22"/>
        </w:rPr>
        <w:t xml:space="preserve"> &amp; </w:t>
      </w:r>
      <w:proofErr w:type="spellStart"/>
      <w:r w:rsidRPr="00820F92">
        <w:rPr>
          <w:rFonts w:ascii="Arial" w:hAnsi="Arial" w:cs="Arial"/>
          <w:sz w:val="22"/>
          <w:szCs w:val="22"/>
        </w:rPr>
        <w:t>Yager</w:t>
      </w:r>
      <w:proofErr w:type="spellEnd"/>
      <w:r w:rsidRPr="00820F92">
        <w:rPr>
          <w:rFonts w:ascii="Arial" w:hAnsi="Arial" w:cs="Arial"/>
          <w:sz w:val="22"/>
          <w:szCs w:val="22"/>
        </w:rPr>
        <w:t xml:space="preserve">, 2020, p.5). Interference in this model is eliminated when the communication keeps going circularly, and there is constant feedback.  </w:t>
      </w:r>
    </w:p>
    <w:p w14:paraId="1C742B6D" w14:textId="27E0457F" w:rsidR="00347773" w:rsidRPr="00820F92" w:rsidRDefault="006F361B">
      <w:pPr>
        <w:spacing w:line="480" w:lineRule="auto"/>
        <w:ind w:firstLine="720"/>
        <w:rPr>
          <w:rFonts w:ascii="Arial" w:hAnsi="Arial" w:cs="Arial"/>
          <w:sz w:val="22"/>
          <w:szCs w:val="22"/>
        </w:rPr>
      </w:pPr>
      <w:r w:rsidRPr="00820F92">
        <w:rPr>
          <w:rFonts w:ascii="Arial" w:hAnsi="Arial" w:cs="Arial"/>
          <w:noProof/>
          <w:sz w:val="22"/>
          <w:szCs w:val="22"/>
          <w:lang w:eastAsia="en-US"/>
        </w:rPr>
        <mc:AlternateContent>
          <mc:Choice Requires="wps">
            <w:drawing>
              <wp:anchor distT="0" distB="0" distL="114300" distR="114300" simplePos="0" relativeHeight="251695104" behindDoc="0" locked="0" layoutInCell="1" allowOverlap="1" wp14:anchorId="2A4D4647" wp14:editId="678354F7">
                <wp:simplePos x="0" y="0"/>
                <wp:positionH relativeFrom="column">
                  <wp:posOffset>1184910</wp:posOffset>
                </wp:positionH>
                <wp:positionV relativeFrom="paragraph">
                  <wp:posOffset>257175</wp:posOffset>
                </wp:positionV>
                <wp:extent cx="838200" cy="171450"/>
                <wp:effectExtent l="1270" t="31115" r="17780" b="6985"/>
                <wp:wrapNone/>
                <wp:docPr id="16" name="Straight Arrow Connector 16"/>
                <wp:cNvGraphicFramePr/>
                <a:graphic xmlns:a="http://schemas.openxmlformats.org/drawingml/2006/main">
                  <a:graphicData uri="http://schemas.microsoft.com/office/word/2010/wordprocessingShape">
                    <wps:wsp>
                      <wps:cNvCnPr/>
                      <wps:spPr>
                        <a:xfrm flipV="1">
                          <a:off x="0" y="0"/>
                          <a:ext cx="838200" cy="17145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FFF266A" id="_x0000_t32" coordsize="21600,21600" o:spt="32" o:oned="t" path="m,l21600,21600e" filled="f">
                <v:path arrowok="t" fillok="f" o:connecttype="none"/>
                <o:lock v:ext="edit" shapetype="t"/>
              </v:shapetype>
              <v:shape id="Straight Arrow Connector 16" o:spid="_x0000_s1026" type="#_x0000_t32" style="position:absolute;margin-left:93.3pt;margin-top:20.25pt;width:66pt;height:13.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ZfXwgEAAMoDAAAOAAAAZHJzL2Uyb0RvYy54bWysU02P0zAQvSPxHyzfaZLlq4qa7qELXBCs&#10;+Ni717EbC9tjjU2T/HvGTptFsEgIcbEcz7w3895MdteTs+ykMBrwHW82NWfKS+iNP3b865e3z7ac&#10;xSR8Lyx41fFZRX69f/pkN4ZWXcEAtlfIiMTHdgwdH1IKbVVFOSgn4gaC8hTUgE4k+sRj1aMYid3Z&#10;6qquX1UjYB8QpIqRXm+WIN8Xfq2VTB+1jiox23HqLZUTy3mfz2q/E+0RRRiMPLch/qELJ4ynoivV&#10;jUiCfUfzG5UzEiGCThsJrgKtjVRFA6lp6l/UfB5EUEULmRPDalP8f7Tyw+ngb5FsGENsY7jFrGLS&#10;6Ji2JtzRTIsu6pRNxbZ5tU1NiUl63D7f0ig4kxRqXjcvXhZbq4Um0wWM6Z0Cx/Kl4zGhMMchHcB7&#10;GhDgUkKc3sdEjRDwAshg6/OZhLFvfM/SHGiLBCKMeXaUm+PVQ/PllmarFuwnpZnpqcmlRtkrdbDI&#10;ToI2ov/WrCyUmSHaWLuC6qL9j6Bzboapsmt/C1yzS0XwaQU64wEfq5qmS6t6yb+oXrRm2ffQz2WU&#10;xQ5amOLPebnzRv78XeAPv+D+BwAAAP//AwBQSwMEFAAGAAgAAAAhAMc3cFTfAAAACQEAAA8AAABk&#10;cnMvZG93bnJldi54bWxMj01PwzAMhu9I/IfISNxYysfaUppO06RJcEHaQJzTxjTVGqc02drx6zEn&#10;OL72o9ePy9XsenHCMXSeFNwuEhBIjTcdtQre37Y3OYgQNRnde0IFZwywqi4vSl0YP9EOT/vYCi6h&#10;UGgFNsahkDI0Fp0OCz8g8e7Tj05HjmMrzagnLne9vEuSVDrdEV+wesCNxeawPzoFz9skM/bb5l+H&#10;6fz6sX7J2s1jrdT11bx+AhFxjn8w/OqzOlTsVPsjmSB6znmaMqrgIVmCYOCeJyBqBWm2BFmV8v8H&#10;1Q8AAAD//wMAUEsBAi0AFAAGAAgAAAAhALaDOJL+AAAA4QEAABMAAAAAAAAAAAAAAAAAAAAAAFtD&#10;b250ZW50X1R5cGVzXS54bWxQSwECLQAUAAYACAAAACEAOP0h/9YAAACUAQAACwAAAAAAAAAAAAAA&#10;AAAvAQAAX3JlbHMvLnJlbHNQSwECLQAUAAYACAAAACEAdBGX18IBAADKAwAADgAAAAAAAAAAAAAA&#10;AAAuAgAAZHJzL2Uyb0RvYy54bWxQSwECLQAUAAYACAAAACEAxzdwVN8AAAAJAQAADwAAAAAAAAAA&#10;AAAAAAAcBAAAZHJzL2Rvd25yZXYueG1sUEsFBgAAAAAEAAQA8wAAACgFAAAAAA==&#10;" strokecolor="black [3200]" strokeweight=".5pt">
                <v:stroke endarrow="open" joinstyle="miter"/>
              </v:shape>
            </w:pict>
          </mc:Fallback>
        </mc:AlternateContent>
      </w:r>
      <w:r w:rsidRPr="00820F92">
        <w:rPr>
          <w:rFonts w:ascii="Arial" w:hAnsi="Arial" w:cs="Arial"/>
          <w:noProof/>
          <w:sz w:val="22"/>
          <w:szCs w:val="22"/>
          <w:lang w:eastAsia="en-US"/>
        </w:rPr>
        <mc:AlternateContent>
          <mc:Choice Requires="wps">
            <w:drawing>
              <wp:anchor distT="0" distB="0" distL="114300" distR="114300" simplePos="0" relativeHeight="251625472" behindDoc="0" locked="0" layoutInCell="1" allowOverlap="1" wp14:anchorId="696ADBFE" wp14:editId="63BC2F29">
                <wp:simplePos x="0" y="0"/>
                <wp:positionH relativeFrom="column">
                  <wp:posOffset>432435</wp:posOffset>
                </wp:positionH>
                <wp:positionV relativeFrom="paragraph">
                  <wp:posOffset>22225</wp:posOffset>
                </wp:positionV>
                <wp:extent cx="4324350" cy="1209040"/>
                <wp:effectExtent l="4445" t="5080" r="14605" b="5080"/>
                <wp:wrapNone/>
                <wp:docPr id="10" name="Text Box 10"/>
                <wp:cNvGraphicFramePr/>
                <a:graphic xmlns:a="http://schemas.openxmlformats.org/drawingml/2006/main">
                  <a:graphicData uri="http://schemas.microsoft.com/office/word/2010/wordprocessingShape">
                    <wps:wsp>
                      <wps:cNvSpPr txBox="1"/>
                      <wps:spPr>
                        <a:xfrm>
                          <a:off x="0" y="0"/>
                          <a:ext cx="4324350" cy="12090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0271C5AC" w14:textId="4A0F4F30" w:rsidR="00347773" w:rsidRDefault="00767CC6">
                            <w:pPr>
                              <w:rPr>
                                <w:rFonts w:ascii="Times New Roman" w:hAnsi="Times New Roman" w:cs="Times New Roman"/>
                                <w:sz w:val="24"/>
                                <w:szCs w:val="24"/>
                              </w:rPr>
                            </w:pPr>
                            <w:r>
                              <w:t xml:space="preserve">                                                    </w:t>
                            </w:r>
                            <w:r w:rsidR="006F361B">
                              <w:t xml:space="preserve">    </w:t>
                            </w:r>
                            <w:r>
                              <w:t xml:space="preserve"> </w:t>
                            </w:r>
                            <w:r>
                              <w:rPr>
                                <w:rFonts w:ascii="Times New Roman" w:hAnsi="Times New Roman" w:cs="Times New Roman"/>
                                <w:sz w:val="24"/>
                                <w:szCs w:val="24"/>
                              </w:rPr>
                              <w:t>Message</w:t>
                            </w:r>
                          </w:p>
                          <w:p w14:paraId="61B901D1" w14:textId="77777777" w:rsidR="00347773" w:rsidRDefault="00347773">
                            <w:pPr>
                              <w:rPr>
                                <w:rFonts w:ascii="Times New Roman" w:hAnsi="Times New Roman" w:cs="Times New Roman"/>
                                <w:sz w:val="24"/>
                                <w:szCs w:val="24"/>
                              </w:rPr>
                            </w:pPr>
                          </w:p>
                          <w:p w14:paraId="1187A0D3" w14:textId="77777777" w:rsidR="00347773" w:rsidRDefault="00347773">
                            <w:pPr>
                              <w:rPr>
                                <w:rFonts w:ascii="Times New Roman" w:hAnsi="Times New Roman" w:cs="Times New Roman"/>
                                <w:sz w:val="24"/>
                                <w:szCs w:val="24"/>
                              </w:rPr>
                            </w:pPr>
                          </w:p>
                          <w:p w14:paraId="1B31665E" w14:textId="77777777" w:rsidR="00347773" w:rsidRDefault="00767CC6">
                            <w:pPr>
                              <w:rPr>
                                <w:rFonts w:ascii="Times New Roman" w:hAnsi="Times New Roman" w:cs="Times New Roman"/>
                                <w:sz w:val="24"/>
                                <w:szCs w:val="24"/>
                              </w:rPr>
                            </w:pPr>
                            <w:r>
                              <w:rPr>
                                <w:rFonts w:ascii="Times New Roman" w:hAnsi="Times New Roman" w:cs="Times New Roman"/>
                                <w:sz w:val="24"/>
                                <w:szCs w:val="24"/>
                              </w:rPr>
                              <w:t xml:space="preserve">                            </w:t>
                            </w:r>
                          </w:p>
                          <w:p w14:paraId="5130E1F7" w14:textId="77777777" w:rsidR="00347773" w:rsidRDefault="00767CC6">
                            <w:pPr>
                              <w:ind w:firstLineChars="1000" w:firstLine="2400"/>
                              <w:rPr>
                                <w:rFonts w:ascii="Times New Roman" w:hAnsi="Times New Roman" w:cs="Times New Roman"/>
                                <w:sz w:val="24"/>
                                <w:szCs w:val="24"/>
                              </w:rPr>
                            </w:pPr>
                            <w:r>
                              <w:rPr>
                                <w:rFonts w:ascii="Times New Roman" w:hAnsi="Times New Roman" w:cs="Times New Roman"/>
                                <w:sz w:val="24"/>
                                <w:szCs w:val="24"/>
                              </w:rPr>
                              <w:t xml:space="preserve"> </w:t>
                            </w:r>
                          </w:p>
                          <w:p w14:paraId="5B5994F3" w14:textId="44CE2B9A" w:rsidR="00347773" w:rsidRDefault="006F361B">
                            <w:pPr>
                              <w:ind w:firstLineChars="1000" w:firstLine="2400"/>
                              <w:rPr>
                                <w:rFonts w:ascii="Times New Roman" w:hAnsi="Times New Roman" w:cs="Times New Roman"/>
                                <w:sz w:val="24"/>
                                <w:szCs w:val="24"/>
                              </w:rPr>
                            </w:pPr>
                            <w:r>
                              <w:rPr>
                                <w:rFonts w:ascii="Times New Roman" w:hAnsi="Times New Roman" w:cs="Times New Roman"/>
                                <w:sz w:val="24"/>
                                <w:szCs w:val="24"/>
                              </w:rPr>
                              <w:t xml:space="preserve">   </w:t>
                            </w:r>
                            <w:r w:rsidR="00767CC6">
                              <w:rPr>
                                <w:rFonts w:ascii="Times New Roman" w:hAnsi="Times New Roman" w:cs="Times New Roman"/>
                                <w:sz w:val="24"/>
                                <w:szCs w:val="24"/>
                              </w:rPr>
                              <w:t>Message</w:t>
                            </w:r>
                          </w:p>
                        </w:txbxContent>
                      </wps:txbx>
                      <wps:bodyPr rot="0" spcFirstLastPara="0" vertOverflow="overflow" horzOverflow="overflow" vert="horz" wrap="square" lIns="91440" tIns="45720" rIns="91440" bIns="45720" numCol="1" spcCol="0" rtlCol="0" fromWordArt="0" anchor="t" anchorCtr="0" forceAA="0" compatLnSpc="1"/>
                    </wps:wsp>
                  </a:graphicData>
                </a:graphic>
              </wp:anchor>
            </w:drawing>
          </mc:Choice>
          <mc:Fallback>
            <w:pict>
              <v:shapetype w14:anchorId="696ADBFE" id="_x0000_t202" coordsize="21600,21600" o:spt="202" path="m,l,21600r21600,l21600,xe">
                <v:stroke joinstyle="miter"/>
                <v:path gradientshapeok="t" o:connecttype="rect"/>
              </v:shapetype>
              <v:shape id="Text Box 10" o:spid="_x0000_s1026" type="#_x0000_t202" style="position:absolute;left:0;text-align:left;margin-left:34.05pt;margin-top:1.75pt;width:340.5pt;height:95.2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vD2VQIAACwFAAAOAAAAZHJzL2Uyb0RvYy54bWysVF9v2jAQf5+072D5fSRQ2q2IUDEqpklo&#10;rcamPRvHJlEdn2cbEvbpe3ZCgLUvnfZi3/n+/3x307umUmQvrCtBZ3Q4SCkRmkNe6m1Gf/5YfvhE&#10;ifNM50yBFhk9CEfvZu/fTWszESMoQOXCEnSi3aQ2GS28N5MkcbwQFXMDMEKjUIKtmEfWbpPcshq9&#10;VyoZpelNUoPNjQUunMPX+1ZIZ9G/lIL7Bymd8ERlFHPz8bTx3IQzmU3ZZGuZKUrepcH+IYuKlRqD&#10;9q7umWdkZ8sXrqqSW3Ag/YBDlYCUJRexBqxmmP5VzbpgRsRaEBxnepjc/3PLv+3X5tES33yGBj8w&#10;AFIbN3H4GOpppK3CjZkSlCOEhx420XjC8XF8NRpfXaOIo2w4Sm/TcQQ2OZkb6/wXARUJREYt/kuE&#10;i+1XzmNIVD2qhGgOVJkvS6UiE3pBLJQle4a/qHxMEi0utJQmdUZvQh4vPATXvf1GMf4Uyrz0gJzS&#10;+HgqPlL+oETwp/R3IUmZRwxeyYpxLnSfWdQOWhJreIthpx9MRezetxj3FjEyaN8bV6UG2+JyCWb+&#10;dARTtvpHBNq6AwS+2TRdU2wgP2CvWGjHyBm+LBHaFXP+kVmcG+wB3AX+AQ+pAP8DOoqSAuyf196D&#10;PrYzSimpcQ4z6n7vmBWUqK8aG/12OMZuIj4y4+uPI2TsuWRzLtG7agHYJEPcOoZHMuh7dSSlheoX&#10;rox5iIoipjnGzqg/kgvfbgdcOVzM51EJR9Uwv9Jrw7sRiW2CIxm7qFsfYebP+QjlacnNngEAAP//&#10;AwBQSwMEFAAGAAgAAAAhALUBf2rbAAAACAEAAA8AAABkcnMvZG93bnJldi54bWxMj8FOwzAQRO9I&#10;/IO1SNyoUwolCXEqQIULJwri7MZbxyJeR7abhr9nOcFxNE+zb5vN7AcxYUwukILlogCB1AXjyCr4&#10;eH++KkGkrMnoIRAq+MYEm/b8rNG1CSd6w2mXreARSrVW0Oc81lKmrkev0yKMSNwdQvQ6c4xWmqhP&#10;PO4HeV0Ua+m1I77Q6xGfeuy+dkevYPtoK9uVOvbb0jg3zZ+HV/ui1OXF/HAPIuOc/2D41Wd1aNlp&#10;H45kkhgUrMslkwpWtyC4vrupOO+Zq1YVyLaR/x9ofwAAAP//AwBQSwECLQAUAAYACAAAACEAtoM4&#10;kv4AAADhAQAAEwAAAAAAAAAAAAAAAAAAAAAAW0NvbnRlbnRfVHlwZXNdLnhtbFBLAQItABQABgAI&#10;AAAAIQA4/SH/1gAAAJQBAAALAAAAAAAAAAAAAAAAAC8BAABfcmVscy8ucmVsc1BLAQItABQABgAI&#10;AAAAIQASuvD2VQIAACwFAAAOAAAAAAAAAAAAAAAAAC4CAABkcnMvZTJvRG9jLnhtbFBLAQItABQA&#10;BgAIAAAAIQC1AX9q2wAAAAgBAAAPAAAAAAAAAAAAAAAAAK8EAABkcnMvZG93bnJldi54bWxQSwUG&#10;AAAAAAQABADzAAAAtwUAAAAA&#10;" fillcolor="white [3201]" strokeweight=".5pt">
                <v:textbox>
                  <w:txbxContent>
                    <w:p w14:paraId="0271C5AC" w14:textId="4A0F4F30" w:rsidR="00347773" w:rsidRDefault="00767CC6">
                      <w:pPr>
                        <w:rPr>
                          <w:rFonts w:ascii="Times New Roman" w:hAnsi="Times New Roman" w:cs="Times New Roman"/>
                          <w:sz w:val="24"/>
                          <w:szCs w:val="24"/>
                        </w:rPr>
                      </w:pPr>
                      <w:r>
                        <w:t xml:space="preserve">                                                    </w:t>
                      </w:r>
                      <w:r w:rsidR="006F361B">
                        <w:t xml:space="preserve">    </w:t>
                      </w:r>
                      <w:r>
                        <w:t xml:space="preserve"> </w:t>
                      </w:r>
                      <w:r>
                        <w:rPr>
                          <w:rFonts w:ascii="Times New Roman" w:hAnsi="Times New Roman" w:cs="Times New Roman"/>
                          <w:sz w:val="24"/>
                          <w:szCs w:val="24"/>
                        </w:rPr>
                        <w:t>Message</w:t>
                      </w:r>
                    </w:p>
                    <w:p w14:paraId="61B901D1" w14:textId="77777777" w:rsidR="00347773" w:rsidRDefault="00347773">
                      <w:pPr>
                        <w:rPr>
                          <w:rFonts w:ascii="Times New Roman" w:hAnsi="Times New Roman" w:cs="Times New Roman"/>
                          <w:sz w:val="24"/>
                          <w:szCs w:val="24"/>
                        </w:rPr>
                      </w:pPr>
                    </w:p>
                    <w:p w14:paraId="1187A0D3" w14:textId="77777777" w:rsidR="00347773" w:rsidRDefault="00347773">
                      <w:pPr>
                        <w:rPr>
                          <w:rFonts w:ascii="Times New Roman" w:hAnsi="Times New Roman" w:cs="Times New Roman"/>
                          <w:sz w:val="24"/>
                          <w:szCs w:val="24"/>
                        </w:rPr>
                      </w:pPr>
                    </w:p>
                    <w:p w14:paraId="1B31665E" w14:textId="77777777" w:rsidR="00347773" w:rsidRDefault="00767CC6">
                      <w:pPr>
                        <w:rPr>
                          <w:rFonts w:ascii="Times New Roman" w:hAnsi="Times New Roman" w:cs="Times New Roman"/>
                          <w:sz w:val="24"/>
                          <w:szCs w:val="24"/>
                        </w:rPr>
                      </w:pPr>
                      <w:r>
                        <w:rPr>
                          <w:rFonts w:ascii="Times New Roman" w:hAnsi="Times New Roman" w:cs="Times New Roman"/>
                          <w:sz w:val="24"/>
                          <w:szCs w:val="24"/>
                        </w:rPr>
                        <w:t xml:space="preserve">                            </w:t>
                      </w:r>
                    </w:p>
                    <w:p w14:paraId="5130E1F7" w14:textId="77777777" w:rsidR="00347773" w:rsidRDefault="00767CC6">
                      <w:pPr>
                        <w:ind w:firstLineChars="1000" w:firstLine="2400"/>
                        <w:rPr>
                          <w:rFonts w:ascii="Times New Roman" w:hAnsi="Times New Roman" w:cs="Times New Roman"/>
                          <w:sz w:val="24"/>
                          <w:szCs w:val="24"/>
                        </w:rPr>
                      </w:pPr>
                      <w:r>
                        <w:rPr>
                          <w:rFonts w:ascii="Times New Roman" w:hAnsi="Times New Roman" w:cs="Times New Roman"/>
                          <w:sz w:val="24"/>
                          <w:szCs w:val="24"/>
                        </w:rPr>
                        <w:t xml:space="preserve"> </w:t>
                      </w:r>
                    </w:p>
                    <w:p w14:paraId="5B5994F3" w14:textId="44CE2B9A" w:rsidR="00347773" w:rsidRDefault="006F361B">
                      <w:pPr>
                        <w:ind w:firstLineChars="1000" w:firstLine="2400"/>
                        <w:rPr>
                          <w:rFonts w:ascii="Times New Roman" w:hAnsi="Times New Roman" w:cs="Times New Roman"/>
                          <w:sz w:val="24"/>
                          <w:szCs w:val="24"/>
                        </w:rPr>
                      </w:pPr>
                      <w:r>
                        <w:rPr>
                          <w:rFonts w:ascii="Times New Roman" w:hAnsi="Times New Roman" w:cs="Times New Roman"/>
                          <w:sz w:val="24"/>
                          <w:szCs w:val="24"/>
                        </w:rPr>
                        <w:t xml:space="preserve">   </w:t>
                      </w:r>
                      <w:r w:rsidR="00767CC6">
                        <w:rPr>
                          <w:rFonts w:ascii="Times New Roman" w:hAnsi="Times New Roman" w:cs="Times New Roman"/>
                          <w:sz w:val="24"/>
                          <w:szCs w:val="24"/>
                        </w:rPr>
                        <w:t>Message</w:t>
                      </w:r>
                    </w:p>
                  </w:txbxContent>
                </v:textbox>
              </v:shape>
            </w:pict>
          </mc:Fallback>
        </mc:AlternateContent>
      </w:r>
      <w:r w:rsidR="00767CC6" w:rsidRPr="00820F92">
        <w:rPr>
          <w:rFonts w:ascii="Arial" w:hAnsi="Arial" w:cs="Arial"/>
          <w:sz w:val="22"/>
          <w:szCs w:val="22"/>
        </w:rPr>
        <w:t xml:space="preserve">                                             </w:t>
      </w:r>
    </w:p>
    <w:p w14:paraId="2FB2A5C0" w14:textId="45EB0718" w:rsidR="00347773" w:rsidRPr="00820F92" w:rsidRDefault="006F361B">
      <w:pPr>
        <w:spacing w:line="480" w:lineRule="auto"/>
        <w:ind w:firstLine="720"/>
        <w:rPr>
          <w:rFonts w:ascii="Arial" w:hAnsi="Arial" w:cs="Arial"/>
          <w:sz w:val="22"/>
          <w:szCs w:val="22"/>
        </w:rPr>
      </w:pPr>
      <w:r w:rsidRPr="00820F92">
        <w:rPr>
          <w:rFonts w:ascii="Arial" w:hAnsi="Arial" w:cs="Arial"/>
          <w:noProof/>
          <w:sz w:val="22"/>
          <w:szCs w:val="22"/>
          <w:lang w:eastAsia="en-US"/>
        </w:rPr>
        <mc:AlternateContent>
          <mc:Choice Requires="wps">
            <w:drawing>
              <wp:anchor distT="0" distB="0" distL="114300" distR="114300" simplePos="0" relativeHeight="251629568" behindDoc="0" locked="0" layoutInCell="1" allowOverlap="1" wp14:anchorId="40405E5D" wp14:editId="56B4ED81">
                <wp:simplePos x="0" y="0"/>
                <wp:positionH relativeFrom="column">
                  <wp:posOffset>813435</wp:posOffset>
                </wp:positionH>
                <wp:positionV relativeFrom="paragraph">
                  <wp:posOffset>152400</wp:posOffset>
                </wp:positionV>
                <wp:extent cx="676275" cy="447040"/>
                <wp:effectExtent l="4445" t="4445" r="5080" b="5715"/>
                <wp:wrapNone/>
                <wp:docPr id="11" name="Text Box 11"/>
                <wp:cNvGraphicFramePr/>
                <a:graphic xmlns:a="http://schemas.openxmlformats.org/drawingml/2006/main">
                  <a:graphicData uri="http://schemas.microsoft.com/office/word/2010/wordprocessingShape">
                    <wps:wsp>
                      <wps:cNvSpPr txBox="1"/>
                      <wps:spPr>
                        <a:xfrm>
                          <a:off x="0" y="0"/>
                          <a:ext cx="676275" cy="4470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7BEF74EA" w14:textId="77777777" w:rsidR="00347773" w:rsidRDefault="00767CC6">
                            <w:pPr>
                              <w:rPr>
                                <w:rFonts w:ascii="Times New Roman" w:hAnsi="Times New Roman" w:cs="Times New Roman"/>
                              </w:rPr>
                            </w:pPr>
                            <w:r>
                              <w:rPr>
                                <w:rFonts w:ascii="Times New Roman" w:hAnsi="Times New Roman" w:cs="Times New Roman"/>
                              </w:rPr>
                              <w:t>Encoder</w:t>
                            </w:r>
                          </w:p>
                          <w:p w14:paraId="2C654027" w14:textId="77777777" w:rsidR="00347773" w:rsidRDefault="00767CC6">
                            <w:pPr>
                              <w:rPr>
                                <w:rFonts w:ascii="Times New Roman" w:hAnsi="Times New Roman" w:cs="Times New Roman"/>
                              </w:rPr>
                            </w:pPr>
                            <w:r>
                              <w:rPr>
                                <w:rFonts w:ascii="Times New Roman" w:hAnsi="Times New Roman" w:cs="Times New Roman"/>
                              </w:rPr>
                              <w:t>Decoder</w:t>
                            </w:r>
                          </w:p>
                          <w:p w14:paraId="435AD77C" w14:textId="77777777" w:rsidR="00347773" w:rsidRDefault="00347773"/>
                        </w:txbxContent>
                      </wps:txbx>
                      <wps:bodyPr rot="0" spcFirstLastPara="0" vertOverflow="overflow" horzOverflow="overflow" vert="horz" wrap="square" lIns="91440" tIns="45720" rIns="91440" bIns="45720" numCol="1" spcCol="0" rtlCol="0" fromWordArt="0" anchor="t" anchorCtr="0" forceAA="0" compatLnSpc="1"/>
                    </wps:wsp>
                  </a:graphicData>
                </a:graphic>
              </wp:anchor>
            </w:drawing>
          </mc:Choice>
          <mc:Fallback>
            <w:pict>
              <v:shape w14:anchorId="40405E5D" id="Text Box 11" o:spid="_x0000_s1027" type="#_x0000_t202" style="position:absolute;left:0;text-align:left;margin-left:64.05pt;margin-top:12pt;width:53.25pt;height:35.2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NrWQIAADEFAAAOAAAAZHJzL2Uyb0RvYy54bWysVEuP2jAQvlfqf7B8LwmUR4sIK8qKqhLq&#10;rkqrno1jk2gdj2sbEvrrd+xAgHYvW/Viz3jen2dmdtdUihyEdSXojPZ7KSVCc8hLvcvoj++rdx8o&#10;cZ7pnCnQIqNH4ejd/O2bWW2mYgAFqFxYgk60m9Ymo4X3ZpokjheiYq4HRmgUSrAV88jaXZJbVqP3&#10;SiWDNB0nNdjcWODCOXy9b4V0Hv1LKbh/kNIJT1RGMTcfTxvPbTiT+YxNd5aZouSnNNg/ZFGxUmPQ&#10;ztU984zsbfmXq6rkFhxI3+NQJSBlyUWsAavpp39UsymYEbEWBMeZDib3/9zyr4eNebTEN5+gwQ8M&#10;gNTGTR0+hnoaaatwY6YE5QjhsYNNNJ5wfBxPxoPJiBKOouFwkg4jrMnF2FjnPwuoSCAyavFXIljs&#10;sHYeA6LqWSXEcqDKfFUqFZnQCWKpLDkw/EPlY4pocaOlNKkxkfejNDq+kQXXnf1WMf4Uirz1gJzS&#10;+HgpPVL+qERIQulvQpIyjwi8kBXjXOgus6gdtCTW8BrDk34wFbF3X2PcWcTIoH1nXJUabIvLLZj5&#10;0xlM2eqfEWjrDhD4Zttg4RkdnDtjC/kRG8ZCO0vO8FWJCK+Z84/M4vBgj+BC8A94SAX4LXCiKCnA&#10;/n7pPehjT6OUkhqHMaPu155ZQYn6orHbP/aH2FTER2Y4mgyQsdeS7bVE76slYK/0cfUYHsmg79WZ&#10;lBaqn7g3FiEqipjmGDuj/kwufbsicO9wsVhEJZxXw/xabww/zUnsFpzL2EynHRIG/5qPiF423fwZ&#10;AAD//wMAUEsDBBQABgAIAAAAIQCZeMlf3AAAAAkBAAAPAAAAZHJzL2Rvd25yZXYueG1sTI/BTsMw&#10;EETvSPyDtUjcqNMQVWkapwJUuHCiRZzdeGtbje3IdtPw9ywnOI72afZNu53dwCaMyQYvYLkogKHv&#10;g7JeC/g8vD7UwFKWXskheBTwjQm23e1NKxsVrv4Dp33WjEp8aqQAk/PYcJ56g06mRRjR0+0UopOZ&#10;YtRcRXmlcjfwsihW3Enr6YORI74Y7M/7ixOwe9Zr3dcyml2trJ3mr9O7fhPi/m5+2gDLOOc/GH71&#10;SR06cjqGi1eJDZTLekmogLKiTQSUj9UK2FHAuqqAdy3/v6D7AQAA//8DAFBLAQItABQABgAIAAAA&#10;IQC2gziS/gAAAOEBAAATAAAAAAAAAAAAAAAAAAAAAABbQ29udGVudF9UeXBlc10ueG1sUEsBAi0A&#10;FAAGAAgAAAAhADj9If/WAAAAlAEAAAsAAAAAAAAAAAAAAAAALwEAAF9yZWxzLy5yZWxzUEsBAi0A&#10;FAAGAAgAAAAhAM/+s2tZAgAAMQUAAA4AAAAAAAAAAAAAAAAALgIAAGRycy9lMm9Eb2MueG1sUEsB&#10;Ai0AFAAGAAgAAAAhAJl4yV/cAAAACQEAAA8AAAAAAAAAAAAAAAAAswQAAGRycy9kb3ducmV2Lnht&#10;bFBLBQYAAAAABAAEAPMAAAC8BQAAAAA=&#10;" fillcolor="white [3201]" strokeweight=".5pt">
                <v:textbox>
                  <w:txbxContent>
                    <w:p w14:paraId="7BEF74EA" w14:textId="77777777" w:rsidR="00347773" w:rsidRDefault="00767CC6">
                      <w:pPr>
                        <w:rPr>
                          <w:rFonts w:ascii="Times New Roman" w:hAnsi="Times New Roman" w:cs="Times New Roman"/>
                        </w:rPr>
                      </w:pPr>
                      <w:r>
                        <w:rPr>
                          <w:rFonts w:ascii="Times New Roman" w:hAnsi="Times New Roman" w:cs="Times New Roman"/>
                        </w:rPr>
                        <w:t>Encoder</w:t>
                      </w:r>
                    </w:p>
                    <w:p w14:paraId="2C654027" w14:textId="77777777" w:rsidR="00347773" w:rsidRDefault="00767CC6">
                      <w:pPr>
                        <w:rPr>
                          <w:rFonts w:ascii="Times New Roman" w:hAnsi="Times New Roman" w:cs="Times New Roman"/>
                        </w:rPr>
                      </w:pPr>
                      <w:r>
                        <w:rPr>
                          <w:rFonts w:ascii="Times New Roman" w:hAnsi="Times New Roman" w:cs="Times New Roman"/>
                        </w:rPr>
                        <w:t>Decoder</w:t>
                      </w:r>
                    </w:p>
                    <w:p w14:paraId="435AD77C" w14:textId="77777777" w:rsidR="00347773" w:rsidRDefault="00347773"/>
                  </w:txbxContent>
                </v:textbox>
              </v:shape>
            </w:pict>
          </mc:Fallback>
        </mc:AlternateContent>
      </w:r>
      <w:r w:rsidRPr="00820F92">
        <w:rPr>
          <w:rFonts w:ascii="Arial" w:hAnsi="Arial" w:cs="Arial"/>
          <w:noProof/>
          <w:sz w:val="22"/>
          <w:szCs w:val="22"/>
          <w:lang w:eastAsia="en-US"/>
        </w:rPr>
        <mc:AlternateContent>
          <mc:Choice Requires="wps">
            <w:drawing>
              <wp:anchor distT="0" distB="0" distL="114300" distR="114300" simplePos="0" relativeHeight="251686912" behindDoc="0" locked="0" layoutInCell="1" allowOverlap="1" wp14:anchorId="040D6808" wp14:editId="02315A58">
                <wp:simplePos x="0" y="0"/>
                <wp:positionH relativeFrom="column">
                  <wp:posOffset>2889885</wp:posOffset>
                </wp:positionH>
                <wp:positionV relativeFrom="paragraph">
                  <wp:posOffset>17780</wp:posOffset>
                </wp:positionV>
                <wp:extent cx="819150" cy="87630"/>
                <wp:effectExtent l="635" t="4445" r="18415" b="41275"/>
                <wp:wrapNone/>
                <wp:docPr id="15" name="Straight Arrow Connector 15"/>
                <wp:cNvGraphicFramePr/>
                <a:graphic xmlns:a="http://schemas.openxmlformats.org/drawingml/2006/main">
                  <a:graphicData uri="http://schemas.microsoft.com/office/word/2010/wordprocessingShape">
                    <wps:wsp>
                      <wps:cNvCnPr/>
                      <wps:spPr>
                        <a:xfrm>
                          <a:off x="0" y="0"/>
                          <a:ext cx="819150" cy="8763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45C805" id="Straight Arrow Connector 15" o:spid="_x0000_s1026" type="#_x0000_t32" style="position:absolute;margin-left:227.55pt;margin-top:1.4pt;width:64.5pt;height:6.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E5kugEAAL8DAAAOAAAAZHJzL2Uyb0RvYy54bWysU9uO0zAQfUfiHyy/0ySLWErUdB+6wAuC&#10;FZcP8Dp2Y2F7rLFpkr9n7LQp4iIhxMvElzkz5xxPdneTs+ykMBrwHW82NWfKS+iNP3b8y+c3z7ac&#10;xSR8Lyx41fFZRX63f/pkN4ZW3cAAtlfIqIiP7Rg6PqQU2qqKclBOxA0E5elSAzqRaIvHqkcxUnVn&#10;q5u6vq1GwD4gSBUjnd4vl3xf6mutZPqgdVSJ2Y4Tt1QilviYY7XfifaIIgxGnmmIf2DhhPHUdC11&#10;L5Jg39D8UsoZiRBBp40EV4HWRqqigdQ09U9qPg0iqKKFzIlhtSn+v7Ly/engH5BsGENsY3jArGLS&#10;6PKX+LGpmDWvZqkpMUmH2+ZV84IslXS1fXn7vHhZXbEBY3qrwLG86HhMKMxxSAfwnl4FsCl+idO7&#10;mKg7AS+A3Nj6HJMw9rXvWZoDjY5AhDE/GOXm++rKuKzSbNWC/ag0Mz1xXHqUYVIHi+wkaAz6r81a&#10;hTIzRBtrV1BdiP0RdM7NMFUG7G+Ba3bpCD6tQGc84O+6pulCVS/5F9WL1iz7Efq5vF+xg6ak+HOe&#10;6DyGP+4L/Prf7b8DAAD//wMAUEsDBBQABgAIAAAAIQBE/KGG3AAAAAgBAAAPAAAAZHJzL2Rvd25y&#10;ZXYueG1sTI/BTsMwEETvSPyDtUjcqJPSRCXEqSokDkXiQOEDtvE2SRuvo9htwt+znOA4mtHMm3Iz&#10;u15daQydZwPpIgFFXHvbcWPg6/P1YQ0qRGSLvWcy8E0BNtXtTYmF9RN/0HUfGyUlHAo00MY4FFqH&#10;uiWHYeEHYvGOfnQYRY6NtiNOUu56vUySXDvsWBZaHOilpfq8vzgD9s3ihGE6drt+e0qG96fHdGeN&#10;ub+bt8+gIs3xLwy/+IIOlTAd/IVtUL2BVZalEjWwlAfiZ+uV6IME8xx0Ver/B6ofAAAA//8DAFBL&#10;AQItABQABgAIAAAAIQC2gziS/gAAAOEBAAATAAAAAAAAAAAAAAAAAAAAAABbQ29udGVudF9UeXBl&#10;c10ueG1sUEsBAi0AFAAGAAgAAAAhADj9If/WAAAAlAEAAAsAAAAAAAAAAAAAAAAALwEAAF9yZWxz&#10;Ly5yZWxzUEsBAi0AFAAGAAgAAAAhAJbQTmS6AQAAvwMAAA4AAAAAAAAAAAAAAAAALgIAAGRycy9l&#10;Mm9Eb2MueG1sUEsBAi0AFAAGAAgAAAAhAET8oYbcAAAACAEAAA8AAAAAAAAAAAAAAAAAFAQAAGRy&#10;cy9kb3ducmV2LnhtbFBLBQYAAAAABAAEAPMAAAAdBQAAAAA=&#10;" strokecolor="black [3200]" strokeweight=".5pt">
                <v:stroke endarrow="open" joinstyle="miter"/>
              </v:shape>
            </w:pict>
          </mc:Fallback>
        </mc:AlternateContent>
      </w:r>
      <w:r w:rsidR="00767CC6" w:rsidRPr="00820F92">
        <w:rPr>
          <w:rFonts w:ascii="Arial" w:hAnsi="Arial" w:cs="Arial"/>
          <w:noProof/>
          <w:sz w:val="22"/>
          <w:szCs w:val="22"/>
          <w:lang w:eastAsia="en-US"/>
        </w:rPr>
        <mc:AlternateContent>
          <mc:Choice Requires="wps">
            <w:drawing>
              <wp:anchor distT="0" distB="0" distL="114300" distR="114300" simplePos="0" relativeHeight="251639808" behindDoc="0" locked="0" layoutInCell="1" allowOverlap="1" wp14:anchorId="1A7F0C96" wp14:editId="19784FBD">
                <wp:simplePos x="0" y="0"/>
                <wp:positionH relativeFrom="column">
                  <wp:posOffset>3821430</wp:posOffset>
                </wp:positionH>
                <wp:positionV relativeFrom="paragraph">
                  <wp:posOffset>159385</wp:posOffset>
                </wp:positionV>
                <wp:extent cx="744220" cy="504190"/>
                <wp:effectExtent l="5080" t="4445" r="12700" b="5715"/>
                <wp:wrapNone/>
                <wp:docPr id="13" name="Text Box 13"/>
                <wp:cNvGraphicFramePr/>
                <a:graphic xmlns:a="http://schemas.openxmlformats.org/drawingml/2006/main">
                  <a:graphicData uri="http://schemas.microsoft.com/office/word/2010/wordprocessingShape">
                    <wps:wsp>
                      <wps:cNvSpPr txBox="1"/>
                      <wps:spPr>
                        <a:xfrm>
                          <a:off x="0" y="0"/>
                          <a:ext cx="744220" cy="5041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1499ADB6" w14:textId="77777777" w:rsidR="00347773" w:rsidRDefault="00767CC6">
                            <w:pPr>
                              <w:rPr>
                                <w:rFonts w:ascii="Times New Roman" w:hAnsi="Times New Roman" w:cs="Times New Roman"/>
                              </w:rPr>
                            </w:pPr>
                            <w:r>
                              <w:rPr>
                                <w:rFonts w:ascii="Times New Roman" w:hAnsi="Times New Roman" w:cs="Times New Roman"/>
                              </w:rPr>
                              <w:t>Encoder</w:t>
                            </w:r>
                          </w:p>
                          <w:p w14:paraId="66A9D13E" w14:textId="77777777" w:rsidR="00347773" w:rsidRDefault="00767CC6">
                            <w:pPr>
                              <w:rPr>
                                <w:rFonts w:ascii="Times New Roman" w:hAnsi="Times New Roman" w:cs="Times New Roman"/>
                              </w:rPr>
                            </w:pPr>
                            <w:r>
                              <w:rPr>
                                <w:rFonts w:ascii="Times New Roman" w:hAnsi="Times New Roman" w:cs="Times New Roman"/>
                              </w:rPr>
                              <w:t>Decoder</w:t>
                            </w:r>
                          </w:p>
                          <w:p w14:paraId="1BCD2539" w14:textId="77777777" w:rsidR="00347773" w:rsidRDefault="00347773"/>
                        </w:txbxContent>
                      </wps:txbx>
                      <wps:bodyPr rot="0" spcFirstLastPara="0" vertOverflow="overflow" horzOverflow="overflow" vert="horz" wrap="square" lIns="91440" tIns="45720" rIns="91440" bIns="45720" numCol="1" spcCol="0" rtlCol="0" fromWordArt="0" anchor="t" anchorCtr="0" forceAA="0" compatLnSpc="1"/>
                    </wps:wsp>
                  </a:graphicData>
                </a:graphic>
              </wp:anchor>
            </w:drawing>
          </mc:Choice>
          <mc:Fallback>
            <w:pict>
              <v:shape w14:anchorId="1A7F0C96" id="Text Box 13" o:spid="_x0000_s1028" type="#_x0000_t202" style="position:absolute;left:0;text-align:left;margin-left:300.9pt;margin-top:12.55pt;width:58.6pt;height:39.7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IUVVwIAADEFAAAOAAAAZHJzL2Uyb0RvYy54bWysVE2P2jAQvVfqf7B8Lwk07HYRYUVZUVVC&#10;3VVp1bNxbBKt43FtQ0J/fccOBGj3slUvztjz/fJmpvdtrcheWFeBzulwkFIiNIei0tucfv+2fPeB&#10;EueZLpgCLXJ6EI7ez96+mTZmIkZQgiqEJRhEu0ljclp6byZJ4ngpauYGYIRGpQRbM49Xu00KyxqM&#10;XqtklKY3SQO2MBa4cA5fHzolncX4UgruH6V0whOVU6zNx9PGcxPOZDZlk61lpqz4sQz2D1XUrNKY&#10;tA/1wDwjO1v9FaquuAUH0g841AlIWXERe8Buhukf3axLZkTsBcFxpofJ/b+w/Mt+bZ4s8e1HaPEH&#10;BkAa4yYOH0M/rbR1+GKlBPUI4aGHTbSecHy8zbLRCDUcVeM0G95FWJOzs7HOfxJQkyDk1OJfiWCx&#10;/cp5TIimJ5OQy4GqimWlVLwEJoiFsmTP8B8qH0tEjysrpUmT05v34zQGvtKF0L3/RjH+HJq8joA3&#10;pfHx3HqU/EGJUITSX4UkVREReKEqxrnQfWXROlhJ7OE1jkf74Coid1/j3HvEzKB971xXGmyHyzWY&#10;xfMJTNnZnxDo+g4Q+HbTYuMXzNhAcUDCWOhmyRm+rBDhFXP+iVkcHmQCLgT/iIdUgL8FjhIlJdhf&#10;L70He+Q0ailpcBhz6n7umBWUqM8a2X43zLIwvfGSjW8D2+ylZnOp0bt6AciVIa4ew6MY7L06idJC&#10;/QP3xjxkRRXTHHPn1J/Ehe9WBO4dLubzaITzaphf6bXhRzQiW3AuI5mOOyQM/uU9InredLPfAAAA&#10;//8DAFBLAwQUAAYACAAAACEAxgrbMd0AAAAKAQAADwAAAGRycy9kb3ducmV2LnhtbEyPwU7DMBBE&#10;70j8g7VI3KidipY0xKkAFS6cKIizG7u2RbyObDcNf89yguNqn2betNs5DGwyKfuIEqqFAGawj9qj&#10;lfDx/nxTA8tFoVZDRCPh22TYdpcXrWp0POObmfbFMgrB3CgJrpSx4Tz3zgSVF3E0SL9jTEEVOpPl&#10;OqkzhYeBL4VY86A8UoNTo3lypv/an4KE3aPd2L5Wye1q7f00fx5f7YuU11fzwz2wYubyB8OvPqlD&#10;R06HeEKd2SBhLSpSLxKWqwoYAXfVhsYdiBS3K+Bdy/9P6H4AAAD//wMAUEsBAi0AFAAGAAgAAAAh&#10;ALaDOJL+AAAA4QEAABMAAAAAAAAAAAAAAAAAAAAAAFtDb250ZW50X1R5cGVzXS54bWxQSwECLQAU&#10;AAYACAAAACEAOP0h/9YAAACUAQAACwAAAAAAAAAAAAAAAAAvAQAAX3JlbHMvLnJlbHNQSwECLQAU&#10;AAYACAAAACEANTyFFVcCAAAxBQAADgAAAAAAAAAAAAAAAAAuAgAAZHJzL2Uyb0RvYy54bWxQSwEC&#10;LQAUAAYACAAAACEAxgrbMd0AAAAKAQAADwAAAAAAAAAAAAAAAACxBAAAZHJzL2Rvd25yZXYueG1s&#10;UEsFBgAAAAAEAAQA8wAAALsFAAAAAA==&#10;" fillcolor="white [3201]" strokeweight=".5pt">
                <v:textbox>
                  <w:txbxContent>
                    <w:p w14:paraId="1499ADB6" w14:textId="77777777" w:rsidR="00347773" w:rsidRDefault="00767CC6">
                      <w:pPr>
                        <w:rPr>
                          <w:rFonts w:ascii="Times New Roman" w:hAnsi="Times New Roman" w:cs="Times New Roman"/>
                        </w:rPr>
                      </w:pPr>
                      <w:r>
                        <w:rPr>
                          <w:rFonts w:ascii="Times New Roman" w:hAnsi="Times New Roman" w:cs="Times New Roman"/>
                        </w:rPr>
                        <w:t>Encoder</w:t>
                      </w:r>
                    </w:p>
                    <w:p w14:paraId="66A9D13E" w14:textId="77777777" w:rsidR="00347773" w:rsidRDefault="00767CC6">
                      <w:pPr>
                        <w:rPr>
                          <w:rFonts w:ascii="Times New Roman" w:hAnsi="Times New Roman" w:cs="Times New Roman"/>
                        </w:rPr>
                      </w:pPr>
                      <w:r>
                        <w:rPr>
                          <w:rFonts w:ascii="Times New Roman" w:hAnsi="Times New Roman" w:cs="Times New Roman"/>
                        </w:rPr>
                        <w:t>Decoder</w:t>
                      </w:r>
                    </w:p>
                    <w:p w14:paraId="1BCD2539" w14:textId="77777777" w:rsidR="00347773" w:rsidRDefault="00347773"/>
                  </w:txbxContent>
                </v:textbox>
              </v:shape>
            </w:pict>
          </mc:Fallback>
        </mc:AlternateContent>
      </w:r>
    </w:p>
    <w:p w14:paraId="738D9695" w14:textId="2BD6FBA9" w:rsidR="00347773" w:rsidRPr="00820F92" w:rsidRDefault="006F361B">
      <w:pPr>
        <w:spacing w:line="480" w:lineRule="auto"/>
        <w:ind w:firstLine="720"/>
        <w:rPr>
          <w:rFonts w:ascii="Arial" w:hAnsi="Arial" w:cs="Arial"/>
          <w:sz w:val="22"/>
          <w:szCs w:val="22"/>
        </w:rPr>
      </w:pPr>
      <w:r w:rsidRPr="00820F92">
        <w:rPr>
          <w:rFonts w:ascii="Arial" w:hAnsi="Arial" w:cs="Arial"/>
          <w:noProof/>
          <w:sz w:val="22"/>
          <w:szCs w:val="22"/>
          <w:lang w:eastAsia="en-US"/>
        </w:rPr>
        <mc:AlternateContent>
          <mc:Choice Requires="wps">
            <w:drawing>
              <wp:anchor distT="0" distB="0" distL="114300" distR="114300" simplePos="0" relativeHeight="251635712" behindDoc="0" locked="0" layoutInCell="1" allowOverlap="1" wp14:anchorId="0A070362" wp14:editId="69F7E56C">
                <wp:simplePos x="0" y="0"/>
                <wp:positionH relativeFrom="column">
                  <wp:posOffset>1375410</wp:posOffset>
                </wp:positionH>
                <wp:positionV relativeFrom="paragraph">
                  <wp:posOffset>275590</wp:posOffset>
                </wp:positionV>
                <wp:extent cx="676275" cy="180975"/>
                <wp:effectExtent l="0" t="25400" r="9525" b="22225"/>
                <wp:wrapNone/>
                <wp:docPr id="12" name="Straight Arrow Connector 12"/>
                <wp:cNvGraphicFramePr/>
                <a:graphic xmlns:a="http://schemas.openxmlformats.org/drawingml/2006/main">
                  <a:graphicData uri="http://schemas.microsoft.com/office/word/2010/wordprocessingShape">
                    <wps:wsp>
                      <wps:cNvCnPr/>
                      <wps:spPr>
                        <a:xfrm flipH="1" flipV="1">
                          <a:off x="0" y="0"/>
                          <a:ext cx="676275" cy="1809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C7C0CA" id="Straight Arrow Connector 12" o:spid="_x0000_s1026" type="#_x0000_t32" style="position:absolute;margin-left:108.3pt;margin-top:21.7pt;width:53.25pt;height:14.25pt;flip:x y;z-index:251635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nrvxAEAANQDAAAOAAAAZHJzL2Uyb0RvYy54bWysU01v2zAMvQ/YfxB0X+wEWNoZcXpI93EY&#10;tmIfvauyFAuTRIHSYvvfj5ITd9g6YBh2IWiR75GPpHc3o7PspDAa8C1fr2rOlJfQGX9s+dcvb15c&#10;cxaT8J2w4FXLJxX5zf75s90QGrWBHmynkBGJj80QWt6nFJqqirJXTsQVBOUpqAGdSPSJx6pDMRC7&#10;s9WmrrfVANgFBKlipNfbOcj3hV9rJdNHraNKzLacekvFYrEP2Vb7nWiOKEJv5LkN8Q9dOGE8FV2o&#10;bkUS7Dua36ickQgRdFpJcBVobaQqGkjNuv5FzedeBFW00HBiWMYU/x+t/HA6+DukMQwhNjHcYVYx&#10;anRMWxPe0U558e6zl2PUMxvLAKdlgGpMTNLj9mq7uXrJmaTQ+rp+RT4xVzNhBgeM6a0Cx7LT8phQ&#10;mGOfDuA9rQpwLiFO72OagRdABlufbRLGvvYdS1OgexKIMJyL5Hj1KKN4abJqxn5SmpmOmpxrlAtT&#10;B4vsJOg2um/rhYUyM0QbaxdQXbT/EXTOzTBVru5vgUt2qQg+LUBnPOBTVdN4aVXP+RfVs9Ys+wG6&#10;qSy1jINOpyzhfOb5Nn/+LvDHn3H/AwAA//8DAFBLAwQUAAYACAAAACEAQfXZqt8AAAAJAQAADwAA&#10;AGRycy9kb3ducmV2LnhtbEyPy07DMBBF90j8gzVI7KjjJAoQMqlQRZeIvqRs3dhNAvY4it02/D1m&#10;BcvRPbr3TLWcrWEXPfnBEYJYJMA0tU4N1CEc9uuHJ2A+SFLSONII39rDsr69qWSp3JW2+rILHYsl&#10;5EuJ0Icwlpz7ttdW+oUbNcXs5CYrQzynjqtJXmO5NTxNkoJbOVBc6OWoV71uv3Zni2Ca/JQ32XhY&#10;Ne/+402sN8X+c4N4fze/vgALeg5/MPzqR3Woo9PRnUl5ZhBSURQRRcizHFgEsjQTwI4Ij+IZeF3x&#10;/x/UPwAAAP//AwBQSwECLQAUAAYACAAAACEAtoM4kv4AAADhAQAAEwAAAAAAAAAAAAAAAAAAAAAA&#10;W0NvbnRlbnRfVHlwZXNdLnhtbFBLAQItABQABgAIAAAAIQA4/SH/1gAAAJQBAAALAAAAAAAAAAAA&#10;AAAAAC8BAABfcmVscy8ucmVsc1BLAQItABQABgAIAAAAIQBGJnrvxAEAANQDAAAOAAAAAAAAAAAA&#10;AAAAAC4CAABkcnMvZTJvRG9jLnhtbFBLAQItABQABgAIAAAAIQBB9dmq3wAAAAkBAAAPAAAAAAAA&#10;AAAAAAAAAB4EAABkcnMvZG93bnJldi54bWxQSwUGAAAAAAQABADzAAAAKgUAAAAA&#10;" strokecolor="black [3200]" strokeweight=".5pt">
                <v:stroke endarrow="open" joinstyle="miter"/>
              </v:shape>
            </w:pict>
          </mc:Fallback>
        </mc:AlternateContent>
      </w:r>
      <w:r w:rsidRPr="00820F92">
        <w:rPr>
          <w:rFonts w:ascii="Arial" w:hAnsi="Arial" w:cs="Arial"/>
          <w:noProof/>
          <w:sz w:val="22"/>
          <w:szCs w:val="22"/>
          <w:lang w:eastAsia="en-US"/>
        </w:rPr>
        <mc:AlternateContent>
          <mc:Choice Requires="wps">
            <w:drawing>
              <wp:anchor distT="0" distB="0" distL="114300" distR="114300" simplePos="0" relativeHeight="251678720" behindDoc="0" locked="0" layoutInCell="1" allowOverlap="1" wp14:anchorId="4FA96036" wp14:editId="2A71B874">
                <wp:simplePos x="0" y="0"/>
                <wp:positionH relativeFrom="column">
                  <wp:posOffset>2794635</wp:posOffset>
                </wp:positionH>
                <wp:positionV relativeFrom="paragraph">
                  <wp:posOffset>200025</wp:posOffset>
                </wp:positionV>
                <wp:extent cx="866775" cy="209550"/>
                <wp:effectExtent l="0" t="4445" r="9525" b="33655"/>
                <wp:wrapNone/>
                <wp:docPr id="14" name="Straight Arrow Connector 14"/>
                <wp:cNvGraphicFramePr/>
                <a:graphic xmlns:a="http://schemas.openxmlformats.org/drawingml/2006/main">
                  <a:graphicData uri="http://schemas.microsoft.com/office/word/2010/wordprocessingShape">
                    <wps:wsp>
                      <wps:cNvCnPr/>
                      <wps:spPr>
                        <a:xfrm flipH="1">
                          <a:off x="0" y="0"/>
                          <a:ext cx="866775" cy="20955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E4575A" id="Straight Arrow Connector 14" o:spid="_x0000_s1026" type="#_x0000_t32" style="position:absolute;margin-left:220.05pt;margin-top:15.75pt;width:68.25pt;height:16.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9pHwwEAAMoDAAAOAAAAZHJzL2Uyb0RvYy54bWysU8uO2zAMvBfoPwi6N3YCJLs14uwh28eh&#10;aBd9fIBWlmKhkihQamz/fSk58RZ9AEXRiyCLnOEMSe/vRmfZWWE04Fu+XtWcKS+hM/7U8i+fX7+4&#10;5Swm4TthwauWTyryu8PzZ/shNGoDPdhOISMSH5shtLxPKTRVFWWvnIgrCMpTUAM6kegTT1WHYiB2&#10;Z6tNXe+qAbALCFLFSK/3c5AfCr/WSqYPWkeVmG05aUvlxHI+5rM67EVzQhF6Iy8yxD+ocMJ4KrpQ&#10;3Ysk2Dc0v1A5IxEi6LSS4CrQ2khVPJCbdf2Tm0+9CKp4oebEsLQp/j9a+f589A9IbRhCbGJ4wOxi&#10;1OiYtia8pZkWX6SUjaVt09I2NSYm6fF2t7u52XImKbSpX263pa3VTJPpAsb0RoFj+dLymFCYU5+O&#10;4D0NCHAuIc7vYiIhBLwCMtj6fCZh7CvfsTQF2iKBCEOeHeXmePUkvtzSZNWM/ag0Mx2JnGuUvVJH&#10;i+wsaCO6r+uFhTIzRBtrF1BdvP8RdMnNMFV27W+BS3apCD4tQGc84O+qpvEqVc/5V9ez12z7Ebqp&#10;jLK0gxam9Oey3Hkjf/wu8Kdf8PAdAAD//wMAUEsDBBQABgAIAAAAIQCSIBqv4QAAAAkBAAAPAAAA&#10;ZHJzL2Rvd25yZXYueG1sTI/LTsMwEEX3SPyDNUjsqBPIow2ZVFWlSrBBakGsnXgaR43tELtNytdj&#10;VrAc3aN7z5TrWffsQqPrrEGIFxEwMo2VnWkRPt53D0tgzgsjRW8NIVzJwbq6vSlFIe1k9nQ5+JaF&#10;EuMKgaC8HwrOXaNIC7ewA5mQHe2ohQ/n2HI5iimU654/RlHGtehMWFBioK2i5nQ4a4SXXZRL9a2W&#10;X6fp+va5ec3b7apGvL+bN8/APM3+D4Zf/aAOVXCq7dlIx3qEJInigCI8xSmwAKR5lgGrEbIkBV6V&#10;/P8H1Q8AAAD//wMAUEsBAi0AFAAGAAgAAAAhALaDOJL+AAAA4QEAABMAAAAAAAAAAAAAAAAAAAAA&#10;AFtDb250ZW50X1R5cGVzXS54bWxQSwECLQAUAAYACAAAACEAOP0h/9YAAACUAQAACwAAAAAAAAAA&#10;AAAAAAAvAQAAX3JlbHMvLnJlbHNQSwECLQAUAAYACAAAACEAPGvaR8MBAADKAwAADgAAAAAAAAAA&#10;AAAAAAAuAgAAZHJzL2Uyb0RvYy54bWxQSwECLQAUAAYACAAAACEAkiAar+EAAAAJAQAADwAAAAAA&#10;AAAAAAAAAAAdBAAAZHJzL2Rvd25yZXYueG1sUEsFBgAAAAAEAAQA8wAAACsFAAAAAA==&#10;" strokecolor="black [3200]" strokeweight=".5pt">
                <v:stroke endarrow="open" joinstyle="miter"/>
              </v:shape>
            </w:pict>
          </mc:Fallback>
        </mc:AlternateContent>
      </w:r>
      <w:r w:rsidR="00767CC6" w:rsidRPr="00820F92">
        <w:rPr>
          <w:rFonts w:ascii="Arial" w:hAnsi="Arial" w:cs="Arial"/>
          <w:sz w:val="22"/>
          <w:szCs w:val="22"/>
        </w:rPr>
        <w:t xml:space="preserve">                               </w:t>
      </w:r>
    </w:p>
    <w:p w14:paraId="19D6B82F" w14:textId="77777777" w:rsidR="00347773" w:rsidRPr="00820F92" w:rsidRDefault="00347773">
      <w:pPr>
        <w:spacing w:line="480" w:lineRule="auto"/>
        <w:ind w:firstLine="720"/>
        <w:rPr>
          <w:rFonts w:ascii="Arial" w:hAnsi="Arial" w:cs="Arial"/>
          <w:sz w:val="22"/>
          <w:szCs w:val="22"/>
        </w:rPr>
      </w:pPr>
    </w:p>
    <w:p w14:paraId="5D64A5D5"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           Figure 1: Simple diagrammatic representation of the model.</w:t>
      </w:r>
    </w:p>
    <w:p w14:paraId="793AD682"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A bad example of poor communication in the workplace is when a manager calls a subordinate at 6 am when work begins at 8 am and issues many instructions without checking whether they are still sleeping. The employee agrees to do the tasks instructed as the manager seems impatient, and the manager hangs up before he can clarify the message. Later in the day, the manager scolds the employee for making mistakes at the task given. To solve such issues, strategic communication theory is used. The approach emphasizes that the parties involved should turn to dialogue and listen to each other's differences to enhance the quality of communication (van Ruler, 2018, p. 379). The manager should have allowed the employee to speak before crafting the message.</w:t>
      </w:r>
    </w:p>
    <w:p w14:paraId="61443C46" w14:textId="77777777" w:rsidR="00347773" w:rsidRPr="00820F92" w:rsidRDefault="00767CC6">
      <w:pPr>
        <w:spacing w:line="480" w:lineRule="auto"/>
        <w:ind w:firstLine="720"/>
        <w:jc w:val="center"/>
        <w:rPr>
          <w:rFonts w:ascii="Arial" w:hAnsi="Arial" w:cs="Arial"/>
          <w:b/>
          <w:bCs/>
          <w:sz w:val="22"/>
          <w:szCs w:val="22"/>
        </w:rPr>
      </w:pPr>
      <w:r w:rsidRPr="00820F92">
        <w:rPr>
          <w:rFonts w:ascii="Arial" w:hAnsi="Arial" w:cs="Arial"/>
          <w:b/>
          <w:bCs/>
          <w:sz w:val="22"/>
          <w:szCs w:val="22"/>
        </w:rPr>
        <w:t>Communicati</w:t>
      </w:r>
      <w:r w:rsidR="00A47072" w:rsidRPr="00820F92">
        <w:rPr>
          <w:rFonts w:ascii="Arial" w:hAnsi="Arial" w:cs="Arial"/>
          <w:b/>
          <w:bCs/>
          <w:sz w:val="22"/>
          <w:szCs w:val="22"/>
        </w:rPr>
        <w:t>on skills used at the reception</w:t>
      </w:r>
    </w:p>
    <w:p w14:paraId="11C93DCC"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Communication skills refer to ways people use to communicate effectively. They include verbal, non-verbal, and listening skills.</w:t>
      </w:r>
    </w:p>
    <w:p w14:paraId="705471F4" w14:textId="77777777" w:rsidR="00347773" w:rsidRPr="00820F92" w:rsidRDefault="00767CC6">
      <w:pPr>
        <w:spacing w:line="480" w:lineRule="auto"/>
        <w:ind w:firstLine="720"/>
        <w:jc w:val="center"/>
        <w:rPr>
          <w:rFonts w:ascii="Arial" w:hAnsi="Arial" w:cs="Arial"/>
          <w:b/>
          <w:bCs/>
          <w:i/>
          <w:iCs/>
          <w:sz w:val="22"/>
          <w:szCs w:val="22"/>
        </w:rPr>
      </w:pPr>
      <w:r w:rsidRPr="00820F92">
        <w:rPr>
          <w:rFonts w:ascii="Arial" w:hAnsi="Arial" w:cs="Arial"/>
          <w:b/>
          <w:bCs/>
          <w:i/>
          <w:iCs/>
          <w:sz w:val="22"/>
          <w:szCs w:val="22"/>
        </w:rPr>
        <w:t>Verbal</w:t>
      </w:r>
    </w:p>
    <w:p w14:paraId="72A49C57"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Verbal communication is using words to send a message from one person to another. Verbal communication can either be spoken or written on paper. The communication can be formal in cases of employee and their manager or informal between employees when they are taking lunch. Goffman's theory postulates that an individual seeks to meet the shared expectations of the person they are </w:t>
      </w:r>
      <w:r w:rsidRPr="00820F92">
        <w:rPr>
          <w:rFonts w:ascii="Arial" w:hAnsi="Arial" w:cs="Arial"/>
          <w:sz w:val="22"/>
          <w:szCs w:val="22"/>
        </w:rPr>
        <w:lastRenderedPageBreak/>
        <w:t>communicating with (</w:t>
      </w:r>
      <w:proofErr w:type="spellStart"/>
      <w:r w:rsidRPr="00820F92">
        <w:rPr>
          <w:rFonts w:ascii="Arial" w:hAnsi="Arial" w:cs="Arial"/>
          <w:sz w:val="22"/>
          <w:szCs w:val="22"/>
        </w:rPr>
        <w:t>Serpa</w:t>
      </w:r>
      <w:proofErr w:type="spellEnd"/>
      <w:r w:rsidRPr="00820F92">
        <w:rPr>
          <w:rFonts w:ascii="Arial" w:hAnsi="Arial" w:cs="Arial"/>
          <w:sz w:val="22"/>
          <w:szCs w:val="22"/>
        </w:rPr>
        <w:t xml:space="preserve"> &amp; Ferreira, 2018, p.75). The verbal information given aims to give a positive impression about the sender. For instance, a manager offended by a subordinate will tell them, </w:t>
      </w:r>
      <w:proofErr w:type="gramStart"/>
      <w:r w:rsidRPr="00820F92">
        <w:rPr>
          <w:rFonts w:ascii="Arial" w:hAnsi="Arial" w:cs="Arial"/>
          <w:sz w:val="22"/>
          <w:szCs w:val="22"/>
        </w:rPr>
        <w:t>"my</w:t>
      </w:r>
      <w:proofErr w:type="gramEnd"/>
      <w:r w:rsidRPr="00820F92">
        <w:rPr>
          <w:rFonts w:ascii="Arial" w:hAnsi="Arial" w:cs="Arial"/>
          <w:sz w:val="22"/>
          <w:szCs w:val="22"/>
        </w:rPr>
        <w:t xml:space="preserve"> secretary will show you out," rather than "leave my office immediately," as the former will guard the manager's reputation.</w:t>
      </w:r>
    </w:p>
    <w:p w14:paraId="300EBBCE" w14:textId="77777777" w:rsidR="00347773" w:rsidRPr="00820F92" w:rsidRDefault="00767CC6">
      <w:pPr>
        <w:spacing w:line="480" w:lineRule="auto"/>
        <w:ind w:firstLine="720"/>
        <w:jc w:val="center"/>
        <w:rPr>
          <w:rFonts w:ascii="Arial" w:hAnsi="Arial" w:cs="Arial"/>
          <w:b/>
          <w:bCs/>
          <w:i/>
          <w:iCs/>
          <w:sz w:val="22"/>
          <w:szCs w:val="22"/>
        </w:rPr>
      </w:pPr>
      <w:r w:rsidRPr="00820F92">
        <w:rPr>
          <w:rFonts w:ascii="Arial" w:hAnsi="Arial" w:cs="Arial"/>
          <w:b/>
          <w:bCs/>
          <w:i/>
          <w:iCs/>
          <w:sz w:val="22"/>
          <w:szCs w:val="22"/>
        </w:rPr>
        <w:t>Non-verbal</w:t>
      </w:r>
    </w:p>
    <w:p w14:paraId="40478D9A"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Non-verbal communication means using body language, tone, and gestures to send messages. According to Mehrabian theory, non-verbal cues tell about a person's emotional state when talking or listening (Tewari et al., </w:t>
      </w:r>
      <w:proofErr w:type="gramStart"/>
      <w:r w:rsidRPr="00820F92">
        <w:rPr>
          <w:rFonts w:ascii="Arial" w:hAnsi="Arial" w:cs="Arial"/>
          <w:sz w:val="22"/>
          <w:szCs w:val="22"/>
        </w:rPr>
        <w:t>2022,p.</w:t>
      </w:r>
      <w:proofErr w:type="gramEnd"/>
      <w:r w:rsidRPr="00820F92">
        <w:rPr>
          <w:rFonts w:ascii="Arial" w:hAnsi="Arial" w:cs="Arial"/>
          <w:sz w:val="22"/>
          <w:szCs w:val="22"/>
        </w:rPr>
        <w:t>157). A person's appearance creates the first impression in the minds of people they meet before they start talking. For example, when a person avoids eye contact when talking shows that they are shy or do not want to tell the truth. Pointing at the object one is speaking about helps the receiver to focus on it.</w:t>
      </w:r>
    </w:p>
    <w:p w14:paraId="14101687" w14:textId="77777777" w:rsidR="00A47072" w:rsidRPr="00820F92" w:rsidRDefault="00A47072">
      <w:pPr>
        <w:jc w:val="left"/>
        <w:rPr>
          <w:rFonts w:ascii="Arial" w:hAnsi="Arial" w:cs="Arial"/>
          <w:b/>
          <w:bCs/>
          <w:i/>
          <w:iCs/>
          <w:sz w:val="22"/>
          <w:szCs w:val="22"/>
        </w:rPr>
      </w:pPr>
      <w:r w:rsidRPr="00820F92">
        <w:rPr>
          <w:rFonts w:ascii="Arial" w:hAnsi="Arial" w:cs="Arial"/>
          <w:b/>
          <w:bCs/>
          <w:i/>
          <w:iCs/>
          <w:sz w:val="22"/>
          <w:szCs w:val="22"/>
        </w:rPr>
        <w:br w:type="page"/>
      </w:r>
    </w:p>
    <w:p w14:paraId="483CFAC1" w14:textId="77777777" w:rsidR="00347773" w:rsidRPr="00820F92" w:rsidRDefault="00767CC6">
      <w:pPr>
        <w:spacing w:line="480" w:lineRule="auto"/>
        <w:ind w:firstLine="720"/>
        <w:jc w:val="center"/>
        <w:rPr>
          <w:rFonts w:ascii="Arial" w:hAnsi="Arial" w:cs="Arial"/>
          <w:b/>
          <w:bCs/>
          <w:i/>
          <w:iCs/>
          <w:sz w:val="22"/>
          <w:szCs w:val="22"/>
        </w:rPr>
      </w:pPr>
      <w:r w:rsidRPr="00820F92">
        <w:rPr>
          <w:rFonts w:ascii="Arial" w:hAnsi="Arial" w:cs="Arial"/>
          <w:b/>
          <w:bCs/>
          <w:i/>
          <w:iCs/>
          <w:sz w:val="22"/>
          <w:szCs w:val="22"/>
        </w:rPr>
        <w:lastRenderedPageBreak/>
        <w:t>Listening skills</w:t>
      </w:r>
    </w:p>
    <w:p w14:paraId="666CA36A"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Listening makes a receptionist an effective communicator like the other party. Listening is the process of constructing meaning to incoming information (</w:t>
      </w:r>
      <w:proofErr w:type="spellStart"/>
      <w:r w:rsidRPr="00820F92">
        <w:rPr>
          <w:rFonts w:ascii="Arial" w:hAnsi="Arial" w:cs="Arial"/>
          <w:sz w:val="22"/>
          <w:szCs w:val="22"/>
        </w:rPr>
        <w:t>Vitalaki</w:t>
      </w:r>
      <w:proofErr w:type="spellEnd"/>
      <w:r w:rsidRPr="00820F92">
        <w:rPr>
          <w:rFonts w:ascii="Arial" w:hAnsi="Arial" w:cs="Arial"/>
          <w:sz w:val="22"/>
          <w:szCs w:val="22"/>
        </w:rPr>
        <w:t xml:space="preserve"> &amp; </w:t>
      </w:r>
      <w:proofErr w:type="spellStart"/>
      <w:r w:rsidRPr="00820F92">
        <w:rPr>
          <w:rFonts w:ascii="Arial" w:hAnsi="Arial" w:cs="Arial"/>
          <w:sz w:val="22"/>
          <w:szCs w:val="22"/>
        </w:rPr>
        <w:t>Katsarou</w:t>
      </w:r>
      <w:proofErr w:type="spellEnd"/>
      <w:r w:rsidRPr="00820F92">
        <w:rPr>
          <w:rFonts w:ascii="Arial" w:hAnsi="Arial" w:cs="Arial"/>
          <w:sz w:val="22"/>
          <w:szCs w:val="22"/>
        </w:rPr>
        <w:t>, 2021, p.79). Active listening involves paying close attention to the information passed across. According to active listening theory, listening involves paraphrasing and asking relevant questions (</w:t>
      </w:r>
      <w:proofErr w:type="spellStart"/>
      <w:r w:rsidRPr="00820F92">
        <w:rPr>
          <w:rFonts w:ascii="Arial" w:hAnsi="Arial" w:cs="Arial"/>
          <w:sz w:val="22"/>
          <w:szCs w:val="22"/>
        </w:rPr>
        <w:t>Vitalaki</w:t>
      </w:r>
      <w:proofErr w:type="spellEnd"/>
      <w:r w:rsidRPr="00820F92">
        <w:rPr>
          <w:rFonts w:ascii="Arial" w:hAnsi="Arial" w:cs="Arial"/>
          <w:sz w:val="22"/>
          <w:szCs w:val="22"/>
        </w:rPr>
        <w:t xml:space="preserve"> &amp; </w:t>
      </w:r>
      <w:proofErr w:type="spellStart"/>
      <w:r w:rsidRPr="00820F92">
        <w:rPr>
          <w:rFonts w:ascii="Arial" w:hAnsi="Arial" w:cs="Arial"/>
          <w:sz w:val="22"/>
          <w:szCs w:val="22"/>
        </w:rPr>
        <w:t>Katsarou</w:t>
      </w:r>
      <w:proofErr w:type="spellEnd"/>
      <w:r w:rsidRPr="00820F92">
        <w:rPr>
          <w:rFonts w:ascii="Arial" w:hAnsi="Arial" w:cs="Arial"/>
          <w:sz w:val="22"/>
          <w:szCs w:val="22"/>
        </w:rPr>
        <w:t>, 2021, p.79). Empathetic listening is paying close attention to the speaker without judging them. Empathy involves getting concerned about the other person's feelings (</w:t>
      </w:r>
      <w:proofErr w:type="spellStart"/>
      <w:r w:rsidRPr="00820F92">
        <w:rPr>
          <w:rFonts w:ascii="Arial" w:hAnsi="Arial" w:cs="Arial"/>
          <w:sz w:val="22"/>
          <w:szCs w:val="22"/>
        </w:rPr>
        <w:t>Vitalaki</w:t>
      </w:r>
      <w:proofErr w:type="spellEnd"/>
      <w:r w:rsidRPr="00820F92">
        <w:rPr>
          <w:rFonts w:ascii="Arial" w:hAnsi="Arial" w:cs="Arial"/>
          <w:sz w:val="22"/>
          <w:szCs w:val="22"/>
        </w:rPr>
        <w:t xml:space="preserve"> &amp; </w:t>
      </w:r>
      <w:proofErr w:type="spellStart"/>
      <w:r w:rsidRPr="00820F92">
        <w:rPr>
          <w:rFonts w:ascii="Arial" w:hAnsi="Arial" w:cs="Arial"/>
          <w:sz w:val="22"/>
          <w:szCs w:val="22"/>
        </w:rPr>
        <w:t>Katsarou</w:t>
      </w:r>
      <w:proofErr w:type="spellEnd"/>
      <w:r w:rsidRPr="00820F92">
        <w:rPr>
          <w:rFonts w:ascii="Arial" w:hAnsi="Arial" w:cs="Arial"/>
          <w:sz w:val="22"/>
          <w:szCs w:val="22"/>
        </w:rPr>
        <w:t>, 2021, p.78). The receiver asks questions to clarify the information and rephrases the sentences. For example, a person may say, " Pardon" to ask the speaker to repeat the message or " You mean she did that?" to show that one is listening.</w:t>
      </w:r>
    </w:p>
    <w:p w14:paraId="70C60986" w14:textId="77777777" w:rsidR="00347773" w:rsidRPr="00820F92" w:rsidRDefault="00A47072">
      <w:pPr>
        <w:spacing w:line="480" w:lineRule="auto"/>
        <w:jc w:val="center"/>
        <w:rPr>
          <w:rFonts w:ascii="Arial" w:hAnsi="Arial" w:cs="Arial"/>
          <w:b/>
          <w:bCs/>
          <w:sz w:val="22"/>
          <w:szCs w:val="22"/>
        </w:rPr>
      </w:pPr>
      <w:r w:rsidRPr="00820F92">
        <w:rPr>
          <w:rFonts w:ascii="Arial" w:hAnsi="Arial" w:cs="Arial"/>
          <w:b/>
          <w:bCs/>
          <w:sz w:val="22"/>
          <w:szCs w:val="22"/>
        </w:rPr>
        <w:t>Communication Technology</w:t>
      </w:r>
    </w:p>
    <w:p w14:paraId="786848B8"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 xml:space="preserve">Modern technology has enhanced the way receptionists communicate with customers in the organization. Communication technology is the equipment and programs used to facilitate information exchange between two parties. </w:t>
      </w:r>
    </w:p>
    <w:p w14:paraId="53BAC28A" w14:textId="77777777" w:rsidR="00347773" w:rsidRPr="00820F92" w:rsidRDefault="00767CC6">
      <w:pPr>
        <w:spacing w:line="480" w:lineRule="auto"/>
        <w:jc w:val="center"/>
        <w:rPr>
          <w:rFonts w:ascii="Arial" w:hAnsi="Arial" w:cs="Arial"/>
          <w:b/>
          <w:bCs/>
          <w:sz w:val="22"/>
          <w:szCs w:val="22"/>
        </w:rPr>
      </w:pPr>
      <w:r w:rsidRPr="00820F92">
        <w:rPr>
          <w:rFonts w:ascii="Arial" w:hAnsi="Arial" w:cs="Arial"/>
          <w:b/>
          <w:bCs/>
          <w:sz w:val="22"/>
          <w:szCs w:val="22"/>
        </w:rPr>
        <w:t>Advantages of technology in communication</w:t>
      </w:r>
    </w:p>
    <w:p w14:paraId="3EC6002D"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The use of technology makes communication cheaper compared to traditional sources of sending information, such as mail. The cost of communication is becoming more affordable as more people embrace technology and abandon conventional forms which have been rendered ineffective (</w:t>
      </w:r>
      <w:proofErr w:type="spellStart"/>
      <w:r w:rsidRPr="00820F92">
        <w:rPr>
          <w:rFonts w:ascii="Arial" w:hAnsi="Arial" w:cs="Arial"/>
          <w:sz w:val="22"/>
          <w:szCs w:val="22"/>
        </w:rPr>
        <w:t>Salixova</w:t>
      </w:r>
      <w:proofErr w:type="spellEnd"/>
      <w:r w:rsidRPr="00820F92">
        <w:rPr>
          <w:rFonts w:ascii="Arial" w:hAnsi="Arial" w:cs="Arial"/>
          <w:sz w:val="22"/>
          <w:szCs w:val="22"/>
        </w:rPr>
        <w:t>, 2021, p. 120). Communication technology is instantaneous as the receiver can get the information anytime, even in remote locations. The transmission speed is high, and the recipient receives the message in a few seconds (Ishii et al., 2019, p.129). Documentation of the information is easy for future reference and retrieval. It requires a few minutes to get files from the electronic database (</w:t>
      </w:r>
      <w:proofErr w:type="spellStart"/>
      <w:r w:rsidRPr="00820F92">
        <w:rPr>
          <w:rFonts w:ascii="Arial" w:hAnsi="Arial" w:cs="Arial"/>
          <w:sz w:val="22"/>
          <w:szCs w:val="22"/>
        </w:rPr>
        <w:t>Salixova</w:t>
      </w:r>
      <w:proofErr w:type="spellEnd"/>
      <w:r w:rsidRPr="00820F92">
        <w:rPr>
          <w:rFonts w:ascii="Arial" w:hAnsi="Arial" w:cs="Arial"/>
          <w:sz w:val="22"/>
          <w:szCs w:val="22"/>
        </w:rPr>
        <w:t xml:space="preserve">, 2021, p. 120). Documenting communication is cost-efficient as it requires little space in digital media. It has turned the world into a global village where people from all walks of life, anywhere in the </w:t>
      </w:r>
      <w:r w:rsidRPr="00820F92">
        <w:rPr>
          <w:rFonts w:ascii="Arial" w:hAnsi="Arial" w:cs="Arial"/>
          <w:sz w:val="22"/>
          <w:szCs w:val="22"/>
        </w:rPr>
        <w:lastRenderedPageBreak/>
        <w:t>world, can interact and trade (Schroeder, 2018, p. 83). Communication technology, such as web designers and programmers, has created new jobs. The cultural gap and language barriers have been eliminated using language translator software.</w:t>
      </w:r>
    </w:p>
    <w:p w14:paraId="4D01823B" w14:textId="77777777" w:rsidR="00347773" w:rsidRPr="00820F92" w:rsidRDefault="00767CC6">
      <w:pPr>
        <w:spacing w:line="480" w:lineRule="auto"/>
        <w:jc w:val="center"/>
        <w:rPr>
          <w:rFonts w:ascii="Arial" w:hAnsi="Arial" w:cs="Arial"/>
          <w:b/>
          <w:bCs/>
          <w:sz w:val="22"/>
          <w:szCs w:val="22"/>
        </w:rPr>
      </w:pPr>
      <w:r w:rsidRPr="00820F92">
        <w:rPr>
          <w:rFonts w:ascii="Arial" w:hAnsi="Arial" w:cs="Arial"/>
          <w:b/>
          <w:bCs/>
          <w:sz w:val="22"/>
          <w:szCs w:val="22"/>
        </w:rPr>
        <w:t xml:space="preserve">Disadvantages </w:t>
      </w:r>
      <w:r w:rsidR="00A47072" w:rsidRPr="00820F92">
        <w:rPr>
          <w:rFonts w:ascii="Arial" w:hAnsi="Arial" w:cs="Arial"/>
          <w:b/>
          <w:bCs/>
          <w:sz w:val="22"/>
          <w:szCs w:val="22"/>
        </w:rPr>
        <w:t>of technology</w:t>
      </w:r>
      <w:r w:rsidRPr="00820F92">
        <w:rPr>
          <w:rFonts w:ascii="Arial" w:hAnsi="Arial" w:cs="Arial"/>
          <w:b/>
          <w:bCs/>
          <w:sz w:val="22"/>
          <w:szCs w:val="22"/>
        </w:rPr>
        <w:t xml:space="preserve"> in communication</w:t>
      </w:r>
    </w:p>
    <w:p w14:paraId="4DEE0100"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Despite the numerous advantages of communication technology, it still has several challenges that it has created. Privacy issues engulf digital platforms as malicious people can tap into the communication platforms and cause harm (</w:t>
      </w:r>
      <w:proofErr w:type="spellStart"/>
      <w:r w:rsidRPr="00820F92">
        <w:rPr>
          <w:rFonts w:ascii="Arial" w:hAnsi="Arial" w:cs="Arial"/>
          <w:sz w:val="22"/>
          <w:szCs w:val="22"/>
        </w:rPr>
        <w:t>Padyab</w:t>
      </w:r>
      <w:proofErr w:type="spellEnd"/>
      <w:r w:rsidRPr="00820F92">
        <w:rPr>
          <w:rFonts w:ascii="Arial" w:hAnsi="Arial" w:cs="Arial"/>
          <w:sz w:val="22"/>
          <w:szCs w:val="22"/>
        </w:rPr>
        <w:t xml:space="preserve"> &amp; </w:t>
      </w:r>
      <w:proofErr w:type="spellStart"/>
      <w:r w:rsidRPr="00820F92">
        <w:rPr>
          <w:rFonts w:ascii="Arial" w:hAnsi="Arial" w:cs="Arial"/>
          <w:sz w:val="22"/>
          <w:szCs w:val="22"/>
        </w:rPr>
        <w:t>Stahlbrost</w:t>
      </w:r>
      <w:proofErr w:type="spellEnd"/>
      <w:r w:rsidRPr="00820F92">
        <w:rPr>
          <w:rFonts w:ascii="Arial" w:hAnsi="Arial" w:cs="Arial"/>
          <w:sz w:val="22"/>
          <w:szCs w:val="22"/>
        </w:rPr>
        <w:t>, 2018, p. 529). Hackers have stolen crucial information, such as financial statements, and used it to blackmail people. Technology has led to unemployment through the downsizing of the workforce in an organization (</w:t>
      </w:r>
      <w:proofErr w:type="spellStart"/>
      <w:r w:rsidRPr="00820F92">
        <w:rPr>
          <w:rFonts w:ascii="Arial" w:hAnsi="Arial" w:cs="Arial"/>
          <w:sz w:val="22"/>
          <w:szCs w:val="22"/>
        </w:rPr>
        <w:t>Bhbosale</w:t>
      </w:r>
      <w:proofErr w:type="spellEnd"/>
      <w:r w:rsidRPr="00820F92">
        <w:rPr>
          <w:rFonts w:ascii="Arial" w:hAnsi="Arial" w:cs="Arial"/>
          <w:sz w:val="22"/>
          <w:szCs w:val="22"/>
        </w:rPr>
        <w:t xml:space="preserve"> et al., 2020, p.229). One person can now handle a communication job done by several people. Jobs keep changing with emerging technologies; hence it becomes difficult to guarantee people job security. Communication technology has brought moral panic as people consume wrong information and avoid face-to-face conversations (Schroeder, </w:t>
      </w:r>
      <w:proofErr w:type="gramStart"/>
      <w:r w:rsidRPr="00820F92">
        <w:rPr>
          <w:rFonts w:ascii="Arial" w:hAnsi="Arial" w:cs="Arial"/>
          <w:sz w:val="22"/>
          <w:szCs w:val="22"/>
        </w:rPr>
        <w:t>2018,p.</w:t>
      </w:r>
      <w:proofErr w:type="gramEnd"/>
      <w:r w:rsidRPr="00820F92">
        <w:rPr>
          <w:rFonts w:ascii="Arial" w:hAnsi="Arial" w:cs="Arial"/>
          <w:sz w:val="22"/>
          <w:szCs w:val="22"/>
        </w:rPr>
        <w:t>94). Dominant cultures have overruled minority cultures as the world becomes a global village. Young people are getting more influenced by western culture and forgetting their native culture.</w:t>
      </w:r>
    </w:p>
    <w:p w14:paraId="3EA94899" w14:textId="77777777" w:rsidR="00347773" w:rsidRPr="00820F92" w:rsidRDefault="00767CC6">
      <w:pPr>
        <w:spacing w:line="480" w:lineRule="auto"/>
        <w:ind w:firstLine="720"/>
        <w:rPr>
          <w:rFonts w:ascii="Arial" w:hAnsi="Arial" w:cs="Arial"/>
          <w:sz w:val="22"/>
          <w:szCs w:val="22"/>
        </w:rPr>
      </w:pPr>
      <w:r w:rsidRPr="00820F92">
        <w:rPr>
          <w:rFonts w:ascii="Arial" w:hAnsi="Arial" w:cs="Arial"/>
          <w:sz w:val="22"/>
          <w:szCs w:val="22"/>
        </w:rPr>
        <w:t>In conclusion, communication at the reception is fundamental in forming and sustaining human relations. Communication in the workplace is crucial in building good relations among employees and enables them to work as a team. Effective communication makes it easy for an organization to manage a crisis. In the S-M-C-R model, the source must also know the receiver's culture to customize their message effectively. The organization's cost increases with poor communication as employees work hard and achieve very little. Communication technology lowers the cost of communication. However, it exposes people to hackers and other malicious people who tamper with their information.</w:t>
      </w:r>
    </w:p>
    <w:p w14:paraId="7F52E920" w14:textId="77777777" w:rsidR="00347773" w:rsidRPr="00820F92" w:rsidRDefault="00347773">
      <w:pPr>
        <w:spacing w:line="480" w:lineRule="auto"/>
        <w:ind w:firstLine="720"/>
        <w:rPr>
          <w:rFonts w:ascii="Arial" w:hAnsi="Arial" w:cs="Arial"/>
          <w:sz w:val="22"/>
          <w:szCs w:val="22"/>
        </w:rPr>
      </w:pPr>
    </w:p>
    <w:p w14:paraId="2AC65EC5" w14:textId="77777777" w:rsidR="00347773" w:rsidRPr="00820F92" w:rsidRDefault="00347773">
      <w:pPr>
        <w:spacing w:line="480" w:lineRule="auto"/>
        <w:ind w:firstLine="720"/>
        <w:rPr>
          <w:rFonts w:ascii="Arial" w:hAnsi="Arial" w:cs="Arial"/>
          <w:sz w:val="22"/>
          <w:szCs w:val="22"/>
        </w:rPr>
      </w:pPr>
    </w:p>
    <w:p w14:paraId="172E8602" w14:textId="77777777" w:rsidR="00347773" w:rsidRPr="00820F92" w:rsidRDefault="00347773">
      <w:pPr>
        <w:spacing w:line="480" w:lineRule="auto"/>
        <w:ind w:firstLine="720"/>
        <w:rPr>
          <w:rFonts w:ascii="Arial" w:hAnsi="Arial" w:cs="Arial"/>
          <w:sz w:val="22"/>
          <w:szCs w:val="22"/>
        </w:rPr>
      </w:pPr>
    </w:p>
    <w:p w14:paraId="6ED7B76A" w14:textId="77777777" w:rsidR="00347773" w:rsidRPr="00820F92" w:rsidRDefault="00347773">
      <w:pPr>
        <w:spacing w:line="480" w:lineRule="auto"/>
        <w:ind w:firstLine="720"/>
        <w:rPr>
          <w:rFonts w:ascii="Arial" w:hAnsi="Arial" w:cs="Arial"/>
          <w:sz w:val="22"/>
          <w:szCs w:val="22"/>
        </w:rPr>
      </w:pPr>
    </w:p>
    <w:p w14:paraId="64A462A7" w14:textId="77777777" w:rsidR="00347773" w:rsidRPr="00820F92" w:rsidRDefault="00347773">
      <w:pPr>
        <w:spacing w:line="480" w:lineRule="auto"/>
        <w:ind w:firstLine="720"/>
        <w:rPr>
          <w:rFonts w:ascii="Times New Roman" w:hAnsi="Times New Roman" w:cs="Times New Roman"/>
          <w:sz w:val="22"/>
          <w:szCs w:val="22"/>
        </w:rPr>
      </w:pPr>
    </w:p>
    <w:p w14:paraId="11699855" w14:textId="77777777" w:rsidR="00347773" w:rsidRPr="00820F92" w:rsidRDefault="00347773">
      <w:pPr>
        <w:spacing w:line="480" w:lineRule="auto"/>
        <w:ind w:firstLine="720"/>
        <w:rPr>
          <w:rFonts w:ascii="Times New Roman" w:hAnsi="Times New Roman" w:cs="Times New Roman"/>
          <w:sz w:val="22"/>
          <w:szCs w:val="22"/>
        </w:rPr>
      </w:pPr>
    </w:p>
    <w:p w14:paraId="1B05AB6E" w14:textId="77777777" w:rsidR="00347773" w:rsidRPr="00820F92" w:rsidRDefault="00347773">
      <w:pPr>
        <w:spacing w:line="480" w:lineRule="auto"/>
        <w:ind w:firstLine="720"/>
        <w:rPr>
          <w:rFonts w:ascii="Times New Roman" w:hAnsi="Times New Roman" w:cs="Times New Roman"/>
          <w:sz w:val="22"/>
          <w:szCs w:val="22"/>
        </w:rPr>
      </w:pPr>
    </w:p>
    <w:p w14:paraId="438E576E" w14:textId="77777777" w:rsidR="00347773" w:rsidRPr="00820F92" w:rsidRDefault="00347773">
      <w:pPr>
        <w:spacing w:line="480" w:lineRule="auto"/>
        <w:ind w:firstLine="720"/>
        <w:rPr>
          <w:rFonts w:ascii="Times New Roman" w:hAnsi="Times New Roman" w:cs="Times New Roman"/>
          <w:sz w:val="22"/>
          <w:szCs w:val="22"/>
        </w:rPr>
      </w:pPr>
    </w:p>
    <w:p w14:paraId="46BCE0D7" w14:textId="77777777" w:rsidR="00347773" w:rsidRPr="00820F92" w:rsidRDefault="00347773">
      <w:pPr>
        <w:spacing w:line="480" w:lineRule="auto"/>
        <w:ind w:firstLine="720"/>
        <w:rPr>
          <w:rFonts w:ascii="Times New Roman" w:hAnsi="Times New Roman" w:cs="Times New Roman"/>
          <w:sz w:val="22"/>
          <w:szCs w:val="22"/>
        </w:rPr>
      </w:pPr>
    </w:p>
    <w:p w14:paraId="570A75B1" w14:textId="77777777" w:rsidR="00347773" w:rsidRPr="00820F92" w:rsidRDefault="00347773">
      <w:pPr>
        <w:spacing w:line="480" w:lineRule="auto"/>
        <w:ind w:firstLine="720"/>
        <w:rPr>
          <w:rFonts w:ascii="Times New Roman" w:hAnsi="Times New Roman" w:cs="Times New Roman"/>
          <w:sz w:val="22"/>
          <w:szCs w:val="22"/>
        </w:rPr>
      </w:pPr>
    </w:p>
    <w:p w14:paraId="4751DC1F" w14:textId="77777777" w:rsidR="00347773" w:rsidRPr="00820F92" w:rsidRDefault="00347773">
      <w:pPr>
        <w:spacing w:line="480" w:lineRule="auto"/>
        <w:ind w:firstLine="720"/>
        <w:rPr>
          <w:rFonts w:ascii="Times New Roman" w:hAnsi="Times New Roman" w:cs="Times New Roman"/>
          <w:sz w:val="22"/>
          <w:szCs w:val="22"/>
        </w:rPr>
      </w:pPr>
    </w:p>
    <w:p w14:paraId="2A765C6B" w14:textId="77777777" w:rsidR="00347773" w:rsidRPr="00820F92" w:rsidRDefault="00347773">
      <w:pPr>
        <w:spacing w:line="480" w:lineRule="auto"/>
        <w:ind w:firstLine="720"/>
        <w:rPr>
          <w:rFonts w:ascii="Times New Roman" w:hAnsi="Times New Roman" w:cs="Times New Roman"/>
          <w:sz w:val="22"/>
          <w:szCs w:val="22"/>
        </w:rPr>
      </w:pPr>
    </w:p>
    <w:p w14:paraId="19C42F78" w14:textId="77777777" w:rsidR="00347773" w:rsidRPr="00820F92" w:rsidRDefault="00347773">
      <w:pPr>
        <w:spacing w:line="480" w:lineRule="auto"/>
        <w:ind w:firstLine="720"/>
        <w:rPr>
          <w:rFonts w:ascii="Times New Roman" w:hAnsi="Times New Roman" w:cs="Times New Roman"/>
          <w:sz w:val="22"/>
          <w:szCs w:val="22"/>
        </w:rPr>
      </w:pPr>
    </w:p>
    <w:p w14:paraId="165DC3B9" w14:textId="77777777" w:rsidR="00347773" w:rsidRPr="00820F92" w:rsidRDefault="00347773">
      <w:pPr>
        <w:spacing w:line="480" w:lineRule="auto"/>
        <w:ind w:firstLine="720"/>
        <w:rPr>
          <w:rFonts w:ascii="Times New Roman" w:hAnsi="Times New Roman" w:cs="Times New Roman"/>
          <w:sz w:val="22"/>
          <w:szCs w:val="22"/>
        </w:rPr>
      </w:pPr>
    </w:p>
    <w:p w14:paraId="262A3B5E" w14:textId="77777777" w:rsidR="00347773" w:rsidRPr="00820F92" w:rsidRDefault="00347773">
      <w:pPr>
        <w:spacing w:line="480" w:lineRule="auto"/>
        <w:ind w:firstLine="720"/>
        <w:rPr>
          <w:rFonts w:ascii="Times New Roman" w:hAnsi="Times New Roman" w:cs="Times New Roman"/>
          <w:sz w:val="22"/>
          <w:szCs w:val="22"/>
        </w:rPr>
      </w:pPr>
    </w:p>
    <w:p w14:paraId="3D34509A" w14:textId="77777777" w:rsidR="00347773" w:rsidRPr="00820F92" w:rsidRDefault="00347773">
      <w:pPr>
        <w:spacing w:line="480" w:lineRule="auto"/>
        <w:ind w:firstLine="720"/>
        <w:rPr>
          <w:rFonts w:ascii="Times New Roman" w:hAnsi="Times New Roman" w:cs="Times New Roman"/>
          <w:sz w:val="22"/>
          <w:szCs w:val="22"/>
        </w:rPr>
      </w:pPr>
    </w:p>
    <w:p w14:paraId="1B04FA6A" w14:textId="77777777" w:rsidR="00347773" w:rsidRPr="00820F92" w:rsidRDefault="00347773">
      <w:pPr>
        <w:spacing w:line="480" w:lineRule="auto"/>
        <w:ind w:firstLine="720"/>
        <w:rPr>
          <w:rFonts w:ascii="Times New Roman" w:hAnsi="Times New Roman" w:cs="Times New Roman"/>
          <w:sz w:val="22"/>
          <w:szCs w:val="22"/>
        </w:rPr>
      </w:pPr>
    </w:p>
    <w:p w14:paraId="29077F83" w14:textId="77777777" w:rsidR="00347773" w:rsidRPr="00820F92" w:rsidRDefault="00347773">
      <w:pPr>
        <w:spacing w:line="480" w:lineRule="auto"/>
        <w:ind w:firstLine="720"/>
        <w:rPr>
          <w:rFonts w:ascii="Times New Roman" w:hAnsi="Times New Roman" w:cs="Times New Roman"/>
          <w:sz w:val="22"/>
          <w:szCs w:val="22"/>
        </w:rPr>
      </w:pPr>
    </w:p>
    <w:p w14:paraId="1FB3979D" w14:textId="77777777" w:rsidR="00347773" w:rsidRPr="00820F92" w:rsidRDefault="00347773">
      <w:pPr>
        <w:spacing w:line="480" w:lineRule="auto"/>
        <w:ind w:firstLine="720"/>
        <w:rPr>
          <w:rFonts w:ascii="Times New Roman" w:hAnsi="Times New Roman" w:cs="Times New Roman"/>
          <w:sz w:val="22"/>
          <w:szCs w:val="22"/>
        </w:rPr>
      </w:pPr>
    </w:p>
    <w:p w14:paraId="47CC1F67" w14:textId="77777777" w:rsidR="00347773" w:rsidRPr="00820F92" w:rsidRDefault="00347773">
      <w:pPr>
        <w:spacing w:line="480" w:lineRule="auto"/>
        <w:ind w:firstLine="720"/>
        <w:rPr>
          <w:rFonts w:ascii="Times New Roman" w:hAnsi="Times New Roman" w:cs="Times New Roman"/>
          <w:sz w:val="22"/>
          <w:szCs w:val="22"/>
        </w:rPr>
      </w:pPr>
    </w:p>
    <w:p w14:paraId="7CDD8330" w14:textId="77777777" w:rsidR="00347773" w:rsidRPr="00820F92" w:rsidRDefault="00347773">
      <w:pPr>
        <w:spacing w:line="480" w:lineRule="auto"/>
        <w:ind w:firstLine="720"/>
        <w:rPr>
          <w:rFonts w:ascii="Times New Roman" w:hAnsi="Times New Roman" w:cs="Times New Roman"/>
          <w:sz w:val="22"/>
          <w:szCs w:val="22"/>
        </w:rPr>
      </w:pPr>
    </w:p>
    <w:p w14:paraId="58FEC14C" w14:textId="77777777" w:rsidR="00347773" w:rsidRPr="00820F92" w:rsidRDefault="00347773">
      <w:pPr>
        <w:spacing w:line="480" w:lineRule="auto"/>
        <w:ind w:firstLine="720"/>
        <w:rPr>
          <w:rFonts w:ascii="Times New Roman" w:hAnsi="Times New Roman" w:cs="Times New Roman"/>
          <w:sz w:val="22"/>
          <w:szCs w:val="22"/>
        </w:rPr>
      </w:pPr>
    </w:p>
    <w:p w14:paraId="404A5A00" w14:textId="77777777" w:rsidR="00347773" w:rsidRPr="00820F92" w:rsidRDefault="00347773">
      <w:pPr>
        <w:spacing w:line="480" w:lineRule="auto"/>
        <w:ind w:firstLine="720"/>
        <w:rPr>
          <w:rFonts w:ascii="Times New Roman" w:hAnsi="Times New Roman" w:cs="Times New Roman"/>
          <w:sz w:val="22"/>
          <w:szCs w:val="22"/>
        </w:rPr>
      </w:pPr>
    </w:p>
    <w:p w14:paraId="7F6B8039" w14:textId="77777777" w:rsidR="00347773" w:rsidRPr="00820F92" w:rsidRDefault="00A47072">
      <w:pPr>
        <w:spacing w:before="100" w:beforeAutospacing="1" w:after="100" w:afterAutospacing="1" w:line="480" w:lineRule="auto"/>
        <w:ind w:left="720" w:hanging="720"/>
        <w:jc w:val="center"/>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Reference List</w:t>
      </w:r>
    </w:p>
    <w:p w14:paraId="5A22FCD2"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Bhbosale</w:t>
      </w:r>
      <w:proofErr w:type="spellEnd"/>
      <w:r w:rsidRPr="00820F92">
        <w:rPr>
          <w:rFonts w:ascii="Times New Roman" w:eastAsia="SimSun" w:hAnsi="Times New Roman" w:cs="Times New Roman"/>
          <w:color w:val="222222"/>
          <w:sz w:val="22"/>
          <w:szCs w:val="22"/>
          <w:shd w:val="clear" w:color="auto" w:fill="FFFFFF"/>
        </w:rPr>
        <w:t xml:space="preserve">, S., Pujari, V. and Multani, Z., 2020. Advantages And Disadvantages </w:t>
      </w:r>
      <w:proofErr w:type="gramStart"/>
      <w:r w:rsidRPr="00820F92">
        <w:rPr>
          <w:rFonts w:ascii="Times New Roman" w:eastAsia="SimSun" w:hAnsi="Times New Roman" w:cs="Times New Roman"/>
          <w:color w:val="222222"/>
          <w:sz w:val="22"/>
          <w:szCs w:val="22"/>
          <w:shd w:val="clear" w:color="auto" w:fill="FFFFFF"/>
        </w:rPr>
        <w:t>Of</w:t>
      </w:r>
      <w:proofErr w:type="gramEnd"/>
      <w:r w:rsidRPr="00820F92">
        <w:rPr>
          <w:rFonts w:ascii="Times New Roman" w:eastAsia="SimSun" w:hAnsi="Times New Roman" w:cs="Times New Roman"/>
          <w:color w:val="222222"/>
          <w:sz w:val="22"/>
          <w:szCs w:val="22"/>
          <w:shd w:val="clear" w:color="auto" w:fill="FFFFFF"/>
        </w:rPr>
        <w:t xml:space="preserve"> Artificial Intelligence. </w:t>
      </w:r>
      <w:proofErr w:type="spellStart"/>
      <w:r w:rsidRPr="00820F92">
        <w:rPr>
          <w:rFonts w:ascii="Times New Roman" w:eastAsia="SimSun" w:hAnsi="Times New Roman" w:cs="Times New Roman"/>
          <w:i/>
          <w:iCs/>
          <w:color w:val="222222"/>
          <w:sz w:val="22"/>
          <w:szCs w:val="22"/>
          <w:shd w:val="clear" w:color="auto" w:fill="FFFFFF"/>
        </w:rPr>
        <w:t>Aayushi</w:t>
      </w:r>
      <w:proofErr w:type="spellEnd"/>
      <w:r w:rsidRPr="00820F92">
        <w:rPr>
          <w:rFonts w:ascii="Times New Roman" w:eastAsia="SimSun" w:hAnsi="Times New Roman" w:cs="Times New Roman"/>
          <w:i/>
          <w:iCs/>
          <w:color w:val="222222"/>
          <w:sz w:val="22"/>
          <w:szCs w:val="22"/>
          <w:shd w:val="clear" w:color="auto" w:fill="FFFFFF"/>
        </w:rPr>
        <w:t xml:space="preserve"> International Interdisciplinary Research Journal</w:t>
      </w:r>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77</w:t>
      </w:r>
      <w:r w:rsidRPr="00820F92">
        <w:rPr>
          <w:rFonts w:ascii="Times New Roman" w:eastAsia="SimSun" w:hAnsi="Times New Roman" w:cs="Times New Roman"/>
          <w:color w:val="222222"/>
          <w:sz w:val="22"/>
          <w:szCs w:val="22"/>
          <w:shd w:val="clear" w:color="auto" w:fill="FFFFFF"/>
        </w:rPr>
        <w:t xml:space="preserve">, pp.227-230.     </w:t>
      </w:r>
      <w:hyperlink r:id="rId12" w:history="1">
        <w:r w:rsidRPr="00820F92">
          <w:rPr>
            <w:rStyle w:val="Hyperlink"/>
            <w:rFonts w:ascii="Times New Roman" w:eastAsia="SimSun" w:hAnsi="Times New Roman" w:cs="Times New Roman"/>
            <w:sz w:val="22"/>
            <w:szCs w:val="22"/>
            <w:shd w:val="clear" w:color="auto" w:fill="FFFFFF"/>
          </w:rPr>
          <w:t>https://www.researchgate.net/profile/Vinayak-Pujari-2/publication/344584269_Advantages_And_Disadvantages_Of_Artificial_Intellegen</w:t>
        </w:r>
        <w:r w:rsidRPr="00820F92">
          <w:rPr>
            <w:rStyle w:val="Hyperlink"/>
            <w:rFonts w:ascii="Times New Roman" w:eastAsia="SimSun" w:hAnsi="Times New Roman" w:cs="Times New Roman"/>
            <w:sz w:val="22"/>
            <w:szCs w:val="22"/>
            <w:shd w:val="clear" w:color="auto" w:fill="FFFFFF"/>
          </w:rPr>
          <w:lastRenderedPageBreak/>
          <w:t>ce/links/5f81b70192851c14bcbc1d96/Advantages-And-Disadvantages-Of-Artificial-Intellegence.pdf</w:t>
        </w:r>
      </w:hyperlink>
    </w:p>
    <w:p w14:paraId="0B49F6B5"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Dissanayake, W., 2018. Language and communication. </w:t>
      </w:r>
      <w:r w:rsidRPr="00820F92">
        <w:rPr>
          <w:rFonts w:ascii="Times New Roman" w:eastAsia="SimSun" w:hAnsi="Times New Roman" w:cs="Times New Roman"/>
          <w:i/>
          <w:iCs/>
          <w:color w:val="222222"/>
          <w:sz w:val="22"/>
          <w:szCs w:val="22"/>
          <w:shd w:val="clear" w:color="auto" w:fill="FFFFFF"/>
        </w:rPr>
        <w:t xml:space="preserve">World </w:t>
      </w:r>
      <w:proofErr w:type="spellStart"/>
      <w:r w:rsidRPr="00820F92">
        <w:rPr>
          <w:rFonts w:ascii="Times New Roman" w:eastAsia="SimSun" w:hAnsi="Times New Roman" w:cs="Times New Roman"/>
          <w:i/>
          <w:iCs/>
          <w:color w:val="222222"/>
          <w:sz w:val="22"/>
          <w:szCs w:val="22"/>
          <w:shd w:val="clear" w:color="auto" w:fill="FFFFFF"/>
        </w:rPr>
        <w:t>Englishes</w:t>
      </w:r>
      <w:proofErr w:type="spellEnd"/>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37</w:t>
      </w:r>
      <w:r w:rsidRPr="00820F92">
        <w:rPr>
          <w:rFonts w:ascii="Times New Roman" w:eastAsia="SimSun" w:hAnsi="Times New Roman" w:cs="Times New Roman"/>
          <w:color w:val="222222"/>
          <w:sz w:val="22"/>
          <w:szCs w:val="22"/>
          <w:shd w:val="clear" w:color="auto" w:fill="FFFFFF"/>
        </w:rPr>
        <w:t xml:space="preserve">(3), pp.461-463.                 </w:t>
      </w:r>
      <w:hyperlink r:id="rId13" w:history="1">
        <w:r w:rsidRPr="00820F92">
          <w:rPr>
            <w:rStyle w:val="Hyperlink"/>
            <w:rFonts w:ascii="Times New Roman" w:eastAsia="SimSun" w:hAnsi="Times New Roman" w:cs="Times New Roman"/>
            <w:sz w:val="22"/>
            <w:szCs w:val="22"/>
            <w:shd w:val="clear" w:color="auto" w:fill="FFFFFF"/>
          </w:rPr>
          <w:t>https://onlinelibrary.wiley.com/doi/abs/10.1111/weng.12333?casa_token=J9wCkIYSjzUAAAAA:OSWfSb4fyxWeX-qoUQ-OGVQNa5P-m8l-9tASK8sfvLgXpH_PksrrrcVNvciLUyd8L9vSmpbCV6KePO4</w:t>
        </w:r>
      </w:hyperlink>
    </w:p>
    <w:p w14:paraId="2F8A3F3E"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Halpern, M., 2019. Feminist standpoint theory and science communication. </w:t>
      </w:r>
      <w:r w:rsidRPr="00820F92">
        <w:rPr>
          <w:rFonts w:ascii="Times New Roman" w:eastAsia="SimSun" w:hAnsi="Times New Roman" w:cs="Times New Roman"/>
          <w:i/>
          <w:iCs/>
          <w:color w:val="222222"/>
          <w:sz w:val="22"/>
          <w:szCs w:val="22"/>
          <w:shd w:val="clear" w:color="auto" w:fill="FFFFFF"/>
        </w:rPr>
        <w:t>Journal of Science Communication</w:t>
      </w:r>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18</w:t>
      </w:r>
      <w:r w:rsidRPr="00820F92">
        <w:rPr>
          <w:rFonts w:ascii="Times New Roman" w:eastAsia="SimSun" w:hAnsi="Times New Roman" w:cs="Times New Roman"/>
          <w:color w:val="222222"/>
          <w:sz w:val="22"/>
          <w:szCs w:val="22"/>
          <w:shd w:val="clear" w:color="auto" w:fill="FFFFFF"/>
        </w:rPr>
        <w:t xml:space="preserve">(4), p.C02.                                         </w:t>
      </w:r>
      <w:hyperlink r:id="rId14" w:history="1">
        <w:r w:rsidRPr="00820F92">
          <w:rPr>
            <w:rStyle w:val="Hyperlink"/>
            <w:rFonts w:ascii="Times New Roman" w:eastAsia="SimSun" w:hAnsi="Times New Roman" w:cs="Times New Roman"/>
            <w:sz w:val="22"/>
            <w:szCs w:val="22"/>
            <w:shd w:val="clear" w:color="auto" w:fill="FFFFFF"/>
          </w:rPr>
          <w:t>https://jcom.sissa.it/archive/18/04/JCOM_1804_2019_C01/JCOM_1804_2019_C02.abstract</w:t>
        </w:r>
      </w:hyperlink>
    </w:p>
    <w:p w14:paraId="65A8FDEB"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 xml:space="preserve">Ishii, K., Lyons, M.M., and </w:t>
      </w:r>
      <w:proofErr w:type="spellStart"/>
      <w:r w:rsidRPr="00820F92">
        <w:rPr>
          <w:rFonts w:ascii="Times New Roman" w:eastAsia="SimSun" w:hAnsi="Times New Roman" w:cs="Times New Roman"/>
          <w:color w:val="222222"/>
          <w:sz w:val="22"/>
          <w:szCs w:val="22"/>
          <w:shd w:val="clear" w:color="auto" w:fill="FFFFFF"/>
        </w:rPr>
        <w:t>Carr</w:t>
      </w:r>
      <w:proofErr w:type="spellEnd"/>
      <w:r w:rsidRPr="00820F92">
        <w:rPr>
          <w:rFonts w:ascii="Times New Roman" w:eastAsia="SimSun" w:hAnsi="Times New Roman" w:cs="Times New Roman"/>
          <w:color w:val="222222"/>
          <w:sz w:val="22"/>
          <w:szCs w:val="22"/>
          <w:shd w:val="clear" w:color="auto" w:fill="FFFFFF"/>
        </w:rPr>
        <w:t xml:space="preserve">, S.A., 2019. Revisiting media richness theory for today and the future. </w:t>
      </w:r>
      <w:r w:rsidRPr="00820F92">
        <w:rPr>
          <w:rFonts w:ascii="Times New Roman" w:eastAsia="SimSun" w:hAnsi="Times New Roman" w:cs="Times New Roman"/>
          <w:i/>
          <w:iCs/>
          <w:color w:val="222222"/>
          <w:sz w:val="22"/>
          <w:szCs w:val="22"/>
          <w:shd w:val="clear" w:color="auto" w:fill="FFFFFF"/>
        </w:rPr>
        <w:t>Human Behavior and Emerging Technologies</w:t>
      </w:r>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1</w:t>
      </w:r>
      <w:r w:rsidRPr="00820F92">
        <w:rPr>
          <w:rFonts w:ascii="Times New Roman" w:eastAsia="SimSun" w:hAnsi="Times New Roman" w:cs="Times New Roman"/>
          <w:color w:val="222222"/>
          <w:sz w:val="22"/>
          <w:szCs w:val="22"/>
          <w:shd w:val="clear" w:color="auto" w:fill="FFFFFF"/>
        </w:rPr>
        <w:t xml:space="preserve">(2), pp.124-131.                    </w:t>
      </w:r>
      <w:hyperlink r:id="rId15" w:history="1">
        <w:r w:rsidRPr="00820F92">
          <w:rPr>
            <w:rStyle w:val="Hyperlink"/>
            <w:rFonts w:ascii="Times New Roman" w:eastAsia="SimSun" w:hAnsi="Times New Roman" w:cs="Times New Roman"/>
            <w:sz w:val="22"/>
            <w:szCs w:val="22"/>
            <w:shd w:val="clear" w:color="auto" w:fill="FFFFFF"/>
          </w:rPr>
          <w:t>https://onlinelibrary.wiley.com/doi/abs/10.1002/hbe2.138?casa_token=5ZA4cOcIYi4AAAAA:otA_iNZl2G9zXIsQa_xGkrmMAckJxJciCyhlYsxSZ5s4GcX8sp3eGW6ZWwdy_4PjM-tHGomOAODrqmc</w:t>
        </w:r>
      </w:hyperlink>
    </w:p>
    <w:p w14:paraId="1F221CC1"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Kuznar</w:t>
      </w:r>
      <w:proofErr w:type="spellEnd"/>
      <w:r w:rsidRPr="00820F92">
        <w:rPr>
          <w:rFonts w:ascii="Times New Roman" w:eastAsia="SimSun" w:hAnsi="Times New Roman" w:cs="Times New Roman"/>
          <w:color w:val="222222"/>
          <w:sz w:val="22"/>
          <w:szCs w:val="22"/>
          <w:shd w:val="clear" w:color="auto" w:fill="FFFFFF"/>
        </w:rPr>
        <w:t xml:space="preserve">, L.A. and </w:t>
      </w:r>
      <w:proofErr w:type="spellStart"/>
      <w:r w:rsidRPr="00820F92">
        <w:rPr>
          <w:rFonts w:ascii="Times New Roman" w:eastAsia="SimSun" w:hAnsi="Times New Roman" w:cs="Times New Roman"/>
          <w:color w:val="222222"/>
          <w:sz w:val="22"/>
          <w:szCs w:val="22"/>
          <w:shd w:val="clear" w:color="auto" w:fill="FFFFFF"/>
        </w:rPr>
        <w:t>Yager</w:t>
      </w:r>
      <w:proofErr w:type="spellEnd"/>
      <w:r w:rsidRPr="00820F92">
        <w:rPr>
          <w:rFonts w:ascii="Times New Roman" w:eastAsia="SimSun" w:hAnsi="Times New Roman" w:cs="Times New Roman"/>
          <w:color w:val="222222"/>
          <w:sz w:val="22"/>
          <w:szCs w:val="22"/>
          <w:shd w:val="clear" w:color="auto" w:fill="FFFFFF"/>
        </w:rPr>
        <w:t>, M., 2020. </w:t>
      </w:r>
      <w:r w:rsidRPr="00820F92">
        <w:rPr>
          <w:rFonts w:ascii="Times New Roman" w:eastAsia="SimSun" w:hAnsi="Times New Roman" w:cs="Times New Roman"/>
          <w:i/>
          <w:iCs/>
          <w:color w:val="222222"/>
          <w:sz w:val="22"/>
          <w:szCs w:val="22"/>
          <w:shd w:val="clear" w:color="auto" w:fill="FFFFFF"/>
        </w:rPr>
        <w:t>The Development of Communication Models, Quick Look</w:t>
      </w:r>
      <w:r w:rsidRPr="00820F92">
        <w:rPr>
          <w:rFonts w:ascii="Times New Roman" w:eastAsia="SimSun" w:hAnsi="Times New Roman" w:cs="Times New Roman"/>
          <w:color w:val="222222"/>
          <w:sz w:val="22"/>
          <w:szCs w:val="22"/>
          <w:shd w:val="clear" w:color="auto" w:fill="FFFFFF"/>
        </w:rPr>
        <w:t xml:space="preserve">. Joint Staff J39, Strategic Multi-layer Assessment Washington, DC United States.                    </w:t>
      </w:r>
      <w:hyperlink r:id="rId16" w:history="1">
        <w:r w:rsidRPr="00820F92">
          <w:rPr>
            <w:rStyle w:val="Hyperlink"/>
            <w:rFonts w:ascii="Times New Roman" w:eastAsia="SimSun" w:hAnsi="Times New Roman" w:cs="Times New Roman"/>
            <w:sz w:val="22"/>
            <w:szCs w:val="22"/>
            <w:shd w:val="clear" w:color="auto" w:fill="FFFFFF"/>
          </w:rPr>
          <w:t>https://apps.dtic.mil/sti/citations/AD1118283</w:t>
        </w:r>
      </w:hyperlink>
    </w:p>
    <w:p w14:paraId="7AB5DFAB"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 xml:space="preserve">Ma, L., Ge, C., </w:t>
      </w:r>
      <w:proofErr w:type="spellStart"/>
      <w:r w:rsidRPr="00820F92">
        <w:rPr>
          <w:rFonts w:ascii="Times New Roman" w:eastAsia="SimSun" w:hAnsi="Times New Roman" w:cs="Times New Roman"/>
          <w:color w:val="222222"/>
          <w:sz w:val="22"/>
          <w:szCs w:val="22"/>
          <w:shd w:val="clear" w:color="auto" w:fill="FFFFFF"/>
        </w:rPr>
        <w:t>Xue</w:t>
      </w:r>
      <w:proofErr w:type="spellEnd"/>
      <w:r w:rsidRPr="00820F92">
        <w:rPr>
          <w:rFonts w:ascii="Times New Roman" w:eastAsia="SimSun" w:hAnsi="Times New Roman" w:cs="Times New Roman"/>
          <w:color w:val="222222"/>
          <w:sz w:val="22"/>
          <w:szCs w:val="22"/>
          <w:shd w:val="clear" w:color="auto" w:fill="FFFFFF"/>
        </w:rPr>
        <w:t>, Y. and Tick, A., 2021. Communication problems and solutions faced by Chinese college students entering the workplace. In </w:t>
      </w:r>
      <w:r w:rsidRPr="00820F92">
        <w:rPr>
          <w:rFonts w:ascii="Times New Roman" w:eastAsia="SimSun" w:hAnsi="Times New Roman" w:cs="Times New Roman"/>
          <w:i/>
          <w:iCs/>
          <w:color w:val="222222"/>
          <w:sz w:val="22"/>
          <w:szCs w:val="22"/>
          <w:shd w:val="clear" w:color="auto" w:fill="FFFFFF"/>
        </w:rPr>
        <w:t>Proceedings of the first GiLE4Youth International Conference: The Development of Competencies for Employability</w:t>
      </w:r>
      <w:r w:rsidRPr="00820F92">
        <w:rPr>
          <w:rFonts w:ascii="Times New Roman" w:eastAsia="SimSun" w:hAnsi="Times New Roman" w:cs="Times New Roman"/>
          <w:color w:val="222222"/>
          <w:sz w:val="22"/>
          <w:szCs w:val="22"/>
          <w:shd w:val="clear" w:color="auto" w:fill="FFFFFF"/>
        </w:rPr>
        <w:t xml:space="preserve"> (pp. 24-41). </w:t>
      </w:r>
      <w:proofErr w:type="spellStart"/>
      <w:r w:rsidRPr="00820F92">
        <w:rPr>
          <w:rFonts w:ascii="Times New Roman" w:eastAsia="SimSun" w:hAnsi="Times New Roman" w:cs="Times New Roman"/>
          <w:color w:val="222222"/>
          <w:sz w:val="22"/>
          <w:szCs w:val="22"/>
          <w:shd w:val="clear" w:color="auto" w:fill="FFFFFF"/>
        </w:rPr>
        <w:t>GiLE</w:t>
      </w:r>
      <w:proofErr w:type="spellEnd"/>
      <w:r w:rsidRPr="00820F92">
        <w:rPr>
          <w:rFonts w:ascii="Times New Roman" w:eastAsia="SimSun" w:hAnsi="Times New Roman" w:cs="Times New Roman"/>
          <w:color w:val="222222"/>
          <w:sz w:val="22"/>
          <w:szCs w:val="22"/>
          <w:shd w:val="clear" w:color="auto" w:fill="FFFFFF"/>
        </w:rPr>
        <w:t xml:space="preserve"> Journal of Skills Development.                                                             </w:t>
      </w:r>
      <w:hyperlink r:id="rId17" w:history="1">
        <w:r w:rsidRPr="00820F92">
          <w:rPr>
            <w:rStyle w:val="Hyperlink"/>
            <w:rFonts w:ascii="Times New Roman" w:eastAsia="SimSun" w:hAnsi="Times New Roman" w:cs="Times New Roman"/>
            <w:sz w:val="22"/>
            <w:szCs w:val="22"/>
            <w:shd w:val="clear" w:color="auto" w:fill="FFFFFF"/>
          </w:rPr>
          <w:t>http://real.mtak.hu/140283/</w:t>
        </w:r>
      </w:hyperlink>
    </w:p>
    <w:p w14:paraId="2E528EDF"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lastRenderedPageBreak/>
        <w:t>Muhammadkulova</w:t>
      </w:r>
      <w:proofErr w:type="spellEnd"/>
      <w:r w:rsidRPr="00820F92">
        <w:rPr>
          <w:rFonts w:ascii="Times New Roman" w:eastAsia="SimSun" w:hAnsi="Times New Roman" w:cs="Times New Roman"/>
          <w:color w:val="222222"/>
          <w:sz w:val="22"/>
          <w:szCs w:val="22"/>
          <w:shd w:val="clear" w:color="auto" w:fill="FFFFFF"/>
        </w:rPr>
        <w:t xml:space="preserve">, M.K. and </w:t>
      </w:r>
      <w:proofErr w:type="spellStart"/>
      <w:r w:rsidRPr="00820F92">
        <w:rPr>
          <w:rFonts w:ascii="Times New Roman" w:eastAsia="SimSun" w:hAnsi="Times New Roman" w:cs="Times New Roman"/>
          <w:color w:val="222222"/>
          <w:sz w:val="22"/>
          <w:szCs w:val="22"/>
          <w:shd w:val="clear" w:color="auto" w:fill="FFFFFF"/>
        </w:rPr>
        <w:t>Petrosyan</w:t>
      </w:r>
      <w:proofErr w:type="spellEnd"/>
      <w:r w:rsidRPr="00820F92">
        <w:rPr>
          <w:rFonts w:ascii="Times New Roman" w:eastAsia="SimSun" w:hAnsi="Times New Roman" w:cs="Times New Roman"/>
          <w:color w:val="222222"/>
          <w:sz w:val="22"/>
          <w:szCs w:val="22"/>
          <w:shd w:val="clear" w:color="auto" w:fill="FFFFFF"/>
        </w:rPr>
        <w:t>, N.V., BARRIERS TO EFFECTIVE COMMUNICATION AT SCHOOL. </w:t>
      </w:r>
      <w:r w:rsidRPr="00820F92">
        <w:rPr>
          <w:rFonts w:ascii="Times New Roman" w:eastAsia="SimSun" w:hAnsi="Times New Roman" w:cs="Times New Roman"/>
          <w:i/>
          <w:iCs/>
          <w:color w:val="222222"/>
          <w:sz w:val="22"/>
          <w:szCs w:val="22"/>
          <w:shd w:val="clear" w:color="auto" w:fill="FFFFFF"/>
        </w:rPr>
        <w:t>УЧЕНЫЙ XXI ВЕКА</w:t>
      </w:r>
      <w:r w:rsidRPr="00820F92">
        <w:rPr>
          <w:rFonts w:ascii="Times New Roman" w:eastAsia="SimSun" w:hAnsi="Times New Roman" w:cs="Times New Roman"/>
          <w:color w:val="222222"/>
          <w:sz w:val="22"/>
          <w:szCs w:val="22"/>
          <w:shd w:val="clear" w:color="auto" w:fill="FFFFFF"/>
        </w:rPr>
        <w:t xml:space="preserve">, p.31.                                                             </w:t>
      </w:r>
      <w:hyperlink r:id="rId18" w:anchor="page=32" w:history="1">
        <w:r w:rsidRPr="00820F92">
          <w:rPr>
            <w:rStyle w:val="Hyperlink"/>
            <w:rFonts w:ascii="Times New Roman" w:eastAsia="SimSun" w:hAnsi="Times New Roman" w:cs="Times New Roman"/>
            <w:sz w:val="22"/>
            <w:szCs w:val="22"/>
            <w:shd w:val="clear" w:color="auto" w:fill="FFFFFF"/>
          </w:rPr>
          <w:t>http://www.uch21vek.com/assets/uch21vek_6_3_2019..pdf#page=32</w:t>
        </w:r>
      </w:hyperlink>
    </w:p>
    <w:p w14:paraId="303FBC48"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Padyab</w:t>
      </w:r>
      <w:proofErr w:type="spellEnd"/>
      <w:r w:rsidRPr="00820F92">
        <w:rPr>
          <w:rFonts w:ascii="Times New Roman" w:eastAsia="SimSun" w:hAnsi="Times New Roman" w:cs="Times New Roman"/>
          <w:color w:val="222222"/>
          <w:sz w:val="22"/>
          <w:szCs w:val="22"/>
          <w:shd w:val="clear" w:color="auto" w:fill="FFFFFF"/>
        </w:rPr>
        <w:t xml:space="preserve">, A. and </w:t>
      </w:r>
      <w:proofErr w:type="spellStart"/>
      <w:r w:rsidRPr="00820F92">
        <w:rPr>
          <w:rFonts w:ascii="Times New Roman" w:eastAsia="SimSun" w:hAnsi="Times New Roman" w:cs="Times New Roman"/>
          <w:color w:val="222222"/>
          <w:sz w:val="22"/>
          <w:szCs w:val="22"/>
          <w:shd w:val="clear" w:color="auto" w:fill="FFFFFF"/>
        </w:rPr>
        <w:t>Ståhlbröst</w:t>
      </w:r>
      <w:proofErr w:type="spellEnd"/>
      <w:r w:rsidRPr="00820F92">
        <w:rPr>
          <w:rFonts w:ascii="Times New Roman" w:eastAsia="SimSun" w:hAnsi="Times New Roman" w:cs="Times New Roman"/>
          <w:color w:val="222222"/>
          <w:sz w:val="22"/>
          <w:szCs w:val="22"/>
          <w:shd w:val="clear" w:color="auto" w:fill="FFFFFF"/>
        </w:rPr>
        <w:t>, A., 2018. Exploring the dimensions of individual privacy concerns in relation to the Internet of Things use situations. </w:t>
      </w:r>
      <w:r w:rsidRPr="00820F92">
        <w:rPr>
          <w:rFonts w:ascii="Times New Roman" w:eastAsia="SimSun" w:hAnsi="Times New Roman" w:cs="Times New Roman"/>
          <w:i/>
          <w:iCs/>
          <w:color w:val="222222"/>
          <w:sz w:val="22"/>
          <w:szCs w:val="22"/>
          <w:shd w:val="clear" w:color="auto" w:fill="FFFFFF"/>
        </w:rPr>
        <w:t>Digital Policy, Regulation, and Governance</w:t>
      </w:r>
      <w:r w:rsidRPr="00820F92">
        <w:rPr>
          <w:rFonts w:ascii="Times New Roman" w:eastAsia="SimSun" w:hAnsi="Times New Roman" w:cs="Times New Roman"/>
          <w:color w:val="222222"/>
          <w:sz w:val="22"/>
          <w:szCs w:val="22"/>
          <w:shd w:val="clear" w:color="auto" w:fill="FFFFFF"/>
        </w:rPr>
        <w:t xml:space="preserve">.        </w:t>
      </w:r>
      <w:hyperlink r:id="rId19" w:history="1">
        <w:r w:rsidRPr="00820F92">
          <w:rPr>
            <w:rStyle w:val="Hyperlink"/>
            <w:rFonts w:ascii="Times New Roman" w:eastAsia="SimSun" w:hAnsi="Times New Roman" w:cs="Times New Roman"/>
            <w:sz w:val="22"/>
            <w:szCs w:val="22"/>
            <w:shd w:val="clear" w:color="auto" w:fill="FFFFFF"/>
          </w:rPr>
          <w:t>https://www.emerald.com/insight/content/doi/10.1108/DPRG-05-2018-0023/full/html?casa_token=wINf_UimnsQAAAAA:igx3sgH9jozr17ZF1220ZSe2obPUwosWH54uZDBSJAFxYorBnkswi4QDjThOB_-l1_NKeUraeoI3bc3aqtw3grfGWizwXaNUbdsx3jT9ugvvCX79lsCQUg</w:t>
        </w:r>
      </w:hyperlink>
    </w:p>
    <w:p w14:paraId="1826E3A3"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Radovic</w:t>
      </w:r>
      <w:proofErr w:type="spellEnd"/>
      <w:r w:rsidRPr="00820F92">
        <w:rPr>
          <w:rFonts w:ascii="Times New Roman" w:eastAsia="SimSun" w:hAnsi="Times New Roman" w:cs="Times New Roman"/>
          <w:color w:val="222222"/>
          <w:sz w:val="22"/>
          <w:szCs w:val="22"/>
          <w:shd w:val="clear" w:color="auto" w:fill="FFFFFF"/>
        </w:rPr>
        <w:t xml:space="preserve"> Markovic, M. and </w:t>
      </w:r>
      <w:proofErr w:type="spellStart"/>
      <w:r w:rsidRPr="00820F92">
        <w:rPr>
          <w:rFonts w:ascii="Times New Roman" w:eastAsia="SimSun" w:hAnsi="Times New Roman" w:cs="Times New Roman"/>
          <w:color w:val="222222"/>
          <w:sz w:val="22"/>
          <w:szCs w:val="22"/>
          <w:shd w:val="clear" w:color="auto" w:fill="FFFFFF"/>
        </w:rPr>
        <w:t>Salamzadeh</w:t>
      </w:r>
      <w:proofErr w:type="spellEnd"/>
      <w:r w:rsidRPr="00820F92">
        <w:rPr>
          <w:rFonts w:ascii="Times New Roman" w:eastAsia="SimSun" w:hAnsi="Times New Roman" w:cs="Times New Roman"/>
          <w:color w:val="222222"/>
          <w:sz w:val="22"/>
          <w:szCs w:val="22"/>
          <w:shd w:val="clear" w:color="auto" w:fill="FFFFFF"/>
        </w:rPr>
        <w:t>, A., 2018. The importance of communication in business management. In </w:t>
      </w:r>
      <w:proofErr w:type="spellStart"/>
      <w:r w:rsidRPr="00820F92">
        <w:rPr>
          <w:rFonts w:ascii="Times New Roman" w:eastAsia="SimSun" w:hAnsi="Times New Roman" w:cs="Times New Roman"/>
          <w:i/>
          <w:iCs/>
          <w:color w:val="222222"/>
          <w:sz w:val="22"/>
          <w:szCs w:val="22"/>
          <w:shd w:val="clear" w:color="auto" w:fill="FFFFFF"/>
        </w:rPr>
        <w:t>Radovic</w:t>
      </w:r>
      <w:proofErr w:type="spellEnd"/>
      <w:r w:rsidRPr="00820F92">
        <w:rPr>
          <w:rFonts w:ascii="Times New Roman" w:eastAsia="SimSun" w:hAnsi="Times New Roman" w:cs="Times New Roman"/>
          <w:i/>
          <w:iCs/>
          <w:color w:val="222222"/>
          <w:sz w:val="22"/>
          <w:szCs w:val="22"/>
          <w:shd w:val="clear" w:color="auto" w:fill="FFFFFF"/>
        </w:rPr>
        <w:t xml:space="preserve"> Markovic, M., &amp; </w:t>
      </w:r>
      <w:proofErr w:type="spellStart"/>
      <w:r w:rsidRPr="00820F92">
        <w:rPr>
          <w:rFonts w:ascii="Times New Roman" w:eastAsia="SimSun" w:hAnsi="Times New Roman" w:cs="Times New Roman"/>
          <w:i/>
          <w:iCs/>
          <w:color w:val="222222"/>
          <w:sz w:val="22"/>
          <w:szCs w:val="22"/>
          <w:shd w:val="clear" w:color="auto" w:fill="FFFFFF"/>
        </w:rPr>
        <w:t>Salamzadeh</w:t>
      </w:r>
      <w:proofErr w:type="spellEnd"/>
      <w:r w:rsidRPr="00820F92">
        <w:rPr>
          <w:rFonts w:ascii="Times New Roman" w:eastAsia="SimSun" w:hAnsi="Times New Roman" w:cs="Times New Roman"/>
          <w:i/>
          <w:iCs/>
          <w:color w:val="222222"/>
          <w:sz w:val="22"/>
          <w:szCs w:val="22"/>
          <w:shd w:val="clear" w:color="auto" w:fill="FFFFFF"/>
        </w:rPr>
        <w:t xml:space="preserve">, </w:t>
      </w:r>
      <w:proofErr w:type="gramStart"/>
      <w:r w:rsidRPr="00820F92">
        <w:rPr>
          <w:rFonts w:ascii="Times New Roman" w:eastAsia="SimSun" w:hAnsi="Times New Roman" w:cs="Times New Roman"/>
          <w:i/>
          <w:iCs/>
          <w:color w:val="222222"/>
          <w:sz w:val="22"/>
          <w:szCs w:val="22"/>
          <w:shd w:val="clear" w:color="auto" w:fill="FFFFFF"/>
        </w:rPr>
        <w:t>A.(</w:t>
      </w:r>
      <w:proofErr w:type="gramEnd"/>
      <w:r w:rsidRPr="00820F92">
        <w:rPr>
          <w:rFonts w:ascii="Times New Roman" w:eastAsia="SimSun" w:hAnsi="Times New Roman" w:cs="Times New Roman"/>
          <w:i/>
          <w:iCs/>
          <w:color w:val="222222"/>
          <w:sz w:val="22"/>
          <w:szCs w:val="22"/>
          <w:shd w:val="clear" w:color="auto" w:fill="FFFFFF"/>
        </w:rPr>
        <w:t>2018). The Importance of Communication in Business Management, The 7th International Scientific Conference on Employment, Education and Entrepreneurship, Belgrade, Serbia</w:t>
      </w:r>
      <w:r w:rsidRPr="00820F92">
        <w:rPr>
          <w:rFonts w:ascii="Times New Roman" w:eastAsia="SimSun" w:hAnsi="Times New Roman" w:cs="Times New Roman"/>
          <w:color w:val="222222"/>
          <w:sz w:val="22"/>
          <w:szCs w:val="22"/>
          <w:shd w:val="clear" w:color="auto" w:fill="FFFFFF"/>
        </w:rPr>
        <w:t xml:space="preserve">.                                 </w:t>
      </w:r>
      <w:hyperlink r:id="rId20" w:history="1">
        <w:r w:rsidRPr="00820F92">
          <w:rPr>
            <w:rStyle w:val="Hyperlink"/>
            <w:rFonts w:ascii="Times New Roman" w:eastAsia="SimSun" w:hAnsi="Times New Roman" w:cs="Times New Roman"/>
            <w:sz w:val="22"/>
            <w:szCs w:val="22"/>
            <w:shd w:val="clear" w:color="auto" w:fill="FFFFFF"/>
          </w:rPr>
          <w:t>https://papers.ssrn.com/sol3/papers.cfm?abstract_id=3578378</w:t>
        </w:r>
      </w:hyperlink>
    </w:p>
    <w:p w14:paraId="26F790A6" w14:textId="77777777" w:rsidR="00347773" w:rsidRPr="00820F92" w:rsidRDefault="00767CC6">
      <w:pPr>
        <w:spacing w:before="100" w:beforeAutospacing="1" w:after="100" w:afterAutospacing="1" w:line="480" w:lineRule="auto"/>
        <w:ind w:left="720" w:hanging="720"/>
        <w:rPr>
          <w:rStyle w:val="Hyperlink"/>
          <w:rFonts w:ascii="Times New Roman" w:eastAsia="SimSun" w:hAnsi="Times New Roman" w:cs="Times New Roman"/>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Salixova</w:t>
      </w:r>
      <w:proofErr w:type="spellEnd"/>
      <w:r w:rsidRPr="00820F92">
        <w:rPr>
          <w:rFonts w:ascii="Times New Roman" w:eastAsia="SimSun" w:hAnsi="Times New Roman" w:cs="Times New Roman"/>
          <w:color w:val="222222"/>
          <w:sz w:val="22"/>
          <w:szCs w:val="22"/>
          <w:shd w:val="clear" w:color="auto" w:fill="FFFFFF"/>
        </w:rPr>
        <w:t>, F., 2021, November. THE ROLE OF INFORMATION AND COMMUNICATION TECHNOLOGIES IN CUSTOMS. In </w:t>
      </w:r>
      <w:r w:rsidRPr="00820F92">
        <w:rPr>
          <w:rFonts w:ascii="Times New Roman" w:eastAsia="SimSun" w:hAnsi="Times New Roman" w:cs="Times New Roman"/>
          <w:i/>
          <w:iCs/>
          <w:color w:val="222222"/>
          <w:sz w:val="22"/>
          <w:szCs w:val="22"/>
          <w:shd w:val="clear" w:color="auto" w:fill="FFFFFF"/>
        </w:rPr>
        <w:t>International Scientific and Current Research Conferences</w:t>
      </w:r>
      <w:r w:rsidRPr="00820F92">
        <w:rPr>
          <w:rFonts w:ascii="Times New Roman" w:eastAsia="SimSun" w:hAnsi="Times New Roman" w:cs="Times New Roman"/>
          <w:color w:val="222222"/>
          <w:sz w:val="22"/>
          <w:szCs w:val="22"/>
          <w:shd w:val="clear" w:color="auto" w:fill="FFFFFF"/>
        </w:rPr>
        <w:t xml:space="preserve"> (pp. 118-123).                                               </w:t>
      </w:r>
      <w:hyperlink r:id="rId21" w:history="1">
        <w:r w:rsidRPr="00820F92">
          <w:rPr>
            <w:rStyle w:val="Hyperlink"/>
            <w:rFonts w:ascii="Times New Roman" w:eastAsia="SimSun" w:hAnsi="Times New Roman" w:cs="Times New Roman"/>
            <w:sz w:val="22"/>
            <w:szCs w:val="22"/>
            <w:shd w:val="clear" w:color="auto" w:fill="FFFFFF"/>
          </w:rPr>
          <w:t>http://www.orientalpublication.com/index.php/iscrc/article/view/165</w:t>
        </w:r>
      </w:hyperlink>
    </w:p>
    <w:p w14:paraId="0274FF22"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Sayin</w:t>
      </w:r>
      <w:proofErr w:type="spellEnd"/>
      <w:r w:rsidRPr="00820F92">
        <w:rPr>
          <w:rFonts w:ascii="Times New Roman" w:eastAsia="SimSun" w:hAnsi="Times New Roman" w:cs="Times New Roman"/>
          <w:color w:val="222222"/>
          <w:sz w:val="22"/>
          <w:szCs w:val="22"/>
          <w:shd w:val="clear" w:color="auto" w:fill="FFFFFF"/>
        </w:rPr>
        <w:t xml:space="preserve">, O.G.K. and </w:t>
      </w:r>
      <w:proofErr w:type="spellStart"/>
      <w:r w:rsidRPr="00820F92">
        <w:rPr>
          <w:rFonts w:ascii="Times New Roman" w:eastAsia="SimSun" w:hAnsi="Times New Roman" w:cs="Times New Roman"/>
          <w:color w:val="222222"/>
          <w:sz w:val="22"/>
          <w:szCs w:val="22"/>
          <w:shd w:val="clear" w:color="auto" w:fill="FFFFFF"/>
        </w:rPr>
        <w:t>Karaman</w:t>
      </w:r>
      <w:proofErr w:type="spellEnd"/>
      <w:r w:rsidRPr="00820F92">
        <w:rPr>
          <w:rFonts w:ascii="Times New Roman" w:eastAsia="SimSun" w:hAnsi="Times New Roman" w:cs="Times New Roman"/>
          <w:color w:val="222222"/>
          <w:sz w:val="22"/>
          <w:szCs w:val="22"/>
          <w:shd w:val="clear" w:color="auto" w:fill="FFFFFF"/>
        </w:rPr>
        <w:t xml:space="preserve">, A., 2019. Communication and productivity with guests at front </w:t>
      </w:r>
      <w:r w:rsidRPr="00820F92">
        <w:rPr>
          <w:rFonts w:ascii="Arial" w:eastAsia="SimSun" w:hAnsi="Arial" w:cs="Arial"/>
          <w:color w:val="222222"/>
          <w:sz w:val="22"/>
          <w:szCs w:val="22"/>
          <w:shd w:val="clear" w:color="auto" w:fill="FFFFFF"/>
        </w:rPr>
        <w:t>office; a qualitative study on hotels. </w:t>
      </w:r>
      <w:r w:rsidRPr="00820F92">
        <w:rPr>
          <w:rFonts w:ascii="Arial" w:eastAsia="SimSun" w:hAnsi="Arial" w:cs="Arial"/>
          <w:i/>
          <w:iCs/>
          <w:color w:val="222222"/>
          <w:sz w:val="22"/>
          <w:szCs w:val="22"/>
          <w:shd w:val="clear" w:color="auto" w:fill="FFFFFF"/>
        </w:rPr>
        <w:t>Journal of International Management and Social</w:t>
      </w:r>
      <w:r w:rsidRPr="00820F92">
        <w:rPr>
          <w:rFonts w:ascii="Times New Roman" w:eastAsia="SimSun" w:hAnsi="Times New Roman" w:cs="Times New Roman"/>
          <w:i/>
          <w:iCs/>
          <w:color w:val="222222"/>
          <w:sz w:val="22"/>
          <w:szCs w:val="22"/>
          <w:shd w:val="clear" w:color="auto" w:fill="FFFFFF"/>
        </w:rPr>
        <w:t xml:space="preserve"> </w:t>
      </w:r>
      <w:proofErr w:type="gramStart"/>
      <w:r w:rsidRPr="00820F92">
        <w:rPr>
          <w:rFonts w:ascii="Times New Roman" w:eastAsia="SimSun" w:hAnsi="Times New Roman" w:cs="Times New Roman"/>
          <w:i/>
          <w:iCs/>
          <w:color w:val="222222"/>
          <w:sz w:val="22"/>
          <w:szCs w:val="22"/>
          <w:shd w:val="clear" w:color="auto" w:fill="FFFFFF"/>
        </w:rPr>
        <w:t>Researches</w:t>
      </w:r>
      <w:proofErr w:type="gramEnd"/>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6</w:t>
      </w:r>
      <w:r w:rsidRPr="00820F92">
        <w:rPr>
          <w:rFonts w:ascii="Times New Roman" w:eastAsia="SimSun" w:hAnsi="Times New Roman" w:cs="Times New Roman"/>
          <w:color w:val="222222"/>
          <w:sz w:val="22"/>
          <w:szCs w:val="22"/>
          <w:shd w:val="clear" w:color="auto" w:fill="FFFFFF"/>
        </w:rPr>
        <w:t xml:space="preserve">(11), pp.186-196.                                                                                   </w:t>
      </w:r>
      <w:hyperlink r:id="rId22" w:history="1">
        <w:r w:rsidRPr="00820F92">
          <w:rPr>
            <w:rStyle w:val="Hyperlink"/>
            <w:rFonts w:ascii="Times New Roman" w:eastAsia="SimSun" w:hAnsi="Times New Roman" w:cs="Times New Roman"/>
            <w:sz w:val="22"/>
            <w:szCs w:val="22"/>
            <w:shd w:val="clear" w:color="auto" w:fill="FFFFFF"/>
          </w:rPr>
          <w:t>https://www.researchgate.net/profile/Kursad-Sayin/publication/338765867</w:t>
        </w:r>
      </w:hyperlink>
    </w:p>
    <w:p w14:paraId="5D6C721F"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lastRenderedPageBreak/>
        <w:t>Schroeder, R., 2018. </w:t>
      </w:r>
      <w:r w:rsidRPr="00820F92">
        <w:rPr>
          <w:rFonts w:ascii="Times New Roman" w:eastAsia="SimSun" w:hAnsi="Times New Roman" w:cs="Times New Roman"/>
          <w:i/>
          <w:iCs/>
          <w:color w:val="222222"/>
          <w:sz w:val="22"/>
          <w:szCs w:val="22"/>
          <w:shd w:val="clear" w:color="auto" w:fill="FFFFFF"/>
        </w:rPr>
        <w:t>Social theory after the internet: Media, technology, and globalization</w:t>
      </w:r>
      <w:r w:rsidRPr="00820F92">
        <w:rPr>
          <w:rFonts w:ascii="Times New Roman" w:eastAsia="SimSun" w:hAnsi="Times New Roman" w:cs="Times New Roman"/>
          <w:color w:val="222222"/>
          <w:sz w:val="22"/>
          <w:szCs w:val="22"/>
          <w:shd w:val="clear" w:color="auto" w:fill="FFFFFF"/>
        </w:rPr>
        <w:t xml:space="preserve"> (p. 210). UCL Press.                                                        </w:t>
      </w:r>
      <w:hyperlink r:id="rId23" w:history="1">
        <w:r w:rsidRPr="00820F92">
          <w:rPr>
            <w:rStyle w:val="Hyperlink"/>
            <w:rFonts w:ascii="Times New Roman" w:eastAsia="SimSun" w:hAnsi="Times New Roman" w:cs="Times New Roman"/>
            <w:sz w:val="22"/>
            <w:szCs w:val="22"/>
            <w:shd w:val="clear" w:color="auto" w:fill="FFFFFF"/>
          </w:rPr>
          <w:t>https://library.oapen.org/handle/20.500.12657/30862</w:t>
        </w:r>
      </w:hyperlink>
    </w:p>
    <w:p w14:paraId="24630700"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Serpa</w:t>
      </w:r>
      <w:proofErr w:type="spellEnd"/>
      <w:r w:rsidRPr="00820F92">
        <w:rPr>
          <w:rFonts w:ascii="Times New Roman" w:eastAsia="SimSun" w:hAnsi="Times New Roman" w:cs="Times New Roman"/>
          <w:color w:val="222222"/>
          <w:sz w:val="22"/>
          <w:szCs w:val="22"/>
          <w:shd w:val="clear" w:color="auto" w:fill="FFFFFF"/>
        </w:rPr>
        <w:t>, S. and Ferreira, C.M., 2018. Goffman’s backstage revisited: Conceptual relevance in contemporary social interactions. </w:t>
      </w:r>
      <w:r w:rsidRPr="00820F92">
        <w:rPr>
          <w:rFonts w:ascii="Times New Roman" w:eastAsia="SimSun" w:hAnsi="Times New Roman" w:cs="Times New Roman"/>
          <w:i/>
          <w:iCs/>
          <w:color w:val="222222"/>
          <w:sz w:val="22"/>
          <w:szCs w:val="22"/>
          <w:shd w:val="clear" w:color="auto" w:fill="FFFFFF"/>
        </w:rPr>
        <w:t>International Journal of Social Science Studies</w:t>
      </w:r>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6</w:t>
      </w:r>
      <w:r w:rsidRPr="00820F92">
        <w:rPr>
          <w:rFonts w:ascii="Times New Roman" w:eastAsia="SimSun" w:hAnsi="Times New Roman" w:cs="Times New Roman"/>
          <w:color w:val="222222"/>
          <w:sz w:val="22"/>
          <w:szCs w:val="22"/>
          <w:shd w:val="clear" w:color="auto" w:fill="FFFFFF"/>
        </w:rPr>
        <w:t xml:space="preserve">(10), pp.74-80.                                                                                         </w:t>
      </w:r>
      <w:hyperlink r:id="rId24" w:history="1">
        <w:r w:rsidRPr="00820F92">
          <w:rPr>
            <w:rStyle w:val="Hyperlink"/>
            <w:rFonts w:ascii="Times New Roman" w:eastAsia="SimSun" w:hAnsi="Times New Roman" w:cs="Times New Roman"/>
            <w:sz w:val="22"/>
            <w:szCs w:val="22"/>
            <w:shd w:val="clear" w:color="auto" w:fill="FFFFFF"/>
          </w:rPr>
          <w:t>https://ideas.repec.org/a/rfa/journl/v6y2018i10p74-80.html</w:t>
        </w:r>
      </w:hyperlink>
    </w:p>
    <w:p w14:paraId="06105F86"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 xml:space="preserve">Tewari, D., Tewari, S. and </w:t>
      </w:r>
      <w:proofErr w:type="spellStart"/>
      <w:r w:rsidRPr="00820F92">
        <w:rPr>
          <w:rFonts w:ascii="Times New Roman" w:eastAsia="SimSun" w:hAnsi="Times New Roman" w:cs="Times New Roman"/>
          <w:color w:val="222222"/>
          <w:sz w:val="22"/>
          <w:szCs w:val="22"/>
          <w:shd w:val="clear" w:color="auto" w:fill="FFFFFF"/>
        </w:rPr>
        <w:t>Misra</w:t>
      </w:r>
      <w:proofErr w:type="spellEnd"/>
      <w:r w:rsidRPr="00820F92">
        <w:rPr>
          <w:rFonts w:ascii="Times New Roman" w:eastAsia="SimSun" w:hAnsi="Times New Roman" w:cs="Times New Roman"/>
          <w:color w:val="222222"/>
          <w:sz w:val="22"/>
          <w:szCs w:val="22"/>
          <w:shd w:val="clear" w:color="auto" w:fill="FFFFFF"/>
        </w:rPr>
        <w:t>, A., 2022. A Study of the Indispensable Role of Non-verbal Communication for MBA Students Seeking Jobs during the Covid Scenario. </w:t>
      </w:r>
      <w:r w:rsidRPr="00820F92">
        <w:rPr>
          <w:rFonts w:ascii="Times New Roman" w:eastAsia="SimSun" w:hAnsi="Times New Roman" w:cs="Times New Roman"/>
          <w:i/>
          <w:iCs/>
          <w:color w:val="222222"/>
          <w:sz w:val="22"/>
          <w:szCs w:val="22"/>
          <w:shd w:val="clear" w:color="auto" w:fill="FFFFFF"/>
        </w:rPr>
        <w:t>Available at SSRN 4027382</w:t>
      </w:r>
      <w:r w:rsidRPr="00820F92">
        <w:rPr>
          <w:rFonts w:ascii="Times New Roman" w:eastAsia="SimSun" w:hAnsi="Times New Roman" w:cs="Times New Roman"/>
          <w:color w:val="222222"/>
          <w:sz w:val="22"/>
          <w:szCs w:val="22"/>
          <w:shd w:val="clear" w:color="auto" w:fill="FFFFFF"/>
        </w:rPr>
        <w:t xml:space="preserve">.                                                                                        </w:t>
      </w:r>
      <w:hyperlink r:id="rId25" w:history="1">
        <w:r w:rsidRPr="00820F92">
          <w:rPr>
            <w:rStyle w:val="Hyperlink"/>
            <w:rFonts w:ascii="Times New Roman" w:eastAsia="SimSun" w:hAnsi="Times New Roman" w:cs="Times New Roman"/>
            <w:sz w:val="22"/>
            <w:szCs w:val="22"/>
            <w:shd w:val="clear" w:color="auto" w:fill="FFFFFF"/>
          </w:rPr>
          <w:t>https://papers.ssrn.com/sol3/papers.cfm?abstract_id=4027382</w:t>
        </w:r>
      </w:hyperlink>
    </w:p>
    <w:p w14:paraId="3D2D46F6"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r w:rsidRPr="00820F92">
        <w:rPr>
          <w:rFonts w:ascii="Times New Roman" w:eastAsia="SimSun" w:hAnsi="Times New Roman" w:cs="Times New Roman"/>
          <w:color w:val="222222"/>
          <w:sz w:val="22"/>
          <w:szCs w:val="22"/>
          <w:shd w:val="clear" w:color="auto" w:fill="FFFFFF"/>
        </w:rPr>
        <w:t>Van Ruler, B., 2018. Communication theory: An underrated pillar on which strategic communication rests. </w:t>
      </w:r>
      <w:r w:rsidRPr="00820F92">
        <w:rPr>
          <w:rFonts w:ascii="Times New Roman" w:eastAsia="SimSun" w:hAnsi="Times New Roman" w:cs="Times New Roman"/>
          <w:i/>
          <w:iCs/>
          <w:color w:val="222222"/>
          <w:sz w:val="22"/>
          <w:szCs w:val="22"/>
          <w:shd w:val="clear" w:color="auto" w:fill="FFFFFF"/>
        </w:rPr>
        <w:t>International Journal of Strategic Communication</w:t>
      </w:r>
      <w:r w:rsidRPr="00820F92">
        <w:rPr>
          <w:rFonts w:ascii="Times New Roman" w:eastAsia="SimSun" w:hAnsi="Times New Roman" w:cs="Times New Roman"/>
          <w:color w:val="222222"/>
          <w:sz w:val="22"/>
          <w:szCs w:val="22"/>
          <w:shd w:val="clear" w:color="auto" w:fill="FFFFFF"/>
        </w:rPr>
        <w:t>, </w:t>
      </w:r>
      <w:r w:rsidRPr="00820F92">
        <w:rPr>
          <w:rFonts w:ascii="Times New Roman" w:eastAsia="SimSun" w:hAnsi="Times New Roman" w:cs="Times New Roman"/>
          <w:i/>
          <w:iCs/>
          <w:color w:val="222222"/>
          <w:sz w:val="22"/>
          <w:szCs w:val="22"/>
          <w:shd w:val="clear" w:color="auto" w:fill="FFFFFF"/>
        </w:rPr>
        <w:t>12</w:t>
      </w:r>
      <w:r w:rsidRPr="00820F92">
        <w:rPr>
          <w:rFonts w:ascii="Times New Roman" w:eastAsia="SimSun" w:hAnsi="Times New Roman" w:cs="Times New Roman"/>
          <w:color w:val="222222"/>
          <w:sz w:val="22"/>
          <w:szCs w:val="22"/>
          <w:shd w:val="clear" w:color="auto" w:fill="FFFFFF"/>
        </w:rPr>
        <w:t xml:space="preserve">(4), pp.367-381. </w:t>
      </w:r>
      <w:hyperlink r:id="rId26" w:history="1">
        <w:r w:rsidRPr="00820F92">
          <w:rPr>
            <w:rStyle w:val="Hyperlink"/>
            <w:rFonts w:ascii="Times New Roman" w:eastAsia="SimSun" w:hAnsi="Times New Roman" w:cs="Times New Roman"/>
            <w:sz w:val="22"/>
            <w:szCs w:val="22"/>
            <w:shd w:val="clear" w:color="auto" w:fill="FFFFFF"/>
          </w:rPr>
          <w:t>https://www.tandfonline.com/doi/abs/10.1080/1553118X.2018.1452240</w:t>
        </w:r>
      </w:hyperlink>
    </w:p>
    <w:p w14:paraId="0D081673" w14:textId="77777777" w:rsidR="00347773" w:rsidRPr="00820F92" w:rsidRDefault="00767CC6">
      <w:pPr>
        <w:spacing w:before="100" w:beforeAutospacing="1" w:after="100" w:afterAutospacing="1" w:line="480" w:lineRule="auto"/>
        <w:ind w:left="720" w:hanging="720"/>
        <w:rPr>
          <w:rFonts w:ascii="Times New Roman" w:eastAsia="SimSun" w:hAnsi="Times New Roman" w:cs="Times New Roman"/>
          <w:color w:val="222222"/>
          <w:sz w:val="22"/>
          <w:szCs w:val="22"/>
          <w:shd w:val="clear" w:color="auto" w:fill="FFFFFF"/>
        </w:rPr>
      </w:pPr>
      <w:proofErr w:type="spellStart"/>
      <w:r w:rsidRPr="00820F92">
        <w:rPr>
          <w:rFonts w:ascii="Times New Roman" w:eastAsia="SimSun" w:hAnsi="Times New Roman" w:cs="Times New Roman"/>
          <w:color w:val="222222"/>
          <w:sz w:val="22"/>
          <w:szCs w:val="22"/>
          <w:shd w:val="clear" w:color="auto" w:fill="FFFFFF"/>
        </w:rPr>
        <w:t>Vitalaki</w:t>
      </w:r>
      <w:proofErr w:type="spellEnd"/>
      <w:r w:rsidRPr="00820F92">
        <w:rPr>
          <w:rFonts w:ascii="Times New Roman" w:eastAsia="SimSun" w:hAnsi="Times New Roman" w:cs="Times New Roman"/>
          <w:color w:val="222222"/>
          <w:sz w:val="22"/>
          <w:szCs w:val="22"/>
          <w:shd w:val="clear" w:color="auto" w:fill="FFFFFF"/>
        </w:rPr>
        <w:t xml:space="preserve">, E. and </w:t>
      </w:r>
      <w:proofErr w:type="spellStart"/>
      <w:r w:rsidRPr="00820F92">
        <w:rPr>
          <w:rFonts w:ascii="Times New Roman" w:eastAsia="SimSun" w:hAnsi="Times New Roman" w:cs="Times New Roman"/>
          <w:color w:val="222222"/>
          <w:sz w:val="22"/>
          <w:szCs w:val="22"/>
          <w:shd w:val="clear" w:color="auto" w:fill="FFFFFF"/>
        </w:rPr>
        <w:t>Katsarou</w:t>
      </w:r>
      <w:proofErr w:type="spellEnd"/>
      <w:r w:rsidRPr="00820F92">
        <w:rPr>
          <w:rFonts w:ascii="Times New Roman" w:eastAsia="SimSun" w:hAnsi="Times New Roman" w:cs="Times New Roman"/>
          <w:color w:val="222222"/>
          <w:sz w:val="22"/>
          <w:szCs w:val="22"/>
          <w:shd w:val="clear" w:color="auto" w:fill="FFFFFF"/>
        </w:rPr>
        <w:t>, E., 2021. Active listening: A model for Teachers and Parents to Actively Listen and Act Upon Children’s Concerns in Terms of their Perceptions of Quality of Life. </w:t>
      </w:r>
      <w:r w:rsidRPr="00820F92">
        <w:rPr>
          <w:rFonts w:ascii="Times New Roman" w:eastAsia="SimSun" w:hAnsi="Times New Roman" w:cs="Times New Roman"/>
          <w:i/>
          <w:iCs/>
          <w:color w:val="222222"/>
          <w:sz w:val="22"/>
          <w:szCs w:val="22"/>
          <w:shd w:val="clear" w:color="auto" w:fill="FFFFFF"/>
        </w:rPr>
        <w:t>Curriculum</w:t>
      </w:r>
      <w:r w:rsidRPr="00820F92">
        <w:rPr>
          <w:rFonts w:ascii="Times New Roman" w:eastAsia="SimSun" w:hAnsi="Times New Roman" w:cs="Times New Roman"/>
          <w:color w:val="222222"/>
          <w:sz w:val="22"/>
          <w:szCs w:val="22"/>
          <w:shd w:val="clear" w:color="auto" w:fill="FFFFFF"/>
        </w:rPr>
        <w:t xml:space="preserve">, p.73.                                                                                      </w:t>
      </w:r>
      <w:hyperlink r:id="rId27" w:history="1">
        <w:r w:rsidRPr="00820F92">
          <w:rPr>
            <w:rStyle w:val="Hyperlink"/>
            <w:rFonts w:ascii="Times New Roman" w:eastAsia="SimSun" w:hAnsi="Times New Roman" w:cs="Times New Roman"/>
            <w:sz w:val="22"/>
            <w:szCs w:val="22"/>
            <w:shd w:val="clear" w:color="auto" w:fill="FFFFFF"/>
          </w:rPr>
          <w:t>https://www.researchgate.net/profile/Lefkios-Neophytou/publication/349971413</w:t>
        </w:r>
      </w:hyperlink>
    </w:p>
    <w:p w14:paraId="0A51ED68" w14:textId="77777777" w:rsidR="00347773" w:rsidRDefault="00347773">
      <w:pPr>
        <w:spacing w:line="480" w:lineRule="auto"/>
        <w:rPr>
          <w:rFonts w:ascii="Times New Roman" w:hAnsi="Times New Roman" w:cs="Times New Roman"/>
          <w:sz w:val="24"/>
          <w:szCs w:val="24"/>
        </w:rPr>
      </w:pPr>
    </w:p>
    <w:sectPr w:rsidR="00347773" w:rsidSect="00FF4781">
      <w:headerReference w:type="even" r:id="rId28"/>
      <w:headerReference w:type="default" r:id="rId29"/>
      <w:footerReference w:type="even" r:id="rId30"/>
      <w:footerReference w:type="default" r:id="rId31"/>
      <w:headerReference w:type="first" r:id="rId32"/>
      <w:footerReference w:type="first" r:id="rId33"/>
      <w:pgSz w:w="11906" w:h="16838"/>
      <w:pgMar w:top="1440" w:right="1800" w:bottom="1440" w:left="1800" w:header="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623A9" w14:textId="77777777" w:rsidR="00207336" w:rsidRDefault="00207336">
      <w:r>
        <w:separator/>
      </w:r>
    </w:p>
  </w:endnote>
  <w:endnote w:type="continuationSeparator" w:id="0">
    <w:p w14:paraId="43538379" w14:textId="77777777" w:rsidR="00207336" w:rsidRDefault="00207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32D97" w14:textId="77777777" w:rsidR="005406E5" w:rsidRDefault="005406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4013"/>
      <w:docPartObj>
        <w:docPartGallery w:val="Page Numbers (Bottom of Page)"/>
        <w:docPartUnique/>
      </w:docPartObj>
    </w:sdtPr>
    <w:sdtEndPr>
      <w:rPr>
        <w:noProof/>
      </w:rPr>
    </w:sdtEndPr>
    <w:sdtContent>
      <w:p w14:paraId="1A0A163A" w14:textId="11BC49A7" w:rsidR="005406E5" w:rsidRDefault="005406E5">
        <w:pPr>
          <w:pStyle w:val="Footer"/>
        </w:pPr>
        <w:r>
          <w:fldChar w:fldCharType="begin"/>
        </w:r>
        <w:r>
          <w:instrText xml:space="preserve"> PAGE   \* MERGEFORMAT </w:instrText>
        </w:r>
        <w:r>
          <w:fldChar w:fldCharType="separate"/>
        </w:r>
        <w:r>
          <w:rPr>
            <w:noProof/>
          </w:rPr>
          <w:t>2</w:t>
        </w:r>
        <w:r>
          <w:rPr>
            <w:noProof/>
          </w:rPr>
          <w:fldChar w:fldCharType="end"/>
        </w:r>
      </w:p>
    </w:sdtContent>
  </w:sdt>
  <w:p w14:paraId="443ABEAF" w14:textId="77777777" w:rsidR="005406E5" w:rsidRDefault="005406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F6F35" w14:textId="77777777" w:rsidR="005406E5" w:rsidRDefault="00540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8E740" w14:textId="77777777" w:rsidR="00207336" w:rsidRDefault="00207336">
      <w:r>
        <w:separator/>
      </w:r>
    </w:p>
  </w:footnote>
  <w:footnote w:type="continuationSeparator" w:id="0">
    <w:p w14:paraId="1CD34223" w14:textId="77777777" w:rsidR="00207336" w:rsidRDefault="002073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37519" w14:textId="77777777" w:rsidR="005406E5" w:rsidRDefault="005406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01D58" w14:textId="05EE4F17" w:rsidR="00347773" w:rsidRDefault="00347773">
    <w:pPr>
      <w:spacing w:line="480" w:lineRule="auto"/>
      <w:rPr>
        <w:rFonts w:ascii="Times New Roman" w:hAnsi="Times New Roman" w:cs="Times New Roman"/>
        <w:b/>
        <w:bCs/>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50655" w14:textId="77777777" w:rsidR="005406E5" w:rsidRDefault="005406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16cid:durableId="2030060950">
    <w:abstractNumId w:val="9"/>
  </w:num>
  <w:num w:numId="2" w16cid:durableId="1330399775">
    <w:abstractNumId w:val="7"/>
  </w:num>
  <w:num w:numId="3" w16cid:durableId="1118184093">
    <w:abstractNumId w:val="6"/>
  </w:num>
  <w:num w:numId="4" w16cid:durableId="1651716439">
    <w:abstractNumId w:val="5"/>
  </w:num>
  <w:num w:numId="5" w16cid:durableId="1682782613">
    <w:abstractNumId w:val="4"/>
  </w:num>
  <w:num w:numId="6" w16cid:durableId="291443603">
    <w:abstractNumId w:val="8"/>
  </w:num>
  <w:num w:numId="7" w16cid:durableId="1422221798">
    <w:abstractNumId w:val="3"/>
  </w:num>
  <w:num w:numId="8" w16cid:durableId="1445072074">
    <w:abstractNumId w:val="2"/>
  </w:num>
  <w:num w:numId="9" w16cid:durableId="1216891966">
    <w:abstractNumId w:val="1"/>
  </w:num>
  <w:num w:numId="10" w16cid:durableId="1796754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hdrShapeDefaults>
    <o:shapedefaults v:ext="edit" spidmax="2049"/>
  </w:hdrShapeDefault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743289A"/>
    <w:rsid w:val="00032598"/>
    <w:rsid w:val="00050A31"/>
    <w:rsid w:val="00065AA9"/>
    <w:rsid w:val="000716D2"/>
    <w:rsid w:val="00071AAB"/>
    <w:rsid w:val="00093715"/>
    <w:rsid w:val="000B76C4"/>
    <w:rsid w:val="000C5610"/>
    <w:rsid w:val="000E6552"/>
    <w:rsid w:val="000F3A4F"/>
    <w:rsid w:val="000F59AC"/>
    <w:rsid w:val="001364FE"/>
    <w:rsid w:val="001368DD"/>
    <w:rsid w:val="00147DB3"/>
    <w:rsid w:val="001518A5"/>
    <w:rsid w:val="00157693"/>
    <w:rsid w:val="00170095"/>
    <w:rsid w:val="00170E4F"/>
    <w:rsid w:val="001743F4"/>
    <w:rsid w:val="00187C33"/>
    <w:rsid w:val="001936B7"/>
    <w:rsid w:val="00196AB1"/>
    <w:rsid w:val="001F2830"/>
    <w:rsid w:val="00201333"/>
    <w:rsid w:val="00207336"/>
    <w:rsid w:val="00210FA7"/>
    <w:rsid w:val="00216417"/>
    <w:rsid w:val="00216972"/>
    <w:rsid w:val="0026631D"/>
    <w:rsid w:val="002C2F53"/>
    <w:rsid w:val="00326E59"/>
    <w:rsid w:val="0033518C"/>
    <w:rsid w:val="003437C2"/>
    <w:rsid w:val="00347773"/>
    <w:rsid w:val="003715EE"/>
    <w:rsid w:val="00377076"/>
    <w:rsid w:val="00377186"/>
    <w:rsid w:val="003A1C03"/>
    <w:rsid w:val="00414627"/>
    <w:rsid w:val="00425D63"/>
    <w:rsid w:val="004643D8"/>
    <w:rsid w:val="00495423"/>
    <w:rsid w:val="00497C24"/>
    <w:rsid w:val="004C7BA5"/>
    <w:rsid w:val="004E7628"/>
    <w:rsid w:val="004F48F2"/>
    <w:rsid w:val="005149B1"/>
    <w:rsid w:val="005406E5"/>
    <w:rsid w:val="005647F2"/>
    <w:rsid w:val="005662D1"/>
    <w:rsid w:val="00573A09"/>
    <w:rsid w:val="0059499E"/>
    <w:rsid w:val="005A4526"/>
    <w:rsid w:val="005C1B16"/>
    <w:rsid w:val="005E53D0"/>
    <w:rsid w:val="006002EB"/>
    <w:rsid w:val="006128EF"/>
    <w:rsid w:val="006264B4"/>
    <w:rsid w:val="00631620"/>
    <w:rsid w:val="00643033"/>
    <w:rsid w:val="00644CC3"/>
    <w:rsid w:val="00661468"/>
    <w:rsid w:val="006649F0"/>
    <w:rsid w:val="0067245D"/>
    <w:rsid w:val="0068470E"/>
    <w:rsid w:val="00695DCD"/>
    <w:rsid w:val="006A05CC"/>
    <w:rsid w:val="006A35A7"/>
    <w:rsid w:val="006F361B"/>
    <w:rsid w:val="007152D7"/>
    <w:rsid w:val="00746C14"/>
    <w:rsid w:val="00767CC6"/>
    <w:rsid w:val="007C2C59"/>
    <w:rsid w:val="00801F23"/>
    <w:rsid w:val="00820F92"/>
    <w:rsid w:val="008308F8"/>
    <w:rsid w:val="00837632"/>
    <w:rsid w:val="0085640F"/>
    <w:rsid w:val="008567AA"/>
    <w:rsid w:val="008675D7"/>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25FF8"/>
    <w:rsid w:val="00A32F56"/>
    <w:rsid w:val="00A36028"/>
    <w:rsid w:val="00A47072"/>
    <w:rsid w:val="00A91424"/>
    <w:rsid w:val="00AA2C77"/>
    <w:rsid w:val="00AB1C53"/>
    <w:rsid w:val="00AC3FB9"/>
    <w:rsid w:val="00AC702A"/>
    <w:rsid w:val="00AD226F"/>
    <w:rsid w:val="00AD57C9"/>
    <w:rsid w:val="00B13A52"/>
    <w:rsid w:val="00B24CF4"/>
    <w:rsid w:val="00B26993"/>
    <w:rsid w:val="00B36D7B"/>
    <w:rsid w:val="00B4252A"/>
    <w:rsid w:val="00B4570C"/>
    <w:rsid w:val="00B5208C"/>
    <w:rsid w:val="00B74876"/>
    <w:rsid w:val="00BB7C2B"/>
    <w:rsid w:val="00BC1664"/>
    <w:rsid w:val="00BC2546"/>
    <w:rsid w:val="00BF5BD0"/>
    <w:rsid w:val="00C05085"/>
    <w:rsid w:val="00C1593D"/>
    <w:rsid w:val="00C23C75"/>
    <w:rsid w:val="00C56C7E"/>
    <w:rsid w:val="00C776A4"/>
    <w:rsid w:val="00CA2C6C"/>
    <w:rsid w:val="00CC0600"/>
    <w:rsid w:val="00CC71A7"/>
    <w:rsid w:val="00CC78AC"/>
    <w:rsid w:val="00CE18E1"/>
    <w:rsid w:val="00CE5369"/>
    <w:rsid w:val="00CF7953"/>
    <w:rsid w:val="00D05B40"/>
    <w:rsid w:val="00D07232"/>
    <w:rsid w:val="00D10245"/>
    <w:rsid w:val="00D21BDD"/>
    <w:rsid w:val="00D65F07"/>
    <w:rsid w:val="00D92BB7"/>
    <w:rsid w:val="00DC76D2"/>
    <w:rsid w:val="00DD30ED"/>
    <w:rsid w:val="00E11233"/>
    <w:rsid w:val="00E27E52"/>
    <w:rsid w:val="00E64C21"/>
    <w:rsid w:val="00E7051A"/>
    <w:rsid w:val="00EC24C6"/>
    <w:rsid w:val="00EF2933"/>
    <w:rsid w:val="00EF5D72"/>
    <w:rsid w:val="00F05146"/>
    <w:rsid w:val="00F1115D"/>
    <w:rsid w:val="00F3513C"/>
    <w:rsid w:val="00F465C5"/>
    <w:rsid w:val="00F5180D"/>
    <w:rsid w:val="00F51B21"/>
    <w:rsid w:val="00F51D87"/>
    <w:rsid w:val="00F8455C"/>
    <w:rsid w:val="00FB641F"/>
    <w:rsid w:val="00FF4781"/>
    <w:rsid w:val="013766FC"/>
    <w:rsid w:val="02BD0314"/>
    <w:rsid w:val="02FD3DE8"/>
    <w:rsid w:val="04D24919"/>
    <w:rsid w:val="066F3BF2"/>
    <w:rsid w:val="06783C28"/>
    <w:rsid w:val="072F7C8A"/>
    <w:rsid w:val="076A5FAE"/>
    <w:rsid w:val="079C670F"/>
    <w:rsid w:val="07BA3D39"/>
    <w:rsid w:val="09192BFF"/>
    <w:rsid w:val="097915E1"/>
    <w:rsid w:val="09856C04"/>
    <w:rsid w:val="0D292709"/>
    <w:rsid w:val="0D951880"/>
    <w:rsid w:val="0DD25EE5"/>
    <w:rsid w:val="0F2B719D"/>
    <w:rsid w:val="0F8E47D8"/>
    <w:rsid w:val="109D6DD0"/>
    <w:rsid w:val="129E66C9"/>
    <w:rsid w:val="13082B7A"/>
    <w:rsid w:val="135E7647"/>
    <w:rsid w:val="137A44A3"/>
    <w:rsid w:val="146E4552"/>
    <w:rsid w:val="15386BCA"/>
    <w:rsid w:val="15871285"/>
    <w:rsid w:val="16781D3E"/>
    <w:rsid w:val="16F75359"/>
    <w:rsid w:val="175E11E3"/>
    <w:rsid w:val="179462A6"/>
    <w:rsid w:val="199264E9"/>
    <w:rsid w:val="19F30275"/>
    <w:rsid w:val="19F4792E"/>
    <w:rsid w:val="1A1C0EF5"/>
    <w:rsid w:val="1AB0437B"/>
    <w:rsid w:val="1B2F1D82"/>
    <w:rsid w:val="1B4A19B1"/>
    <w:rsid w:val="1B752B5A"/>
    <w:rsid w:val="1C182D1B"/>
    <w:rsid w:val="1D0A56E0"/>
    <w:rsid w:val="1E041DAB"/>
    <w:rsid w:val="1E671E60"/>
    <w:rsid w:val="1EDA259A"/>
    <w:rsid w:val="1F6B30E1"/>
    <w:rsid w:val="1F8767D6"/>
    <w:rsid w:val="208D0B17"/>
    <w:rsid w:val="21366BB7"/>
    <w:rsid w:val="21DF0EC4"/>
    <w:rsid w:val="222D499D"/>
    <w:rsid w:val="22377384"/>
    <w:rsid w:val="228648AF"/>
    <w:rsid w:val="22A62C11"/>
    <w:rsid w:val="22D23E85"/>
    <w:rsid w:val="249D04D6"/>
    <w:rsid w:val="25777980"/>
    <w:rsid w:val="2629394C"/>
    <w:rsid w:val="263C4926"/>
    <w:rsid w:val="278A49DE"/>
    <w:rsid w:val="280A1524"/>
    <w:rsid w:val="28716D31"/>
    <w:rsid w:val="29BC1857"/>
    <w:rsid w:val="2A6E7521"/>
    <w:rsid w:val="2B526FE5"/>
    <w:rsid w:val="2BC67F3B"/>
    <w:rsid w:val="2BF83F99"/>
    <w:rsid w:val="2C080694"/>
    <w:rsid w:val="2C812B61"/>
    <w:rsid w:val="2D181300"/>
    <w:rsid w:val="2D2F1E55"/>
    <w:rsid w:val="2D451ACB"/>
    <w:rsid w:val="2D715D1D"/>
    <w:rsid w:val="2D902498"/>
    <w:rsid w:val="2E2F371B"/>
    <w:rsid w:val="2F3C6C4E"/>
    <w:rsid w:val="2FC42EB9"/>
    <w:rsid w:val="31D04A32"/>
    <w:rsid w:val="337A74C2"/>
    <w:rsid w:val="33CC65E8"/>
    <w:rsid w:val="34C839CB"/>
    <w:rsid w:val="34FF211D"/>
    <w:rsid w:val="359F0AE3"/>
    <w:rsid w:val="36937EB2"/>
    <w:rsid w:val="36CE3F0F"/>
    <w:rsid w:val="36EE120F"/>
    <w:rsid w:val="37254896"/>
    <w:rsid w:val="37E95B6B"/>
    <w:rsid w:val="381A59BD"/>
    <w:rsid w:val="391258F3"/>
    <w:rsid w:val="3BAE6DFB"/>
    <w:rsid w:val="3C705682"/>
    <w:rsid w:val="3CB223A4"/>
    <w:rsid w:val="3CD31D33"/>
    <w:rsid w:val="3D616D93"/>
    <w:rsid w:val="3D885B81"/>
    <w:rsid w:val="3DB72876"/>
    <w:rsid w:val="3DC060C2"/>
    <w:rsid w:val="3F263E1D"/>
    <w:rsid w:val="3F5467E0"/>
    <w:rsid w:val="3F7201B8"/>
    <w:rsid w:val="416166E5"/>
    <w:rsid w:val="41794793"/>
    <w:rsid w:val="41A64186"/>
    <w:rsid w:val="41DC287A"/>
    <w:rsid w:val="42192037"/>
    <w:rsid w:val="42595CBF"/>
    <w:rsid w:val="42B5430F"/>
    <w:rsid w:val="42ED56B0"/>
    <w:rsid w:val="44132B91"/>
    <w:rsid w:val="447A5816"/>
    <w:rsid w:val="459B7B12"/>
    <w:rsid w:val="45B82CA8"/>
    <w:rsid w:val="45E41F68"/>
    <w:rsid w:val="466561F9"/>
    <w:rsid w:val="46A0178D"/>
    <w:rsid w:val="47217FB0"/>
    <w:rsid w:val="4735152C"/>
    <w:rsid w:val="475421E5"/>
    <w:rsid w:val="47FE17F4"/>
    <w:rsid w:val="48931F3C"/>
    <w:rsid w:val="49680B13"/>
    <w:rsid w:val="4A2730D8"/>
    <w:rsid w:val="4A68324B"/>
    <w:rsid w:val="4A7162AD"/>
    <w:rsid w:val="4A836AF8"/>
    <w:rsid w:val="4AD41A11"/>
    <w:rsid w:val="4C0B2731"/>
    <w:rsid w:val="4C382886"/>
    <w:rsid w:val="4C545263"/>
    <w:rsid w:val="4CFF5566"/>
    <w:rsid w:val="4D5C7B72"/>
    <w:rsid w:val="4D964106"/>
    <w:rsid w:val="4E3113C2"/>
    <w:rsid w:val="4EBE6E71"/>
    <w:rsid w:val="4ED86177"/>
    <w:rsid w:val="4EE96F7D"/>
    <w:rsid w:val="4F002143"/>
    <w:rsid w:val="4F04777C"/>
    <w:rsid w:val="4F513742"/>
    <w:rsid w:val="500B3727"/>
    <w:rsid w:val="507358A8"/>
    <w:rsid w:val="50795868"/>
    <w:rsid w:val="514647BA"/>
    <w:rsid w:val="524157D7"/>
    <w:rsid w:val="529C7571"/>
    <w:rsid w:val="543C1F7F"/>
    <w:rsid w:val="557140FE"/>
    <w:rsid w:val="561F751D"/>
    <w:rsid w:val="56431720"/>
    <w:rsid w:val="5654743D"/>
    <w:rsid w:val="57104F92"/>
    <w:rsid w:val="57F86FA8"/>
    <w:rsid w:val="58A45259"/>
    <w:rsid w:val="58B0089F"/>
    <w:rsid w:val="58BE329B"/>
    <w:rsid w:val="59AE00F4"/>
    <w:rsid w:val="59D6085F"/>
    <w:rsid w:val="5AD604B9"/>
    <w:rsid w:val="5B0F07E3"/>
    <w:rsid w:val="5B1519AA"/>
    <w:rsid w:val="5B8B715C"/>
    <w:rsid w:val="5C4605DD"/>
    <w:rsid w:val="5CA32A04"/>
    <w:rsid w:val="5CB037DF"/>
    <w:rsid w:val="5E6C0A04"/>
    <w:rsid w:val="5EF36847"/>
    <w:rsid w:val="604B70EB"/>
    <w:rsid w:val="610F06FE"/>
    <w:rsid w:val="61500073"/>
    <w:rsid w:val="61AB6AEB"/>
    <w:rsid w:val="61C14DA6"/>
    <w:rsid w:val="61D633B7"/>
    <w:rsid w:val="61EF5016"/>
    <w:rsid w:val="62193D69"/>
    <w:rsid w:val="624D3FD5"/>
    <w:rsid w:val="632550B7"/>
    <w:rsid w:val="634A0B88"/>
    <w:rsid w:val="6363609A"/>
    <w:rsid w:val="6365447A"/>
    <w:rsid w:val="63A034B3"/>
    <w:rsid w:val="6743289A"/>
    <w:rsid w:val="67C6446F"/>
    <w:rsid w:val="68D47AD7"/>
    <w:rsid w:val="69925CF0"/>
    <w:rsid w:val="6AA851DC"/>
    <w:rsid w:val="6B3B0142"/>
    <w:rsid w:val="6B4B5C00"/>
    <w:rsid w:val="6B661582"/>
    <w:rsid w:val="6B72655E"/>
    <w:rsid w:val="6C603395"/>
    <w:rsid w:val="6C794521"/>
    <w:rsid w:val="6CD93D6F"/>
    <w:rsid w:val="6D1B1430"/>
    <w:rsid w:val="6E475A11"/>
    <w:rsid w:val="6E7A30D3"/>
    <w:rsid w:val="70A228C2"/>
    <w:rsid w:val="710E2769"/>
    <w:rsid w:val="71156779"/>
    <w:rsid w:val="713855A1"/>
    <w:rsid w:val="719C0177"/>
    <w:rsid w:val="72784775"/>
    <w:rsid w:val="73182CCB"/>
    <w:rsid w:val="73F22159"/>
    <w:rsid w:val="742E484B"/>
    <w:rsid w:val="745807A1"/>
    <w:rsid w:val="746C0790"/>
    <w:rsid w:val="77297627"/>
    <w:rsid w:val="77C74477"/>
    <w:rsid w:val="794C13B1"/>
    <w:rsid w:val="7A4C6E3E"/>
    <w:rsid w:val="7A6879D2"/>
    <w:rsid w:val="7C5A4ECA"/>
    <w:rsid w:val="7E212021"/>
    <w:rsid w:val="7ECF6617"/>
    <w:rsid w:val="7F0E6592"/>
    <w:rsid w:val="7F915D71"/>
    <w:rsid w:val="7FAA22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F05E6EF"/>
  <w15:docId w15:val="{5132651A-3957-4B4C-B8F5-D1DAC527F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1"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iPriority="99" w:unhideWhenUsed="1" w:qFormat="0"/>
    <w:lsdException w:name="HTML Bottom of Form" w:semiHidden="1" w:uiPriority="99" w:unhideWhenUsed="1" w:qFormat="0"/>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99" w:unhideWhenUsed="1"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qFormat="0"/>
    <w:lsdException w:name="Medium Grid 2" w:uiPriority="68" w:qFormat="0"/>
    <w:lsdException w:name="Medium Grid 3" w:uiPriority="69"/>
    <w:lsdException w:name="Dark List" w:uiPriority="70" w:qFormat="0"/>
    <w:lsdException w:name="Colorful Shading" w:uiPriority="71" w:qFormat="0"/>
    <w:lsdException w:name="Colorful List" w:uiPriority="72" w:qFormat="0"/>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qFormat="0"/>
    <w:lsdException w:name="List Paragraph"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qFormat="0"/>
    <w:lsdException w:name="Medium Grid 2 Accent 1" w:uiPriority="68" w:qFormat="0"/>
    <w:lsdException w:name="Medium Grid 3 Accent 1" w:uiPriority="69"/>
    <w:lsdException w:name="Dark List Accent 1" w:uiPriority="70"/>
    <w:lsdException w:name="Colorful Shading Accent 1" w:uiPriority="71"/>
    <w:lsdException w:name="Colorful List Accent 1" w:uiPriority="72" w:qFormat="0"/>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qFormat="0"/>
    <w:lsdException w:name="Colorful List Accent 2" w:uiPriority="72" w:qFormat="0"/>
    <w:lsdException w:name="Colorful Grid Accent 2" w:uiPriority="73" w:qFormat="0"/>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qFormat="0"/>
    <w:lsdException w:name="Dark List Accent 3" w:uiPriority="70"/>
    <w:lsdException w:name="Colorful Shading Accent 3" w:uiPriority="71" w:qFormat="0"/>
    <w:lsdException w:name="Colorful List Accent 3" w:uiPriority="72" w:qFormat="0"/>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qFormat="0"/>
    <w:lsdException w:name="Colorful List Accent 4" w:uiPriority="72" w:qFormat="0"/>
    <w:lsdException w:name="Colorful Grid Accent 4" w:uiPriority="73" w:qFormat="0"/>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qFormat="0"/>
    <w:lsdException w:name="Medium List 2 Accent 5" w:uiPriority="66" w:qFormat="0"/>
    <w:lsdException w:name="Medium Grid 1 Accent 5" w:uiPriority="67" w:qFormat="0"/>
    <w:lsdException w:name="Medium Grid 2 Accent 5" w:uiPriority="68"/>
    <w:lsdException w:name="Medium Grid 3 Accent 5" w:uiPriority="69"/>
    <w:lsdException w:name="Dark List Accent 5" w:uiPriority="70" w:qFormat="0"/>
    <w:lsdException w:name="Colorful Shading Accent 5" w:uiPriority="71" w:qFormat="0"/>
    <w:lsdException w:name="Colorful List Accent 5" w:uiPriority="72" w:qFormat="0"/>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0"/>
    <w:lsdException w:name="Medium List 2 Accent 6" w:uiPriority="66" w:qFormat="0"/>
    <w:lsdException w:name="Medium Grid 1 Accent 6" w:uiPriority="67"/>
    <w:lsdException w:name="Medium Grid 2 Accent 6" w:uiPriority="68"/>
    <w:lsdException w:name="Medium Grid 3 Accent 6" w:uiPriority="69"/>
    <w:lsdException w:name="Dark List Accent 6" w:uiPriority="70" w:qFormat="0"/>
    <w:lsdException w:name="Colorful Shading Accent 6" w:uiPriority="71" w:qFormat="0"/>
    <w:lsdException w:name="Colorful List Accent 6" w:uiPriority="72" w:qFormat="0"/>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jc w:val="both"/>
    </w:pPr>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link w:val="FooterChar"/>
    <w:uiPriority w:val="99"/>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link w:val="HeaderChar"/>
    <w:uiPriority w:val="99"/>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jc w:val="both"/>
    </w:pPr>
    <w:rPr>
      <w:rFonts w:ascii="Courier New" w:eastAsiaTheme="minorEastAsia" w:hAnsi="Courier New" w:cs="Courier New"/>
      <w:kern w:val="2"/>
      <w:sz w:val="24"/>
      <w:szCs w:val="24"/>
      <w:lang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basedOn w:val="Normal"/>
    <w:qFormat/>
    <w:rPr>
      <w:sz w:val="24"/>
      <w:szCs w:val="24"/>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FooterChar">
    <w:name w:val="Footer Char"/>
    <w:basedOn w:val="DefaultParagraphFont"/>
    <w:link w:val="Footer"/>
    <w:uiPriority w:val="99"/>
    <w:rsid w:val="00BF5BD0"/>
    <w:rPr>
      <w:rFonts w:asciiTheme="minorHAnsi" w:eastAsiaTheme="minorEastAsia" w:hAnsiTheme="minorHAnsi" w:cstheme="minorBidi"/>
      <w:sz w:val="18"/>
      <w:szCs w:val="18"/>
      <w:lang w:eastAsia="zh-CN"/>
    </w:rPr>
  </w:style>
  <w:style w:type="character" w:customStyle="1" w:styleId="HeaderChar">
    <w:name w:val="Header Char"/>
    <w:basedOn w:val="DefaultParagraphFont"/>
    <w:link w:val="Header"/>
    <w:uiPriority w:val="99"/>
    <w:rsid w:val="00FF4781"/>
    <w:rPr>
      <w:rFonts w:asciiTheme="minorHAnsi" w:eastAsiaTheme="minorEastAsia" w:hAnsiTheme="minorHAnsi" w:cstheme="minorBid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11/weng.12333?casa_token=J9wCkIYSjzUAAAAA:OSWfSb4fyxWeX-qoUQ-OGVQNa5P-m8l-9tASK8sfvLgXpH_PksrrrcVNvciLUyd8L9vSmpbCV6KePO4" TargetMode="External"/><Relationship Id="rId18" Type="http://schemas.openxmlformats.org/officeDocument/2006/relationships/hyperlink" Target="http://www.uch21vek.com/assets/uch21vek_6_3_2019..pdf" TargetMode="External"/><Relationship Id="rId26" Type="http://schemas.openxmlformats.org/officeDocument/2006/relationships/hyperlink" Target="https://www.tandfonline.com/doi/abs/10.1080/1553118X.2018.1452240" TargetMode="External"/><Relationship Id="rId3" Type="http://schemas.openxmlformats.org/officeDocument/2006/relationships/customXml" Target="../customXml/item3.xml"/><Relationship Id="rId21" Type="http://schemas.openxmlformats.org/officeDocument/2006/relationships/hyperlink" Target="http://www.orientalpublication.com/index.php/iscrc/article/view/165"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researchgate.net/profile/Vinayak-Pujari-2/publication/344584269_Advantages_And_Disadvantages_Of_Artificial_Intellegence/links/5f81b70192851c14bcbc1d96/Advantages-And-Disadvantages-Of-Artificial-Intellegence.pdf" TargetMode="External"/><Relationship Id="rId17" Type="http://schemas.openxmlformats.org/officeDocument/2006/relationships/hyperlink" Target="http://real.mtak.hu/140283/" TargetMode="External"/><Relationship Id="rId25" Type="http://schemas.openxmlformats.org/officeDocument/2006/relationships/hyperlink" Target="https://papers.ssrn.com/sol3/papers.cfm?abstract_id=4027382"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apps.dtic.mil/sti/citations/AD1118283" TargetMode="External"/><Relationship Id="rId20" Type="http://schemas.openxmlformats.org/officeDocument/2006/relationships/hyperlink" Target="https://papers.ssrn.com/sol3/papers.cfm?abstract_id=3578378"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ideas.repec.org/a/rfa/journl/v6y2018i10p74-80.html" TargetMode="External"/><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onlinelibrary.wiley.com/doi/abs/10.1002/hbe2.138?casa_token=5ZA4cOcIYi4AAAAA:otA_iNZl2G9zXIsQa_xGkrmMAckJxJciCyhlYsxSZ5s4GcX8sp3eGW6ZWwdy_4PjM-tHGomOAODrqmc" TargetMode="External"/><Relationship Id="rId23" Type="http://schemas.openxmlformats.org/officeDocument/2006/relationships/hyperlink" Target="https://library.oapen.org/handle/20.500.12657/30862"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emerald.com/insight/content/doi/10.1108/DPRG-05-2018-0023/full/html?casa_token=wINf_UimnsQAAAAA:igx3sgH9jozr17ZF1220ZSe2obPUwosWH54uZDBSJAFxYorBnkswi4QDjThOB_-l1_NKeUraeoI3bc3aqtw3grfGWizwXaNUbdsx3jT9ugvvCX79lsCQUg"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com.sissa.it/archive/18/04/JCOM_1804_2019_C01/JCOM_1804_2019_C02.abstract" TargetMode="External"/><Relationship Id="rId22" Type="http://schemas.openxmlformats.org/officeDocument/2006/relationships/hyperlink" Target="https://www.researchgate.net/profile/Kursad-Sayin/publication/338765867" TargetMode="External"/><Relationship Id="rId27" Type="http://schemas.openxmlformats.org/officeDocument/2006/relationships/hyperlink" Target="https://www.researchgate.net/profile/Lefkios-Neophytou/publication/349971413"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2E5D1D7-906F-4C41-B824-7E1D3E1E19FC}">
  <ds:schemaRefs>
    <ds:schemaRef ds:uri="http://schemas.microsoft.com/office/2006/documentManagement/types"/>
    <ds:schemaRef ds:uri="http://www.w3.org/XML/1998/namespace"/>
    <ds:schemaRef ds:uri="http://schemas.microsoft.com/office/2006/metadata/properties"/>
    <ds:schemaRef ds:uri="http://purl.org/dc/terms/"/>
    <ds:schemaRef ds:uri="2fff46f4-612e-44ba-884a-bcd0b08f5dc6"/>
    <ds:schemaRef ds:uri="2185e222-3c8d-40d1-8655-532d5209bd26"/>
    <ds:schemaRef ds:uri="http://purl.org/dc/dcmitype/"/>
    <ds:schemaRef ds:uri="http://purl.org/dc/elements/1.1/"/>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9339125C-2DA2-4852-94D3-B0128E47B9C9}">
  <ds:schemaRefs>
    <ds:schemaRef ds:uri="http://schemas.microsoft.com/sharepoint/v3/contenttype/forms"/>
  </ds:schemaRefs>
</ds:datastoreItem>
</file>

<file path=customXml/itemProps4.xml><?xml version="1.0" encoding="utf-8"?>
<ds:datastoreItem xmlns:ds="http://schemas.openxmlformats.org/officeDocument/2006/customXml" ds:itemID="{97FDB491-D8F3-4AB5-BE06-BDB35933C8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15</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Petrina Marian</cp:lastModifiedBy>
  <cp:revision>2</cp:revision>
  <dcterms:created xsi:type="dcterms:W3CDTF">2022-09-02T18:25:00Z</dcterms:created>
  <dcterms:modified xsi:type="dcterms:W3CDTF">2022-09-02T18:25:00Z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0E25A496072C44CFB6CD3E160329832B</vt:lpwstr>
  </property>
  <property fmtid="{D5CDD505-2E9C-101B-9397-08002B2CF9AE}" pid="3" name="KSOProductBuildVer">
    <vt:lpwstr>1033-11.2.0.11210</vt:lpwstr>
  </property>
  <property fmtid="{D5CDD505-2E9C-101B-9397-08002B2CF9AE}" pid="4" name="ContentTypeId">
    <vt:lpwstr>0x01010007410AC8C6F95F4D9E71F942A85CABE2</vt:lpwstr>
  </property>
</Properties>
</file>