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291"/>
        <w:tblW w:w="103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70"/>
        <w:gridCol w:w="8120"/>
        <w:gridCol w:w="23"/>
      </w:tblGrid>
      <w:tr w:rsidR="00D74CBC" w:rsidRPr="00D74CBC" w14:paraId="0239BE9A" w14:textId="77777777" w:rsidTr="00D74CBC">
        <w:trPr>
          <w:gridAfter w:val="1"/>
          <w:wAfter w:w="23" w:type="dxa"/>
          <w:trHeight w:val="742"/>
        </w:trPr>
        <w:tc>
          <w:tcPr>
            <w:tcW w:w="2170" w:type="dxa"/>
          </w:tcPr>
          <w:p w14:paraId="66E5EDEC" w14:textId="77777777" w:rsidR="00D74CBC" w:rsidRPr="00D74CBC" w:rsidRDefault="00D74CBC" w:rsidP="00D74C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name:</w:t>
            </w:r>
          </w:p>
        </w:tc>
        <w:tc>
          <w:tcPr>
            <w:tcW w:w="8120" w:type="dxa"/>
          </w:tcPr>
          <w:p w14:paraId="1DE556A5" w14:textId="77777777" w:rsidR="00D74CBC" w:rsidRPr="00D74CBC" w:rsidRDefault="00D74CBC" w:rsidP="00D74C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Lokman khan</w:t>
            </w:r>
          </w:p>
        </w:tc>
      </w:tr>
      <w:tr w:rsidR="00D74CBC" w:rsidRPr="00D74CBC" w14:paraId="08BA779B" w14:textId="77777777" w:rsidTr="00D74CBC">
        <w:trPr>
          <w:gridAfter w:val="1"/>
          <w:wAfter w:w="23" w:type="dxa"/>
          <w:trHeight w:val="742"/>
        </w:trPr>
        <w:tc>
          <w:tcPr>
            <w:tcW w:w="2170" w:type="dxa"/>
          </w:tcPr>
          <w:p w14:paraId="7C51D86F" w14:textId="77777777" w:rsidR="00D74CBC" w:rsidRPr="00D74CBC" w:rsidRDefault="00D74CBC" w:rsidP="00D74C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ID:</w:t>
            </w:r>
          </w:p>
        </w:tc>
        <w:tc>
          <w:tcPr>
            <w:tcW w:w="8120" w:type="dxa"/>
          </w:tcPr>
          <w:p w14:paraId="6AE906E5" w14:textId="77777777" w:rsidR="00D74CBC" w:rsidRPr="00D74CBC" w:rsidRDefault="00D74CBC" w:rsidP="00D74C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2009441</w:t>
            </w:r>
          </w:p>
        </w:tc>
      </w:tr>
      <w:tr w:rsidR="00D74CBC" w:rsidRPr="00D74CBC" w14:paraId="08DD7588" w14:textId="77777777" w:rsidTr="00D74CBC">
        <w:trPr>
          <w:gridAfter w:val="1"/>
          <w:wAfter w:w="23" w:type="dxa"/>
          <w:trHeight w:val="742"/>
        </w:trPr>
        <w:tc>
          <w:tcPr>
            <w:tcW w:w="2170" w:type="dxa"/>
          </w:tcPr>
          <w:p w14:paraId="748B24E3" w14:textId="77777777" w:rsidR="00D74CBC" w:rsidRPr="00D74CBC" w:rsidRDefault="00D74CBC" w:rsidP="00D74CBC">
            <w:pPr>
              <w:spacing w:before="120" w:after="120" w:line="240" w:lineRule="auto"/>
              <w:jc w:val="both"/>
              <w:rPr>
                <w:rFonts w:ascii="Arial" w:eastAsia="Times New Roman" w:hAnsi="Arial" w:cs="Arial"/>
                <w:b/>
                <w:lang w:eastAsia="en-GB"/>
              </w:rPr>
            </w:pPr>
            <w:r w:rsidRPr="00D74CBC">
              <w:rPr>
                <w:rFonts w:ascii="Arial" w:eastAsia="Times New Roman" w:hAnsi="Arial" w:cs="Arial"/>
                <w:b/>
                <w:lang w:eastAsia="en-GB"/>
              </w:rPr>
              <w:t>Programme:</w:t>
            </w:r>
          </w:p>
        </w:tc>
        <w:tc>
          <w:tcPr>
            <w:tcW w:w="8120" w:type="dxa"/>
          </w:tcPr>
          <w:p w14:paraId="1912FF6B" w14:textId="77777777" w:rsidR="00D74CBC" w:rsidRPr="00D74CBC" w:rsidRDefault="00D74CBC" w:rsidP="00D74CBC">
            <w:pPr>
              <w:spacing w:before="120" w:after="120" w:line="240" w:lineRule="auto"/>
              <w:jc w:val="both"/>
              <w:rPr>
                <w:rFonts w:ascii="Arial" w:eastAsia="Times New Roman" w:hAnsi="Arial" w:cs="Arial"/>
                <w:b/>
                <w:lang w:eastAsia="en-GB"/>
              </w:rPr>
            </w:pPr>
            <w:r w:rsidRPr="00D74CBC">
              <w:rPr>
                <w:rFonts w:ascii="Arial" w:eastAsia="Times New Roman" w:hAnsi="Arial" w:cs="Arial"/>
                <w:b/>
                <w:lang w:eastAsia="en-GB"/>
              </w:rPr>
              <w:t xml:space="preserve">BA (Hons) Leadership and Management Skills for the Workplace   </w:t>
            </w:r>
          </w:p>
        </w:tc>
      </w:tr>
      <w:tr w:rsidR="00D74CBC" w:rsidRPr="00D74CBC" w14:paraId="07955C5C" w14:textId="77777777" w:rsidTr="00D74CBC">
        <w:trPr>
          <w:gridAfter w:val="1"/>
          <w:wAfter w:w="23" w:type="dxa"/>
          <w:trHeight w:val="758"/>
        </w:trPr>
        <w:tc>
          <w:tcPr>
            <w:tcW w:w="2170" w:type="dxa"/>
          </w:tcPr>
          <w:p w14:paraId="32F284B9" w14:textId="77777777" w:rsidR="00D74CBC" w:rsidRPr="00D74CBC" w:rsidRDefault="00D74CBC" w:rsidP="00D74CBC">
            <w:pPr>
              <w:spacing w:before="120" w:after="120" w:line="240" w:lineRule="auto"/>
              <w:jc w:val="both"/>
              <w:rPr>
                <w:rFonts w:ascii="Arial" w:eastAsia="Times New Roman" w:hAnsi="Arial" w:cs="Arial"/>
                <w:b/>
                <w:lang w:eastAsia="en-GB"/>
              </w:rPr>
            </w:pPr>
            <w:r w:rsidRPr="00D74CBC">
              <w:rPr>
                <w:rFonts w:ascii="Arial" w:eastAsia="Times New Roman" w:hAnsi="Arial" w:cs="Arial"/>
                <w:b/>
                <w:lang w:eastAsia="en-GB"/>
              </w:rPr>
              <w:t>Module:</w:t>
            </w:r>
          </w:p>
        </w:tc>
        <w:tc>
          <w:tcPr>
            <w:tcW w:w="8120" w:type="dxa"/>
          </w:tcPr>
          <w:p w14:paraId="1CDA8E64" w14:textId="77777777" w:rsidR="00D74CBC" w:rsidRPr="00D74CBC" w:rsidRDefault="00D74CBC" w:rsidP="00D74CBC">
            <w:pPr>
              <w:spacing w:before="120" w:after="120" w:line="240" w:lineRule="auto"/>
              <w:jc w:val="both"/>
              <w:rPr>
                <w:rFonts w:ascii="Arial" w:eastAsia="Times New Roman" w:hAnsi="Arial" w:cs="Arial"/>
                <w:b/>
                <w:lang w:eastAsia="en-GB"/>
              </w:rPr>
            </w:pPr>
            <w:r w:rsidRPr="00D74CBC">
              <w:rPr>
                <w:rFonts w:ascii="Arial" w:eastAsia="Times New Roman" w:hAnsi="Arial" w:cs="Arial"/>
                <w:b/>
                <w:lang w:eastAsia="en-GB"/>
              </w:rPr>
              <w:t>Strategic Management for Business</w:t>
            </w:r>
          </w:p>
        </w:tc>
      </w:tr>
      <w:tr w:rsidR="00D74CBC" w:rsidRPr="00D74CBC" w14:paraId="2C24D5A8" w14:textId="77777777" w:rsidTr="00D74CBC">
        <w:trPr>
          <w:trHeight w:val="742"/>
        </w:trPr>
        <w:tc>
          <w:tcPr>
            <w:tcW w:w="2170" w:type="dxa"/>
          </w:tcPr>
          <w:p w14:paraId="0804FA96" w14:textId="77777777" w:rsidR="00D74CBC" w:rsidRPr="00D74CBC" w:rsidRDefault="00D74CBC" w:rsidP="00D74CBC">
            <w:pPr>
              <w:spacing w:before="120" w:after="120" w:line="240" w:lineRule="auto"/>
              <w:jc w:val="both"/>
              <w:rPr>
                <w:rFonts w:ascii="Arial" w:eastAsia="Times New Roman" w:hAnsi="Arial" w:cs="Arial"/>
                <w:b/>
                <w:lang w:eastAsia="en-GB"/>
              </w:rPr>
            </w:pPr>
            <w:r w:rsidRPr="00D74CBC">
              <w:rPr>
                <w:rFonts w:ascii="Arial" w:eastAsia="Times New Roman" w:hAnsi="Arial" w:cs="Arial"/>
                <w:b/>
                <w:lang w:eastAsia="en-GB"/>
              </w:rPr>
              <w:t>Module code:</w:t>
            </w:r>
          </w:p>
        </w:tc>
        <w:tc>
          <w:tcPr>
            <w:tcW w:w="8143" w:type="dxa"/>
            <w:gridSpan w:val="2"/>
          </w:tcPr>
          <w:p w14:paraId="420DF2B5" w14:textId="77777777" w:rsidR="00D74CBC" w:rsidRPr="00D74CBC" w:rsidRDefault="00D74CBC" w:rsidP="00D74CBC">
            <w:pPr>
              <w:spacing w:before="120" w:after="120" w:line="240" w:lineRule="auto"/>
              <w:jc w:val="both"/>
              <w:rPr>
                <w:rFonts w:ascii="Arial" w:eastAsia="Times New Roman" w:hAnsi="Arial" w:cs="Arial"/>
                <w:b/>
                <w:lang w:eastAsia="en-GB"/>
              </w:rPr>
            </w:pPr>
            <w:r w:rsidRPr="00D74CBC">
              <w:rPr>
                <w:rFonts w:ascii="Arial" w:eastAsia="Times New Roman" w:hAnsi="Arial" w:cs="Arial"/>
                <w:b/>
                <w:lang w:eastAsia="en-GB"/>
              </w:rPr>
              <w:t>LCLM6001</w:t>
            </w:r>
          </w:p>
        </w:tc>
      </w:tr>
      <w:tr w:rsidR="00D74CBC" w:rsidRPr="00D74CBC" w14:paraId="558A27DA" w14:textId="77777777" w:rsidTr="00D74CBC">
        <w:trPr>
          <w:trHeight w:val="742"/>
        </w:trPr>
        <w:tc>
          <w:tcPr>
            <w:tcW w:w="2170" w:type="dxa"/>
          </w:tcPr>
          <w:p w14:paraId="1C2567F3" w14:textId="77777777" w:rsidR="00D74CBC" w:rsidRPr="00D74CBC" w:rsidRDefault="00D74CBC" w:rsidP="00D74CBC">
            <w:pPr>
              <w:spacing w:before="120" w:after="120" w:line="240" w:lineRule="auto"/>
              <w:jc w:val="both"/>
              <w:rPr>
                <w:rFonts w:ascii="Arial" w:eastAsia="Times New Roman" w:hAnsi="Arial" w:cs="Arial"/>
                <w:b/>
                <w:bCs/>
                <w:lang w:eastAsia="en-GB"/>
              </w:rPr>
            </w:pPr>
            <w:r w:rsidRPr="00D74CBC">
              <w:rPr>
                <w:rFonts w:ascii="Arial" w:eastAsia="Times New Roman" w:hAnsi="Arial" w:cs="Arial"/>
                <w:b/>
                <w:bCs/>
                <w:lang w:eastAsia="en-GB"/>
              </w:rPr>
              <w:t xml:space="preserve">Module leaders </w:t>
            </w:r>
          </w:p>
        </w:tc>
        <w:tc>
          <w:tcPr>
            <w:tcW w:w="8143" w:type="dxa"/>
            <w:gridSpan w:val="2"/>
          </w:tcPr>
          <w:p w14:paraId="6211878D" w14:textId="77777777" w:rsidR="00D74CBC" w:rsidRPr="00D74CBC" w:rsidRDefault="00D74CBC" w:rsidP="00D74CBC">
            <w:pPr>
              <w:spacing w:before="120" w:after="120" w:line="240" w:lineRule="auto"/>
              <w:jc w:val="both"/>
              <w:rPr>
                <w:rFonts w:ascii="Arial" w:eastAsia="Times New Roman" w:hAnsi="Arial" w:cs="Arial"/>
                <w:b/>
                <w:bCs/>
                <w:lang w:eastAsia="en-GB"/>
              </w:rPr>
            </w:pPr>
            <w:r w:rsidRPr="00D74CBC">
              <w:rPr>
                <w:rFonts w:ascii="Arial" w:eastAsia="Times New Roman" w:hAnsi="Arial" w:cs="Arial"/>
                <w:b/>
                <w:bCs/>
                <w:lang w:eastAsia="en-GB"/>
              </w:rPr>
              <w:t>Yohan Mendis</w:t>
            </w:r>
          </w:p>
        </w:tc>
      </w:tr>
      <w:tr w:rsidR="00D74CBC" w:rsidRPr="00D74CBC" w14:paraId="653D255C" w14:textId="77777777" w:rsidTr="00D74CBC">
        <w:trPr>
          <w:trHeight w:val="1137"/>
        </w:trPr>
        <w:tc>
          <w:tcPr>
            <w:tcW w:w="2170" w:type="dxa"/>
          </w:tcPr>
          <w:p w14:paraId="3027CB29" w14:textId="77777777" w:rsidR="00D74CBC" w:rsidRPr="00D74CBC" w:rsidRDefault="00D74CBC" w:rsidP="00D74CBC">
            <w:pPr>
              <w:spacing w:before="120" w:after="120" w:line="240" w:lineRule="auto"/>
              <w:jc w:val="both"/>
              <w:rPr>
                <w:rFonts w:ascii="Arial" w:eastAsia="Times New Roman" w:hAnsi="Arial" w:cs="Arial"/>
                <w:b/>
                <w:lang w:eastAsia="en-GB"/>
              </w:rPr>
            </w:pPr>
            <w:r w:rsidRPr="00D74CBC">
              <w:rPr>
                <w:rFonts w:ascii="Arial" w:eastAsia="Times New Roman" w:hAnsi="Arial" w:cs="Arial"/>
                <w:b/>
                <w:lang w:eastAsia="en-GB"/>
              </w:rPr>
              <w:t>Assignment Title:</w:t>
            </w:r>
          </w:p>
        </w:tc>
        <w:tc>
          <w:tcPr>
            <w:tcW w:w="8143" w:type="dxa"/>
            <w:gridSpan w:val="2"/>
          </w:tcPr>
          <w:p w14:paraId="01A9AC21" w14:textId="543E4741" w:rsidR="00D74CBC" w:rsidRPr="00D74CBC" w:rsidRDefault="00D74CBC" w:rsidP="00D74CBC">
            <w:pPr>
              <w:spacing w:before="120" w:after="120" w:line="240" w:lineRule="auto"/>
              <w:rPr>
                <w:rFonts w:ascii="Arial" w:eastAsia="Times New Roman" w:hAnsi="Arial" w:cs="Arial"/>
                <w:b/>
                <w:bCs/>
                <w:lang w:eastAsia="en-GB"/>
              </w:rPr>
            </w:pPr>
            <w:r w:rsidRPr="00D74CBC">
              <w:rPr>
                <w:rFonts w:ascii="Arial" w:eastAsia="Times New Roman" w:hAnsi="Arial" w:cs="Arial"/>
                <w:color w:val="000000"/>
                <w:lang w:eastAsia="en-GB"/>
              </w:rPr>
              <w:t>Component 2: Academically interview</w:t>
            </w:r>
            <w:r>
              <w:rPr>
                <w:rFonts w:ascii="Arial" w:eastAsia="Times New Roman" w:hAnsi="Arial" w:cs="Arial"/>
                <w:color w:val="000000"/>
                <w:lang w:eastAsia="en-GB"/>
              </w:rPr>
              <w:t>.</w:t>
            </w:r>
          </w:p>
        </w:tc>
      </w:tr>
    </w:tbl>
    <w:p w14:paraId="0B39E6C0" w14:textId="77777777" w:rsidR="00D74CBC" w:rsidRPr="00D74CBC" w:rsidRDefault="00D74CBC" w:rsidP="00D74CBC">
      <w:pPr>
        <w:spacing w:after="0" w:line="240" w:lineRule="auto"/>
        <w:jc w:val="center"/>
        <w:rPr>
          <w:rFonts w:ascii="Arial" w:eastAsia="Times New Roman" w:hAnsi="Arial" w:cs="Arial"/>
          <w:b/>
          <w:i/>
          <w:sz w:val="32"/>
          <w:szCs w:val="20"/>
          <w:lang w:eastAsia="en-GB"/>
        </w:rPr>
      </w:pPr>
    </w:p>
    <w:p w14:paraId="1562C3EE" w14:textId="69E58366" w:rsidR="00D74CBC" w:rsidRDefault="00D74CBC"/>
    <w:p w14:paraId="24EEC908" w14:textId="77777777" w:rsidR="00D74CBC" w:rsidRDefault="00D74CBC">
      <w:r>
        <w:br w:type="page"/>
      </w:r>
    </w:p>
    <w:p w14:paraId="530BBE5D" w14:textId="77777777" w:rsidR="00D74CBC" w:rsidRPr="00D74CBC" w:rsidRDefault="00D74CBC" w:rsidP="00D74C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D74CBC">
        <w:rPr>
          <w:rFonts w:ascii="Times New Roman" w:eastAsia="Times New Roman" w:hAnsi="Times New Roman" w:cs="Times New Roman"/>
          <w:b/>
          <w:bCs/>
          <w:kern w:val="36"/>
          <w:sz w:val="48"/>
          <w:szCs w:val="48"/>
          <w:lang w:eastAsia="en-GB"/>
        </w:rPr>
        <w:lastRenderedPageBreak/>
        <w:t>LCLM6001 Academic Interview Preparation</w:t>
      </w:r>
    </w:p>
    <w:p w14:paraId="1275994C" w14:textId="65261CD6" w:rsidR="00D74CBC" w:rsidRPr="00D74CBC" w:rsidRDefault="00D74CBC" w:rsidP="00D74CB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74CBC">
        <w:rPr>
          <w:rFonts w:ascii="Times New Roman" w:eastAsia="Times New Roman" w:hAnsi="Times New Roman" w:cs="Times New Roman"/>
          <w:b/>
          <w:bCs/>
          <w:sz w:val="36"/>
          <w:szCs w:val="36"/>
          <w:lang w:eastAsia="en-GB"/>
        </w:rPr>
        <w:t xml:space="preserve">Vodafone/Vodafone Three Strategic Board Interview </w:t>
      </w:r>
    </w:p>
    <w:p w14:paraId="2D009A41" w14:textId="47F26452" w:rsidR="006F7C51" w:rsidRPr="006F7C51" w:rsidRDefault="00D74CBC" w:rsidP="006F7C51">
      <w:pPr>
        <w:pStyle w:val="pdq2pgselectionanchorcontainer"/>
      </w:pPr>
      <w:r w:rsidRPr="00D74CBC">
        <w:t>Good morning. Thank you for the opportunity to present and discuss my strategic recommendations for Vodafone/Vodafone Three.</w:t>
      </w:r>
      <w:r w:rsidR="006F7C51" w:rsidRPr="006F7C51">
        <w:t xml:space="preserve"> This preparation is based on my Component 1 strategic report. The purpose of the interview is to discuss and defend the strategic recommendations developed in my report.</w:t>
      </w:r>
    </w:p>
    <w:p w14:paraId="0B2A73E1" w14:textId="77777777" w:rsidR="006F7C51" w:rsidRPr="006F7C51" w:rsidRDefault="006F7C51" w:rsidP="006F7C51">
      <w:pPr>
        <w:spacing w:before="100" w:beforeAutospacing="1" w:after="100" w:afterAutospacing="1" w:line="240" w:lineRule="auto"/>
        <w:rPr>
          <w:rFonts w:ascii="Times New Roman" w:eastAsia="Times New Roman" w:hAnsi="Times New Roman" w:cs="Times New Roman"/>
          <w:lang w:eastAsia="en-GB"/>
        </w:rPr>
      </w:pPr>
      <w:r w:rsidRPr="006F7C51">
        <w:rPr>
          <w:rFonts w:ascii="Times New Roman" w:eastAsia="Times New Roman" w:hAnsi="Times New Roman" w:cs="Times New Roman"/>
          <w:lang w:eastAsia="en-GB"/>
        </w:rPr>
        <w:t>During the interview, I will demonstrate my ability to:</w:t>
      </w:r>
    </w:p>
    <w:p w14:paraId="76AC2C71" w14:textId="77777777" w:rsidR="006F7C51" w:rsidRPr="006F7C51" w:rsidRDefault="006F7C51" w:rsidP="006F7C51">
      <w:pPr>
        <w:numPr>
          <w:ilvl w:val="0"/>
          <w:numId w:val="21"/>
        </w:numPr>
        <w:spacing w:before="100" w:beforeAutospacing="1" w:after="100" w:afterAutospacing="1" w:line="240" w:lineRule="auto"/>
        <w:rPr>
          <w:rFonts w:ascii="Times New Roman" w:eastAsia="Times New Roman" w:hAnsi="Times New Roman" w:cs="Times New Roman"/>
          <w:lang w:eastAsia="en-GB"/>
        </w:rPr>
      </w:pPr>
      <w:r w:rsidRPr="006F7C51">
        <w:rPr>
          <w:rFonts w:ascii="Times New Roman" w:eastAsia="Times New Roman" w:hAnsi="Times New Roman" w:cs="Times New Roman"/>
          <w:lang w:eastAsia="en-GB"/>
        </w:rPr>
        <w:t xml:space="preserve">Explain the reasoning behind my strategic proposals. </w:t>
      </w:r>
    </w:p>
    <w:p w14:paraId="4631E39C" w14:textId="77777777" w:rsidR="006F7C51" w:rsidRPr="006F7C51" w:rsidRDefault="006F7C51" w:rsidP="006F7C51">
      <w:pPr>
        <w:numPr>
          <w:ilvl w:val="0"/>
          <w:numId w:val="21"/>
        </w:numPr>
        <w:spacing w:before="100" w:beforeAutospacing="1" w:after="100" w:afterAutospacing="1" w:line="240" w:lineRule="auto"/>
        <w:rPr>
          <w:rFonts w:ascii="Times New Roman" w:eastAsia="Times New Roman" w:hAnsi="Times New Roman" w:cs="Times New Roman"/>
          <w:lang w:eastAsia="en-GB"/>
        </w:rPr>
      </w:pPr>
      <w:r w:rsidRPr="006F7C51">
        <w:rPr>
          <w:rFonts w:ascii="Times New Roman" w:eastAsia="Times New Roman" w:hAnsi="Times New Roman" w:cs="Times New Roman"/>
          <w:lang w:eastAsia="en-GB"/>
        </w:rPr>
        <w:t xml:space="preserve">Apply strategic theories and models to Vodafone’s situation. </w:t>
      </w:r>
    </w:p>
    <w:p w14:paraId="02F5BB8E" w14:textId="77777777" w:rsidR="006F7C51" w:rsidRPr="006F7C51" w:rsidRDefault="006F7C51" w:rsidP="006F7C51">
      <w:pPr>
        <w:numPr>
          <w:ilvl w:val="0"/>
          <w:numId w:val="21"/>
        </w:numPr>
        <w:spacing w:before="100" w:beforeAutospacing="1" w:after="100" w:afterAutospacing="1" w:line="240" w:lineRule="auto"/>
        <w:rPr>
          <w:rFonts w:ascii="Times New Roman" w:eastAsia="Times New Roman" w:hAnsi="Times New Roman" w:cs="Times New Roman"/>
          <w:lang w:eastAsia="en-GB"/>
        </w:rPr>
      </w:pPr>
      <w:r w:rsidRPr="006F7C51">
        <w:rPr>
          <w:rFonts w:ascii="Times New Roman" w:eastAsia="Times New Roman" w:hAnsi="Times New Roman" w:cs="Times New Roman"/>
          <w:lang w:eastAsia="en-GB"/>
        </w:rPr>
        <w:t xml:space="preserve">Evaluate risks, limitations, and implementation challenges. </w:t>
      </w:r>
    </w:p>
    <w:p w14:paraId="2828EEEF" w14:textId="77777777" w:rsidR="006F7C51" w:rsidRPr="006F7C51" w:rsidRDefault="006F7C51" w:rsidP="006F7C51">
      <w:pPr>
        <w:numPr>
          <w:ilvl w:val="0"/>
          <w:numId w:val="21"/>
        </w:numPr>
        <w:spacing w:before="100" w:beforeAutospacing="1" w:after="100" w:afterAutospacing="1" w:line="240" w:lineRule="auto"/>
        <w:rPr>
          <w:rFonts w:ascii="Times New Roman" w:eastAsia="Times New Roman" w:hAnsi="Times New Roman" w:cs="Times New Roman"/>
          <w:lang w:eastAsia="en-GB"/>
        </w:rPr>
      </w:pPr>
      <w:r w:rsidRPr="006F7C51">
        <w:rPr>
          <w:rFonts w:ascii="Times New Roman" w:eastAsia="Times New Roman" w:hAnsi="Times New Roman" w:cs="Times New Roman"/>
          <w:lang w:eastAsia="en-GB"/>
        </w:rPr>
        <w:t>Communicate recommendations clearly at a board level.</w:t>
      </w:r>
    </w:p>
    <w:p w14:paraId="4486A5CB" w14:textId="45631115" w:rsidR="00D74CBC" w:rsidRPr="00D74CBC" w:rsidRDefault="00D74CBC" w:rsidP="00D74CBC">
      <w:pPr>
        <w:spacing w:before="100" w:beforeAutospacing="1" w:after="100" w:afterAutospacing="1" w:line="240" w:lineRule="auto"/>
        <w:rPr>
          <w:rFonts w:ascii="Times New Roman" w:eastAsia="Times New Roman" w:hAnsi="Times New Roman" w:cs="Times New Roman"/>
          <w:lang w:eastAsia="en-GB"/>
        </w:rPr>
      </w:pPr>
    </w:p>
    <w:p w14:paraId="7E932F2F" w14:textId="0DC0F6E4" w:rsidR="00D74CBC" w:rsidRPr="00D74CBC" w:rsidRDefault="00D74CBC" w:rsidP="00D74CBC">
      <w:pPr>
        <w:spacing w:after="0" w:line="240" w:lineRule="auto"/>
        <w:rPr>
          <w:rFonts w:ascii="Times New Roman" w:eastAsia="Times New Roman" w:hAnsi="Times New Roman" w:cs="Times New Roman"/>
          <w:lang w:eastAsia="en-GB"/>
        </w:rPr>
      </w:pPr>
    </w:p>
    <w:p w14:paraId="1B5D6B2E" w14:textId="1E080E1C" w:rsidR="00D74CBC" w:rsidRDefault="00D74CBC"/>
    <w:p w14:paraId="36120610" w14:textId="77777777" w:rsidR="00D74CBC" w:rsidRDefault="00D74CBC">
      <w:r>
        <w:br w:type="page"/>
      </w:r>
    </w:p>
    <w:p w14:paraId="255B3FD3" w14:textId="77777777" w:rsidR="00193381" w:rsidRPr="00193381" w:rsidRDefault="00193381" w:rsidP="0019338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93381">
        <w:rPr>
          <w:rFonts w:ascii="Times New Roman" w:eastAsia="Times New Roman" w:hAnsi="Times New Roman" w:cs="Times New Roman"/>
          <w:b/>
          <w:bCs/>
          <w:kern w:val="36"/>
          <w:sz w:val="48"/>
          <w:szCs w:val="48"/>
          <w:lang w:eastAsia="en-GB"/>
        </w:rPr>
        <w:lastRenderedPageBreak/>
        <w:t>Summary of Strategic Recommendations from Component 1</w:t>
      </w:r>
    </w:p>
    <w:p w14:paraId="38AC5AE5" w14:textId="1D91DA39" w:rsidR="00193381" w:rsidRPr="00193381" w:rsidRDefault="00193381" w:rsidP="0019338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93381">
        <w:rPr>
          <w:rFonts w:ascii="Times New Roman" w:eastAsia="Times New Roman" w:hAnsi="Times New Roman" w:cs="Times New Roman"/>
          <w:b/>
          <w:bCs/>
          <w:sz w:val="36"/>
          <w:szCs w:val="36"/>
          <w:lang w:eastAsia="en-GB"/>
        </w:rPr>
        <w:t xml:space="preserve">Strategic Recommendation 1: </w:t>
      </w:r>
    </w:p>
    <w:p w14:paraId="4727C37B"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Focus:</w:t>
      </w:r>
    </w:p>
    <w:p w14:paraId="5B8319AD"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 xml:space="preserve">The first recommendation focuses on </w:t>
      </w:r>
      <w:r w:rsidRPr="00193381">
        <w:rPr>
          <w:rFonts w:ascii="Times New Roman" w:eastAsia="Times New Roman" w:hAnsi="Times New Roman" w:cs="Times New Roman"/>
          <w:b/>
          <w:bCs/>
          <w:lang w:eastAsia="en-GB"/>
        </w:rPr>
        <w:t>[briefly explain your recommendation]</w:t>
      </w:r>
      <w:r w:rsidRPr="00193381">
        <w:rPr>
          <w:rFonts w:ascii="Times New Roman" w:eastAsia="Times New Roman" w:hAnsi="Times New Roman" w:cs="Times New Roman"/>
          <w:lang w:eastAsia="en-GB"/>
        </w:rPr>
        <w:t>. This strategy aims to improve Vodafone’s competitive position by addressing current challenges within the telecommunications market.</w:t>
      </w:r>
    </w:p>
    <w:p w14:paraId="4F7CF370"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Justification:</w:t>
      </w:r>
    </w:p>
    <w:p w14:paraId="0793F79E"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This recommendation was selected because Vodafone operates in a highly competitive industry where traditional revenue sources are under pressure. The strategy supports Vodafone’s long-term growth by using its existing resources, capabilities, and market position.</w:t>
      </w:r>
    </w:p>
    <w:p w14:paraId="528F1967"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It also considers the opportunities and challenges created by the Vodafone–Three merger, including improving efficiency, increasing competitiveness, and creating additional value for customers.</w:t>
      </w:r>
    </w:p>
    <w:p w14:paraId="56CE5650"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Models Applied:</w:t>
      </w:r>
    </w:p>
    <w:p w14:paraId="44D2295B" w14:textId="77777777" w:rsidR="00193381" w:rsidRPr="00193381" w:rsidRDefault="00193381" w:rsidP="00193381">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b/>
          <w:bCs/>
          <w:lang w:eastAsia="en-GB"/>
        </w:rPr>
        <w:t>Resource-Based View (RBV):</w:t>
      </w:r>
      <w:r w:rsidRPr="00193381">
        <w:rPr>
          <w:rFonts w:ascii="Times New Roman" w:eastAsia="Times New Roman" w:hAnsi="Times New Roman" w:cs="Times New Roman"/>
          <w:lang w:eastAsia="en-GB"/>
        </w:rPr>
        <w:t xml:space="preserve"> Used to evaluate Vodafone’s internal strengths, such as network infrastructure, technology, brand reputation, and customer relationships. </w:t>
      </w:r>
    </w:p>
    <w:p w14:paraId="4D897049" w14:textId="77777777" w:rsidR="00193381" w:rsidRPr="00193381" w:rsidRDefault="00193381" w:rsidP="00193381">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b/>
          <w:bCs/>
          <w:lang w:eastAsia="en-GB"/>
        </w:rPr>
        <w:t>SAF Framework:</w:t>
      </w:r>
      <w:r w:rsidRPr="00193381">
        <w:rPr>
          <w:rFonts w:ascii="Times New Roman" w:eastAsia="Times New Roman" w:hAnsi="Times New Roman" w:cs="Times New Roman"/>
          <w:lang w:eastAsia="en-GB"/>
        </w:rPr>
        <w:t xml:space="preserve"> Used to assess whether the recommendation is suitable, acceptable, and feasible. </w:t>
      </w:r>
    </w:p>
    <w:p w14:paraId="2CA56D66" w14:textId="570D69D4" w:rsidR="00193381" w:rsidRPr="00193381" w:rsidRDefault="00193381" w:rsidP="00193381">
      <w:pPr>
        <w:spacing w:after="0" w:line="240" w:lineRule="auto"/>
        <w:rPr>
          <w:rFonts w:ascii="Times New Roman" w:eastAsia="Times New Roman" w:hAnsi="Times New Roman" w:cs="Times New Roman"/>
          <w:lang w:eastAsia="en-GB"/>
        </w:rPr>
      </w:pPr>
    </w:p>
    <w:p w14:paraId="6162A377" w14:textId="383C39BE" w:rsidR="00193381" w:rsidRPr="00193381" w:rsidRDefault="00193381" w:rsidP="0019338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93381">
        <w:rPr>
          <w:rFonts w:ascii="Times New Roman" w:eastAsia="Times New Roman" w:hAnsi="Times New Roman" w:cs="Times New Roman"/>
          <w:b/>
          <w:bCs/>
          <w:sz w:val="36"/>
          <w:szCs w:val="36"/>
          <w:lang w:eastAsia="en-GB"/>
        </w:rPr>
        <w:t xml:space="preserve">Strategic Recommendation 2: </w:t>
      </w:r>
    </w:p>
    <w:p w14:paraId="2025FC07"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Focus:</w:t>
      </w:r>
    </w:p>
    <w:p w14:paraId="6C424C51"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 xml:space="preserve">The second recommendation focuses on </w:t>
      </w:r>
      <w:r w:rsidRPr="00193381">
        <w:rPr>
          <w:rFonts w:ascii="Times New Roman" w:eastAsia="Times New Roman" w:hAnsi="Times New Roman" w:cs="Times New Roman"/>
          <w:b/>
          <w:bCs/>
          <w:lang w:eastAsia="en-GB"/>
        </w:rPr>
        <w:t>[briefly explain your recommendation]</w:t>
      </w:r>
      <w:r w:rsidRPr="00193381">
        <w:rPr>
          <w:rFonts w:ascii="Times New Roman" w:eastAsia="Times New Roman" w:hAnsi="Times New Roman" w:cs="Times New Roman"/>
          <w:lang w:eastAsia="en-GB"/>
        </w:rPr>
        <w:t>. The aim is to create new opportunities for growth and reduce dependence on traditional telecom services.</w:t>
      </w:r>
    </w:p>
    <w:p w14:paraId="4676ACF9"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Justification:</w:t>
      </w:r>
    </w:p>
    <w:p w14:paraId="51D69583"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This recommendation responds to changes in customer expectations, technological development, and increasing competition. Vodafone needs to identify new ways to create value, particularly as the telecom market becomes more mature.</w:t>
      </w:r>
    </w:p>
    <w:p w14:paraId="3032A040"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The strategy supports future growth by focusing on areas where Vodafone can use its existing capabilities while responding to emerging market opportunities.</w:t>
      </w:r>
    </w:p>
    <w:p w14:paraId="213A930A"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Models Applied:</w:t>
      </w:r>
    </w:p>
    <w:p w14:paraId="103E3418" w14:textId="5E2D084C" w:rsidR="00193381" w:rsidRPr="00782ADC" w:rsidRDefault="00193381" w:rsidP="00782ADC">
      <w:pPr>
        <w:numPr>
          <w:ilvl w:val="0"/>
          <w:numId w:val="4"/>
        </w:num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b/>
          <w:bCs/>
          <w:lang w:eastAsia="en-GB"/>
        </w:rPr>
        <w:t>Ansoff Matrix:</w:t>
      </w:r>
      <w:r w:rsidRPr="00193381">
        <w:rPr>
          <w:rFonts w:ascii="Times New Roman" w:eastAsia="Times New Roman" w:hAnsi="Times New Roman" w:cs="Times New Roman"/>
          <w:lang w:eastAsia="en-GB"/>
        </w:rPr>
        <w:t xml:space="preserve"> Used to identify growth opportunities and evaluate strategic direction.</w:t>
      </w:r>
    </w:p>
    <w:p w14:paraId="3D612E52" w14:textId="3378C25B" w:rsidR="00193381" w:rsidRPr="00193381" w:rsidRDefault="00193381" w:rsidP="00193381">
      <w:pPr>
        <w:spacing w:after="0" w:line="240" w:lineRule="auto"/>
        <w:rPr>
          <w:rFonts w:ascii="Times New Roman" w:eastAsia="Times New Roman" w:hAnsi="Times New Roman" w:cs="Times New Roman"/>
          <w:lang w:eastAsia="en-GB"/>
        </w:rPr>
      </w:pPr>
    </w:p>
    <w:p w14:paraId="543AE311" w14:textId="25ACFBCB" w:rsidR="00193381" w:rsidRPr="00193381" w:rsidRDefault="00193381" w:rsidP="0019338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93381">
        <w:rPr>
          <w:rFonts w:ascii="Times New Roman" w:eastAsia="Times New Roman" w:hAnsi="Times New Roman" w:cs="Times New Roman"/>
          <w:b/>
          <w:bCs/>
          <w:sz w:val="36"/>
          <w:szCs w:val="36"/>
          <w:lang w:eastAsia="en-GB"/>
        </w:rPr>
        <w:t xml:space="preserve">Strategic Recommendation 3: </w:t>
      </w:r>
    </w:p>
    <w:p w14:paraId="7225F6DD"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Focus:</w:t>
      </w:r>
    </w:p>
    <w:p w14:paraId="357C6782"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 xml:space="preserve">The third recommendation focuses on improving Vodafone’s differentiation through </w:t>
      </w:r>
      <w:r w:rsidRPr="00193381">
        <w:rPr>
          <w:rFonts w:ascii="Times New Roman" w:eastAsia="Times New Roman" w:hAnsi="Times New Roman" w:cs="Times New Roman"/>
          <w:b/>
          <w:bCs/>
          <w:lang w:eastAsia="en-GB"/>
        </w:rPr>
        <w:t>[customer experience/network quality/digital services/etc.]</w:t>
      </w:r>
      <w:r w:rsidRPr="00193381">
        <w:rPr>
          <w:rFonts w:ascii="Times New Roman" w:eastAsia="Times New Roman" w:hAnsi="Times New Roman" w:cs="Times New Roman"/>
          <w:lang w:eastAsia="en-GB"/>
        </w:rPr>
        <w:t>.</w:t>
      </w:r>
    </w:p>
    <w:p w14:paraId="009BBD5F"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Justification:</w:t>
      </w:r>
    </w:p>
    <w:p w14:paraId="71BCA280"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Telecommunications services are increasingly similar between competitors, meaning Vodafone must compete through added value rather than only price.</w:t>
      </w:r>
    </w:p>
    <w:p w14:paraId="6CB30328" w14:textId="77777777" w:rsidR="00193381" w:rsidRPr="00193381" w:rsidRDefault="00193381" w:rsidP="00193381">
      <w:p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lang w:eastAsia="en-GB"/>
        </w:rPr>
        <w:t>Improving customer experience, service quality, and trust can strengthen customer loyalty and create a stronger competitive advantage.</w:t>
      </w:r>
    </w:p>
    <w:p w14:paraId="2A8D0840" w14:textId="77777777" w:rsidR="00193381" w:rsidRPr="00193381" w:rsidRDefault="00193381" w:rsidP="0019338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93381">
        <w:rPr>
          <w:rFonts w:ascii="Times New Roman" w:eastAsia="Times New Roman" w:hAnsi="Times New Roman" w:cs="Times New Roman"/>
          <w:b/>
          <w:bCs/>
          <w:sz w:val="27"/>
          <w:szCs w:val="27"/>
          <w:lang w:eastAsia="en-GB"/>
        </w:rPr>
        <w:t>Strategic Models Applied:</w:t>
      </w:r>
    </w:p>
    <w:p w14:paraId="7F823652" w14:textId="77777777" w:rsidR="00193381" w:rsidRPr="00193381" w:rsidRDefault="00193381" w:rsidP="00193381">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b/>
          <w:bCs/>
          <w:lang w:eastAsia="en-GB"/>
        </w:rPr>
        <w:t>Porter’s Differentiation Strategy:</w:t>
      </w:r>
      <w:r w:rsidRPr="00193381">
        <w:rPr>
          <w:rFonts w:ascii="Times New Roman" w:eastAsia="Times New Roman" w:hAnsi="Times New Roman" w:cs="Times New Roman"/>
          <w:lang w:eastAsia="en-GB"/>
        </w:rPr>
        <w:t xml:space="preserve"> Explains how Vodafone can create competitive advantage through unique value. </w:t>
      </w:r>
    </w:p>
    <w:p w14:paraId="416AD509" w14:textId="77777777" w:rsidR="00193381" w:rsidRPr="00193381" w:rsidRDefault="00193381" w:rsidP="00193381">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193381">
        <w:rPr>
          <w:rFonts w:ascii="Times New Roman" w:eastAsia="Times New Roman" w:hAnsi="Times New Roman" w:cs="Times New Roman"/>
          <w:b/>
          <w:bCs/>
          <w:lang w:eastAsia="en-GB"/>
        </w:rPr>
        <w:t>Balanced Scorecard:</w:t>
      </w:r>
      <w:r w:rsidRPr="00193381">
        <w:rPr>
          <w:rFonts w:ascii="Times New Roman" w:eastAsia="Times New Roman" w:hAnsi="Times New Roman" w:cs="Times New Roman"/>
          <w:lang w:eastAsia="en-GB"/>
        </w:rPr>
        <w:t xml:space="preserve"> Helps translate strategic goals into measurable outcomes. </w:t>
      </w:r>
    </w:p>
    <w:p w14:paraId="42ED2097" w14:textId="6D626206" w:rsidR="00D74CBC" w:rsidRDefault="00D74CBC"/>
    <w:p w14:paraId="5DAE7C46" w14:textId="022D2E83" w:rsidR="00D74CBC" w:rsidRDefault="00D74CBC" w:rsidP="009B3DD6">
      <w:r>
        <w:br w:type="page"/>
      </w:r>
    </w:p>
    <w:p w14:paraId="1C273C25" w14:textId="77777777" w:rsidR="0081526A" w:rsidRPr="0081526A" w:rsidRDefault="0081526A" w:rsidP="0081526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81526A">
        <w:rPr>
          <w:rFonts w:ascii="Times New Roman" w:eastAsia="Times New Roman" w:hAnsi="Times New Roman" w:cs="Times New Roman"/>
          <w:b/>
          <w:bCs/>
          <w:kern w:val="36"/>
          <w:sz w:val="48"/>
          <w:szCs w:val="48"/>
          <w:lang w:eastAsia="en-GB"/>
        </w:rPr>
        <w:lastRenderedPageBreak/>
        <w:t>Strategic Analysis Approach Used</w:t>
      </w:r>
    </w:p>
    <w:p w14:paraId="283B17F5" w14:textId="77777777" w:rsidR="0081526A" w:rsidRPr="0081526A" w:rsidRDefault="0081526A" w:rsidP="0081526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1526A">
        <w:rPr>
          <w:rFonts w:ascii="Times New Roman" w:eastAsia="Times New Roman" w:hAnsi="Times New Roman" w:cs="Times New Roman"/>
          <w:b/>
          <w:bCs/>
          <w:sz w:val="36"/>
          <w:szCs w:val="36"/>
          <w:lang w:eastAsia="en-GB"/>
        </w:rPr>
        <w:t>PESTLE Analysis</w:t>
      </w:r>
    </w:p>
    <w:p w14:paraId="7E12D489" w14:textId="77777777" w:rsidR="0081526A" w:rsidRPr="0081526A" w:rsidRDefault="0081526A" w:rsidP="0081526A">
      <w:p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PESTLE analysis was used to understand the external environment affecting Vodafone.</w:t>
      </w:r>
    </w:p>
    <w:p w14:paraId="3370975D" w14:textId="77777777" w:rsidR="0081526A" w:rsidRPr="0081526A" w:rsidRDefault="0081526A" w:rsidP="0081526A">
      <w:p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Key factors considered include:</w:t>
      </w:r>
    </w:p>
    <w:p w14:paraId="016B8D8D" w14:textId="77777777" w:rsidR="0081526A" w:rsidRPr="0081526A" w:rsidRDefault="0081526A" w:rsidP="0081526A">
      <w:pPr>
        <w:numPr>
          <w:ilvl w:val="0"/>
          <w:numId w:val="6"/>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Political and regulatory factors:</w:t>
      </w:r>
      <w:r w:rsidRPr="0081526A">
        <w:rPr>
          <w:rFonts w:ascii="Times New Roman" w:eastAsia="Times New Roman" w:hAnsi="Times New Roman" w:cs="Times New Roman"/>
          <w:lang w:eastAsia="en-GB"/>
        </w:rPr>
        <w:t xml:space="preserve"> Telecom regulation, merger approval, and competition policies. </w:t>
      </w:r>
    </w:p>
    <w:p w14:paraId="162207A2" w14:textId="77777777" w:rsidR="0081526A" w:rsidRPr="0081526A" w:rsidRDefault="0081526A" w:rsidP="0081526A">
      <w:pPr>
        <w:numPr>
          <w:ilvl w:val="0"/>
          <w:numId w:val="6"/>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Economic factors:</w:t>
      </w:r>
      <w:r w:rsidRPr="0081526A">
        <w:rPr>
          <w:rFonts w:ascii="Times New Roman" w:eastAsia="Times New Roman" w:hAnsi="Times New Roman" w:cs="Times New Roman"/>
          <w:lang w:eastAsia="en-GB"/>
        </w:rPr>
        <w:t xml:space="preserve"> Investment costs and market pressures. </w:t>
      </w:r>
    </w:p>
    <w:p w14:paraId="328B882D" w14:textId="77777777" w:rsidR="0081526A" w:rsidRPr="0081526A" w:rsidRDefault="0081526A" w:rsidP="0081526A">
      <w:pPr>
        <w:numPr>
          <w:ilvl w:val="0"/>
          <w:numId w:val="6"/>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Social factors:</w:t>
      </w:r>
      <w:r w:rsidRPr="0081526A">
        <w:rPr>
          <w:rFonts w:ascii="Times New Roman" w:eastAsia="Times New Roman" w:hAnsi="Times New Roman" w:cs="Times New Roman"/>
          <w:lang w:eastAsia="en-GB"/>
        </w:rPr>
        <w:t xml:space="preserve"> Changing customer expectations and digital demand. </w:t>
      </w:r>
    </w:p>
    <w:p w14:paraId="2DF3FFC7" w14:textId="77777777" w:rsidR="0081526A" w:rsidRPr="0081526A" w:rsidRDefault="0081526A" w:rsidP="0081526A">
      <w:pPr>
        <w:numPr>
          <w:ilvl w:val="0"/>
          <w:numId w:val="6"/>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Technological factors:</w:t>
      </w:r>
      <w:r w:rsidRPr="0081526A">
        <w:rPr>
          <w:rFonts w:ascii="Times New Roman" w:eastAsia="Times New Roman" w:hAnsi="Times New Roman" w:cs="Times New Roman"/>
          <w:lang w:eastAsia="en-GB"/>
        </w:rPr>
        <w:t xml:space="preserve"> 5G development and digital transformation. </w:t>
      </w:r>
    </w:p>
    <w:p w14:paraId="04A833D3" w14:textId="77777777" w:rsidR="0081526A" w:rsidRPr="0081526A" w:rsidRDefault="0081526A" w:rsidP="0081526A">
      <w:pPr>
        <w:numPr>
          <w:ilvl w:val="0"/>
          <w:numId w:val="6"/>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Environmental factors:</w:t>
      </w:r>
      <w:r w:rsidRPr="0081526A">
        <w:rPr>
          <w:rFonts w:ascii="Times New Roman" w:eastAsia="Times New Roman" w:hAnsi="Times New Roman" w:cs="Times New Roman"/>
          <w:lang w:eastAsia="en-GB"/>
        </w:rPr>
        <w:t xml:space="preserve"> Sustainability and energy efficiency requirements. </w:t>
      </w:r>
    </w:p>
    <w:p w14:paraId="43D8DC2A" w14:textId="1C97B56F" w:rsidR="0081526A" w:rsidRPr="0081526A" w:rsidRDefault="0081526A" w:rsidP="0081526A">
      <w:pPr>
        <w:spacing w:after="0" w:line="240" w:lineRule="auto"/>
        <w:rPr>
          <w:rFonts w:ascii="Times New Roman" w:eastAsia="Times New Roman" w:hAnsi="Times New Roman" w:cs="Times New Roman"/>
          <w:lang w:eastAsia="en-GB"/>
        </w:rPr>
      </w:pPr>
    </w:p>
    <w:p w14:paraId="7183036B" w14:textId="77777777" w:rsidR="0081526A" w:rsidRPr="0081526A" w:rsidRDefault="0081526A" w:rsidP="0081526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1526A">
        <w:rPr>
          <w:rFonts w:ascii="Times New Roman" w:eastAsia="Times New Roman" w:hAnsi="Times New Roman" w:cs="Times New Roman"/>
          <w:b/>
          <w:bCs/>
          <w:sz w:val="36"/>
          <w:szCs w:val="36"/>
          <w:lang w:eastAsia="en-GB"/>
        </w:rPr>
        <w:t>Porter’s Five Forces</w:t>
      </w:r>
    </w:p>
    <w:p w14:paraId="4A272565" w14:textId="77777777" w:rsidR="0081526A" w:rsidRPr="0081526A" w:rsidRDefault="0081526A" w:rsidP="0081526A">
      <w:p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This model was used to analyse competitive pressures in the telecommunications industry.</w:t>
      </w:r>
    </w:p>
    <w:p w14:paraId="5AD2618A" w14:textId="77777777" w:rsidR="0081526A" w:rsidRPr="0081526A" w:rsidRDefault="0081526A" w:rsidP="0081526A">
      <w:p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Key findings include:</w:t>
      </w:r>
    </w:p>
    <w:p w14:paraId="53F4E0C5" w14:textId="77777777" w:rsidR="0081526A" w:rsidRPr="0081526A" w:rsidRDefault="0081526A" w:rsidP="0081526A">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 xml:space="preserve">High competition between telecom operators. </w:t>
      </w:r>
    </w:p>
    <w:p w14:paraId="745FC625" w14:textId="77777777" w:rsidR="0081526A" w:rsidRPr="0081526A" w:rsidRDefault="0081526A" w:rsidP="0081526A">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 xml:space="preserve">Strong customer bargaining power. </w:t>
      </w:r>
    </w:p>
    <w:p w14:paraId="19417ED1" w14:textId="77777777" w:rsidR="0081526A" w:rsidRPr="0081526A" w:rsidRDefault="0081526A" w:rsidP="0081526A">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 xml:space="preserve">Need for continuous innovation. </w:t>
      </w:r>
    </w:p>
    <w:p w14:paraId="00AAD7B2" w14:textId="77777777" w:rsidR="0081526A" w:rsidRPr="0081526A" w:rsidRDefault="0081526A" w:rsidP="0081526A">
      <w:pPr>
        <w:numPr>
          <w:ilvl w:val="0"/>
          <w:numId w:val="7"/>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 xml:space="preserve">Pressure to differentiate services. </w:t>
      </w:r>
    </w:p>
    <w:p w14:paraId="35216AE2" w14:textId="0B6256CF" w:rsidR="0081526A" w:rsidRPr="0081526A" w:rsidRDefault="0081526A" w:rsidP="0081526A">
      <w:pPr>
        <w:spacing w:after="0" w:line="240" w:lineRule="auto"/>
        <w:rPr>
          <w:rFonts w:ascii="Times New Roman" w:eastAsia="Times New Roman" w:hAnsi="Times New Roman" w:cs="Times New Roman"/>
          <w:lang w:eastAsia="en-GB"/>
        </w:rPr>
      </w:pPr>
    </w:p>
    <w:p w14:paraId="5E0E21D0" w14:textId="77777777" w:rsidR="0081526A" w:rsidRPr="0081526A" w:rsidRDefault="0081526A" w:rsidP="0081526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1526A">
        <w:rPr>
          <w:rFonts w:ascii="Times New Roman" w:eastAsia="Times New Roman" w:hAnsi="Times New Roman" w:cs="Times New Roman"/>
          <w:b/>
          <w:bCs/>
          <w:sz w:val="36"/>
          <w:szCs w:val="36"/>
          <w:lang w:eastAsia="en-GB"/>
        </w:rPr>
        <w:t>SAF Framework</w:t>
      </w:r>
    </w:p>
    <w:p w14:paraId="5F34195E" w14:textId="77777777" w:rsidR="0081526A" w:rsidRPr="0081526A" w:rsidRDefault="0081526A" w:rsidP="0081526A">
      <w:p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lang w:eastAsia="en-GB"/>
        </w:rPr>
        <w:t>The SAF framework was used to evaluate whether strategic options were realistic.</w:t>
      </w:r>
    </w:p>
    <w:p w14:paraId="6CBE0369" w14:textId="77777777" w:rsidR="0081526A" w:rsidRPr="0081526A" w:rsidRDefault="0081526A" w:rsidP="0081526A">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Suitability:</w:t>
      </w:r>
      <w:r w:rsidRPr="0081526A">
        <w:rPr>
          <w:rFonts w:ascii="Times New Roman" w:eastAsia="Times New Roman" w:hAnsi="Times New Roman" w:cs="Times New Roman"/>
          <w:lang w:eastAsia="en-GB"/>
        </w:rPr>
        <w:t xml:space="preserve"> The recommendation addresses Vodafone’s strategic challenges. </w:t>
      </w:r>
    </w:p>
    <w:p w14:paraId="5095D24C" w14:textId="77777777" w:rsidR="0081526A" w:rsidRPr="0081526A" w:rsidRDefault="0081526A" w:rsidP="0081526A">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Acceptability:</w:t>
      </w:r>
      <w:r w:rsidRPr="0081526A">
        <w:rPr>
          <w:rFonts w:ascii="Times New Roman" w:eastAsia="Times New Roman" w:hAnsi="Times New Roman" w:cs="Times New Roman"/>
          <w:lang w:eastAsia="en-GB"/>
        </w:rPr>
        <w:t xml:space="preserve"> The strategy creates value for customers, shareholders, and stakeholders. </w:t>
      </w:r>
    </w:p>
    <w:p w14:paraId="1EB190E4" w14:textId="77777777" w:rsidR="0081526A" w:rsidRPr="0081526A" w:rsidRDefault="0081526A" w:rsidP="0081526A">
      <w:pPr>
        <w:numPr>
          <w:ilvl w:val="0"/>
          <w:numId w:val="8"/>
        </w:numPr>
        <w:spacing w:before="100" w:beforeAutospacing="1" w:after="100" w:afterAutospacing="1" w:line="240" w:lineRule="auto"/>
        <w:rPr>
          <w:rFonts w:ascii="Times New Roman" w:eastAsia="Times New Roman" w:hAnsi="Times New Roman" w:cs="Times New Roman"/>
          <w:lang w:eastAsia="en-GB"/>
        </w:rPr>
      </w:pPr>
      <w:r w:rsidRPr="0081526A">
        <w:rPr>
          <w:rFonts w:ascii="Times New Roman" w:eastAsia="Times New Roman" w:hAnsi="Times New Roman" w:cs="Times New Roman"/>
          <w:b/>
          <w:bCs/>
          <w:lang w:eastAsia="en-GB"/>
        </w:rPr>
        <w:t>Feasibility:</w:t>
      </w:r>
      <w:r w:rsidRPr="0081526A">
        <w:rPr>
          <w:rFonts w:ascii="Times New Roman" w:eastAsia="Times New Roman" w:hAnsi="Times New Roman" w:cs="Times New Roman"/>
          <w:lang w:eastAsia="en-GB"/>
        </w:rPr>
        <w:t xml:space="preserve"> Vodafone has the resources and capabilities required for implementation.</w:t>
      </w:r>
    </w:p>
    <w:p w14:paraId="43722214" w14:textId="6B8518D8" w:rsidR="00D74CBC" w:rsidRDefault="00D74CBC"/>
    <w:p w14:paraId="6C170237" w14:textId="77777777" w:rsidR="00D74CBC" w:rsidRDefault="00D74CBC">
      <w:r>
        <w:br w:type="page"/>
      </w:r>
    </w:p>
    <w:p w14:paraId="1BE84EBE" w14:textId="77777777" w:rsidR="00782ADC" w:rsidRPr="006E2AB2" w:rsidRDefault="00782ADC" w:rsidP="00782ADC">
      <w:pPr>
        <w:pStyle w:val="Heading1"/>
        <w:rPr>
          <w:rFonts w:ascii="Times New Roman" w:eastAsia="Times New Roman" w:hAnsi="Times New Roman" w:cs="Times New Roman"/>
          <w:b/>
          <w:bCs/>
          <w:color w:val="auto"/>
          <w:kern w:val="36"/>
          <w:sz w:val="48"/>
          <w:szCs w:val="48"/>
          <w:lang w:eastAsia="en-GB"/>
        </w:rPr>
      </w:pPr>
      <w:r w:rsidRPr="006E2AB2">
        <w:rPr>
          <w:rFonts w:ascii="Times New Roman" w:eastAsia="Times New Roman" w:hAnsi="Times New Roman" w:cs="Times New Roman"/>
          <w:b/>
          <w:bCs/>
          <w:color w:val="auto"/>
          <w:kern w:val="36"/>
          <w:sz w:val="48"/>
          <w:szCs w:val="48"/>
          <w:lang w:eastAsia="en-GB"/>
        </w:rPr>
        <w:lastRenderedPageBreak/>
        <w:t>Key Interview Discussion Areas</w:t>
      </w:r>
    </w:p>
    <w:p w14:paraId="3A21A1BF" w14:textId="77777777" w:rsidR="00782ADC" w:rsidRPr="006E2AB2" w:rsidRDefault="00782ADC" w:rsidP="00782ADC">
      <w:p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During the interview, I will be prepared to discuss:</w:t>
      </w:r>
    </w:p>
    <w:p w14:paraId="3746E43E" w14:textId="77777777" w:rsidR="00782ADC" w:rsidRPr="006E2AB2" w:rsidRDefault="00782ADC" w:rsidP="00782AD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E2AB2">
        <w:rPr>
          <w:rFonts w:ascii="Times New Roman" w:eastAsia="Times New Roman" w:hAnsi="Times New Roman" w:cs="Times New Roman"/>
          <w:b/>
          <w:bCs/>
          <w:sz w:val="27"/>
          <w:szCs w:val="27"/>
          <w:lang w:eastAsia="en-GB"/>
        </w:rPr>
        <w:t>Strategic Decision-Making</w:t>
      </w:r>
    </w:p>
    <w:p w14:paraId="35AEFFC8" w14:textId="77777777" w:rsidR="00782ADC" w:rsidRPr="006E2AB2" w:rsidRDefault="00782ADC" w:rsidP="00782AD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How I identified and prioritised strategic options. </w:t>
      </w:r>
    </w:p>
    <w:p w14:paraId="15976CA8" w14:textId="77777777" w:rsidR="00782ADC" w:rsidRPr="006E2AB2" w:rsidRDefault="00782ADC" w:rsidP="00782AD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Why my recommendations were selected. </w:t>
      </w:r>
    </w:p>
    <w:p w14:paraId="6D302A11" w14:textId="77777777" w:rsidR="00782ADC" w:rsidRPr="006E2AB2" w:rsidRDefault="00782ADC" w:rsidP="00782AD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Why alternative strategies were rejected. </w:t>
      </w:r>
    </w:p>
    <w:p w14:paraId="6BCAC17D" w14:textId="77777777" w:rsidR="00782ADC" w:rsidRPr="006E2AB2" w:rsidRDefault="00782ADC" w:rsidP="00782AD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E2AB2">
        <w:rPr>
          <w:rFonts w:ascii="Times New Roman" w:eastAsia="Times New Roman" w:hAnsi="Times New Roman" w:cs="Times New Roman"/>
          <w:b/>
          <w:bCs/>
          <w:sz w:val="27"/>
          <w:szCs w:val="27"/>
          <w:lang w:eastAsia="en-GB"/>
        </w:rPr>
        <w:t>Implementation and Feasibility</w:t>
      </w:r>
    </w:p>
    <w:p w14:paraId="5C6DC73A" w14:textId="77777777" w:rsidR="00782ADC" w:rsidRPr="006E2AB2" w:rsidRDefault="00782ADC" w:rsidP="00782ADC">
      <w:pPr>
        <w:numPr>
          <w:ilvl w:val="0"/>
          <w:numId w:val="18"/>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Whether Vodafone has the resources to deliver the strategy. </w:t>
      </w:r>
    </w:p>
    <w:p w14:paraId="7A80EEC8" w14:textId="77777777" w:rsidR="00782ADC" w:rsidRPr="006E2AB2" w:rsidRDefault="00782ADC" w:rsidP="00782ADC">
      <w:pPr>
        <w:numPr>
          <w:ilvl w:val="0"/>
          <w:numId w:val="18"/>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Possible challenges following the Vodafone–Three merger. </w:t>
      </w:r>
    </w:p>
    <w:p w14:paraId="3F557261" w14:textId="77777777" w:rsidR="00782ADC" w:rsidRPr="006E2AB2" w:rsidRDefault="00782ADC" w:rsidP="00782ADC">
      <w:pPr>
        <w:numPr>
          <w:ilvl w:val="0"/>
          <w:numId w:val="18"/>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How risks can be managed. </w:t>
      </w:r>
    </w:p>
    <w:p w14:paraId="4C11D9AA" w14:textId="77777777" w:rsidR="00782ADC" w:rsidRPr="006E2AB2" w:rsidRDefault="00782ADC" w:rsidP="00782AD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E2AB2">
        <w:rPr>
          <w:rFonts w:ascii="Times New Roman" w:eastAsia="Times New Roman" w:hAnsi="Times New Roman" w:cs="Times New Roman"/>
          <w:b/>
          <w:bCs/>
          <w:sz w:val="27"/>
          <w:szCs w:val="27"/>
          <w:lang w:eastAsia="en-GB"/>
        </w:rPr>
        <w:t>External Influences</w:t>
      </w:r>
    </w:p>
    <w:p w14:paraId="63D83435" w14:textId="77777777" w:rsidR="00782ADC" w:rsidRPr="006E2AB2" w:rsidRDefault="00782ADC" w:rsidP="00782ADC">
      <w:pPr>
        <w:numPr>
          <w:ilvl w:val="0"/>
          <w:numId w:val="19"/>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Impact of competition, regulation, technology, and customer behaviour. </w:t>
      </w:r>
    </w:p>
    <w:p w14:paraId="7857D335" w14:textId="77777777" w:rsidR="00782ADC" w:rsidRPr="006E2AB2" w:rsidRDefault="00782ADC" w:rsidP="00782ADC">
      <w:pPr>
        <w:numPr>
          <w:ilvl w:val="0"/>
          <w:numId w:val="19"/>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How changing market conditions affect Vodafone’s future strategy. </w:t>
      </w:r>
    </w:p>
    <w:p w14:paraId="5C4E7F0E" w14:textId="77777777" w:rsidR="00782ADC" w:rsidRPr="006E2AB2" w:rsidRDefault="00782ADC" w:rsidP="00782AD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E2AB2">
        <w:rPr>
          <w:rFonts w:ascii="Times New Roman" w:eastAsia="Times New Roman" w:hAnsi="Times New Roman" w:cs="Times New Roman"/>
          <w:b/>
          <w:bCs/>
          <w:sz w:val="27"/>
          <w:szCs w:val="27"/>
          <w:lang w:eastAsia="en-GB"/>
        </w:rPr>
        <w:t>Critical Reflection</w:t>
      </w:r>
    </w:p>
    <w:p w14:paraId="4A6D1E04" w14:textId="77777777" w:rsidR="00782ADC" w:rsidRPr="006E2AB2" w:rsidRDefault="00782ADC" w:rsidP="00782ADC">
      <w:pPr>
        <w:numPr>
          <w:ilvl w:val="0"/>
          <w:numId w:val="20"/>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Limitations of my analysis. </w:t>
      </w:r>
    </w:p>
    <w:p w14:paraId="572568CD" w14:textId="77777777" w:rsidR="00782ADC" w:rsidRPr="006E2AB2" w:rsidRDefault="00782ADC" w:rsidP="00782ADC">
      <w:pPr>
        <w:numPr>
          <w:ilvl w:val="0"/>
          <w:numId w:val="20"/>
        </w:num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 xml:space="preserve">Possible improvements to my strategic approach. </w:t>
      </w:r>
    </w:p>
    <w:p w14:paraId="51326926" w14:textId="5BBB8A51" w:rsidR="00782ADC" w:rsidRPr="006E2AB2" w:rsidRDefault="00782ADC" w:rsidP="00782ADC">
      <w:pPr>
        <w:spacing w:after="0" w:line="240" w:lineRule="auto"/>
        <w:rPr>
          <w:rFonts w:ascii="Times New Roman" w:eastAsia="Times New Roman" w:hAnsi="Times New Roman" w:cs="Times New Roman"/>
          <w:lang w:eastAsia="en-GB"/>
        </w:rPr>
      </w:pPr>
    </w:p>
    <w:p w14:paraId="15F8A721" w14:textId="77777777" w:rsidR="00782ADC" w:rsidRPr="006E2AB2" w:rsidRDefault="00782ADC" w:rsidP="00782AD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6E2AB2">
        <w:rPr>
          <w:rFonts w:ascii="Times New Roman" w:eastAsia="Times New Roman" w:hAnsi="Times New Roman" w:cs="Times New Roman"/>
          <w:b/>
          <w:bCs/>
          <w:kern w:val="36"/>
          <w:sz w:val="48"/>
          <w:szCs w:val="48"/>
          <w:lang w:eastAsia="en-GB"/>
        </w:rPr>
        <w:t>Reflection</w:t>
      </w:r>
    </w:p>
    <w:p w14:paraId="7F306C09" w14:textId="77777777" w:rsidR="00782ADC" w:rsidRPr="006E2AB2" w:rsidRDefault="00782ADC" w:rsidP="00782ADC">
      <w:p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My Component 1 report used strategic frameworks to evaluate Vodafone’s position and develop realistic recommendations. The interview provides an opportunity to further explain the reasoning behind my decisions and demonstrate how strategic theory can be applied to a real business context.</w:t>
      </w:r>
    </w:p>
    <w:p w14:paraId="7FAD874F" w14:textId="77777777" w:rsidR="00782ADC" w:rsidRPr="006E2AB2" w:rsidRDefault="00782ADC" w:rsidP="00782ADC">
      <w:pPr>
        <w:spacing w:before="100" w:beforeAutospacing="1" w:after="100" w:afterAutospacing="1" w:line="240" w:lineRule="auto"/>
        <w:rPr>
          <w:rFonts w:ascii="Times New Roman" w:eastAsia="Times New Roman" w:hAnsi="Times New Roman" w:cs="Times New Roman"/>
          <w:lang w:eastAsia="en-GB"/>
        </w:rPr>
      </w:pPr>
      <w:r w:rsidRPr="006E2AB2">
        <w:rPr>
          <w:rFonts w:ascii="Times New Roman" w:eastAsia="Times New Roman" w:hAnsi="Times New Roman" w:cs="Times New Roman"/>
          <w:lang w:eastAsia="en-GB"/>
        </w:rPr>
        <w:t>If completing the analysis again, I would strengthen it by including more detailed financial evaluation, competitor benchmarking, and scenario analysis to support decision-making.</w:t>
      </w:r>
    </w:p>
    <w:p w14:paraId="06B545D8" w14:textId="4E153760" w:rsidR="00D74CBC" w:rsidRDefault="00D74CBC" w:rsidP="00782ADC">
      <w:pPr>
        <w:pStyle w:val="Heading1"/>
      </w:pPr>
      <w:r>
        <w:br w:type="page"/>
      </w:r>
    </w:p>
    <w:p w14:paraId="3EC57F3D" w14:textId="6642CA55" w:rsidR="00D74CBC" w:rsidRDefault="006E2AB2">
      <w:r>
        <w:lastRenderedPageBreak/>
        <w:br w:type="page"/>
      </w:r>
      <w:r w:rsidR="00D74CBC">
        <w:lastRenderedPageBreak/>
        <w:br w:type="page"/>
      </w:r>
      <w:r w:rsidR="00D74CBC">
        <w:lastRenderedPageBreak/>
        <w:br w:type="page"/>
      </w:r>
    </w:p>
    <w:sectPr w:rsidR="00D74C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BFA64" w14:textId="77777777" w:rsidR="002A6A29" w:rsidRDefault="002A6A29" w:rsidP="00303CF8">
      <w:pPr>
        <w:spacing w:after="0" w:line="240" w:lineRule="auto"/>
      </w:pPr>
      <w:r>
        <w:separator/>
      </w:r>
    </w:p>
  </w:endnote>
  <w:endnote w:type="continuationSeparator" w:id="0">
    <w:p w14:paraId="5166D942" w14:textId="77777777" w:rsidR="002A6A29" w:rsidRDefault="002A6A29" w:rsidP="00303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63DA45" w14:textId="77777777" w:rsidR="002A6A29" w:rsidRDefault="002A6A29" w:rsidP="00303CF8">
      <w:pPr>
        <w:spacing w:after="0" w:line="240" w:lineRule="auto"/>
      </w:pPr>
      <w:r>
        <w:separator/>
      </w:r>
    </w:p>
  </w:footnote>
  <w:footnote w:type="continuationSeparator" w:id="0">
    <w:p w14:paraId="28C0512D" w14:textId="77777777" w:rsidR="002A6A29" w:rsidRDefault="002A6A29" w:rsidP="00303C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D6A8C"/>
    <w:multiLevelType w:val="multilevel"/>
    <w:tmpl w:val="B9EC0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919C1"/>
    <w:multiLevelType w:val="multilevel"/>
    <w:tmpl w:val="481E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6E1FC7"/>
    <w:multiLevelType w:val="multilevel"/>
    <w:tmpl w:val="8A38E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7244AE"/>
    <w:multiLevelType w:val="multilevel"/>
    <w:tmpl w:val="375C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63B2F"/>
    <w:multiLevelType w:val="multilevel"/>
    <w:tmpl w:val="71487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2B23B3"/>
    <w:multiLevelType w:val="multilevel"/>
    <w:tmpl w:val="639CE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3F1C2F"/>
    <w:multiLevelType w:val="multilevel"/>
    <w:tmpl w:val="FC9A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FC44A6"/>
    <w:multiLevelType w:val="multilevel"/>
    <w:tmpl w:val="C0CE4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270DF7"/>
    <w:multiLevelType w:val="multilevel"/>
    <w:tmpl w:val="F36CF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2B0685"/>
    <w:multiLevelType w:val="multilevel"/>
    <w:tmpl w:val="976A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540E30"/>
    <w:multiLevelType w:val="multilevel"/>
    <w:tmpl w:val="F63A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44021F"/>
    <w:multiLevelType w:val="multilevel"/>
    <w:tmpl w:val="20223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2A6806"/>
    <w:multiLevelType w:val="multilevel"/>
    <w:tmpl w:val="0A64D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745400"/>
    <w:multiLevelType w:val="multilevel"/>
    <w:tmpl w:val="BCCC9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371F2B"/>
    <w:multiLevelType w:val="multilevel"/>
    <w:tmpl w:val="EDCE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395537"/>
    <w:multiLevelType w:val="multilevel"/>
    <w:tmpl w:val="AABC6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362E52"/>
    <w:multiLevelType w:val="multilevel"/>
    <w:tmpl w:val="8522D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E129EE"/>
    <w:multiLevelType w:val="multilevel"/>
    <w:tmpl w:val="91D4E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294364"/>
    <w:multiLevelType w:val="multilevel"/>
    <w:tmpl w:val="2B20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287A54"/>
    <w:multiLevelType w:val="multilevel"/>
    <w:tmpl w:val="69B82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7A5D17"/>
    <w:multiLevelType w:val="multilevel"/>
    <w:tmpl w:val="2FF0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6532130">
    <w:abstractNumId w:val="17"/>
  </w:num>
  <w:num w:numId="2" w16cid:durableId="909465307">
    <w:abstractNumId w:val="6"/>
  </w:num>
  <w:num w:numId="3" w16cid:durableId="994721407">
    <w:abstractNumId w:val="14"/>
  </w:num>
  <w:num w:numId="4" w16cid:durableId="1196193719">
    <w:abstractNumId w:val="13"/>
  </w:num>
  <w:num w:numId="5" w16cid:durableId="1238128748">
    <w:abstractNumId w:val="0"/>
  </w:num>
  <w:num w:numId="6" w16cid:durableId="1449931143">
    <w:abstractNumId w:val="16"/>
  </w:num>
  <w:num w:numId="7" w16cid:durableId="66927970">
    <w:abstractNumId w:val="10"/>
  </w:num>
  <w:num w:numId="8" w16cid:durableId="566964494">
    <w:abstractNumId w:val="4"/>
  </w:num>
  <w:num w:numId="9" w16cid:durableId="1853062356">
    <w:abstractNumId w:val="1"/>
  </w:num>
  <w:num w:numId="10" w16cid:durableId="41103676">
    <w:abstractNumId w:val="2"/>
  </w:num>
  <w:num w:numId="11" w16cid:durableId="2056199377">
    <w:abstractNumId w:val="19"/>
  </w:num>
  <w:num w:numId="12" w16cid:durableId="1655797968">
    <w:abstractNumId w:val="5"/>
  </w:num>
  <w:num w:numId="13" w16cid:durableId="1292446282">
    <w:abstractNumId w:val="20"/>
  </w:num>
  <w:num w:numId="14" w16cid:durableId="574559097">
    <w:abstractNumId w:val="3"/>
  </w:num>
  <w:num w:numId="15" w16cid:durableId="1773549886">
    <w:abstractNumId w:val="9"/>
  </w:num>
  <w:num w:numId="16" w16cid:durableId="755250273">
    <w:abstractNumId w:val="8"/>
  </w:num>
  <w:num w:numId="17" w16cid:durableId="1836610689">
    <w:abstractNumId w:val="7"/>
  </w:num>
  <w:num w:numId="18" w16cid:durableId="1093862025">
    <w:abstractNumId w:val="12"/>
  </w:num>
  <w:num w:numId="19" w16cid:durableId="986933780">
    <w:abstractNumId w:val="18"/>
  </w:num>
  <w:num w:numId="20" w16cid:durableId="1670059963">
    <w:abstractNumId w:val="15"/>
  </w:num>
  <w:num w:numId="21" w16cid:durableId="4377225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BC"/>
    <w:rsid w:val="00062AA6"/>
    <w:rsid w:val="001554DB"/>
    <w:rsid w:val="00193381"/>
    <w:rsid w:val="002A6A29"/>
    <w:rsid w:val="00303CF8"/>
    <w:rsid w:val="00306A58"/>
    <w:rsid w:val="00442A23"/>
    <w:rsid w:val="00442B49"/>
    <w:rsid w:val="006C1535"/>
    <w:rsid w:val="006D6AD6"/>
    <w:rsid w:val="006E2AB2"/>
    <w:rsid w:val="006F7C51"/>
    <w:rsid w:val="00782ADC"/>
    <w:rsid w:val="0081526A"/>
    <w:rsid w:val="008E2929"/>
    <w:rsid w:val="009B3DD6"/>
    <w:rsid w:val="00A709E7"/>
    <w:rsid w:val="00B1661F"/>
    <w:rsid w:val="00B64EBF"/>
    <w:rsid w:val="00D74CBC"/>
    <w:rsid w:val="00F50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63EAB"/>
  <w15:chartTrackingRefBased/>
  <w15:docId w15:val="{04909159-1603-4E96-8846-14CB19882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C51"/>
  </w:style>
  <w:style w:type="paragraph" w:styleId="Heading1">
    <w:name w:val="heading 1"/>
    <w:basedOn w:val="Normal"/>
    <w:next w:val="Normal"/>
    <w:link w:val="Heading1Char"/>
    <w:uiPriority w:val="9"/>
    <w:qFormat/>
    <w:rsid w:val="006F7C51"/>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6F7C51"/>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C51"/>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C51"/>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6F7C51"/>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6F7C51"/>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6F7C51"/>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6F7C51"/>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6F7C51"/>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C51"/>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6F7C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C51"/>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C51"/>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6F7C51"/>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6F7C51"/>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6F7C51"/>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6F7C51"/>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6F7C51"/>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6F7C51"/>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6F7C51"/>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6F7C51"/>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6F7C51"/>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6F7C51"/>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6F7C51"/>
    <w:rPr>
      <w:color w:val="0E2841" w:themeColor="text2"/>
      <w:sz w:val="24"/>
      <w:szCs w:val="24"/>
    </w:rPr>
  </w:style>
  <w:style w:type="paragraph" w:styleId="ListParagraph">
    <w:name w:val="List Paragraph"/>
    <w:basedOn w:val="Normal"/>
    <w:uiPriority w:val="34"/>
    <w:qFormat/>
    <w:rsid w:val="00D74CBC"/>
    <w:pPr>
      <w:ind w:left="720"/>
      <w:contextualSpacing/>
    </w:pPr>
  </w:style>
  <w:style w:type="character" w:styleId="IntenseEmphasis">
    <w:name w:val="Intense Emphasis"/>
    <w:basedOn w:val="DefaultParagraphFont"/>
    <w:uiPriority w:val="21"/>
    <w:qFormat/>
    <w:rsid w:val="006F7C51"/>
    <w:rPr>
      <w:b/>
      <w:bCs/>
      <w:i/>
      <w:iCs/>
    </w:rPr>
  </w:style>
  <w:style w:type="paragraph" w:styleId="IntenseQuote">
    <w:name w:val="Intense Quote"/>
    <w:basedOn w:val="Normal"/>
    <w:next w:val="Normal"/>
    <w:link w:val="IntenseQuoteChar"/>
    <w:uiPriority w:val="30"/>
    <w:qFormat/>
    <w:rsid w:val="006F7C51"/>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6F7C51"/>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6F7C51"/>
    <w:rPr>
      <w:b/>
      <w:bCs/>
      <w:smallCaps/>
      <w:color w:val="0E2841" w:themeColor="text2"/>
      <w:u w:val="single"/>
    </w:rPr>
  </w:style>
  <w:style w:type="paragraph" w:customStyle="1" w:styleId="pdq2pgselectionanchorcontainer">
    <w:name w:val="pdq2pg_selectionanchorcontainer"/>
    <w:basedOn w:val="Normal"/>
    <w:rsid w:val="006F7C51"/>
    <w:pPr>
      <w:spacing w:before="100"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semiHidden/>
    <w:unhideWhenUsed/>
    <w:qFormat/>
    <w:rsid w:val="006F7C51"/>
    <w:pPr>
      <w:spacing w:line="240" w:lineRule="auto"/>
    </w:pPr>
    <w:rPr>
      <w:b/>
      <w:bCs/>
      <w:smallCaps/>
      <w:color w:val="0E2841" w:themeColor="text2"/>
    </w:rPr>
  </w:style>
  <w:style w:type="character" w:styleId="Strong">
    <w:name w:val="Strong"/>
    <w:basedOn w:val="DefaultParagraphFont"/>
    <w:uiPriority w:val="22"/>
    <w:qFormat/>
    <w:rsid w:val="006F7C51"/>
    <w:rPr>
      <w:b/>
      <w:bCs/>
    </w:rPr>
  </w:style>
  <w:style w:type="character" w:styleId="Emphasis">
    <w:name w:val="Emphasis"/>
    <w:basedOn w:val="DefaultParagraphFont"/>
    <w:uiPriority w:val="20"/>
    <w:qFormat/>
    <w:rsid w:val="006F7C51"/>
    <w:rPr>
      <w:i/>
      <w:iCs/>
    </w:rPr>
  </w:style>
  <w:style w:type="paragraph" w:styleId="NoSpacing">
    <w:name w:val="No Spacing"/>
    <w:uiPriority w:val="1"/>
    <w:qFormat/>
    <w:rsid w:val="006F7C51"/>
    <w:pPr>
      <w:spacing w:after="0" w:line="240" w:lineRule="auto"/>
    </w:pPr>
  </w:style>
  <w:style w:type="character" w:styleId="SubtleEmphasis">
    <w:name w:val="Subtle Emphasis"/>
    <w:basedOn w:val="DefaultParagraphFont"/>
    <w:uiPriority w:val="19"/>
    <w:qFormat/>
    <w:rsid w:val="006F7C51"/>
    <w:rPr>
      <w:i/>
      <w:iCs/>
      <w:color w:val="595959" w:themeColor="text1" w:themeTint="A6"/>
    </w:rPr>
  </w:style>
  <w:style w:type="character" w:styleId="SubtleReference">
    <w:name w:val="Subtle Reference"/>
    <w:basedOn w:val="DefaultParagraphFont"/>
    <w:uiPriority w:val="31"/>
    <w:qFormat/>
    <w:rsid w:val="006F7C51"/>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6F7C51"/>
    <w:rPr>
      <w:b/>
      <w:bCs/>
      <w:smallCaps/>
      <w:spacing w:val="10"/>
    </w:rPr>
  </w:style>
  <w:style w:type="paragraph" w:styleId="TOCHeading">
    <w:name w:val="TOC Heading"/>
    <w:basedOn w:val="Heading1"/>
    <w:next w:val="Normal"/>
    <w:uiPriority w:val="39"/>
    <w:semiHidden/>
    <w:unhideWhenUsed/>
    <w:qFormat/>
    <w:rsid w:val="006F7C51"/>
    <w:pPr>
      <w:outlineLvl w:val="9"/>
    </w:pPr>
  </w:style>
  <w:style w:type="paragraph" w:styleId="Header">
    <w:name w:val="header"/>
    <w:basedOn w:val="Normal"/>
    <w:link w:val="HeaderChar"/>
    <w:uiPriority w:val="99"/>
    <w:unhideWhenUsed/>
    <w:rsid w:val="00303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CF8"/>
  </w:style>
  <w:style w:type="paragraph" w:styleId="Footer">
    <w:name w:val="footer"/>
    <w:basedOn w:val="Normal"/>
    <w:link w:val="FooterChar"/>
    <w:uiPriority w:val="99"/>
    <w:unhideWhenUsed/>
    <w:rsid w:val="00303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871</Words>
  <Characters>4970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Lokman Khan</dc:creator>
  <cp:keywords/>
  <dc:description/>
  <cp:lastModifiedBy>Lokman Khan</cp:lastModifiedBy>
  <cp:revision>4</cp:revision>
  <dcterms:created xsi:type="dcterms:W3CDTF">2026-07-08T12:04:00Z</dcterms:created>
  <dcterms:modified xsi:type="dcterms:W3CDTF">2026-07-17T13:00:00Z</dcterms:modified>
</cp:coreProperties>
</file>