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DF55501" w14:textId="052E2745" w:rsidR="005529A1" w:rsidRPr="005D42E1" w:rsidRDefault="00116B44">
      <w:pPr>
        <w:rPr>
          <w:b/>
          <w:bCs/>
        </w:rPr>
      </w:pPr>
      <w:r>
        <w:rPr>
          <w:noProof/>
        </w:rPr>
        <w:drawing>
          <wp:anchor distT="0" distB="0" distL="114300" distR="114300" simplePos="0" relativeHeight="251658240" behindDoc="0" locked="0" layoutInCell="1" allowOverlap="1" wp14:anchorId="2079829A" wp14:editId="18B48FC1">
            <wp:simplePos x="0" y="0"/>
            <wp:positionH relativeFrom="column">
              <wp:posOffset>4430776</wp:posOffset>
            </wp:positionH>
            <wp:positionV relativeFrom="paragraph">
              <wp:posOffset>-488188</wp:posOffset>
            </wp:positionV>
            <wp:extent cx="1623440" cy="1371992"/>
            <wp:effectExtent l="19050" t="57150" r="0" b="38100"/>
            <wp:wrapNone/>
            <wp:docPr id="1395631714" name="Picture 1" descr="A yellow sun with a smi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5631714" name="Picture 1" descr="A yellow sun with a smile&#10;&#10;Description automatically generated"/>
                    <pic:cNvPicPr/>
                  </pic:nvPicPr>
                  <pic:blipFill>
                    <a:blip r:embed="rId5" cstate="print">
                      <a:extLst>
                        <a:ext uri="{28A0092B-C50C-407E-A947-70E740481C1C}">
                          <a14:useLocalDpi xmlns:a14="http://schemas.microsoft.com/office/drawing/2010/main" val="0"/>
                        </a:ext>
                        <a:ext uri="{837473B0-CC2E-450A-ABE3-18F120FF3D39}">
                          <a1611:picAttrSrcUrl xmlns:a1611="http://schemas.microsoft.com/office/drawing/2016/11/main" r:id="rId6"/>
                        </a:ext>
                      </a:extLst>
                    </a:blip>
                    <a:stretch>
                      <a:fillRect/>
                    </a:stretch>
                  </pic:blipFill>
                  <pic:spPr>
                    <a:xfrm rot="20785895">
                      <a:off x="0" y="0"/>
                      <a:ext cx="1623440" cy="1371992"/>
                    </a:xfrm>
                    <a:prstGeom prst="rect">
                      <a:avLst/>
                    </a:prstGeom>
                  </pic:spPr>
                </pic:pic>
              </a:graphicData>
            </a:graphic>
            <wp14:sizeRelH relativeFrom="margin">
              <wp14:pctWidth>0</wp14:pctWidth>
            </wp14:sizeRelH>
            <wp14:sizeRelV relativeFrom="margin">
              <wp14:pctHeight>0</wp14:pctHeight>
            </wp14:sizeRelV>
          </wp:anchor>
        </w:drawing>
      </w:r>
      <w:r w:rsidR="005529A1" w:rsidRPr="005D42E1">
        <w:rPr>
          <w:b/>
          <w:bCs/>
        </w:rPr>
        <w:t>Sunshine Time: Behaviour Management Resource Pack</w:t>
      </w:r>
    </w:p>
    <w:p w14:paraId="70405F6C" w14:textId="71382BF5" w:rsidR="005529A1" w:rsidRDefault="005529A1"/>
    <w:p w14:paraId="50B8E2F4" w14:textId="46AB235A" w:rsidR="005529A1" w:rsidRDefault="005529A1" w:rsidP="005529A1">
      <w:pPr>
        <w:pStyle w:val="ListParagraph"/>
        <w:numPr>
          <w:ilvl w:val="0"/>
          <w:numId w:val="1"/>
        </w:numPr>
      </w:pPr>
      <w:r>
        <w:t xml:space="preserve">The Resource </w:t>
      </w:r>
    </w:p>
    <w:p w14:paraId="4D8F7F3E" w14:textId="77777777" w:rsidR="005529A1" w:rsidRDefault="005529A1" w:rsidP="005529A1"/>
    <w:p w14:paraId="05693582" w14:textId="4F89040C" w:rsidR="005529A1" w:rsidRDefault="005529A1" w:rsidP="005529A1">
      <w:r>
        <w:t xml:space="preserve">Sunshine time is a classroom-based behaviour management strategy designed to encourage, </w:t>
      </w:r>
      <w:r w:rsidR="00F32F07">
        <w:t>recognise,</w:t>
      </w:r>
      <w:r>
        <w:t xml:space="preserve"> and reward positive pupil behaviour. This strategy provides a visual system where pupils will place their names on a giant sun picture when they demonstrate positive behaviours during the school day. Those who meet the expected standards are then rewarded to take part in sunshine time, which is a short unstructured play period in the afternoon for free choice. The main goal of Sunshine Time is not just to reinforce good behaviour but also promote self-esteem, intrinsic motivation, engagement and social- emotional development for pupils. </w:t>
      </w:r>
    </w:p>
    <w:p w14:paraId="29C81EF1" w14:textId="7B74F4C5" w:rsidR="00BC602B" w:rsidRDefault="00BC602B" w:rsidP="005529A1"/>
    <w:p w14:paraId="2B823D48" w14:textId="6AD84078" w:rsidR="00BC602B" w:rsidRDefault="00BC602B" w:rsidP="005529A1">
      <w:r>
        <w:t xml:space="preserve">This strategy aligns with the principles of positive behaviour reinforcement, which emphasises rewarding desirable behaviours rather than focusing just on consequences for misbehaviour. By publicly acknowledging positive actions, pupils receive immediate feedback that strengthens their understanding of classroom expectations. Moreover, the visual element of the sunshine time display provides a reminder of </w:t>
      </w:r>
      <w:r w:rsidR="00647E8D">
        <w:t>progress</w:t>
      </w:r>
      <w:r>
        <w:t xml:space="preserve">, motivating pupils to </w:t>
      </w:r>
      <w:r w:rsidR="00647E8D">
        <w:t>sustain</w:t>
      </w:r>
      <w:r>
        <w:t xml:space="preserve"> their efforts throughout the day. Sunshine time also supports the development of intrinsic motivation as pupils begin to associate positive behaviour with the feeling of pride, belonging and achievement rather than external rewards alone. </w:t>
      </w:r>
    </w:p>
    <w:p w14:paraId="4D8C6B35" w14:textId="77777777" w:rsidR="00647E8D" w:rsidRDefault="00647E8D" w:rsidP="005529A1"/>
    <w:p w14:paraId="6BA8C4C2" w14:textId="4CE9E8C3" w:rsidR="00647E8D" w:rsidRDefault="00647E8D" w:rsidP="005529A1">
      <w:r>
        <w:t xml:space="preserve">The unstructured play periods provide opportunities for social interaction, creativity and cooperation which contribute to emotional intelligence and resilience. It encourages pupils to make independent choices and develop </w:t>
      </w:r>
      <w:r w:rsidR="00F32F07">
        <w:t>people skills</w:t>
      </w:r>
      <w:r>
        <w:t xml:space="preserve"> in a relaxed setting. Teacher can use this time to observe peer relationships and social dynamics, providing an insight into pupils’ emotional wellbeing. Overall, Sunshine Time fosters a positive classroom environment that celebrates success, nurture, wellbeing and promotes a culture of mutual respect and responsibility. </w:t>
      </w:r>
    </w:p>
    <w:p w14:paraId="5D5C0AEC" w14:textId="2FF17550" w:rsidR="005529A1" w:rsidRDefault="005529A1" w:rsidP="005529A1"/>
    <w:p w14:paraId="5E817F84" w14:textId="41DA6AB7" w:rsidR="005529A1" w:rsidRDefault="005529A1" w:rsidP="005529A1">
      <w:r>
        <w:t xml:space="preserve">Components of the </w:t>
      </w:r>
      <w:r w:rsidR="00F418B6">
        <w:t>resource</w:t>
      </w:r>
      <w:r w:rsidR="00F61206">
        <w:t xml:space="preserve">: </w:t>
      </w:r>
    </w:p>
    <w:p w14:paraId="7B118EEB" w14:textId="77777777" w:rsidR="005529A1" w:rsidRDefault="005529A1" w:rsidP="005529A1"/>
    <w:p w14:paraId="2DF9205C" w14:textId="0DE9CD30" w:rsidR="005529A1" w:rsidRDefault="005529A1" w:rsidP="00F61206">
      <w:pPr>
        <w:pStyle w:val="ListParagraph"/>
        <w:numPr>
          <w:ilvl w:val="0"/>
          <w:numId w:val="6"/>
        </w:numPr>
      </w:pPr>
      <w:r>
        <w:t xml:space="preserve">Sunshine board </w:t>
      </w:r>
    </w:p>
    <w:p w14:paraId="55D472B1" w14:textId="4B98A668" w:rsidR="005529A1" w:rsidRDefault="005529A1" w:rsidP="005529A1">
      <w:pPr>
        <w:pStyle w:val="ListParagraph"/>
      </w:pPr>
      <w:r>
        <w:lastRenderedPageBreak/>
        <w:t xml:space="preserve">The sun picture is the central visual element of the resource. It is typically a large sun displayed prominently in the classroom which is divided into section or rays for each pupil with a clear representation of positive behaviour and progress throughout the day. The board serves as a standout form of reinforcement, consistent with Skinner (1953)’s principles of operant conditioning, where behaviour is followed by a reward is more likely to be repeated. </w:t>
      </w:r>
    </w:p>
    <w:p w14:paraId="1601DB6D" w14:textId="77777777" w:rsidR="005529A1" w:rsidRDefault="005529A1" w:rsidP="005529A1">
      <w:pPr>
        <w:pStyle w:val="ListParagraph"/>
      </w:pPr>
    </w:p>
    <w:p w14:paraId="50383583" w14:textId="77777777" w:rsidR="005529A1" w:rsidRDefault="005529A1" w:rsidP="005529A1">
      <w:pPr>
        <w:pStyle w:val="ListParagraph"/>
      </w:pPr>
    </w:p>
    <w:p w14:paraId="425DD412" w14:textId="77777777" w:rsidR="00F61206" w:rsidRDefault="00F61206" w:rsidP="005529A1">
      <w:pPr>
        <w:pStyle w:val="ListParagraph"/>
      </w:pPr>
    </w:p>
    <w:p w14:paraId="4F3AB073" w14:textId="19453EEA" w:rsidR="005529A1" w:rsidRDefault="005529A1" w:rsidP="00F61206">
      <w:pPr>
        <w:pStyle w:val="ListParagraph"/>
        <w:numPr>
          <w:ilvl w:val="0"/>
          <w:numId w:val="5"/>
        </w:numPr>
      </w:pPr>
      <w:r>
        <w:t xml:space="preserve">Name </w:t>
      </w:r>
      <w:r w:rsidR="00F61206">
        <w:t>cards.</w:t>
      </w:r>
    </w:p>
    <w:p w14:paraId="3018AF12" w14:textId="2724D1AF" w:rsidR="005529A1" w:rsidRDefault="005529A1" w:rsidP="005529A1">
      <w:r>
        <w:t xml:space="preserve">Each pupils </w:t>
      </w:r>
      <w:r w:rsidR="00177052">
        <w:t>have</w:t>
      </w:r>
      <w:r>
        <w:t xml:space="preserve"> their own laminated name card which has Velcro on the back which allows them to stick it on the sun. When a pupil demonstrates behaviour that aligns with the </w:t>
      </w:r>
      <w:r w:rsidR="00F61206">
        <w:t>teacher’s</w:t>
      </w:r>
      <w:r>
        <w:t xml:space="preserve"> classroom expectations- such as tidying up, helping a </w:t>
      </w:r>
      <w:r w:rsidR="00F32F07">
        <w:t>peer,</w:t>
      </w:r>
      <w:r>
        <w:t xml:space="preserve"> or completing a task- they are allowed to place their name on the sun. This physical act of placing their name on the sun will reinforce the connection between behaviour and reward, making the reorganisation memorable. </w:t>
      </w:r>
    </w:p>
    <w:p w14:paraId="45970B3C" w14:textId="77777777" w:rsidR="005529A1" w:rsidRDefault="005529A1" w:rsidP="005529A1"/>
    <w:p w14:paraId="4FC32296" w14:textId="77777777" w:rsidR="00F61206" w:rsidRDefault="00F61206" w:rsidP="005529A1"/>
    <w:p w14:paraId="0ADD6697" w14:textId="5A409901" w:rsidR="005529A1" w:rsidRDefault="005529A1" w:rsidP="00F61206">
      <w:pPr>
        <w:pStyle w:val="ListParagraph"/>
        <w:numPr>
          <w:ilvl w:val="0"/>
          <w:numId w:val="5"/>
        </w:numPr>
      </w:pPr>
      <w:r>
        <w:t xml:space="preserve">Sunshine time activities </w:t>
      </w:r>
    </w:p>
    <w:p w14:paraId="501C5775" w14:textId="77777777" w:rsidR="005529A1" w:rsidRDefault="005529A1" w:rsidP="005529A1"/>
    <w:p w14:paraId="61AE4015" w14:textId="7276CA10" w:rsidR="005529A1" w:rsidRDefault="005529A1" w:rsidP="005529A1">
      <w:r>
        <w:t xml:space="preserve">Sunshine time is a reward period that may last all afternoon, depending on the age group and timetable. </w:t>
      </w:r>
      <w:r w:rsidR="00332266">
        <w:t>Activities</w:t>
      </w:r>
      <w:r>
        <w:t xml:space="preserve"> should be enjoyable, </w:t>
      </w:r>
      <w:r w:rsidR="00F32F07">
        <w:t>motivational,</w:t>
      </w:r>
      <w:r>
        <w:t xml:space="preserve"> and fun for pupils. Examples include:</w:t>
      </w:r>
    </w:p>
    <w:p w14:paraId="5D95CF03" w14:textId="06A121D4" w:rsidR="005529A1" w:rsidRDefault="00332266" w:rsidP="005529A1">
      <w:r>
        <w:t>-</w:t>
      </w:r>
      <w:r w:rsidR="005529A1">
        <w:t>Arts and crafts</w:t>
      </w:r>
    </w:p>
    <w:p w14:paraId="275A7B9F" w14:textId="6E9B7890" w:rsidR="005529A1" w:rsidRDefault="00332266" w:rsidP="005529A1">
      <w:r>
        <w:t>-</w:t>
      </w:r>
      <w:r w:rsidR="005529A1">
        <w:t>Outdoor play</w:t>
      </w:r>
    </w:p>
    <w:p w14:paraId="62AE08E2" w14:textId="5D6D0F24" w:rsidR="005529A1" w:rsidRDefault="00332266" w:rsidP="005529A1">
      <w:r>
        <w:t>-Board games</w:t>
      </w:r>
    </w:p>
    <w:p w14:paraId="2ABF304F" w14:textId="3BEAC865" w:rsidR="00332266" w:rsidRDefault="00332266" w:rsidP="00332266">
      <w:pPr>
        <w:tabs>
          <w:tab w:val="left" w:pos="2658"/>
        </w:tabs>
      </w:pPr>
      <w:r>
        <w:tab/>
      </w:r>
    </w:p>
    <w:p w14:paraId="4B0672EE" w14:textId="77777777" w:rsidR="00F61206" w:rsidRDefault="00F61206" w:rsidP="00332266">
      <w:pPr>
        <w:tabs>
          <w:tab w:val="left" w:pos="2658"/>
        </w:tabs>
      </w:pPr>
    </w:p>
    <w:p w14:paraId="364DD496" w14:textId="77777777" w:rsidR="00332266" w:rsidRDefault="00332266" w:rsidP="00332266">
      <w:pPr>
        <w:tabs>
          <w:tab w:val="left" w:pos="2658"/>
        </w:tabs>
      </w:pPr>
    </w:p>
    <w:p w14:paraId="77E17F40" w14:textId="462A397F" w:rsidR="00332266" w:rsidRDefault="00332266" w:rsidP="00332266">
      <w:pPr>
        <w:pStyle w:val="ListParagraph"/>
        <w:numPr>
          <w:ilvl w:val="0"/>
          <w:numId w:val="1"/>
        </w:numPr>
        <w:tabs>
          <w:tab w:val="left" w:pos="2658"/>
        </w:tabs>
      </w:pPr>
      <w:r>
        <w:t>Rationale</w:t>
      </w:r>
    </w:p>
    <w:p w14:paraId="5EBD44E0" w14:textId="77777777" w:rsidR="00332266" w:rsidRDefault="00332266" w:rsidP="00332266">
      <w:pPr>
        <w:tabs>
          <w:tab w:val="left" w:pos="2658"/>
        </w:tabs>
      </w:pPr>
    </w:p>
    <w:p w14:paraId="7AA8F433" w14:textId="3DECBCE1" w:rsidR="00332266" w:rsidRDefault="00332266" w:rsidP="00332266">
      <w:pPr>
        <w:tabs>
          <w:tab w:val="left" w:pos="2658"/>
        </w:tabs>
      </w:pPr>
      <w:r>
        <w:t xml:space="preserve">Sunshine time is grounded in well-established theories of behaviour management and educational psychology. Its rationale is a combination of behaviourist principles, social </w:t>
      </w:r>
      <w:r>
        <w:lastRenderedPageBreak/>
        <w:t>learning theory. Motivational theory and the importance of pupil relationships which all contribute to a structure and positive classroom environment.</w:t>
      </w:r>
    </w:p>
    <w:p w14:paraId="4C4E608E" w14:textId="77777777" w:rsidR="00647E8D" w:rsidRDefault="00647E8D" w:rsidP="00332266">
      <w:pPr>
        <w:tabs>
          <w:tab w:val="left" w:pos="2658"/>
        </w:tabs>
      </w:pPr>
    </w:p>
    <w:p w14:paraId="6B9F1D9D" w14:textId="3FCBB687" w:rsidR="00647E8D" w:rsidRDefault="00647E8D" w:rsidP="00332266">
      <w:pPr>
        <w:tabs>
          <w:tab w:val="left" w:pos="2658"/>
        </w:tabs>
      </w:pPr>
      <w:r>
        <w:t xml:space="preserve">In practice, Sunshine Time encourages pupils to take ownership of their behaviour and develop a sense of accountability. The visual display acts as a daily reminder of classroom expectations, helping pupils monitor their own progress. This visual aid promotes transparency and fairness as every child understands how their actions contribute to the overall classroom atmosphere. It also provides opportunities for celebration, where effort and kindness are recognised alongside academic achievement. Recognition helps build confidence and reinforces the idea that positive contributions, no matter how small, are valued. </w:t>
      </w:r>
    </w:p>
    <w:p w14:paraId="578FD83C" w14:textId="77777777" w:rsidR="00647E8D" w:rsidRDefault="00647E8D" w:rsidP="00332266">
      <w:pPr>
        <w:tabs>
          <w:tab w:val="left" w:pos="2658"/>
        </w:tabs>
      </w:pPr>
    </w:p>
    <w:p w14:paraId="4A4D130D" w14:textId="3DF07400" w:rsidR="00647E8D" w:rsidRDefault="00647E8D" w:rsidP="00332266">
      <w:pPr>
        <w:tabs>
          <w:tab w:val="left" w:pos="2658"/>
        </w:tabs>
      </w:pPr>
      <w:r>
        <w:t xml:space="preserve">The unstructured nature of Sunshine Time allows pupils to engage in activities that interest them. Supporting creativity, </w:t>
      </w:r>
      <w:r w:rsidR="00F32F07">
        <w:t>cooperation,</w:t>
      </w:r>
      <w:r>
        <w:t xml:space="preserve"> and social interaction. This time can strengthen and build peer relationships and encourage teamwork, as children often collaborate or share materials during their play, it can also serve as an incentive for pupils who may find it difficult to regulate their behaviour, offering a clear and positive goal to work towards. </w:t>
      </w:r>
      <w:r w:rsidR="00723A5D">
        <w:t xml:space="preserve">Additionally, it promotes independence and </w:t>
      </w:r>
      <w:r w:rsidR="00116B44">
        <w:t>decision-making</w:t>
      </w:r>
      <w:r w:rsidR="00723A5D">
        <w:t xml:space="preserve"> skills, as pupils choose how to use their time productively whilst developing responsibility, </w:t>
      </w:r>
      <w:proofErr w:type="gramStart"/>
      <w:r w:rsidR="00723A5D">
        <w:t>empathy</w:t>
      </w:r>
      <w:proofErr w:type="gramEnd"/>
      <w:r w:rsidR="00723A5D">
        <w:t xml:space="preserve"> and respect for others in a relaxed and enjoyable environment. </w:t>
      </w:r>
    </w:p>
    <w:p w14:paraId="208682B5" w14:textId="77777777" w:rsidR="00647E8D" w:rsidRDefault="00647E8D" w:rsidP="00332266">
      <w:pPr>
        <w:tabs>
          <w:tab w:val="left" w:pos="2658"/>
        </w:tabs>
      </w:pPr>
    </w:p>
    <w:p w14:paraId="3ADC5AEC" w14:textId="312C371D" w:rsidR="00647E8D" w:rsidRDefault="00647E8D" w:rsidP="00332266">
      <w:pPr>
        <w:tabs>
          <w:tab w:val="left" w:pos="2658"/>
        </w:tabs>
      </w:pPr>
      <w:r>
        <w:t xml:space="preserve">For teachers, Sunshine Time provides a valuable moment to observe pupils’ social development and to connect with them in a more relaxed setting. It helps to establish a warm, supportive classroom culture where positive behaviour becomes a shared norm rather than an enforced rule. </w:t>
      </w:r>
      <w:r w:rsidR="00723A5D">
        <w:t xml:space="preserve">During this time, teachers can build stronger relationships with their pupils through informal discussions and activities, which helps gain a deeper insight into their personalities, </w:t>
      </w:r>
      <w:r w:rsidR="00F32F07">
        <w:t>interests,</w:t>
      </w:r>
      <w:r w:rsidR="00723A5D">
        <w:t xml:space="preserve"> and friendships, it also offers a chance to praise pupils individually, reinforcing their sense of value and belonging. Overtime, these interactions create trust and mutual respect, which fosters a classroom community built on care, </w:t>
      </w:r>
      <w:r w:rsidR="00F32F07">
        <w:t>encouragement,</w:t>
      </w:r>
      <w:r w:rsidR="00723A5D">
        <w:t xml:space="preserve"> and genuine connection. </w:t>
      </w:r>
    </w:p>
    <w:p w14:paraId="1825472F" w14:textId="77777777" w:rsidR="00332266" w:rsidRDefault="00332266" w:rsidP="00332266">
      <w:pPr>
        <w:tabs>
          <w:tab w:val="left" w:pos="2658"/>
        </w:tabs>
      </w:pPr>
    </w:p>
    <w:p w14:paraId="21E140FF" w14:textId="30201068" w:rsidR="00332266" w:rsidRDefault="00332266" w:rsidP="00332266">
      <w:pPr>
        <w:tabs>
          <w:tab w:val="left" w:pos="2658"/>
        </w:tabs>
      </w:pPr>
      <w:r>
        <w:t>Skinners (1953) theory of operant conditioning underpins the Sunshine Time approach. According to Skinner, behaviours that are followed up by positive consequences are more likely to be repeated, whereas behaviours followed by negative outcomes decreased the chance of that happening. Sunshine time operationalises this principle by providing immediate and visible reinforcement when pupils demonstrate positive behaviours within the classroom</w:t>
      </w:r>
      <w:r w:rsidR="00F32F07">
        <w:t xml:space="preserve">. </w:t>
      </w:r>
    </w:p>
    <w:p w14:paraId="20004B43" w14:textId="77777777" w:rsidR="00332266" w:rsidRDefault="00332266" w:rsidP="005529A1"/>
    <w:p w14:paraId="6248367C" w14:textId="022EAE0E" w:rsidR="00332266" w:rsidRDefault="00332266" w:rsidP="005529A1">
      <w:r>
        <w:t xml:space="preserve">Research in classroom management shows that structures reinforcement systems </w:t>
      </w:r>
      <w:r w:rsidR="00EB0AD7">
        <w:t>reduce</w:t>
      </w:r>
      <w:r>
        <w:t xml:space="preserve"> negative behaviour and increase on task engagement rather than punishment, sunshine time encourages pupils to show positive behaviours while maintaining motivation and engagement. </w:t>
      </w:r>
    </w:p>
    <w:p w14:paraId="2373A2A2" w14:textId="77777777" w:rsidR="00EB0AD7" w:rsidRDefault="00EB0AD7" w:rsidP="005529A1"/>
    <w:p w14:paraId="08335EBE" w14:textId="7B2FA0D8" w:rsidR="00EB0AD7" w:rsidRDefault="00EB0AD7" w:rsidP="005529A1">
      <w:r>
        <w:t>Bandura (1977) emphasised that learning occurs through observing, imitation and modelling. Sunshine time provides a visible display for positive behaviour. When pupils see their peers recognised on the sunshine board, they are more likely to emulate these behaviours, promoting peer-mediated learning. This approach will encourage pupils to develop prosocial behaviours, such as sharing, cooperation and attentiveness by observing the direct positive consequences of these actions</w:t>
      </w:r>
      <w:r w:rsidR="00F32F07">
        <w:t xml:space="preserve">. </w:t>
      </w:r>
      <w:r>
        <w:t xml:space="preserve">Bandura highlights the concept of a person’s belief in their ability to succeed in specific tasks. Sunshine time contributes to the development of self-belief by providing frequent acknowledgement of pupils’ successes which enables them to feel competent and capable of meeting classroom expectations. </w:t>
      </w:r>
    </w:p>
    <w:p w14:paraId="0DA2BD43" w14:textId="77777777" w:rsidR="00EB0AD7" w:rsidRDefault="00EB0AD7" w:rsidP="005529A1"/>
    <w:p w14:paraId="2DE66775" w14:textId="48466342" w:rsidR="00EB0AD7" w:rsidRDefault="00EB0AD7" w:rsidP="005529A1">
      <w:r>
        <w:t xml:space="preserve">Maslow (1943)’s theory of needs identifies esteem and belonging as critical to motivation. Recognising through Sunshine time addresses these needs by helping pupils feel valued, </w:t>
      </w:r>
      <w:r w:rsidR="00F32F07">
        <w:t>respected,</w:t>
      </w:r>
      <w:r>
        <w:t xml:space="preserve"> and part of the classroom community. Pupils who experience recognition for positive behaviour are more likely to develop motivation and engage meaningfully in earning whilst sustaining positive behaviour independently. </w:t>
      </w:r>
    </w:p>
    <w:p w14:paraId="1E430609" w14:textId="77777777" w:rsidR="00EB0AD7" w:rsidRDefault="00EB0AD7" w:rsidP="005529A1"/>
    <w:p w14:paraId="3CB207B7" w14:textId="06DF58F9" w:rsidR="00EB0AD7" w:rsidRDefault="00EB0AD7" w:rsidP="005529A1">
      <w:r>
        <w:t xml:space="preserve">Dweck’s (2000) concept of growth mindset is also relevant to sunshine time. By praising effort in behaviour, teachers reinforce the idea that behaviours can be developed and improved, rather than being fixed traits. For instance, a pupil who consistently attempts to help others, even if initially unsuccessful, can still earn recognition. This will foster resilience, </w:t>
      </w:r>
      <w:r w:rsidR="00F32F07">
        <w:t>self-reflection,</w:t>
      </w:r>
      <w:r>
        <w:t xml:space="preserve"> and personal growth. </w:t>
      </w:r>
    </w:p>
    <w:p w14:paraId="789DF84A" w14:textId="77777777" w:rsidR="00EB0AD7" w:rsidRDefault="00EB0AD7" w:rsidP="005529A1"/>
    <w:p w14:paraId="5F155A6F" w14:textId="63DCEFA3" w:rsidR="00EB0AD7" w:rsidRDefault="00EB0AD7" w:rsidP="005529A1">
      <w:r>
        <w:t xml:space="preserve">Consistently implementing sunshine time promotes a proactive classroom climate. By focusing on positive </w:t>
      </w:r>
      <w:r w:rsidR="00540BFF">
        <w:t>behaviour</w:t>
      </w:r>
      <w:r>
        <w:t xml:space="preserve"> and reinforcing expected actions, teachers reduce reliance of </w:t>
      </w:r>
      <w:r w:rsidR="00540BFF">
        <w:t>reactive</w:t>
      </w:r>
      <w:r>
        <w:t xml:space="preserve">, punitive </w:t>
      </w:r>
      <w:r w:rsidR="00540BFF">
        <w:t>strategies</w:t>
      </w:r>
      <w:r>
        <w:t xml:space="preserve">. Pupils </w:t>
      </w:r>
      <w:r w:rsidR="00540BFF">
        <w:t>experience</w:t>
      </w:r>
      <w:r>
        <w:t xml:space="preserve"> a predictable, structured environment where desirable behaviour is recognised, anxiety is reduced and engagement is maximised (Roffey, 2011; Marzano and Marzano, 2003). This </w:t>
      </w:r>
      <w:r w:rsidR="00540BFF">
        <w:t>proactive</w:t>
      </w:r>
      <w:r>
        <w:t xml:space="preserve"> approach contributes to overall classroom </w:t>
      </w:r>
      <w:r w:rsidR="00540BFF">
        <w:t xml:space="preserve">engagement and enhances academic, social and emotional outcomes. </w:t>
      </w:r>
    </w:p>
    <w:p w14:paraId="69D6658F" w14:textId="246091D1" w:rsidR="00EB0AD7" w:rsidRDefault="00EB0AD7" w:rsidP="005529A1"/>
    <w:p w14:paraId="4B4E40B3" w14:textId="061F1322" w:rsidR="00EB0AD7" w:rsidRDefault="00540BFF" w:rsidP="00540BFF">
      <w:pPr>
        <w:pStyle w:val="ListParagraph"/>
        <w:numPr>
          <w:ilvl w:val="0"/>
          <w:numId w:val="1"/>
        </w:numPr>
      </w:pPr>
      <w:r>
        <w:t>Instructions for use</w:t>
      </w:r>
      <w:r w:rsidR="00F61206">
        <w:t>:</w:t>
      </w:r>
    </w:p>
    <w:p w14:paraId="4AD1333B" w14:textId="57A73AE2" w:rsidR="00540BFF" w:rsidRDefault="00540BFF" w:rsidP="00540BFF"/>
    <w:p w14:paraId="4FAAFE82" w14:textId="7DD7078F" w:rsidR="00540BFF" w:rsidRDefault="008370E1" w:rsidP="00540BFF">
      <w:r>
        <w:t>Sunshine</w:t>
      </w:r>
      <w:r w:rsidR="00540BFF">
        <w:t xml:space="preserve"> time is designed to be simple, </w:t>
      </w:r>
      <w:r w:rsidR="00F32F07">
        <w:t>sustainable,</w:t>
      </w:r>
      <w:r w:rsidR="00540BFF">
        <w:t xml:space="preserve"> and adaptable, yet its effectiveness depends on careful and consistent implementation. The following instructions provide a step-by-step guide for using the </w:t>
      </w:r>
      <w:r>
        <w:t>system,</w:t>
      </w:r>
      <w:r w:rsidR="00540BFF">
        <w:t xml:space="preserve"> incorporating theory throughout. </w:t>
      </w:r>
    </w:p>
    <w:p w14:paraId="7FFB63AD" w14:textId="77777777" w:rsidR="00F61206" w:rsidRDefault="00F61206" w:rsidP="00540BFF"/>
    <w:p w14:paraId="3F5E6409" w14:textId="77777777" w:rsidR="00540BFF" w:rsidRDefault="00540BFF" w:rsidP="00540BFF"/>
    <w:p w14:paraId="17C443BC" w14:textId="77777777" w:rsidR="00F61206" w:rsidRDefault="00540BFF" w:rsidP="00540BFF">
      <w:pPr>
        <w:pStyle w:val="ListParagraph"/>
        <w:numPr>
          <w:ilvl w:val="0"/>
          <w:numId w:val="5"/>
        </w:numPr>
      </w:pPr>
      <w:r>
        <w:t xml:space="preserve">Introduce the concept to </w:t>
      </w:r>
      <w:r w:rsidR="00F61206">
        <w:t>pupils</w:t>
      </w:r>
    </w:p>
    <w:p w14:paraId="1E660818" w14:textId="77777777" w:rsidR="00177052" w:rsidRDefault="00177052" w:rsidP="00177052">
      <w:pPr>
        <w:pStyle w:val="ListParagraph"/>
        <w:ind w:left="1440"/>
      </w:pPr>
    </w:p>
    <w:p w14:paraId="07D8B67C" w14:textId="77777777" w:rsidR="00177052" w:rsidRDefault="00177052" w:rsidP="00177052">
      <w:pPr>
        <w:pStyle w:val="ListParagraph"/>
        <w:ind w:left="1440"/>
      </w:pPr>
    </w:p>
    <w:p w14:paraId="46A29FC4" w14:textId="2FDF8836" w:rsidR="00540BFF" w:rsidRDefault="00540BFF" w:rsidP="00F61206">
      <w:pPr>
        <w:pStyle w:val="ListParagraph"/>
        <w:ind w:left="1440"/>
      </w:pPr>
      <w:r>
        <w:t xml:space="preserve">Explain that sunshine time is designed to celebrate positive behaviour and support a respectful, </w:t>
      </w:r>
      <w:r w:rsidR="00F32F07">
        <w:t>safe,</w:t>
      </w:r>
      <w:r>
        <w:t xml:space="preserve"> and enjoyable classroom environment</w:t>
      </w:r>
      <w:r w:rsidR="008370E1">
        <w:t xml:space="preserve">. Emphasise that the focus is not solely just on receiving a </w:t>
      </w:r>
      <w:r w:rsidR="00F61206">
        <w:t>reward,</w:t>
      </w:r>
      <w:r w:rsidR="008370E1">
        <w:t xml:space="preserve"> but it Is also based on developing personal responsibility, self-</w:t>
      </w:r>
      <w:r w:rsidR="00F32F07">
        <w:t>regulation,</w:t>
      </w:r>
      <w:r w:rsidR="008370E1">
        <w:t xml:space="preserve"> and cooperation.</w:t>
      </w:r>
    </w:p>
    <w:p w14:paraId="3A5CB3D5" w14:textId="77777777" w:rsidR="00F61206" w:rsidRDefault="00F61206" w:rsidP="00540BFF"/>
    <w:p w14:paraId="6E5B5F77" w14:textId="77777777" w:rsidR="00F61206" w:rsidRDefault="00F61206" w:rsidP="00540BFF"/>
    <w:p w14:paraId="75941AB2" w14:textId="7AFED0DB" w:rsidR="008370E1" w:rsidRDefault="008370E1" w:rsidP="00F61206">
      <w:pPr>
        <w:pStyle w:val="ListParagraph"/>
        <w:numPr>
          <w:ilvl w:val="0"/>
          <w:numId w:val="5"/>
        </w:numPr>
      </w:pPr>
      <w:r>
        <w:t xml:space="preserve">Create the sunshine board </w:t>
      </w:r>
    </w:p>
    <w:p w14:paraId="096B6E9C" w14:textId="77777777" w:rsidR="00177052" w:rsidRDefault="00177052" w:rsidP="00177052"/>
    <w:p w14:paraId="2645EC51" w14:textId="10FE191F" w:rsidR="008370E1" w:rsidRDefault="008370E1" w:rsidP="008370E1">
      <w:r>
        <w:t>Display a large sun in a prominent area of the classroom. Assign each pupil a space for their name card. A visible, central display ensures pupils associate behaviours with positive reinforcement, consistent with Skinner (1953)’</w:t>
      </w:r>
      <w:r w:rsidR="00116B44">
        <w:t>s operant</w:t>
      </w:r>
      <w:r>
        <w:t xml:space="preserve"> conditioning principles. </w:t>
      </w:r>
    </w:p>
    <w:p w14:paraId="32EC6078" w14:textId="77777777" w:rsidR="00F61206" w:rsidRDefault="00F61206" w:rsidP="008370E1"/>
    <w:p w14:paraId="3ACBF4A8" w14:textId="25D01635" w:rsidR="008370E1" w:rsidRDefault="008370E1" w:rsidP="008370E1"/>
    <w:p w14:paraId="67D54B69" w14:textId="1C7A2CB2" w:rsidR="008370E1" w:rsidRDefault="008370E1" w:rsidP="00F61206">
      <w:pPr>
        <w:pStyle w:val="ListParagraph"/>
        <w:numPr>
          <w:ilvl w:val="0"/>
          <w:numId w:val="5"/>
        </w:numPr>
      </w:pPr>
      <w:r>
        <w:t>Define behaviour expectations</w:t>
      </w:r>
    </w:p>
    <w:p w14:paraId="2D761282" w14:textId="77777777" w:rsidR="00177052" w:rsidRDefault="00177052" w:rsidP="00177052"/>
    <w:p w14:paraId="32874892" w14:textId="00C842DB" w:rsidR="008370E1" w:rsidRDefault="008370E1" w:rsidP="008370E1">
      <w:r>
        <w:t xml:space="preserve">Clearly outline the behaviours that will lead to recognition, using visual supports if necessary. Examples include: </w:t>
      </w:r>
    </w:p>
    <w:p w14:paraId="45E65791" w14:textId="693917A6" w:rsidR="008370E1" w:rsidRDefault="008370E1" w:rsidP="008370E1">
      <w:r>
        <w:t>-Listening attentively during lessons</w:t>
      </w:r>
    </w:p>
    <w:p w14:paraId="139293AA" w14:textId="1AC6E4DC" w:rsidR="008370E1" w:rsidRDefault="008370E1" w:rsidP="008370E1">
      <w:r>
        <w:lastRenderedPageBreak/>
        <w:t>-Helping peers without being asked</w:t>
      </w:r>
    </w:p>
    <w:p w14:paraId="3E41134F" w14:textId="1AD3F285" w:rsidR="008370E1" w:rsidRDefault="008370E1" w:rsidP="008370E1">
      <w:r>
        <w:t>-Tidying up</w:t>
      </w:r>
    </w:p>
    <w:p w14:paraId="661B7B1F" w14:textId="019C3CC9" w:rsidR="008370E1" w:rsidRDefault="008370E1" w:rsidP="008370E1">
      <w:r>
        <w:t xml:space="preserve">-Completing </w:t>
      </w:r>
      <w:r w:rsidR="00CE4DB0">
        <w:t>tasks</w:t>
      </w:r>
      <w:r>
        <w:t xml:space="preserve"> to the best of </w:t>
      </w:r>
      <w:r w:rsidR="00177052">
        <w:t>one’s</w:t>
      </w:r>
      <w:r>
        <w:t xml:space="preserve"> ability</w:t>
      </w:r>
    </w:p>
    <w:p w14:paraId="102C05FE" w14:textId="1ADF7CA1" w:rsidR="008370E1" w:rsidRDefault="008370E1" w:rsidP="008370E1">
      <w:r>
        <w:t>-Demonstrating kindness or responsibility</w:t>
      </w:r>
    </w:p>
    <w:p w14:paraId="4F3494CF" w14:textId="77777777" w:rsidR="008370E1" w:rsidRDefault="008370E1" w:rsidP="008370E1"/>
    <w:p w14:paraId="693A5899" w14:textId="5145ED70" w:rsidR="008370E1" w:rsidRDefault="008370E1" w:rsidP="008370E1">
      <w:r>
        <w:t xml:space="preserve">Make sure to display these behaviours alongside the sun board to reinforce predictability which will reduce uncertainty and support self-regulation. </w:t>
      </w:r>
    </w:p>
    <w:p w14:paraId="1B17F65A" w14:textId="0CDDF459" w:rsidR="00116B44" w:rsidRDefault="00116B44" w:rsidP="008370E1"/>
    <w:p w14:paraId="6B87168A" w14:textId="7866869A" w:rsidR="008370E1" w:rsidRDefault="008370E1" w:rsidP="008370E1"/>
    <w:p w14:paraId="08C8AD5F" w14:textId="089D62CC" w:rsidR="008370E1" w:rsidRDefault="008370E1" w:rsidP="00F61206">
      <w:pPr>
        <w:pStyle w:val="ListParagraph"/>
        <w:numPr>
          <w:ilvl w:val="0"/>
          <w:numId w:val="5"/>
        </w:numPr>
      </w:pPr>
      <w:r>
        <w:t xml:space="preserve">Daily implementation </w:t>
      </w:r>
    </w:p>
    <w:p w14:paraId="79A3680C" w14:textId="77777777" w:rsidR="008370E1" w:rsidRDefault="008370E1" w:rsidP="008370E1"/>
    <w:p w14:paraId="084E7F12" w14:textId="622763D5" w:rsidR="008370E1" w:rsidRDefault="008370E1" w:rsidP="00F61206">
      <w:pPr>
        <w:pStyle w:val="ListParagraph"/>
      </w:pPr>
      <w:r>
        <w:t xml:space="preserve">Observe and acknowledge positive behaviour by continuously monitoring </w:t>
      </w:r>
      <w:r w:rsidR="007A2208">
        <w:t>pupils’</w:t>
      </w:r>
      <w:r>
        <w:t xml:space="preserve"> behaviour. When a pupil demonstrates a positive behaviour, verbally acknowledge the </w:t>
      </w:r>
      <w:r w:rsidR="00F32F07">
        <w:t>action,</w:t>
      </w:r>
      <w:r>
        <w:t xml:space="preserve"> and allow the pupil to place their name card on the sun. For </w:t>
      </w:r>
      <w:r w:rsidR="007A2208">
        <w:t>example;</w:t>
      </w:r>
    </w:p>
    <w:p w14:paraId="70292FFD" w14:textId="24D65CC6" w:rsidR="008370E1" w:rsidRDefault="008370E1" w:rsidP="008370E1">
      <w:r>
        <w:t xml:space="preserve">“I noticed you shared you coloured pencils with Sam without being asked. That shows responsibility, you can place your name on the </w:t>
      </w:r>
      <w:r w:rsidR="007A2208">
        <w:t>sun</w:t>
      </w:r>
      <w:r w:rsidR="00F32F07">
        <w:t>.”</w:t>
      </w:r>
      <w:r>
        <w:t xml:space="preserve"> </w:t>
      </w:r>
    </w:p>
    <w:p w14:paraId="08DD0094" w14:textId="5CFDDBDD" w:rsidR="008370E1" w:rsidRDefault="008370E1" w:rsidP="008370E1">
      <w:r>
        <w:t xml:space="preserve">This will provide immediate reinforcement, strengthening desirable behaviour (Skinner, 1953). </w:t>
      </w:r>
    </w:p>
    <w:p w14:paraId="1760FCB4" w14:textId="77777777" w:rsidR="008370E1" w:rsidRDefault="008370E1" w:rsidP="008370E1"/>
    <w:p w14:paraId="729B764A" w14:textId="498AC076" w:rsidR="007A2208" w:rsidRDefault="008370E1" w:rsidP="00F61206">
      <w:r>
        <w:t xml:space="preserve">Use specific praise, this should link directly to the behaviour </w:t>
      </w:r>
      <w:r w:rsidR="007A2208">
        <w:t>observed rather than being general. Specific praise supports growth mindset development and self-reflection (Dweck, 2000).</w:t>
      </w:r>
    </w:p>
    <w:p w14:paraId="5CD50E87" w14:textId="77777777" w:rsidR="00F61206" w:rsidRDefault="00F61206" w:rsidP="00F61206"/>
    <w:p w14:paraId="2716E09C" w14:textId="1C7B5241" w:rsidR="007A2208" w:rsidRDefault="007A2208" w:rsidP="00F61206">
      <w:r>
        <w:t xml:space="preserve">Track behaviour by monitoring and observing which pupils consistently display positive behaviour and identify those who may need additional support or differentiated recognition. </w:t>
      </w:r>
    </w:p>
    <w:p w14:paraId="377A70D6" w14:textId="77777777" w:rsidR="00F61206" w:rsidRDefault="00F61206" w:rsidP="00F61206"/>
    <w:p w14:paraId="5CB3FA87" w14:textId="77777777" w:rsidR="007A2208" w:rsidRDefault="007A2208" w:rsidP="007A2208"/>
    <w:p w14:paraId="65E11788" w14:textId="61BD12D7" w:rsidR="007A2208" w:rsidRDefault="007A2208" w:rsidP="00F61206">
      <w:pPr>
        <w:pStyle w:val="ListParagraph"/>
        <w:numPr>
          <w:ilvl w:val="0"/>
          <w:numId w:val="5"/>
        </w:numPr>
      </w:pPr>
      <w:r>
        <w:t>Afternoon Sunshine Time</w:t>
      </w:r>
    </w:p>
    <w:p w14:paraId="36490294" w14:textId="77777777" w:rsidR="00F61206" w:rsidRDefault="00F61206" w:rsidP="00F61206"/>
    <w:p w14:paraId="72AC3544" w14:textId="72828BFC" w:rsidR="007A2208" w:rsidRDefault="007A2208" w:rsidP="007A2208">
      <w:r>
        <w:lastRenderedPageBreak/>
        <w:t xml:space="preserve">Pupils who have earned recognition on the sunshine time chart or </w:t>
      </w:r>
      <w:r>
        <w:t>achieved a cumulative number of behaviours, participate in sunshine time</w:t>
      </w:r>
      <w:r>
        <w:t>. This aligns with positive reinforcement principles, as the reward is contingent upon desired behaviour (Skinner, 1953).</w:t>
      </w:r>
    </w:p>
    <w:p w14:paraId="58CFFD7E" w14:textId="77777777" w:rsidR="007A2208" w:rsidRDefault="007A2208" w:rsidP="007A2208"/>
    <w:p w14:paraId="3938D90D" w14:textId="6057CAB0" w:rsidR="007A2208" w:rsidRDefault="007A2208" w:rsidP="007A2208">
      <w:r>
        <w:t xml:space="preserve">Select sunshine time activities, activities should be enjoyable, </w:t>
      </w:r>
      <w:r w:rsidR="00F32F07">
        <w:t>safe,</w:t>
      </w:r>
      <w:r>
        <w:t xml:space="preserve"> and motivating. Activities may include, arts and crafts, board games or outdoor play. Activities that align with </w:t>
      </w:r>
      <w:r w:rsidR="00C77AFC">
        <w:t>pupils’</w:t>
      </w:r>
      <w:r>
        <w:t xml:space="preserve"> interests support intrinsic motivation and engagement (Maslow, 1943). </w:t>
      </w:r>
    </w:p>
    <w:p w14:paraId="0F56894F" w14:textId="77777777" w:rsidR="007A2208" w:rsidRDefault="007A2208" w:rsidP="007A2208"/>
    <w:p w14:paraId="0CDA7461" w14:textId="2A1AC50A" w:rsidR="007A2208" w:rsidRDefault="007A2208" w:rsidP="007A2208">
      <w:r>
        <w:t xml:space="preserve">Encourage reflection by asking pupils at the end of sunshine time to consider which behaviours earned recognition and how they can maintain these behaviours in future. Reflection promotes self-regulation and social-emotional development. </w:t>
      </w:r>
    </w:p>
    <w:p w14:paraId="6CD6A1B3" w14:textId="77777777" w:rsidR="00F61206" w:rsidRDefault="00F61206" w:rsidP="007A2208"/>
    <w:p w14:paraId="6566F10C" w14:textId="77777777" w:rsidR="00F61206" w:rsidRDefault="00F61206" w:rsidP="007A2208"/>
    <w:p w14:paraId="03E9C111" w14:textId="538462C5" w:rsidR="007A2208" w:rsidRDefault="007A2208" w:rsidP="007A2208"/>
    <w:p w14:paraId="5A6D54DD" w14:textId="18B837C9" w:rsidR="00F61206" w:rsidRDefault="00F61206" w:rsidP="00F61206">
      <w:pPr>
        <w:pStyle w:val="ListParagraph"/>
        <w:numPr>
          <w:ilvl w:val="0"/>
          <w:numId w:val="5"/>
        </w:numPr>
      </w:pPr>
      <w:r>
        <w:t xml:space="preserve">Maintain effectiveness </w:t>
      </w:r>
    </w:p>
    <w:p w14:paraId="472C71E7" w14:textId="77777777" w:rsidR="00F61206" w:rsidRDefault="00F61206" w:rsidP="00F61206"/>
    <w:p w14:paraId="32245DC6" w14:textId="31049581" w:rsidR="00F61206" w:rsidRDefault="00F61206" w:rsidP="00F61206">
      <w:r>
        <w:t xml:space="preserve">Ensure reinforcement is applied consistently across all pupils. Consistency strengthens behaviour and supports fairness (Skinner, 1953). </w:t>
      </w:r>
    </w:p>
    <w:p w14:paraId="43949D1A" w14:textId="77777777" w:rsidR="00F61206" w:rsidRDefault="00F61206" w:rsidP="00F61206"/>
    <w:p w14:paraId="55CC3973" w14:textId="5D97E96B" w:rsidR="00F61206" w:rsidRDefault="00F61206" w:rsidP="00F61206">
      <w:r>
        <w:t xml:space="preserve">Adjust expectations and recognition methods for pupils with additional learning needs. For example, recognise effort, </w:t>
      </w:r>
      <w:r w:rsidR="00F32F07">
        <w:t>collaboration,</w:t>
      </w:r>
      <w:r>
        <w:t xml:space="preserve"> or improved behaviour rather than just absolute achievement. </w:t>
      </w:r>
    </w:p>
    <w:p w14:paraId="70D4A903" w14:textId="77777777" w:rsidR="00F61206" w:rsidRDefault="00F61206" w:rsidP="00F61206"/>
    <w:p w14:paraId="1CA248CE" w14:textId="4D8F74B3" w:rsidR="00F61206" w:rsidRDefault="00F61206" w:rsidP="00F61206">
      <w:r>
        <w:t xml:space="preserve">Use positive language to build self esteem and promote a growth mindset. Avoid vague praise; instead, focus on specific behaviours and effort. </w:t>
      </w:r>
    </w:p>
    <w:p w14:paraId="3562F1F6" w14:textId="77777777" w:rsidR="00F61206" w:rsidRDefault="00F61206" w:rsidP="00F61206"/>
    <w:p w14:paraId="20F08DB0" w14:textId="437F2AD1" w:rsidR="00F61206" w:rsidRDefault="00F61206" w:rsidP="00F61206">
      <w:r>
        <w:t xml:space="preserve">Reflect on practice by regularly evaluating the systems effectiveness. Observations and pupil feedback allow teachers to refine implementation which ensures Sunshine Time continues to support engagement, </w:t>
      </w:r>
      <w:r w:rsidR="00F32F07">
        <w:t>behaviour,</w:t>
      </w:r>
      <w:r>
        <w:t xml:space="preserve"> and classroom environment. </w:t>
      </w:r>
    </w:p>
    <w:p w14:paraId="4EAD77BC" w14:textId="77777777" w:rsidR="00723A5D" w:rsidRDefault="00723A5D" w:rsidP="00F61206"/>
    <w:p w14:paraId="6FB6D0F5" w14:textId="2710F594" w:rsidR="00723A5D" w:rsidRDefault="00723A5D" w:rsidP="00F61206"/>
    <w:p w14:paraId="3AE07401" w14:textId="77777777" w:rsidR="00723A5D" w:rsidRDefault="00723A5D" w:rsidP="00F61206"/>
    <w:p w14:paraId="3F078478" w14:textId="29CA7501" w:rsidR="00723A5D" w:rsidRDefault="00723A5D" w:rsidP="00F61206">
      <w:r>
        <w:t>References</w:t>
      </w:r>
    </w:p>
    <w:p w14:paraId="1023AEA7" w14:textId="77777777" w:rsidR="00723A5D" w:rsidRDefault="00723A5D" w:rsidP="00F61206"/>
    <w:p w14:paraId="158E5E48" w14:textId="2CE525C8" w:rsidR="0092238D" w:rsidRDefault="0092238D" w:rsidP="00F61206">
      <w:r>
        <w:t>Department for Education. (2024)</w:t>
      </w:r>
      <w:r w:rsidR="004141C0">
        <w:t xml:space="preserve"> </w:t>
      </w:r>
      <w:r w:rsidR="004141C0" w:rsidRPr="005D42E1">
        <w:rPr>
          <w:i/>
          <w:iCs/>
        </w:rPr>
        <w:t>Behaviour in schools: advice for headteachers and school staff</w:t>
      </w:r>
      <w:r w:rsidR="004141C0">
        <w:t xml:space="preserve">. London. Available at: </w:t>
      </w:r>
      <w:hyperlink r:id="rId7" w:history="1">
        <w:r w:rsidR="00A766C1" w:rsidRPr="00F9784E">
          <w:rPr>
            <w:rStyle w:val="Hyperlink"/>
          </w:rPr>
          <w:t>https://assests.publishing.service.gov.uk/media/65ce3721e1bdec001a3221fe/Behaviour_in_schools_-_advice_for_headteachers-and-school-staff_Feb_2024.pdf</w:t>
        </w:r>
      </w:hyperlink>
      <w:r w:rsidR="00A766C1">
        <w:t xml:space="preserve"> (Accessed: 2 November 2025). </w:t>
      </w:r>
    </w:p>
    <w:p w14:paraId="59D92A8B" w14:textId="77777777" w:rsidR="00A766C1" w:rsidRDefault="00A766C1" w:rsidP="00F61206"/>
    <w:p w14:paraId="4E11026E" w14:textId="77777777" w:rsidR="005D42E1" w:rsidRDefault="005D42E1" w:rsidP="005D42E1">
      <w:r>
        <w:t xml:space="preserve">Department for Education. (2023) </w:t>
      </w:r>
      <w:r w:rsidRPr="00CE09A0">
        <w:rPr>
          <w:i/>
          <w:iCs/>
        </w:rPr>
        <w:t>Celebrating positive behaviour in school: Case study – St Benedict’s Catholic High School</w:t>
      </w:r>
      <w:r>
        <w:t xml:space="preserve">. London. Available at: </w:t>
      </w:r>
      <w:hyperlink r:id="rId8" w:history="1">
        <w:r w:rsidRPr="00F9784E">
          <w:rPr>
            <w:rStyle w:val="Hyperlink"/>
          </w:rPr>
          <w:t>https://www.gov.uk?governement/case-studies/celebrating-positive-behaviour-in-school</w:t>
        </w:r>
      </w:hyperlink>
      <w:r>
        <w:t xml:space="preserve">   (Accessed 2 November 2025). </w:t>
      </w:r>
    </w:p>
    <w:p w14:paraId="37658E4D" w14:textId="77777777" w:rsidR="005D42E1" w:rsidRDefault="005D42E1" w:rsidP="00F61206"/>
    <w:p w14:paraId="2DCA4C9A" w14:textId="59B7314E" w:rsidR="00A766C1" w:rsidRDefault="00A766C1" w:rsidP="00F61206">
      <w:r>
        <w:t xml:space="preserve">Education Endowment Foundation. (2019) </w:t>
      </w:r>
      <w:r w:rsidR="005D42E1" w:rsidRPr="005D42E1">
        <w:rPr>
          <w:i/>
          <w:iCs/>
        </w:rPr>
        <w:t>Improving</w:t>
      </w:r>
      <w:r w:rsidRPr="005D42E1">
        <w:rPr>
          <w:i/>
          <w:iCs/>
        </w:rPr>
        <w:t xml:space="preserve"> behaviour in </w:t>
      </w:r>
      <w:r w:rsidR="005D42E1" w:rsidRPr="005D42E1">
        <w:rPr>
          <w:i/>
          <w:iCs/>
        </w:rPr>
        <w:t>schools: Guidance</w:t>
      </w:r>
      <w:r w:rsidRPr="005D42E1">
        <w:rPr>
          <w:i/>
          <w:iCs/>
        </w:rPr>
        <w:t xml:space="preserve"> report.</w:t>
      </w:r>
      <w:r>
        <w:t xml:space="preserve"> London. Available at: </w:t>
      </w:r>
      <w:hyperlink r:id="rId9" w:history="1">
        <w:r w:rsidR="00DB3700" w:rsidRPr="00F9784E">
          <w:rPr>
            <w:rStyle w:val="Hyperlink"/>
          </w:rPr>
          <w:t>https://educationendowmentfoundation.org.uk/education-evidence/guidance-reports/behaviour</w:t>
        </w:r>
      </w:hyperlink>
      <w:r w:rsidR="00DB3700">
        <w:t xml:space="preserve"> (Accessed 2 November 2025). </w:t>
      </w:r>
    </w:p>
    <w:p w14:paraId="3DA8412D" w14:textId="77777777" w:rsidR="00435C76" w:rsidRDefault="00435C76" w:rsidP="00F61206"/>
    <w:p w14:paraId="78A3D213" w14:textId="7A662EEE" w:rsidR="00435C76" w:rsidRDefault="000C7920" w:rsidP="00F61206">
      <w:r>
        <w:t xml:space="preserve">LMP Group. (2025) ‘The behavioural </w:t>
      </w:r>
      <w:r w:rsidR="00CE09A0">
        <w:t>debate: behaviour</w:t>
      </w:r>
      <w:r>
        <w:t xml:space="preserve"> </w:t>
      </w:r>
      <w:r w:rsidR="00CE09A0">
        <w:t>management</w:t>
      </w:r>
      <w:r>
        <w:t xml:space="preserve"> vs behaviour for learning’, </w:t>
      </w:r>
      <w:r w:rsidRPr="00CE09A0">
        <w:rPr>
          <w:i/>
          <w:iCs/>
        </w:rPr>
        <w:t>LM</w:t>
      </w:r>
      <w:r w:rsidR="007B67EA" w:rsidRPr="00CE09A0">
        <w:rPr>
          <w:i/>
          <w:iCs/>
        </w:rPr>
        <w:t>P Group News</w:t>
      </w:r>
      <w:r w:rsidR="007B67EA">
        <w:t xml:space="preserve">, 14 May. Available at: </w:t>
      </w:r>
      <w:hyperlink r:id="rId10" w:history="1">
        <w:r w:rsidR="00CE09A0" w:rsidRPr="00F9784E">
          <w:rPr>
            <w:rStyle w:val="Hyperlink"/>
          </w:rPr>
          <w:t>https://lmp-group.co.uk/news/the-behavioural-debate-behaviour-management-vs-behaviour-for-learning/</w:t>
        </w:r>
      </w:hyperlink>
      <w:r w:rsidR="00CE09A0">
        <w:t xml:space="preserve"> </w:t>
      </w:r>
    </w:p>
    <w:p w14:paraId="61F47259" w14:textId="77777777" w:rsidR="005D42E1" w:rsidRDefault="005D42E1" w:rsidP="00F61206"/>
    <w:p w14:paraId="046309B8" w14:textId="77777777" w:rsidR="005D42E1" w:rsidRDefault="005D42E1" w:rsidP="005D42E1">
      <w:r>
        <w:t xml:space="preserve">Wales: Welsh Government. (2018) </w:t>
      </w:r>
      <w:r w:rsidRPr="00CE09A0">
        <w:rPr>
          <w:i/>
          <w:iCs/>
        </w:rPr>
        <w:t>Practical approaches to behaviour management in the classroom: a handbook for classroom teachers in primary schools.</w:t>
      </w:r>
      <w:r>
        <w:t xml:space="preserve"> Cardiff: Welsh Government. Available at: </w:t>
      </w:r>
      <w:hyperlink r:id="rId11" w:history="1">
        <w:r w:rsidRPr="00F9784E">
          <w:rPr>
            <w:rStyle w:val="Hyperlink"/>
          </w:rPr>
          <w:t>https://www.gov.wales/sites/default/files/publications/2018-12/pracitcal-approaches-to-behaviour-management-in-the-classroom-a-handbook-for-classroom-teachers-in-primary-schools.pdf</w:t>
        </w:r>
      </w:hyperlink>
      <w:r>
        <w:t xml:space="preserve"> (Accessed 2 November 2025). </w:t>
      </w:r>
    </w:p>
    <w:p w14:paraId="490FF627" w14:textId="77777777" w:rsidR="005D42E1" w:rsidRDefault="005D42E1" w:rsidP="00F61206"/>
    <w:p w14:paraId="6D06EADE" w14:textId="77777777" w:rsidR="008370E1" w:rsidRDefault="008370E1" w:rsidP="008370E1"/>
    <w:p w14:paraId="1D807F57" w14:textId="77777777" w:rsidR="008370E1" w:rsidRDefault="008370E1" w:rsidP="008370E1"/>
    <w:sectPr w:rsidR="008370E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2205613"/>
    <w:multiLevelType w:val="hybridMultilevel"/>
    <w:tmpl w:val="3D72D1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7E53DA3"/>
    <w:multiLevelType w:val="hybridMultilevel"/>
    <w:tmpl w:val="BB10CA1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BB6304A"/>
    <w:multiLevelType w:val="hybridMultilevel"/>
    <w:tmpl w:val="64047DC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5C1F49C9"/>
    <w:multiLevelType w:val="hybridMultilevel"/>
    <w:tmpl w:val="EC08AE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C43378F"/>
    <w:multiLevelType w:val="hybridMultilevel"/>
    <w:tmpl w:val="A042903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780951EC"/>
    <w:multiLevelType w:val="hybridMultilevel"/>
    <w:tmpl w:val="285A8BD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47233045">
    <w:abstractNumId w:val="1"/>
  </w:num>
  <w:num w:numId="2" w16cid:durableId="1541556088">
    <w:abstractNumId w:val="5"/>
  </w:num>
  <w:num w:numId="3" w16cid:durableId="714041126">
    <w:abstractNumId w:val="3"/>
  </w:num>
  <w:num w:numId="4" w16cid:durableId="1395544554">
    <w:abstractNumId w:val="0"/>
  </w:num>
  <w:num w:numId="5" w16cid:durableId="56632497">
    <w:abstractNumId w:val="4"/>
  </w:num>
  <w:num w:numId="6" w16cid:durableId="113059243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29A1"/>
    <w:rsid w:val="000C7920"/>
    <w:rsid w:val="00116B44"/>
    <w:rsid w:val="00177052"/>
    <w:rsid w:val="00332266"/>
    <w:rsid w:val="004141C0"/>
    <w:rsid w:val="00435C76"/>
    <w:rsid w:val="00540BFF"/>
    <w:rsid w:val="005529A1"/>
    <w:rsid w:val="005D42E1"/>
    <w:rsid w:val="00645F9A"/>
    <w:rsid w:val="00647E8D"/>
    <w:rsid w:val="00723A5D"/>
    <w:rsid w:val="007A2208"/>
    <w:rsid w:val="007B67EA"/>
    <w:rsid w:val="007E7415"/>
    <w:rsid w:val="00836C68"/>
    <w:rsid w:val="008370E1"/>
    <w:rsid w:val="0092238D"/>
    <w:rsid w:val="00A766C1"/>
    <w:rsid w:val="00BC602B"/>
    <w:rsid w:val="00C77AFC"/>
    <w:rsid w:val="00CE09A0"/>
    <w:rsid w:val="00CE4DB0"/>
    <w:rsid w:val="00DB3700"/>
    <w:rsid w:val="00EB0AD7"/>
    <w:rsid w:val="00F32F07"/>
    <w:rsid w:val="00F418B6"/>
    <w:rsid w:val="00F612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028C01"/>
  <w15:chartTrackingRefBased/>
  <w15:docId w15:val="{AA03BC0D-5EAB-4926-8551-EA8DEE094E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529A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529A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529A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529A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529A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529A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529A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529A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529A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529A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529A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529A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529A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529A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529A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529A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529A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529A1"/>
    <w:rPr>
      <w:rFonts w:eastAsiaTheme="majorEastAsia" w:cstheme="majorBidi"/>
      <w:color w:val="272727" w:themeColor="text1" w:themeTint="D8"/>
    </w:rPr>
  </w:style>
  <w:style w:type="paragraph" w:styleId="Title">
    <w:name w:val="Title"/>
    <w:basedOn w:val="Normal"/>
    <w:next w:val="Normal"/>
    <w:link w:val="TitleChar"/>
    <w:uiPriority w:val="10"/>
    <w:qFormat/>
    <w:rsid w:val="005529A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529A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529A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529A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529A1"/>
    <w:pPr>
      <w:spacing w:before="160"/>
      <w:jc w:val="center"/>
    </w:pPr>
    <w:rPr>
      <w:i/>
      <w:iCs/>
      <w:color w:val="404040" w:themeColor="text1" w:themeTint="BF"/>
    </w:rPr>
  </w:style>
  <w:style w:type="character" w:customStyle="1" w:styleId="QuoteChar">
    <w:name w:val="Quote Char"/>
    <w:basedOn w:val="DefaultParagraphFont"/>
    <w:link w:val="Quote"/>
    <w:uiPriority w:val="29"/>
    <w:rsid w:val="005529A1"/>
    <w:rPr>
      <w:i/>
      <w:iCs/>
      <w:color w:val="404040" w:themeColor="text1" w:themeTint="BF"/>
    </w:rPr>
  </w:style>
  <w:style w:type="paragraph" w:styleId="ListParagraph">
    <w:name w:val="List Paragraph"/>
    <w:basedOn w:val="Normal"/>
    <w:uiPriority w:val="34"/>
    <w:qFormat/>
    <w:rsid w:val="005529A1"/>
    <w:pPr>
      <w:ind w:left="720"/>
      <w:contextualSpacing/>
    </w:pPr>
  </w:style>
  <w:style w:type="character" w:styleId="IntenseEmphasis">
    <w:name w:val="Intense Emphasis"/>
    <w:basedOn w:val="DefaultParagraphFont"/>
    <w:uiPriority w:val="21"/>
    <w:qFormat/>
    <w:rsid w:val="005529A1"/>
    <w:rPr>
      <w:i/>
      <w:iCs/>
      <w:color w:val="0F4761" w:themeColor="accent1" w:themeShade="BF"/>
    </w:rPr>
  </w:style>
  <w:style w:type="paragraph" w:styleId="IntenseQuote">
    <w:name w:val="Intense Quote"/>
    <w:basedOn w:val="Normal"/>
    <w:next w:val="Normal"/>
    <w:link w:val="IntenseQuoteChar"/>
    <w:uiPriority w:val="30"/>
    <w:qFormat/>
    <w:rsid w:val="005529A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529A1"/>
    <w:rPr>
      <w:i/>
      <w:iCs/>
      <w:color w:val="0F4761" w:themeColor="accent1" w:themeShade="BF"/>
    </w:rPr>
  </w:style>
  <w:style w:type="character" w:styleId="IntenseReference">
    <w:name w:val="Intense Reference"/>
    <w:basedOn w:val="DefaultParagraphFont"/>
    <w:uiPriority w:val="32"/>
    <w:qFormat/>
    <w:rsid w:val="005529A1"/>
    <w:rPr>
      <w:b/>
      <w:bCs/>
      <w:smallCaps/>
      <w:color w:val="0F4761" w:themeColor="accent1" w:themeShade="BF"/>
      <w:spacing w:val="5"/>
    </w:rPr>
  </w:style>
  <w:style w:type="character" w:styleId="Hyperlink">
    <w:name w:val="Hyperlink"/>
    <w:basedOn w:val="DefaultParagraphFont"/>
    <w:uiPriority w:val="99"/>
    <w:unhideWhenUsed/>
    <w:rsid w:val="00A766C1"/>
    <w:rPr>
      <w:color w:val="467886" w:themeColor="hyperlink"/>
      <w:u w:val="single"/>
    </w:rPr>
  </w:style>
  <w:style w:type="character" w:styleId="UnresolvedMention">
    <w:name w:val="Unresolved Mention"/>
    <w:basedOn w:val="DefaultParagraphFont"/>
    <w:uiPriority w:val="99"/>
    <w:semiHidden/>
    <w:unhideWhenUsed/>
    <w:rsid w:val="00A766C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ement/case-studies/celebrating-positive-behaviour-in-school"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assests.publishing.service.gov.uk/media/65ce3721e1bdec001a3221fe/Behaviour_in_schools_-_advice_for_headteachers-and-school-staff_Feb_2024.pdf"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pixabay.com/de/sonne-gl%C3%BCcklich-sonnenschein-golden-47083/" TargetMode="External"/><Relationship Id="rId11" Type="http://schemas.openxmlformats.org/officeDocument/2006/relationships/hyperlink" Target="https://www.gov.wales/sites/default/files/publications/2018-12/pracitcal-approaches-to-behaviour-management-in-the-classroom-a-handbook-for-classroom-teachers-in-primary-schools.pdf" TargetMode="External"/><Relationship Id="rId5" Type="http://schemas.openxmlformats.org/officeDocument/2006/relationships/image" Target="media/image1.png"/><Relationship Id="rId10" Type="http://schemas.openxmlformats.org/officeDocument/2006/relationships/hyperlink" Target="https://lmp-group.co.uk/news/the-behavioural-debate-behaviour-management-vs-behaviour-for-learning/" TargetMode="External"/><Relationship Id="rId4" Type="http://schemas.openxmlformats.org/officeDocument/2006/relationships/webSettings" Target="webSettings.xml"/><Relationship Id="rId9" Type="http://schemas.openxmlformats.org/officeDocument/2006/relationships/hyperlink" Target="https://educationendowmentfoundation.org.uk/education-evidence/guidance-reports/behaviou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244</TotalTime>
  <Pages>8</Pages>
  <Words>2141</Words>
  <Characters>12210</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caitlin williams</dc:creator>
  <cp:keywords/>
  <dc:description/>
  <cp:lastModifiedBy>caitlin williams</cp:lastModifiedBy>
  <cp:revision>16</cp:revision>
  <dcterms:created xsi:type="dcterms:W3CDTF">2025-11-02T13:40:00Z</dcterms:created>
  <dcterms:modified xsi:type="dcterms:W3CDTF">2025-11-02T17:52:00Z</dcterms:modified>
</cp:coreProperties>
</file>