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423DD5" w14:textId="77777777" w:rsidR="009A35FA" w:rsidRPr="00E53F74" w:rsidRDefault="009A35FA" w:rsidP="00CE2F09">
      <w:pPr>
        <w:spacing w:line="360" w:lineRule="auto"/>
        <w:jc w:val="center"/>
      </w:pPr>
      <w:r w:rsidRPr="00E53F74">
        <w:t>University of Wales Trinity Saint David</w:t>
      </w:r>
    </w:p>
    <w:p w14:paraId="3D4AD86A" w14:textId="77777777" w:rsidR="00E53F74" w:rsidRDefault="00E53F74" w:rsidP="00CE2F09">
      <w:pPr>
        <w:spacing w:line="360" w:lineRule="auto"/>
        <w:jc w:val="center"/>
      </w:pPr>
      <w:r>
        <w:t>Engineering Academic Discipline</w:t>
      </w:r>
    </w:p>
    <w:p w14:paraId="7B5D31A5" w14:textId="77530657" w:rsidR="00E53F74" w:rsidRDefault="005563D1" w:rsidP="00E53F74">
      <w:pPr>
        <w:spacing w:line="360" w:lineRule="auto"/>
        <w:jc w:val="center"/>
      </w:pPr>
      <w:r>
        <w:t>Powertrain Technology</w:t>
      </w:r>
      <w:r w:rsidR="00E53F74">
        <w:t xml:space="preserve"> – Technical Report</w:t>
      </w:r>
    </w:p>
    <w:p w14:paraId="414690A9" w14:textId="77777777" w:rsidR="00E53F74" w:rsidRPr="00E53F74" w:rsidRDefault="00CE2F09" w:rsidP="00E53F74">
      <w:pPr>
        <w:spacing w:line="360" w:lineRule="auto"/>
        <w:jc w:val="center"/>
        <w:rPr>
          <w:b/>
          <w:bCs/>
        </w:rPr>
      </w:pPr>
      <w:r w:rsidRPr="00E53F74">
        <w:rPr>
          <w:b/>
          <w:bCs/>
        </w:rPr>
        <w:t>Joel Gilby</w:t>
      </w:r>
      <w:r w:rsidR="00E53F74" w:rsidRPr="00E53F74">
        <w:rPr>
          <w:b/>
          <w:bCs/>
        </w:rPr>
        <w:t xml:space="preserve"> – 2500756</w:t>
      </w:r>
    </w:p>
    <w:p w14:paraId="4B2877D7" w14:textId="3CA1BBE6" w:rsidR="00367001" w:rsidRDefault="00477669" w:rsidP="00CE2F09">
      <w:pPr>
        <w:spacing w:line="360" w:lineRule="auto"/>
        <w:jc w:val="center"/>
      </w:pPr>
      <w:r>
        <w:t>ACHA</w:t>
      </w:r>
      <w:r w:rsidR="00ED71E9">
        <w:t>4029</w:t>
      </w:r>
    </w:p>
    <w:p w14:paraId="6A8A41C7" w14:textId="77777777" w:rsidR="00E53F74" w:rsidRDefault="00E53F74" w:rsidP="00E53F74">
      <w:pPr>
        <w:spacing w:line="360" w:lineRule="auto"/>
        <w:jc w:val="center"/>
      </w:pPr>
      <w:r>
        <w:t>Motorsport Engineering</w:t>
      </w:r>
    </w:p>
    <w:p w14:paraId="550A64DB" w14:textId="457911AA" w:rsidR="00E53F74" w:rsidRDefault="00E53F74" w:rsidP="00E53F74">
      <w:pPr>
        <w:spacing w:line="360" w:lineRule="auto"/>
        <w:jc w:val="center"/>
      </w:pPr>
      <w:r>
        <w:t>Word Count:</w:t>
      </w:r>
      <w:r w:rsidR="00EC5B79">
        <w:t xml:space="preserve"> </w:t>
      </w:r>
      <w:r w:rsidR="00303CED">
        <w:t>112</w:t>
      </w:r>
      <w:r w:rsidR="00C17761">
        <w:t>5</w:t>
      </w:r>
    </w:p>
    <w:p w14:paraId="0ACBFF2D" w14:textId="286FD889" w:rsidR="00285D57" w:rsidRDefault="00E53F74" w:rsidP="00285D57">
      <w:pPr>
        <w:spacing w:line="360" w:lineRule="auto"/>
        <w:jc w:val="center"/>
      </w:pPr>
      <w:r>
        <w:t>Submitted:</w:t>
      </w:r>
      <w:r w:rsidR="00111F26">
        <w:t xml:space="preserve"> </w:t>
      </w:r>
      <w:r w:rsidR="00CC21D0">
        <w:t>04/01/2026</w:t>
      </w:r>
    </w:p>
    <w:p w14:paraId="4F091E1D" w14:textId="77777777" w:rsidR="007C789C" w:rsidRDefault="00285D57" w:rsidP="00285D57">
      <w:r>
        <w:br w:type="page"/>
      </w:r>
    </w:p>
    <w:p w14:paraId="2BD5244A" w14:textId="77777777" w:rsidR="007C789C" w:rsidRDefault="007C789C" w:rsidP="007C789C">
      <w:pPr>
        <w:spacing w:line="360" w:lineRule="auto"/>
        <w:jc w:val="center"/>
      </w:pPr>
      <w:r>
        <w:lastRenderedPageBreak/>
        <w:t>Table of Contents</w:t>
      </w:r>
    </w:p>
    <w:p w14:paraId="0E204483" w14:textId="5DA8F061" w:rsidR="00285D57" w:rsidRDefault="007C789C" w:rsidP="00FF482C">
      <w:pPr>
        <w:spacing w:line="360" w:lineRule="auto"/>
      </w:pPr>
      <w:r>
        <w:t>Introduction……………………………………………………………………………………………………</w:t>
      </w:r>
      <w:r w:rsidR="00477669">
        <w:t>..</w:t>
      </w:r>
      <w:r w:rsidR="00CA630A">
        <w:t>3</w:t>
      </w:r>
    </w:p>
    <w:p w14:paraId="6C6EAB5F" w14:textId="12B7174A" w:rsidR="00CA630A" w:rsidRDefault="00AC10A5" w:rsidP="00CA630A">
      <w:pPr>
        <w:spacing w:line="360" w:lineRule="auto"/>
      </w:pPr>
      <w:r>
        <w:t>Results…………</w:t>
      </w:r>
      <w:r w:rsidR="00ED71E9">
        <w:t>……………</w:t>
      </w:r>
      <w:r w:rsidR="00CA630A">
        <w:t>…………………………………………………………………………………….4</w:t>
      </w:r>
    </w:p>
    <w:p w14:paraId="16E0758E" w14:textId="77777777" w:rsidR="00AC10A5" w:rsidRDefault="00AC10A5">
      <w:r>
        <w:t>Data Analysis……………………………………………………………………………………………………5</w:t>
      </w:r>
    </w:p>
    <w:p w14:paraId="013352FD" w14:textId="0F8769FB" w:rsidR="00AC10A5" w:rsidRDefault="00AC10A5">
      <w:r>
        <w:t>Conclusion………………………………………………………………………………………………………8</w:t>
      </w:r>
    </w:p>
    <w:p w14:paraId="447C2ABD" w14:textId="77024088" w:rsidR="00CA630A" w:rsidRDefault="00AC10A5">
      <w:r>
        <w:t>Evaluation………………………………………………………………………………………………………..9</w:t>
      </w:r>
      <w:r w:rsidR="00CA630A">
        <w:br w:type="page"/>
      </w:r>
    </w:p>
    <w:p w14:paraId="7F295DEF" w14:textId="16BBFA40" w:rsidR="00CE2F09" w:rsidRDefault="00CE2F09" w:rsidP="00CA630A">
      <w:pPr>
        <w:spacing w:line="360" w:lineRule="auto"/>
        <w:jc w:val="center"/>
      </w:pPr>
      <w:r>
        <w:lastRenderedPageBreak/>
        <w:t>Chapter 1 - Introduction</w:t>
      </w:r>
    </w:p>
    <w:p w14:paraId="43AC37D2" w14:textId="3E8368FC" w:rsidR="00B07002" w:rsidRDefault="00A85360" w:rsidP="00ED71E9">
      <w:r>
        <w:t>The aim of this technical report is to investigate and analyse dynamometer data of a</w:t>
      </w:r>
      <w:r w:rsidR="002A0FE2">
        <w:t xml:space="preserve"> 1590cc (1.6L)</w:t>
      </w:r>
      <w:r>
        <w:t xml:space="preserve"> </w:t>
      </w:r>
      <w:r w:rsidR="00AC10A5">
        <w:t xml:space="preserve">petrol </w:t>
      </w:r>
      <w:r>
        <w:t>4-stroke, 4-cylinder, naturally aspirated Honda D16 engine.</w:t>
      </w:r>
      <w:r w:rsidR="00ED71E9">
        <w:t xml:space="preserve"> </w:t>
      </w:r>
      <w:r w:rsidR="00C15734">
        <w:t>This engine is designed for small, efficient road cars</w:t>
      </w:r>
      <w:r w:rsidR="00C15734" w:rsidRPr="00C15734">
        <w:t xml:space="preserve"> </w:t>
      </w:r>
      <w:r w:rsidR="00C15734" w:rsidRPr="00C15734">
        <w:t xml:space="preserve">and </w:t>
      </w:r>
      <w:r w:rsidR="00C15734">
        <w:t xml:space="preserve">is </w:t>
      </w:r>
      <w:r w:rsidR="00C15734" w:rsidRPr="00C15734">
        <w:t xml:space="preserve">a suitable platform for </w:t>
      </w:r>
      <w:r w:rsidR="00C15734">
        <w:t xml:space="preserve">investigating the </w:t>
      </w:r>
      <w:r w:rsidR="00C15734" w:rsidRPr="00C15734">
        <w:t xml:space="preserve">fundamental </w:t>
      </w:r>
      <w:r w:rsidR="00C15734">
        <w:t xml:space="preserve">behaviour of an </w:t>
      </w:r>
      <w:r w:rsidR="00C15734" w:rsidRPr="00C15734">
        <w:t>internal combustion engine.</w:t>
      </w:r>
      <w:r w:rsidR="00C15734">
        <w:t xml:space="preserve"> Through a controlled dynamometer test, key performance data can be gathered and calculated, such as</w:t>
      </w:r>
      <w:r w:rsidR="0018013D">
        <w:t xml:space="preserve"> torque, brake power, specific fuel consumption and thermal efficiency.</w:t>
      </w:r>
      <w:r w:rsidR="00FF482C">
        <w:br w:type="page"/>
      </w:r>
    </w:p>
    <w:p w14:paraId="2B79F9FD" w14:textId="0C133087" w:rsidR="00260E9D" w:rsidRDefault="00B07002" w:rsidP="00B07002">
      <w:pPr>
        <w:jc w:val="center"/>
      </w:pPr>
      <w:r>
        <w:lastRenderedPageBreak/>
        <w:t xml:space="preserve">Chapter </w:t>
      </w:r>
      <w:r w:rsidR="00AC10A5">
        <w:t>2</w:t>
      </w:r>
      <w:r>
        <w:t xml:space="preserve"> – Results</w:t>
      </w:r>
    </w:p>
    <w:p w14:paraId="77C89DCB" w14:textId="77777777" w:rsidR="00CC7D48" w:rsidRDefault="00D41796" w:rsidP="00600CD6">
      <w:r>
        <w:t xml:space="preserve"> </w:t>
      </w:r>
      <w:r w:rsidR="00CC7D48">
        <w:t>The dynamometer test provided four key data points: Load (N), Engine Speed (rpm), Fuel Flow Rate (L/min) and Lambda. Using this data, as well as the length of the torque arm (0.815776m) and atmospheric data, a range of other important engine performance parameters could be calculated.</w:t>
      </w:r>
    </w:p>
    <w:p w14:paraId="055F34DE" w14:textId="4F56C527" w:rsidR="00CC7D48" w:rsidRDefault="00CC7D48" w:rsidP="00600CD6">
      <w:r>
        <w:t>Torque (Nm):</w:t>
      </w:r>
    </w:p>
    <w:p w14:paraId="2C31CE5D" w14:textId="77777777" w:rsidR="00FA79A4" w:rsidRDefault="00CC7D48" w:rsidP="00600CD6">
      <w:r>
        <w:t>The torque of the engine throughout the range of engine speeds can be calculated by multiplying the load values for each of the engine speed intervals by the length of the torque arm.</w:t>
      </w:r>
    </w:p>
    <w:p w14:paraId="21139331" w14:textId="2F38C5ED" w:rsidR="00FA79A4" w:rsidRDefault="00FA79A4" w:rsidP="00600CD6">
      <w:r>
        <w:t>Power (kW and hp):</w:t>
      </w:r>
    </w:p>
    <w:p w14:paraId="345E2C5F" w14:textId="1AE57491" w:rsidR="00FA79A4" w:rsidRDefault="00FA79A4" w:rsidP="00600CD6">
      <w:r>
        <w:t>The power of the engine in kilowatts can be determined by multiplying each of the torque values by its respective engine speed (converted to radians per second). This can be converted into horsepower by multiplying by 1.341.</w:t>
      </w:r>
    </w:p>
    <w:p w14:paraId="30BAE1D1" w14:textId="77777777" w:rsidR="00FA79A4" w:rsidRDefault="00FA79A4" w:rsidP="00600CD6">
      <w:r>
        <w:t>Corrected Power (kW):</w:t>
      </w:r>
    </w:p>
    <w:p w14:paraId="0298E125" w14:textId="77777777" w:rsidR="000A3CFC" w:rsidRDefault="00FA79A4" w:rsidP="00600CD6">
      <w:pPr>
        <w:rPr>
          <w:rFonts w:eastAsiaTheme="minorEastAsia"/>
        </w:rPr>
      </w:pPr>
      <w:r>
        <w:t>The corrected power can be calculated by accounting for the ambient temperature and air pressure, using the equation</w:t>
      </w:r>
      <w:r w:rsidR="000A3CFC">
        <w:t xml:space="preserve"> </w:t>
      </w:r>
      <m:oMath>
        <m:sSub>
          <m:sSubPr>
            <m:ctrlPr>
              <w:rPr>
                <w:rFonts w:ascii="Cambria Math" w:hAnsi="Cambria Math"/>
                <w:i/>
              </w:rPr>
            </m:ctrlPr>
          </m:sSubPr>
          <m:e>
            <m:r>
              <w:rPr>
                <w:rFonts w:ascii="Cambria Math" w:hAnsi="Cambria Math"/>
              </w:rPr>
              <m:t>P</m:t>
            </m:r>
          </m:e>
          <m:sub>
            <m:r>
              <w:rPr>
                <w:rFonts w:ascii="Cambria Math" w:hAnsi="Cambria Math"/>
              </w:rPr>
              <m:t>corrected</m:t>
            </m:r>
          </m:sub>
        </m:sSub>
        <m:r>
          <w:rPr>
            <w:rFonts w:ascii="Cambria Math" w:hAnsi="Cambria Math"/>
          </w:rPr>
          <m:t>=P*</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ambient</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ambient</m:t>
                    </m:r>
                  </m:sub>
                </m:sSub>
              </m:num>
              <m:den>
                <m:r>
                  <w:rPr>
                    <w:rFonts w:ascii="Cambria Math" w:hAnsi="Cambria Math"/>
                  </w:rPr>
                  <m:t>293</m:t>
                </m:r>
              </m:den>
            </m:f>
          </m:e>
        </m:rad>
      </m:oMath>
      <w:r w:rsidR="000A3CFC">
        <w:rPr>
          <w:rFonts w:eastAsiaTheme="minorEastAsia"/>
        </w:rPr>
        <w:t xml:space="preserve"> where P is pressure and T is temperature.</w:t>
      </w:r>
    </w:p>
    <w:p w14:paraId="4746CF71" w14:textId="77777777" w:rsidR="000A3CFC" w:rsidRDefault="000A3CFC" w:rsidP="00600CD6">
      <w:pPr>
        <w:rPr>
          <w:rFonts w:eastAsiaTheme="minorEastAsia"/>
        </w:rPr>
      </w:pPr>
      <w:r>
        <w:rPr>
          <w:rFonts w:eastAsiaTheme="minorEastAsia"/>
        </w:rPr>
        <w:t>Specific Fuel Consumption (kg/kWh):</w:t>
      </w:r>
    </w:p>
    <w:p w14:paraId="6E02290D" w14:textId="77777777" w:rsidR="00AC10A5" w:rsidRDefault="000A3CFC" w:rsidP="00600CD6">
      <w:pPr>
        <w:rPr>
          <w:rFonts w:eastAsiaTheme="minorEastAsia"/>
        </w:rPr>
      </w:pPr>
      <w:r>
        <w:rPr>
          <w:rFonts w:eastAsiaTheme="minorEastAsia"/>
        </w:rPr>
        <w:t xml:space="preserve">The SFC can be calculated by first calculating the rate at which the engine uses a mass of fuel (in kg/h). This is done by multiplying the fuel flow rate by the density of fuel (~0.75kg/L) and 60. </w:t>
      </w:r>
      <w:r w:rsidR="00AC10A5">
        <w:rPr>
          <w:rFonts w:eastAsiaTheme="minorEastAsia"/>
        </w:rPr>
        <w:t>This can then be divided by the power to achieve SFC.</w:t>
      </w:r>
    </w:p>
    <w:p w14:paraId="1B91D1B5" w14:textId="77777777" w:rsidR="00AC10A5" w:rsidRDefault="00AC10A5" w:rsidP="00600CD6">
      <w:pPr>
        <w:rPr>
          <w:rFonts w:eastAsiaTheme="minorEastAsia"/>
        </w:rPr>
      </w:pPr>
      <w:r>
        <w:rPr>
          <w:rFonts w:eastAsiaTheme="minorEastAsia"/>
        </w:rPr>
        <w:t>Brake Mean Effective Pressure (Bar):</w:t>
      </w:r>
    </w:p>
    <w:p w14:paraId="01F456F8" w14:textId="77777777" w:rsidR="00AC10A5" w:rsidRDefault="00AC10A5" w:rsidP="00600CD6">
      <w:pPr>
        <w:rPr>
          <w:rFonts w:eastAsiaTheme="minorEastAsia"/>
        </w:rPr>
      </w:pPr>
      <w:r>
        <w:rPr>
          <w:rFonts w:eastAsiaTheme="minorEastAsia"/>
        </w:rPr>
        <w:t xml:space="preserve">The BMEP (in Bar) can be calculated using the equation </w:t>
      </w:r>
      <m:oMath>
        <m:r>
          <w:rPr>
            <w:rFonts w:ascii="Cambria Math" w:eastAsiaTheme="minorEastAsia" w:hAnsi="Cambria Math"/>
          </w:rPr>
          <m:t>BMEP=</m:t>
        </m:r>
        <m:f>
          <m:fPr>
            <m:ctrlPr>
              <w:rPr>
                <w:rFonts w:ascii="Cambria Math" w:eastAsiaTheme="minorEastAsia" w:hAnsi="Cambria Math"/>
                <w:i/>
              </w:rPr>
            </m:ctrlPr>
          </m:fPr>
          <m:num>
            <m:r>
              <w:rPr>
                <w:rFonts w:ascii="Cambria Math" w:eastAsiaTheme="minorEastAsia" w:hAnsi="Cambria Math"/>
              </w:rPr>
              <m:t>4π*Torque</m:t>
            </m:r>
          </m:num>
          <m:den>
            <m:r>
              <w:rPr>
                <w:rFonts w:ascii="Cambria Math" w:eastAsiaTheme="minorEastAsia" w:hAnsi="Cambria Math"/>
              </w:rPr>
              <m:t>Engine Capacity*100</m:t>
            </m:r>
          </m:den>
        </m:f>
      </m:oMath>
      <w:r>
        <w:rPr>
          <w:rFonts w:eastAsiaTheme="minorEastAsia"/>
        </w:rPr>
        <w:t xml:space="preserve"> .</w:t>
      </w:r>
    </w:p>
    <w:p w14:paraId="1D58AB2A" w14:textId="77777777" w:rsidR="00AC10A5" w:rsidRDefault="00AC10A5" w:rsidP="00600CD6">
      <w:pPr>
        <w:rPr>
          <w:rFonts w:eastAsiaTheme="minorEastAsia"/>
        </w:rPr>
      </w:pPr>
      <w:r>
        <w:rPr>
          <w:rFonts w:eastAsiaTheme="minorEastAsia"/>
        </w:rPr>
        <w:t>Thermal Efficiency (%):</w:t>
      </w:r>
    </w:p>
    <w:p w14:paraId="3F801745" w14:textId="1436E40A" w:rsidR="00B07002" w:rsidRPr="000A3CFC" w:rsidRDefault="00AC10A5" w:rsidP="00600CD6">
      <w:pPr>
        <w:rPr>
          <w:rFonts w:eastAsiaTheme="minorEastAsia"/>
        </w:rPr>
      </w:pPr>
      <w:r>
        <w:rPr>
          <w:rFonts w:eastAsiaTheme="minorEastAsia"/>
        </w:rPr>
        <w:t>The thermal efficiency can be calculated by dividing the inverse of SFC by the calorific value of petrol in kWh/kg – 44 MJ/3600000. Multiplying this number by 100 gives the percentage value of thermal efficiency.</w:t>
      </w:r>
      <w:r w:rsidR="00B07002">
        <w:br w:type="page"/>
      </w:r>
    </w:p>
    <w:p w14:paraId="20DD490D" w14:textId="51222C83" w:rsidR="00B07002" w:rsidRDefault="00B07002" w:rsidP="00B07002">
      <w:pPr>
        <w:jc w:val="center"/>
      </w:pPr>
      <w:r>
        <w:lastRenderedPageBreak/>
        <w:t xml:space="preserve">Chapter </w:t>
      </w:r>
      <w:r w:rsidR="00AC10A5">
        <w:t>3</w:t>
      </w:r>
      <w:r>
        <w:t xml:space="preserve"> – </w:t>
      </w:r>
      <w:r w:rsidR="00D41796">
        <w:t xml:space="preserve">Data </w:t>
      </w:r>
      <w:r>
        <w:t>Analysis</w:t>
      </w:r>
    </w:p>
    <w:p w14:paraId="3CFC5A12" w14:textId="77777777" w:rsidR="005B4851" w:rsidRDefault="00D41796" w:rsidP="00CE5609">
      <w:pPr>
        <w:jc w:val="center"/>
        <w:rPr>
          <w:noProof/>
        </w:rPr>
      </w:pPr>
      <w:r>
        <w:rPr>
          <w:noProof/>
        </w:rPr>
        <w:drawing>
          <wp:inline distT="0" distB="0" distL="0" distR="0" wp14:anchorId="70D73450" wp14:editId="48F0AAAF">
            <wp:extent cx="4286353" cy="2656114"/>
            <wp:effectExtent l="0" t="0" r="0" b="0"/>
            <wp:docPr id="11914361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93478" cy="2660529"/>
                    </a:xfrm>
                    <a:prstGeom prst="rect">
                      <a:avLst/>
                    </a:prstGeom>
                    <a:noFill/>
                  </pic:spPr>
                </pic:pic>
              </a:graphicData>
            </a:graphic>
          </wp:inline>
        </w:drawing>
      </w:r>
    </w:p>
    <w:p w14:paraId="0CEB9F60" w14:textId="77777777" w:rsidR="006B20D3" w:rsidRDefault="005B4851">
      <w:pPr>
        <w:rPr>
          <w:noProof/>
        </w:rPr>
      </w:pPr>
      <w:r>
        <w:rPr>
          <w:noProof/>
        </w:rPr>
        <w:t>Above is a graph of torque against engine speed. It is largely as expected for a small naturally aspirated engine, peaking in the middle and tapering off at high RPMs.</w:t>
      </w:r>
    </w:p>
    <w:p w14:paraId="0ED310E4" w14:textId="54742642" w:rsidR="006B20D3" w:rsidRDefault="006B20D3">
      <w:pPr>
        <w:rPr>
          <w:noProof/>
        </w:rPr>
      </w:pPr>
      <w:r>
        <w:rPr>
          <w:noProof/>
        </w:rPr>
        <w:t>At</w:t>
      </w:r>
      <w:r w:rsidR="005B4851">
        <w:rPr>
          <w:noProof/>
        </w:rPr>
        <w:t xml:space="preserve"> low piston speeds, volumetric efficiency is low. This means that despite having plenty of time to fill, the cylinder is not appropriately filling with air due to low air speed caused by the vacuum created when the piston is on the in</w:t>
      </w:r>
      <w:r>
        <w:rPr>
          <w:noProof/>
        </w:rPr>
        <w:t xml:space="preserve">duction </w:t>
      </w:r>
      <w:r w:rsidR="005B4851">
        <w:rPr>
          <w:noProof/>
        </w:rPr>
        <w:t>stroke.</w:t>
      </w:r>
      <w:r>
        <w:rPr>
          <w:noProof/>
        </w:rPr>
        <w:t xml:space="preserve"> If there is less air in the cylinder, less fuel can be injected and thus there is less pressure pushing the piston back down after combustion. Less pressure on the piston means lower torque.</w:t>
      </w:r>
    </w:p>
    <w:p w14:paraId="4AC18D29" w14:textId="77777777" w:rsidR="006B20D3" w:rsidRDefault="006B20D3">
      <w:pPr>
        <w:rPr>
          <w:noProof/>
        </w:rPr>
      </w:pPr>
      <w:r>
        <w:rPr>
          <w:noProof/>
        </w:rPr>
        <w:t>The middle of the range produces the most torque because volumetric efficiency is high. This is because the piston moves down quicker on the induction stroke, creating a greater vacuum in the cylinder, thus causing air to rush in quickly and fill the cylinder more. Because of this, more fuel can be injected, meaning a more powerful combustion and higher cylinder pressures, creating more torque.</w:t>
      </w:r>
    </w:p>
    <w:p w14:paraId="414624C5" w14:textId="77777777" w:rsidR="006B20D3" w:rsidRDefault="006B20D3">
      <w:r>
        <w:t>At the top of the range, the torque tapers off due to there being little time for the air to rush into the cylinder, despite the vacuum being the greatest due to a fast piston speed. This causes a drop in volumetric efficiency, and therefore a smaller combustion event and less torque.</w:t>
      </w:r>
    </w:p>
    <w:p w14:paraId="10E1A31E" w14:textId="77777777" w:rsidR="006B20D3" w:rsidRDefault="006B20D3" w:rsidP="00CE5609">
      <w:pPr>
        <w:jc w:val="center"/>
      </w:pPr>
      <w:r>
        <w:rPr>
          <w:noProof/>
        </w:rPr>
        <w:lastRenderedPageBreak/>
        <w:drawing>
          <wp:inline distT="0" distB="0" distL="0" distR="0" wp14:anchorId="7983396B" wp14:editId="30ABBF45">
            <wp:extent cx="4584700" cy="2840990"/>
            <wp:effectExtent l="0" t="0" r="6350" b="0"/>
            <wp:docPr id="995575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840990"/>
                    </a:xfrm>
                    <a:prstGeom prst="rect">
                      <a:avLst/>
                    </a:prstGeom>
                    <a:noFill/>
                  </pic:spPr>
                </pic:pic>
              </a:graphicData>
            </a:graphic>
          </wp:inline>
        </w:drawing>
      </w:r>
    </w:p>
    <w:p w14:paraId="4C4B0F9E" w14:textId="77777777" w:rsidR="006B20D3" w:rsidRDefault="006B20D3">
      <w:r>
        <w:t>Above is a graph of engine brake power against engine speed. Again, it is as expected for a small naturally aspirated engine, starting low and peaking at high RPMs, tapering off slightly at the top.</w:t>
      </w:r>
    </w:p>
    <w:p w14:paraId="01B2ADAA" w14:textId="7EAB80AC" w:rsidR="00CE5609" w:rsidRDefault="006B20D3">
      <w:r>
        <w:t>Engine power can be calculated as the torque multiplied by the engine speed. Therefore, the power at low</w:t>
      </w:r>
      <w:r w:rsidR="00CE5609">
        <w:t>er engine speeds</w:t>
      </w:r>
      <w:r>
        <w:t xml:space="preserve"> </w:t>
      </w:r>
      <w:r w:rsidR="00CE5609">
        <w:t>is expected to be low. This is because torque is not particularly high, so multiplying two low values will output a low value.</w:t>
      </w:r>
    </w:p>
    <w:p w14:paraId="249D4224" w14:textId="77777777" w:rsidR="00CE5609" w:rsidRDefault="00CE5609">
      <w:r>
        <w:t>As the engine speed increases through the middle of the range, power steadily increases too. This is caused by high torque values multiplied by higher engine speeds, leading to a greater power figure.</w:t>
      </w:r>
    </w:p>
    <w:p w14:paraId="7C1E9BF8" w14:textId="313D5DE2" w:rsidR="00CE5609" w:rsidRDefault="00CE5609">
      <w:r>
        <w:t>At the top of the range, it peaks and tapers off differently to the torque graph. This is due to the torque tapering off, but the engine speed remaining high, giving the graph more of a positive gradient overall. The taper is caused by high-RPM torque loss eventually overcoming the</w:t>
      </w:r>
      <w:r w:rsidR="00D6008D">
        <w:t xml:space="preserve"> increase in engine speed</w:t>
      </w:r>
      <w:r>
        <w:t>.</w:t>
      </w:r>
    </w:p>
    <w:p w14:paraId="000415D9" w14:textId="77777777" w:rsidR="00CE5609" w:rsidRDefault="00CE5609"/>
    <w:p w14:paraId="3D77ABF0" w14:textId="77777777" w:rsidR="00CE5609" w:rsidRDefault="00CE5609" w:rsidP="00CE5609">
      <w:pPr>
        <w:jc w:val="center"/>
      </w:pPr>
      <w:r>
        <w:rPr>
          <w:noProof/>
        </w:rPr>
        <w:lastRenderedPageBreak/>
        <w:drawing>
          <wp:inline distT="0" distB="0" distL="0" distR="0" wp14:anchorId="7CC19D42" wp14:editId="2C791F47">
            <wp:extent cx="4584700" cy="2646045"/>
            <wp:effectExtent l="0" t="0" r="6350" b="1905"/>
            <wp:docPr id="17830951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646045"/>
                    </a:xfrm>
                    <a:prstGeom prst="rect">
                      <a:avLst/>
                    </a:prstGeom>
                    <a:noFill/>
                  </pic:spPr>
                </pic:pic>
              </a:graphicData>
            </a:graphic>
          </wp:inline>
        </w:drawing>
      </w:r>
    </w:p>
    <w:p w14:paraId="2619ECA1" w14:textId="06FA026A" w:rsidR="00D6008D" w:rsidRDefault="00CE5609" w:rsidP="00CE5609">
      <w:r>
        <w:t xml:space="preserve">Above is a graph of </w:t>
      </w:r>
      <w:r w:rsidR="0018013D">
        <w:t>s</w:t>
      </w:r>
      <w:r>
        <w:t xml:space="preserve">pecific </w:t>
      </w:r>
      <w:r w:rsidR="0018013D">
        <w:t>f</w:t>
      </w:r>
      <w:r>
        <w:t xml:space="preserve">uel </w:t>
      </w:r>
      <w:r w:rsidR="0018013D">
        <w:t>c</w:t>
      </w:r>
      <w:r>
        <w:t>onsumption (SFC) against engine speed. SFC is defined as the fuel consumption of an engine per unit of power.</w:t>
      </w:r>
      <w:r w:rsidR="00D6008D">
        <w:t xml:space="preserve"> High SFC is worse than low SFC, as maximum power from minimum fuel is desirable, especially for road cars, such as the one this engine is from.</w:t>
      </w:r>
    </w:p>
    <w:p w14:paraId="3BEE003C" w14:textId="77777777" w:rsidR="00D6008D" w:rsidRDefault="00D6008D" w:rsidP="00CE5609">
      <w:r>
        <w:t>The high SFC at low engine speed is caused by a number of factors. The engine is making its lowest power in the range. Also, due to low air speeds caused by the smaller vacuum on induction, the mixture of air and fuel is not optimal meaning the combustion event is not as efficient.</w:t>
      </w:r>
    </w:p>
    <w:p w14:paraId="24B0E543" w14:textId="77777777" w:rsidR="00C15734" w:rsidRDefault="00D6008D" w:rsidP="00CE5609">
      <w:r>
        <w:t>The SFC quickly drops off and rises slowly in the midrange. This is the ideal range of engine speeds for fuel economy (such as for a road car). Here, the volumetric efficiency (cylinder filling) is optimal, meaning plenty of air is being sucked in. This air is mixing with the ideal mass of fuel for efficient combustion. The engine is also making moderate power, meaning th</w:t>
      </w:r>
      <w:r w:rsidR="00C15734">
        <w:t>e SFC is at its lowest.</w:t>
      </w:r>
    </w:p>
    <w:p w14:paraId="36B40B57" w14:textId="77777777" w:rsidR="00E021EC" w:rsidRDefault="00C15734" w:rsidP="00CE5609">
      <w:r>
        <w:t>As the engine reaches high speeds, the SFC rises back up. This is caused by a fall in volumetric efficiency and large frictional losses within the engine. Engines often need richer mixtures (more fuel) at high load and high speeds to avoid pre-detonation, which can cause damage to the engine. At high engine speeds, the power is at its highest, but fuel consumption increases faster.</w:t>
      </w:r>
    </w:p>
    <w:p w14:paraId="4A5456FB" w14:textId="1632D221" w:rsidR="00B07002" w:rsidRDefault="00E021EC" w:rsidP="00CE5609">
      <w:r>
        <w:t>Using lambda to calculate the air-fuel-ratio, the data shows that the engine burns lean throughout the entire range of engine speeds.</w:t>
      </w:r>
      <w:r w:rsidR="00B07002">
        <w:br w:type="page"/>
      </w:r>
    </w:p>
    <w:p w14:paraId="0F82BEC9" w14:textId="097CB425" w:rsidR="00B07002" w:rsidRDefault="00B07002" w:rsidP="00B07002">
      <w:pPr>
        <w:jc w:val="center"/>
      </w:pPr>
      <w:r>
        <w:lastRenderedPageBreak/>
        <w:t xml:space="preserve">Chapter </w:t>
      </w:r>
      <w:r w:rsidR="00AC10A5">
        <w:t>4</w:t>
      </w:r>
      <w:r>
        <w:t xml:space="preserve"> – Conclusion</w:t>
      </w:r>
    </w:p>
    <w:p w14:paraId="3694AC17" w14:textId="577F3ABC" w:rsidR="00B07002" w:rsidRDefault="00AC10A5" w:rsidP="00100CE6">
      <w:r>
        <w:t>In conclusion</w:t>
      </w:r>
      <w:r w:rsidR="00E021EC">
        <w:t>, the engine showed suitable characteristics for a small road car. Once analysed and corroborated with an understanding of mechanical and thermodynamic engine operations</w:t>
      </w:r>
      <w:r w:rsidR="00303CED">
        <w:t>, such a volumetric efficiency</w:t>
      </w:r>
      <w:r w:rsidR="00E021EC">
        <w:t>, it is clear that the data accurately portrays these characteristics.</w:t>
      </w:r>
      <w:r w:rsidR="00303CED">
        <w:t xml:space="preserve"> Many small road cars do not need excessive power or torque, so favouring fuel economy is priority.</w:t>
      </w:r>
      <w:r w:rsidR="00B07002">
        <w:br w:type="page"/>
      </w:r>
    </w:p>
    <w:p w14:paraId="6DA19E90" w14:textId="78F99EB3" w:rsidR="00B07002" w:rsidRDefault="00B07002" w:rsidP="00B07002">
      <w:pPr>
        <w:jc w:val="center"/>
      </w:pPr>
      <w:r>
        <w:lastRenderedPageBreak/>
        <w:t xml:space="preserve">Chapter </w:t>
      </w:r>
      <w:r w:rsidR="00AC10A5">
        <w:t>5</w:t>
      </w:r>
      <w:r>
        <w:t xml:space="preserve"> – Evaluation</w:t>
      </w:r>
    </w:p>
    <w:p w14:paraId="4DD33333" w14:textId="7C953F12" w:rsidR="00B07002" w:rsidRDefault="00E021EC">
      <w:r>
        <w:t xml:space="preserve">My performance in this assignment could have been improved by allowing myself more time to complete it and structuring my work time more effectively. I feel the investigation could have been more effective if the dynamometer sessions were able to go ahead, however technical issues prevented this. I also feel that it would be interesting to compare two </w:t>
      </w:r>
      <w:r w:rsidR="00C17761">
        <w:t xml:space="preserve">different </w:t>
      </w:r>
      <w:r>
        <w:t>engines, instead of just analysing one.</w:t>
      </w:r>
      <w:r w:rsidR="00B07002">
        <w:br w:type="page"/>
      </w:r>
    </w:p>
    <w:p w14:paraId="77AADB60" w14:textId="4794D7C1" w:rsidR="00B07002" w:rsidRDefault="00B07002" w:rsidP="00B07002">
      <w:pPr>
        <w:jc w:val="center"/>
      </w:pPr>
      <w:r>
        <w:lastRenderedPageBreak/>
        <w:t>References</w:t>
      </w:r>
    </w:p>
    <w:p w14:paraId="7C2FF4BF" w14:textId="77777777" w:rsidR="00E021EC" w:rsidRPr="00E021EC" w:rsidRDefault="00E021EC" w:rsidP="00E021EC">
      <w:r w:rsidRPr="00E021EC">
        <w:t>A guide to storing fuel. (n.d.). Available at: https://www.bp.com/content/dam/bp/country-sites/en_au/australia/home/products-services/fuels/opal-factsheet-storagehandling.pdf.</w:t>
      </w:r>
    </w:p>
    <w:p w14:paraId="457E75E8" w14:textId="1EE3E9F9" w:rsidR="00005527" w:rsidRPr="00005527" w:rsidRDefault="00E021EC" w:rsidP="00005527">
      <w:r w:rsidRPr="00E021EC">
        <w:t>‌</w:t>
      </w:r>
      <w:r w:rsidR="00005527" w:rsidRPr="00005527">
        <w:rPr>
          <w:rFonts w:ascii="Calibri" w:eastAsia="Times New Roman" w:hAnsi="Calibri" w:cs="Calibri"/>
          <w:color w:val="000000"/>
          <w:kern w:val="0"/>
          <w:sz w:val="27"/>
          <w:szCs w:val="27"/>
          <w:lang w:eastAsia="en-GB"/>
          <w14:ligatures w14:val="none"/>
        </w:rPr>
        <w:t xml:space="preserve"> </w:t>
      </w:r>
      <w:r w:rsidR="00005527" w:rsidRPr="00005527">
        <w:t>x-engineer.org (2024). </w:t>
      </w:r>
      <w:r w:rsidR="00005527" w:rsidRPr="00005527">
        <w:rPr>
          <w:i/>
          <w:iCs/>
        </w:rPr>
        <w:t>Brake Specific Fuel Consumption (BSFC) – x-engineer.org</w:t>
      </w:r>
      <w:r w:rsidR="00005527" w:rsidRPr="00005527">
        <w:t>. [online] X-engineer. Available at: https://x-engineer.org/brake-specific-fuel-consumption-bsfc/.</w:t>
      </w:r>
    </w:p>
    <w:p w14:paraId="72EFDA27" w14:textId="273AAC53" w:rsidR="00005527" w:rsidRPr="00005527" w:rsidRDefault="00005527" w:rsidP="00005527">
      <w:r w:rsidRPr="00005527">
        <w:t>‌</w:t>
      </w:r>
      <w:r w:rsidRPr="00005527">
        <w:rPr>
          <w:rFonts w:ascii="Calibri" w:eastAsia="Times New Roman" w:hAnsi="Calibri" w:cs="Calibri"/>
          <w:color w:val="000000"/>
          <w:kern w:val="0"/>
          <w:sz w:val="27"/>
          <w:szCs w:val="27"/>
          <w:lang w:eastAsia="en-GB"/>
          <w14:ligatures w14:val="none"/>
        </w:rPr>
        <w:t xml:space="preserve"> </w:t>
      </w:r>
      <w:r w:rsidRPr="00005527">
        <w:t>Power Flow and Efficiency Power Flow and Efficiency. (n.d.). Available at: https://users.sussex.ac.uk/~tafb8/eti/eti_04_PowerFlowAndEfficiency.pdf.</w:t>
      </w:r>
    </w:p>
    <w:p w14:paraId="4BFD2043" w14:textId="3EFA6EE5" w:rsidR="00F82A53" w:rsidRDefault="00005527" w:rsidP="00F82A53">
      <w:r w:rsidRPr="00005527">
        <w:t>‌</w:t>
      </w:r>
    </w:p>
    <w:sectPr w:rsidR="00F82A53" w:rsidSect="00285D57">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9CCE12" w14:textId="77777777" w:rsidR="008D5D26" w:rsidRDefault="008D5D26" w:rsidP="007C789C">
      <w:pPr>
        <w:spacing w:after="0" w:line="240" w:lineRule="auto"/>
      </w:pPr>
      <w:r>
        <w:separator/>
      </w:r>
    </w:p>
  </w:endnote>
  <w:endnote w:type="continuationSeparator" w:id="0">
    <w:p w14:paraId="2C16BEF2" w14:textId="77777777" w:rsidR="008D5D26" w:rsidRDefault="008D5D26" w:rsidP="007C7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361726"/>
      <w:docPartObj>
        <w:docPartGallery w:val="Page Numbers (Bottom of Page)"/>
        <w:docPartUnique/>
      </w:docPartObj>
    </w:sdtPr>
    <w:sdtContent>
      <w:p w14:paraId="58803A55" w14:textId="77777777" w:rsidR="00285D57" w:rsidRDefault="00285D57">
        <w:pPr>
          <w:pStyle w:val="Footer"/>
          <w:jc w:val="center"/>
        </w:pPr>
        <w:r>
          <w:fldChar w:fldCharType="begin"/>
        </w:r>
        <w:r>
          <w:instrText>PAGE   \* MERGEFORMAT</w:instrText>
        </w:r>
        <w:r>
          <w:fldChar w:fldCharType="separate"/>
        </w:r>
        <w:r>
          <w:t>2</w:t>
        </w:r>
        <w:r>
          <w:fldChar w:fldCharType="end"/>
        </w:r>
      </w:p>
    </w:sdtContent>
  </w:sdt>
  <w:p w14:paraId="4A4ABB99" w14:textId="77777777" w:rsidR="00285D57" w:rsidRDefault="00285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E4C2D" w14:textId="77777777" w:rsidR="008D5D26" w:rsidRDefault="008D5D26" w:rsidP="007C789C">
      <w:pPr>
        <w:spacing w:after="0" w:line="240" w:lineRule="auto"/>
      </w:pPr>
      <w:r>
        <w:separator/>
      </w:r>
    </w:p>
  </w:footnote>
  <w:footnote w:type="continuationSeparator" w:id="0">
    <w:p w14:paraId="7C8F072E" w14:textId="77777777" w:rsidR="008D5D26" w:rsidRDefault="008D5D26" w:rsidP="007C78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D7D25"/>
    <w:multiLevelType w:val="hybridMultilevel"/>
    <w:tmpl w:val="23028EBE"/>
    <w:lvl w:ilvl="0" w:tplc="9446E79E">
      <w:start w:val="6"/>
      <w:numFmt w:val="bullet"/>
      <w:lvlText w:val="-"/>
      <w:lvlJc w:val="left"/>
      <w:pPr>
        <w:ind w:left="408" w:hanging="360"/>
      </w:pPr>
      <w:rPr>
        <w:rFonts w:ascii="Aptos" w:eastAsiaTheme="minorHAnsi"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16cid:durableId="1134716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F09"/>
    <w:rsid w:val="00005527"/>
    <w:rsid w:val="000144CE"/>
    <w:rsid w:val="00035D97"/>
    <w:rsid w:val="000924D3"/>
    <w:rsid w:val="000A3CFC"/>
    <w:rsid w:val="000B74E1"/>
    <w:rsid w:val="000E083B"/>
    <w:rsid w:val="00100CE6"/>
    <w:rsid w:val="00111F26"/>
    <w:rsid w:val="0018013D"/>
    <w:rsid w:val="00187CA5"/>
    <w:rsid w:val="00196CE6"/>
    <w:rsid w:val="001B7E79"/>
    <w:rsid w:val="001E65A2"/>
    <w:rsid w:val="001F37D2"/>
    <w:rsid w:val="00211BC1"/>
    <w:rsid w:val="00260E9D"/>
    <w:rsid w:val="002804C9"/>
    <w:rsid w:val="00285D57"/>
    <w:rsid w:val="002A0FE2"/>
    <w:rsid w:val="002A40BD"/>
    <w:rsid w:val="002A5A5A"/>
    <w:rsid w:val="00303CED"/>
    <w:rsid w:val="00311F17"/>
    <w:rsid w:val="00367001"/>
    <w:rsid w:val="003927F5"/>
    <w:rsid w:val="00397C9E"/>
    <w:rsid w:val="003B452F"/>
    <w:rsid w:val="004166FB"/>
    <w:rsid w:val="00477669"/>
    <w:rsid w:val="00481F93"/>
    <w:rsid w:val="004A03C8"/>
    <w:rsid w:val="004B4547"/>
    <w:rsid w:val="004E678C"/>
    <w:rsid w:val="00540721"/>
    <w:rsid w:val="005563D1"/>
    <w:rsid w:val="00560588"/>
    <w:rsid w:val="00561B83"/>
    <w:rsid w:val="005640A0"/>
    <w:rsid w:val="005A555F"/>
    <w:rsid w:val="005B070B"/>
    <w:rsid w:val="005B2CC4"/>
    <w:rsid w:val="005B4851"/>
    <w:rsid w:val="00600CD6"/>
    <w:rsid w:val="00601789"/>
    <w:rsid w:val="006063ED"/>
    <w:rsid w:val="00624B79"/>
    <w:rsid w:val="00667FC0"/>
    <w:rsid w:val="006A3D46"/>
    <w:rsid w:val="006B20D3"/>
    <w:rsid w:val="006C338B"/>
    <w:rsid w:val="006E1FC2"/>
    <w:rsid w:val="00712AEA"/>
    <w:rsid w:val="00781CF9"/>
    <w:rsid w:val="00796D9B"/>
    <w:rsid w:val="007C789C"/>
    <w:rsid w:val="007C7A2B"/>
    <w:rsid w:val="007E4511"/>
    <w:rsid w:val="008328AF"/>
    <w:rsid w:val="00841489"/>
    <w:rsid w:val="00852032"/>
    <w:rsid w:val="00860B86"/>
    <w:rsid w:val="00864A71"/>
    <w:rsid w:val="008810E3"/>
    <w:rsid w:val="00881CA0"/>
    <w:rsid w:val="008A3C9C"/>
    <w:rsid w:val="008D5D26"/>
    <w:rsid w:val="008F7E12"/>
    <w:rsid w:val="009063EE"/>
    <w:rsid w:val="00911FC1"/>
    <w:rsid w:val="0092733D"/>
    <w:rsid w:val="009315CD"/>
    <w:rsid w:val="009325D1"/>
    <w:rsid w:val="00950049"/>
    <w:rsid w:val="009A35FA"/>
    <w:rsid w:val="009E1139"/>
    <w:rsid w:val="009F6D69"/>
    <w:rsid w:val="00A42DB0"/>
    <w:rsid w:val="00A85360"/>
    <w:rsid w:val="00A9426A"/>
    <w:rsid w:val="00AC10A5"/>
    <w:rsid w:val="00AE3D03"/>
    <w:rsid w:val="00B07002"/>
    <w:rsid w:val="00B23955"/>
    <w:rsid w:val="00B33E86"/>
    <w:rsid w:val="00B8189C"/>
    <w:rsid w:val="00BD12CF"/>
    <w:rsid w:val="00BD37E9"/>
    <w:rsid w:val="00BE04B8"/>
    <w:rsid w:val="00C15734"/>
    <w:rsid w:val="00C17761"/>
    <w:rsid w:val="00C36833"/>
    <w:rsid w:val="00C722DE"/>
    <w:rsid w:val="00C94BF2"/>
    <w:rsid w:val="00C95C7E"/>
    <w:rsid w:val="00CA201C"/>
    <w:rsid w:val="00CA630A"/>
    <w:rsid w:val="00CC21D0"/>
    <w:rsid w:val="00CC7D48"/>
    <w:rsid w:val="00CE2F09"/>
    <w:rsid w:val="00CE5609"/>
    <w:rsid w:val="00CF2DF6"/>
    <w:rsid w:val="00D41796"/>
    <w:rsid w:val="00D6008D"/>
    <w:rsid w:val="00D71BA7"/>
    <w:rsid w:val="00D75CC5"/>
    <w:rsid w:val="00D83F5B"/>
    <w:rsid w:val="00D84E21"/>
    <w:rsid w:val="00DB282B"/>
    <w:rsid w:val="00DB7041"/>
    <w:rsid w:val="00DC6950"/>
    <w:rsid w:val="00DD6C91"/>
    <w:rsid w:val="00DE5E63"/>
    <w:rsid w:val="00DE662E"/>
    <w:rsid w:val="00E021EC"/>
    <w:rsid w:val="00E35C43"/>
    <w:rsid w:val="00E37877"/>
    <w:rsid w:val="00E425D2"/>
    <w:rsid w:val="00E461D7"/>
    <w:rsid w:val="00E53F74"/>
    <w:rsid w:val="00E6000B"/>
    <w:rsid w:val="00E646DC"/>
    <w:rsid w:val="00E71602"/>
    <w:rsid w:val="00E71CFE"/>
    <w:rsid w:val="00E737B4"/>
    <w:rsid w:val="00E96378"/>
    <w:rsid w:val="00E969A4"/>
    <w:rsid w:val="00E9731A"/>
    <w:rsid w:val="00EB080A"/>
    <w:rsid w:val="00EC5B79"/>
    <w:rsid w:val="00ED71E9"/>
    <w:rsid w:val="00EE3A3F"/>
    <w:rsid w:val="00F45099"/>
    <w:rsid w:val="00F804F2"/>
    <w:rsid w:val="00F82A53"/>
    <w:rsid w:val="00FA32BA"/>
    <w:rsid w:val="00FA79A4"/>
    <w:rsid w:val="00FE6AF5"/>
    <w:rsid w:val="00FF4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7E15E8"/>
  <w15:chartTrackingRefBased/>
  <w15:docId w15:val="{79DF79C4-6211-449B-82DD-8D54DC4BD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F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F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F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F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F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F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F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F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F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F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F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F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F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F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F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F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F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F09"/>
    <w:rPr>
      <w:rFonts w:eastAsiaTheme="majorEastAsia" w:cstheme="majorBidi"/>
      <w:color w:val="272727" w:themeColor="text1" w:themeTint="D8"/>
    </w:rPr>
  </w:style>
  <w:style w:type="paragraph" w:styleId="Title">
    <w:name w:val="Title"/>
    <w:basedOn w:val="Normal"/>
    <w:next w:val="Normal"/>
    <w:link w:val="TitleChar"/>
    <w:uiPriority w:val="10"/>
    <w:qFormat/>
    <w:rsid w:val="00CE2F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F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F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F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F09"/>
    <w:pPr>
      <w:spacing w:before="160"/>
      <w:jc w:val="center"/>
    </w:pPr>
    <w:rPr>
      <w:i/>
      <w:iCs/>
      <w:color w:val="404040" w:themeColor="text1" w:themeTint="BF"/>
    </w:rPr>
  </w:style>
  <w:style w:type="character" w:customStyle="1" w:styleId="QuoteChar">
    <w:name w:val="Quote Char"/>
    <w:basedOn w:val="DefaultParagraphFont"/>
    <w:link w:val="Quote"/>
    <w:uiPriority w:val="29"/>
    <w:rsid w:val="00CE2F09"/>
    <w:rPr>
      <w:i/>
      <w:iCs/>
      <w:color w:val="404040" w:themeColor="text1" w:themeTint="BF"/>
    </w:rPr>
  </w:style>
  <w:style w:type="paragraph" w:styleId="ListParagraph">
    <w:name w:val="List Paragraph"/>
    <w:basedOn w:val="Normal"/>
    <w:uiPriority w:val="34"/>
    <w:qFormat/>
    <w:rsid w:val="00CE2F09"/>
    <w:pPr>
      <w:ind w:left="720"/>
      <w:contextualSpacing/>
    </w:pPr>
  </w:style>
  <w:style w:type="character" w:styleId="IntenseEmphasis">
    <w:name w:val="Intense Emphasis"/>
    <w:basedOn w:val="DefaultParagraphFont"/>
    <w:uiPriority w:val="21"/>
    <w:qFormat/>
    <w:rsid w:val="00CE2F09"/>
    <w:rPr>
      <w:i/>
      <w:iCs/>
      <w:color w:val="0F4761" w:themeColor="accent1" w:themeShade="BF"/>
    </w:rPr>
  </w:style>
  <w:style w:type="paragraph" w:styleId="IntenseQuote">
    <w:name w:val="Intense Quote"/>
    <w:basedOn w:val="Normal"/>
    <w:next w:val="Normal"/>
    <w:link w:val="IntenseQuoteChar"/>
    <w:uiPriority w:val="30"/>
    <w:qFormat/>
    <w:rsid w:val="00CE2F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F09"/>
    <w:rPr>
      <w:i/>
      <w:iCs/>
      <w:color w:val="0F4761" w:themeColor="accent1" w:themeShade="BF"/>
    </w:rPr>
  </w:style>
  <w:style w:type="character" w:styleId="IntenseReference">
    <w:name w:val="Intense Reference"/>
    <w:basedOn w:val="DefaultParagraphFont"/>
    <w:uiPriority w:val="32"/>
    <w:qFormat/>
    <w:rsid w:val="00CE2F09"/>
    <w:rPr>
      <w:b/>
      <w:bCs/>
      <w:smallCaps/>
      <w:color w:val="0F4761" w:themeColor="accent1" w:themeShade="BF"/>
      <w:spacing w:val="5"/>
    </w:rPr>
  </w:style>
  <w:style w:type="paragraph" w:styleId="TOCHeading">
    <w:name w:val="TOC Heading"/>
    <w:basedOn w:val="Heading1"/>
    <w:next w:val="Normal"/>
    <w:uiPriority w:val="39"/>
    <w:unhideWhenUsed/>
    <w:qFormat/>
    <w:rsid w:val="007C789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7C7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89C"/>
  </w:style>
  <w:style w:type="paragraph" w:styleId="Footer">
    <w:name w:val="footer"/>
    <w:basedOn w:val="Normal"/>
    <w:link w:val="FooterChar"/>
    <w:uiPriority w:val="99"/>
    <w:unhideWhenUsed/>
    <w:rsid w:val="007C7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89C"/>
  </w:style>
  <w:style w:type="table" w:styleId="TableGrid">
    <w:name w:val="Table Grid"/>
    <w:basedOn w:val="TableNormal"/>
    <w:uiPriority w:val="39"/>
    <w:rsid w:val="00035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A201C"/>
    <w:rPr>
      <w:rFonts w:ascii="Times New Roman" w:hAnsi="Times New Roman" w:cs="Times New Roman"/>
    </w:rPr>
  </w:style>
  <w:style w:type="character" w:styleId="Hyperlink">
    <w:name w:val="Hyperlink"/>
    <w:basedOn w:val="DefaultParagraphFont"/>
    <w:uiPriority w:val="99"/>
    <w:unhideWhenUsed/>
    <w:rsid w:val="00EC5B79"/>
    <w:rPr>
      <w:color w:val="467886" w:themeColor="hyperlink"/>
      <w:u w:val="single"/>
    </w:rPr>
  </w:style>
  <w:style w:type="character" w:styleId="UnresolvedMention">
    <w:name w:val="Unresolved Mention"/>
    <w:basedOn w:val="DefaultParagraphFont"/>
    <w:uiPriority w:val="99"/>
    <w:semiHidden/>
    <w:unhideWhenUsed/>
    <w:rsid w:val="00EC5B79"/>
    <w:rPr>
      <w:color w:val="605E5C"/>
      <w:shd w:val="clear" w:color="auto" w:fill="E1DFDD"/>
    </w:rPr>
  </w:style>
  <w:style w:type="character" w:styleId="PlaceholderText">
    <w:name w:val="Placeholder Text"/>
    <w:basedOn w:val="DefaultParagraphFont"/>
    <w:uiPriority w:val="99"/>
    <w:semiHidden/>
    <w:rsid w:val="00CC7D4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252939-FB12-4EAC-8F77-B3CB36B3C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10</Pages>
  <Words>1169</Words>
  <Characters>6664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Gilby</dc:creator>
  <cp:keywords/>
  <dc:description/>
  <cp:lastModifiedBy>Joel Gilby</cp:lastModifiedBy>
  <cp:revision>4</cp:revision>
  <dcterms:created xsi:type="dcterms:W3CDTF">2026-03-22T13:28:00Z</dcterms:created>
  <dcterms:modified xsi:type="dcterms:W3CDTF">2026-03-22T21:44:00Z</dcterms:modified>
</cp:coreProperties>
</file>