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26C76" w14:textId="1D6BA2C0" w:rsidR="00627BA7" w:rsidRDefault="00DA48BD" w:rsidP="001D505A">
      <w:pPr>
        <w:spacing w:line="720" w:lineRule="auto"/>
        <w:rPr>
          <w:rFonts w:ascii="Arial" w:hAnsi="Arial" w:cs="Arial"/>
        </w:rPr>
      </w:pPr>
      <w:r w:rsidRPr="00DA48BD">
        <w:rPr>
          <w:rFonts w:ascii="Arial" w:hAnsi="Arial" w:cs="Arial"/>
          <w:b/>
          <w:bCs/>
        </w:rPr>
        <w:t>Student Name</w:t>
      </w:r>
      <w:r w:rsidRPr="00DA48BD">
        <w:rPr>
          <w:rFonts w:ascii="Arial" w:hAnsi="Arial" w:cs="Arial"/>
        </w:rPr>
        <w:t>: Guei Sylvain Tia</w:t>
      </w:r>
    </w:p>
    <w:p w14:paraId="24235FDF" w14:textId="72AE4368" w:rsidR="00DA48BD" w:rsidRDefault="00DA48BD" w:rsidP="001D505A">
      <w:pPr>
        <w:spacing w:line="720" w:lineRule="auto"/>
        <w:rPr>
          <w:rFonts w:ascii="Arial" w:hAnsi="Arial" w:cs="Arial"/>
        </w:rPr>
      </w:pPr>
      <w:r w:rsidRPr="00DA48BD">
        <w:rPr>
          <w:rFonts w:ascii="Arial" w:hAnsi="Arial" w:cs="Arial"/>
          <w:b/>
          <w:bCs/>
        </w:rPr>
        <w:t>Student Number</w:t>
      </w:r>
      <w:r>
        <w:rPr>
          <w:rFonts w:ascii="Arial" w:hAnsi="Arial" w:cs="Arial"/>
        </w:rPr>
        <w:t>: 2337000</w:t>
      </w:r>
    </w:p>
    <w:p w14:paraId="7BD8DAE0" w14:textId="4FF370C8" w:rsidR="003E7FCB" w:rsidRDefault="003E7FCB" w:rsidP="001D505A">
      <w:pPr>
        <w:spacing w:line="720" w:lineRule="auto"/>
        <w:rPr>
          <w:rFonts w:ascii="Arial" w:hAnsi="Arial" w:cs="Arial"/>
        </w:rPr>
      </w:pPr>
      <w:r w:rsidRPr="00CB5589">
        <w:rPr>
          <w:rFonts w:ascii="Arial" w:hAnsi="Arial" w:cs="Arial"/>
          <w:b/>
          <w:bCs/>
        </w:rPr>
        <w:t>Programme</w:t>
      </w:r>
      <w:r>
        <w:rPr>
          <w:rFonts w:ascii="Arial" w:hAnsi="Arial" w:cs="Arial"/>
        </w:rPr>
        <w:t>: BA(Hons) Leadership and Management Skills for the Workplace</w:t>
      </w:r>
    </w:p>
    <w:p w14:paraId="62808B58" w14:textId="674AAE7D" w:rsidR="00DA48BD" w:rsidRDefault="003E7FCB" w:rsidP="001D505A">
      <w:pPr>
        <w:spacing w:line="720" w:lineRule="auto"/>
        <w:rPr>
          <w:rFonts w:ascii="Arial" w:hAnsi="Arial" w:cs="Arial"/>
        </w:rPr>
      </w:pPr>
      <w:r w:rsidRPr="00CB5589">
        <w:rPr>
          <w:rFonts w:ascii="Arial" w:hAnsi="Arial" w:cs="Arial"/>
          <w:b/>
          <w:bCs/>
        </w:rPr>
        <w:t>Module</w:t>
      </w:r>
      <w:r>
        <w:rPr>
          <w:rFonts w:ascii="Arial" w:hAnsi="Arial" w:cs="Arial"/>
        </w:rPr>
        <w:t>: Developing Emotional Intelligence Skills</w:t>
      </w:r>
    </w:p>
    <w:p w14:paraId="776E96D3" w14:textId="14DFB96A" w:rsidR="003E7FCB" w:rsidRDefault="003E7FCB" w:rsidP="001D505A">
      <w:pPr>
        <w:spacing w:line="720" w:lineRule="auto"/>
        <w:rPr>
          <w:rFonts w:ascii="Arial" w:hAnsi="Arial" w:cs="Arial"/>
        </w:rPr>
      </w:pPr>
      <w:r w:rsidRPr="00CB5589">
        <w:rPr>
          <w:rFonts w:ascii="Arial" w:hAnsi="Arial" w:cs="Arial"/>
          <w:b/>
          <w:bCs/>
        </w:rPr>
        <w:t>Module Code</w:t>
      </w:r>
      <w:r>
        <w:rPr>
          <w:rFonts w:ascii="Arial" w:hAnsi="Arial" w:cs="Arial"/>
        </w:rPr>
        <w:t>: LCLM5006</w:t>
      </w:r>
    </w:p>
    <w:p w14:paraId="4BE3F535" w14:textId="7ED7C106" w:rsidR="003E7FCB" w:rsidRDefault="00CB5589" w:rsidP="001D505A">
      <w:pPr>
        <w:spacing w:line="720" w:lineRule="auto"/>
        <w:rPr>
          <w:rFonts w:ascii="Arial" w:hAnsi="Arial" w:cs="Arial"/>
        </w:rPr>
      </w:pPr>
      <w:r w:rsidRPr="00CB5589">
        <w:rPr>
          <w:rFonts w:ascii="Arial" w:hAnsi="Arial" w:cs="Arial"/>
          <w:b/>
          <w:bCs/>
        </w:rPr>
        <w:t>Assignment Title</w:t>
      </w:r>
      <w:r>
        <w:rPr>
          <w:rFonts w:ascii="Arial" w:hAnsi="Arial" w:cs="Arial"/>
        </w:rPr>
        <w:t>:</w:t>
      </w:r>
      <w:r w:rsidR="004D28E5">
        <w:rPr>
          <w:rFonts w:ascii="Arial" w:hAnsi="Arial" w:cs="Arial"/>
        </w:rPr>
        <w:t xml:space="preserve"> Critical Analysis of Emotional Intelligence and Mindfulness in Organisations.</w:t>
      </w:r>
    </w:p>
    <w:p w14:paraId="5A4F4822" w14:textId="4DEB3326" w:rsidR="00CB5589" w:rsidRDefault="00CB5589" w:rsidP="001D505A">
      <w:pPr>
        <w:spacing w:line="720" w:lineRule="auto"/>
        <w:rPr>
          <w:rFonts w:ascii="Arial" w:hAnsi="Arial" w:cs="Arial"/>
        </w:rPr>
      </w:pPr>
      <w:r w:rsidRPr="003C186F">
        <w:rPr>
          <w:rFonts w:ascii="Arial" w:hAnsi="Arial" w:cs="Arial"/>
          <w:b/>
          <w:bCs/>
        </w:rPr>
        <w:t>Lecturer Name</w:t>
      </w:r>
      <w:r>
        <w:rPr>
          <w:rFonts w:ascii="Arial" w:hAnsi="Arial" w:cs="Arial"/>
        </w:rPr>
        <w:t>:</w:t>
      </w:r>
      <w:r w:rsidR="003C186F">
        <w:rPr>
          <w:rFonts w:ascii="Arial" w:hAnsi="Arial" w:cs="Arial"/>
        </w:rPr>
        <w:t xml:space="preserve"> Dr Kazeem Oseni</w:t>
      </w:r>
    </w:p>
    <w:p w14:paraId="612C6162" w14:textId="77777777" w:rsidR="004D28E5" w:rsidRDefault="004D28E5" w:rsidP="001D505A">
      <w:pPr>
        <w:spacing w:line="720" w:lineRule="auto"/>
        <w:rPr>
          <w:rFonts w:ascii="Arial" w:hAnsi="Arial" w:cs="Arial"/>
        </w:rPr>
      </w:pPr>
    </w:p>
    <w:p w14:paraId="0CE94885" w14:textId="77777777" w:rsidR="00DE6477" w:rsidRDefault="00DE6477">
      <w:pPr>
        <w:rPr>
          <w:rFonts w:ascii="Arial" w:hAnsi="Arial" w:cs="Arial"/>
        </w:rPr>
      </w:pPr>
    </w:p>
    <w:p w14:paraId="5948ED45" w14:textId="77777777" w:rsidR="002E57D4" w:rsidRDefault="002E57D4">
      <w:pPr>
        <w:rPr>
          <w:rFonts w:ascii="Arial" w:hAnsi="Arial" w:cs="Arial"/>
        </w:rPr>
      </w:pPr>
    </w:p>
    <w:p w14:paraId="28C331C6" w14:textId="77777777" w:rsidR="002E57D4" w:rsidRDefault="002E57D4">
      <w:pPr>
        <w:rPr>
          <w:rFonts w:ascii="Arial" w:hAnsi="Arial" w:cs="Arial"/>
        </w:rPr>
      </w:pPr>
    </w:p>
    <w:p w14:paraId="711D2B86" w14:textId="77777777" w:rsidR="002E57D4" w:rsidRDefault="002E57D4">
      <w:pPr>
        <w:rPr>
          <w:rFonts w:ascii="Arial" w:hAnsi="Arial" w:cs="Arial"/>
        </w:rPr>
      </w:pPr>
    </w:p>
    <w:p w14:paraId="4D7A4F4B" w14:textId="77777777" w:rsidR="002E57D4" w:rsidRDefault="002E57D4">
      <w:pPr>
        <w:rPr>
          <w:rFonts w:ascii="Arial" w:hAnsi="Arial" w:cs="Arial"/>
        </w:rPr>
      </w:pPr>
    </w:p>
    <w:p w14:paraId="18A99EC3" w14:textId="77777777" w:rsidR="002E57D4" w:rsidRDefault="002E57D4">
      <w:pPr>
        <w:rPr>
          <w:rFonts w:ascii="Arial" w:hAnsi="Arial" w:cs="Arial"/>
        </w:rPr>
      </w:pPr>
    </w:p>
    <w:p w14:paraId="2C8A8F73" w14:textId="77777777" w:rsidR="002E57D4" w:rsidRDefault="002E57D4">
      <w:pPr>
        <w:rPr>
          <w:rFonts w:ascii="Arial" w:hAnsi="Arial" w:cs="Arial"/>
        </w:rPr>
      </w:pPr>
    </w:p>
    <w:p w14:paraId="617F07B7" w14:textId="77777777" w:rsidR="002E57D4" w:rsidRDefault="002E57D4">
      <w:pPr>
        <w:rPr>
          <w:rFonts w:ascii="Arial" w:hAnsi="Arial" w:cs="Arial"/>
        </w:rPr>
      </w:pPr>
    </w:p>
    <w:p w14:paraId="040B45AD" w14:textId="77777777" w:rsidR="002E57D4" w:rsidRDefault="002E57D4">
      <w:pPr>
        <w:rPr>
          <w:rFonts w:ascii="Arial" w:hAnsi="Arial" w:cs="Arial"/>
        </w:rPr>
      </w:pPr>
    </w:p>
    <w:p w14:paraId="2E32A8BF" w14:textId="77777777" w:rsidR="002E57D4" w:rsidRDefault="002E57D4">
      <w:pPr>
        <w:rPr>
          <w:rFonts w:ascii="Arial" w:hAnsi="Arial" w:cs="Arial"/>
        </w:rPr>
      </w:pPr>
    </w:p>
    <w:p w14:paraId="249143C1" w14:textId="77777777" w:rsidR="002E57D4" w:rsidRDefault="002E57D4">
      <w:pPr>
        <w:rPr>
          <w:rFonts w:ascii="Arial" w:hAnsi="Arial" w:cs="Arial"/>
        </w:rPr>
      </w:pPr>
    </w:p>
    <w:p w14:paraId="1A355B73" w14:textId="77777777" w:rsidR="002E57D4" w:rsidRDefault="002E57D4">
      <w:pPr>
        <w:rPr>
          <w:rFonts w:ascii="Arial" w:hAnsi="Arial" w:cs="Arial"/>
        </w:rPr>
      </w:pPr>
    </w:p>
    <w:p w14:paraId="4646F579" w14:textId="77777777" w:rsidR="002E57D4" w:rsidRDefault="002E57D4">
      <w:pPr>
        <w:rPr>
          <w:rFonts w:ascii="Arial" w:hAnsi="Arial" w:cs="Arial"/>
        </w:rPr>
      </w:pPr>
    </w:p>
    <w:p w14:paraId="67C20CC0" w14:textId="77777777" w:rsidR="002E57D4" w:rsidRDefault="002E57D4">
      <w:pPr>
        <w:rPr>
          <w:rFonts w:ascii="Arial" w:hAnsi="Arial" w:cs="Arial"/>
        </w:rPr>
      </w:pPr>
    </w:p>
    <w:p w14:paraId="555E5E2A" w14:textId="77777777" w:rsidR="002E57D4" w:rsidRDefault="002E57D4">
      <w:pPr>
        <w:rPr>
          <w:rFonts w:ascii="Arial" w:hAnsi="Arial" w:cs="Arial"/>
        </w:rPr>
      </w:pPr>
    </w:p>
    <w:p w14:paraId="1E2042D3" w14:textId="77777777" w:rsidR="002E57D4" w:rsidRDefault="002E57D4">
      <w:pPr>
        <w:rPr>
          <w:rFonts w:ascii="Arial" w:hAnsi="Arial" w:cs="Arial"/>
        </w:rPr>
      </w:pPr>
    </w:p>
    <w:p w14:paraId="45CF8F5D" w14:textId="77777777" w:rsidR="002E57D4" w:rsidRDefault="002E57D4">
      <w:pPr>
        <w:rPr>
          <w:rFonts w:ascii="Arial" w:hAnsi="Arial" w:cs="Arial"/>
        </w:rPr>
      </w:pPr>
    </w:p>
    <w:p w14:paraId="2DDAF9CB" w14:textId="77777777" w:rsidR="002E57D4" w:rsidRDefault="002E57D4">
      <w:pPr>
        <w:rPr>
          <w:rFonts w:ascii="Arial" w:hAnsi="Arial" w:cs="Arial"/>
        </w:rPr>
      </w:pPr>
    </w:p>
    <w:p w14:paraId="583D99C4" w14:textId="77777777" w:rsidR="002E57D4" w:rsidRDefault="002E57D4">
      <w:pPr>
        <w:rPr>
          <w:rFonts w:ascii="Arial" w:hAnsi="Arial" w:cs="Arial"/>
        </w:rPr>
      </w:pPr>
    </w:p>
    <w:sdt>
      <w:sdtPr>
        <w:id w:val="-116100366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6150148" w14:textId="4E744421" w:rsidR="001D505A" w:rsidRDefault="001D505A">
          <w:pPr>
            <w:pStyle w:val="TOCHeading"/>
          </w:pPr>
          <w:r>
            <w:t>Contents</w:t>
          </w:r>
        </w:p>
        <w:p w14:paraId="046135F2" w14:textId="77DCBEE0" w:rsidR="001D505A" w:rsidRDefault="001D505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8107190" w:history="1">
            <w:r w:rsidRPr="00220C02">
              <w:rPr>
                <w:rStyle w:val="Hyperlink"/>
                <w:noProof/>
              </w:rPr>
              <w:t>Introduction</w:t>
            </w:r>
            <w:r>
              <w:rPr>
                <w:noProof/>
                <w:webHidden/>
              </w:rPr>
              <w:tab/>
            </w:r>
            <w:r>
              <w:rPr>
                <w:noProof/>
                <w:webHidden/>
              </w:rPr>
              <w:fldChar w:fldCharType="begin"/>
            </w:r>
            <w:r>
              <w:rPr>
                <w:noProof/>
                <w:webHidden/>
              </w:rPr>
              <w:instrText xml:space="preserve"> PAGEREF _Toc238107190 \h </w:instrText>
            </w:r>
            <w:r>
              <w:rPr>
                <w:noProof/>
                <w:webHidden/>
              </w:rPr>
            </w:r>
            <w:r>
              <w:rPr>
                <w:noProof/>
                <w:webHidden/>
              </w:rPr>
              <w:fldChar w:fldCharType="separate"/>
            </w:r>
            <w:r>
              <w:rPr>
                <w:noProof/>
                <w:webHidden/>
              </w:rPr>
              <w:t>3</w:t>
            </w:r>
            <w:r>
              <w:rPr>
                <w:noProof/>
                <w:webHidden/>
              </w:rPr>
              <w:fldChar w:fldCharType="end"/>
            </w:r>
          </w:hyperlink>
        </w:p>
        <w:p w14:paraId="205F346C" w14:textId="37D800CB" w:rsidR="001D505A" w:rsidRDefault="001D505A">
          <w:pPr>
            <w:pStyle w:val="TOC1"/>
            <w:tabs>
              <w:tab w:val="right" w:leader="dot" w:pos="9016"/>
            </w:tabs>
            <w:rPr>
              <w:rFonts w:eastAsiaTheme="minorEastAsia"/>
              <w:noProof/>
              <w:sz w:val="24"/>
              <w:szCs w:val="24"/>
              <w:lang w:eastAsia="en-GB"/>
            </w:rPr>
          </w:pPr>
          <w:hyperlink w:anchor="_Toc238107191" w:history="1">
            <w:r w:rsidRPr="00220C02">
              <w:rPr>
                <w:rStyle w:val="Hyperlink"/>
                <w:noProof/>
              </w:rPr>
              <w:t>Task 1. Emotional Intelligence in the Workplace</w:t>
            </w:r>
            <w:r>
              <w:rPr>
                <w:noProof/>
                <w:webHidden/>
              </w:rPr>
              <w:tab/>
            </w:r>
            <w:r>
              <w:rPr>
                <w:noProof/>
                <w:webHidden/>
              </w:rPr>
              <w:fldChar w:fldCharType="begin"/>
            </w:r>
            <w:r>
              <w:rPr>
                <w:noProof/>
                <w:webHidden/>
              </w:rPr>
              <w:instrText xml:space="preserve"> PAGEREF _Toc238107191 \h </w:instrText>
            </w:r>
            <w:r>
              <w:rPr>
                <w:noProof/>
                <w:webHidden/>
              </w:rPr>
            </w:r>
            <w:r>
              <w:rPr>
                <w:noProof/>
                <w:webHidden/>
              </w:rPr>
              <w:fldChar w:fldCharType="separate"/>
            </w:r>
            <w:r>
              <w:rPr>
                <w:noProof/>
                <w:webHidden/>
              </w:rPr>
              <w:t>4</w:t>
            </w:r>
            <w:r>
              <w:rPr>
                <w:noProof/>
                <w:webHidden/>
              </w:rPr>
              <w:fldChar w:fldCharType="end"/>
            </w:r>
          </w:hyperlink>
        </w:p>
        <w:p w14:paraId="7F6ACCDA" w14:textId="36807F5D" w:rsidR="001D505A" w:rsidRDefault="001D505A">
          <w:pPr>
            <w:pStyle w:val="TOC2"/>
            <w:tabs>
              <w:tab w:val="right" w:leader="dot" w:pos="9016"/>
            </w:tabs>
            <w:rPr>
              <w:rFonts w:eastAsiaTheme="minorEastAsia"/>
              <w:noProof/>
              <w:sz w:val="24"/>
              <w:szCs w:val="24"/>
              <w:lang w:eastAsia="en-GB"/>
            </w:rPr>
          </w:pPr>
          <w:hyperlink w:anchor="_Toc238107192" w:history="1">
            <w:r w:rsidRPr="00220C02">
              <w:rPr>
                <w:rStyle w:val="Hyperlink"/>
                <w:noProof/>
              </w:rPr>
              <w:t>Critical Evaluation of how Employees Apply Emotional Intelligence to improve Performance, Collaboration, and Well-being</w:t>
            </w:r>
            <w:r w:rsidRPr="00220C02">
              <w:rPr>
                <w:rStyle w:val="Hyperlink"/>
                <w:rFonts w:ascii="Arial" w:hAnsi="Arial" w:cs="Arial"/>
                <w:b/>
                <w:bCs/>
                <w:noProof/>
              </w:rPr>
              <w:t>.</w:t>
            </w:r>
            <w:r>
              <w:rPr>
                <w:noProof/>
                <w:webHidden/>
              </w:rPr>
              <w:tab/>
            </w:r>
            <w:r>
              <w:rPr>
                <w:noProof/>
                <w:webHidden/>
              </w:rPr>
              <w:fldChar w:fldCharType="begin"/>
            </w:r>
            <w:r>
              <w:rPr>
                <w:noProof/>
                <w:webHidden/>
              </w:rPr>
              <w:instrText xml:space="preserve"> PAGEREF _Toc238107192 \h </w:instrText>
            </w:r>
            <w:r>
              <w:rPr>
                <w:noProof/>
                <w:webHidden/>
              </w:rPr>
            </w:r>
            <w:r>
              <w:rPr>
                <w:noProof/>
                <w:webHidden/>
              </w:rPr>
              <w:fldChar w:fldCharType="separate"/>
            </w:r>
            <w:r>
              <w:rPr>
                <w:noProof/>
                <w:webHidden/>
              </w:rPr>
              <w:t>4</w:t>
            </w:r>
            <w:r>
              <w:rPr>
                <w:noProof/>
                <w:webHidden/>
              </w:rPr>
              <w:fldChar w:fldCharType="end"/>
            </w:r>
          </w:hyperlink>
        </w:p>
        <w:p w14:paraId="3F41BB2F" w14:textId="564E53F4" w:rsidR="001D505A" w:rsidRDefault="001D505A">
          <w:pPr>
            <w:pStyle w:val="TOC2"/>
            <w:tabs>
              <w:tab w:val="right" w:leader="dot" w:pos="9016"/>
            </w:tabs>
            <w:rPr>
              <w:rFonts w:eastAsiaTheme="minorEastAsia"/>
              <w:noProof/>
              <w:sz w:val="24"/>
              <w:szCs w:val="24"/>
              <w:lang w:eastAsia="en-GB"/>
            </w:rPr>
          </w:pPr>
          <w:hyperlink w:anchor="_Toc238107193" w:history="1">
            <w:r w:rsidRPr="00220C02">
              <w:rPr>
                <w:rStyle w:val="Hyperlink"/>
                <w:noProof/>
              </w:rPr>
              <w:t>Understanding Emotional Intelligence</w:t>
            </w:r>
            <w:r>
              <w:rPr>
                <w:noProof/>
                <w:webHidden/>
              </w:rPr>
              <w:tab/>
            </w:r>
            <w:r>
              <w:rPr>
                <w:noProof/>
                <w:webHidden/>
              </w:rPr>
              <w:fldChar w:fldCharType="begin"/>
            </w:r>
            <w:r>
              <w:rPr>
                <w:noProof/>
                <w:webHidden/>
              </w:rPr>
              <w:instrText xml:space="preserve"> PAGEREF _Toc238107193 \h </w:instrText>
            </w:r>
            <w:r>
              <w:rPr>
                <w:noProof/>
                <w:webHidden/>
              </w:rPr>
            </w:r>
            <w:r>
              <w:rPr>
                <w:noProof/>
                <w:webHidden/>
              </w:rPr>
              <w:fldChar w:fldCharType="separate"/>
            </w:r>
            <w:r>
              <w:rPr>
                <w:noProof/>
                <w:webHidden/>
              </w:rPr>
              <w:t>4</w:t>
            </w:r>
            <w:r>
              <w:rPr>
                <w:noProof/>
                <w:webHidden/>
              </w:rPr>
              <w:fldChar w:fldCharType="end"/>
            </w:r>
          </w:hyperlink>
        </w:p>
        <w:p w14:paraId="57B6DACE" w14:textId="561367AA" w:rsidR="001D505A" w:rsidRDefault="001D505A">
          <w:pPr>
            <w:pStyle w:val="TOC2"/>
            <w:tabs>
              <w:tab w:val="right" w:leader="dot" w:pos="9016"/>
            </w:tabs>
            <w:rPr>
              <w:rFonts w:eastAsiaTheme="minorEastAsia"/>
              <w:noProof/>
              <w:sz w:val="24"/>
              <w:szCs w:val="24"/>
              <w:lang w:eastAsia="en-GB"/>
            </w:rPr>
          </w:pPr>
          <w:hyperlink w:anchor="_Toc238107194" w:history="1">
            <w:r w:rsidRPr="00220C02">
              <w:rPr>
                <w:rStyle w:val="Hyperlink"/>
                <w:noProof/>
              </w:rPr>
              <w:t>Emotional Intelligence and Communication</w:t>
            </w:r>
            <w:r>
              <w:rPr>
                <w:noProof/>
                <w:webHidden/>
              </w:rPr>
              <w:tab/>
            </w:r>
            <w:r>
              <w:rPr>
                <w:noProof/>
                <w:webHidden/>
              </w:rPr>
              <w:fldChar w:fldCharType="begin"/>
            </w:r>
            <w:r>
              <w:rPr>
                <w:noProof/>
                <w:webHidden/>
              </w:rPr>
              <w:instrText xml:space="preserve"> PAGEREF _Toc238107194 \h </w:instrText>
            </w:r>
            <w:r>
              <w:rPr>
                <w:noProof/>
                <w:webHidden/>
              </w:rPr>
            </w:r>
            <w:r>
              <w:rPr>
                <w:noProof/>
                <w:webHidden/>
              </w:rPr>
              <w:fldChar w:fldCharType="separate"/>
            </w:r>
            <w:r>
              <w:rPr>
                <w:noProof/>
                <w:webHidden/>
              </w:rPr>
              <w:t>5</w:t>
            </w:r>
            <w:r>
              <w:rPr>
                <w:noProof/>
                <w:webHidden/>
              </w:rPr>
              <w:fldChar w:fldCharType="end"/>
            </w:r>
          </w:hyperlink>
        </w:p>
        <w:p w14:paraId="1CF4FDC9" w14:textId="6B29F3EC" w:rsidR="001D505A" w:rsidRDefault="001D505A">
          <w:pPr>
            <w:pStyle w:val="TOC2"/>
            <w:tabs>
              <w:tab w:val="right" w:leader="dot" w:pos="9016"/>
            </w:tabs>
            <w:rPr>
              <w:rFonts w:eastAsiaTheme="minorEastAsia"/>
              <w:noProof/>
              <w:sz w:val="24"/>
              <w:szCs w:val="24"/>
              <w:lang w:eastAsia="en-GB"/>
            </w:rPr>
          </w:pPr>
          <w:hyperlink w:anchor="_Toc238107195" w:history="1">
            <w:r w:rsidRPr="00220C02">
              <w:rPr>
                <w:rStyle w:val="Hyperlink"/>
                <w:noProof/>
              </w:rPr>
              <w:t>Emotional Intelligence and Conflict Management</w:t>
            </w:r>
            <w:r>
              <w:rPr>
                <w:noProof/>
                <w:webHidden/>
              </w:rPr>
              <w:tab/>
            </w:r>
            <w:r>
              <w:rPr>
                <w:noProof/>
                <w:webHidden/>
              </w:rPr>
              <w:fldChar w:fldCharType="begin"/>
            </w:r>
            <w:r>
              <w:rPr>
                <w:noProof/>
                <w:webHidden/>
              </w:rPr>
              <w:instrText xml:space="preserve"> PAGEREF _Toc238107195 \h </w:instrText>
            </w:r>
            <w:r>
              <w:rPr>
                <w:noProof/>
                <w:webHidden/>
              </w:rPr>
            </w:r>
            <w:r>
              <w:rPr>
                <w:noProof/>
                <w:webHidden/>
              </w:rPr>
              <w:fldChar w:fldCharType="separate"/>
            </w:r>
            <w:r>
              <w:rPr>
                <w:noProof/>
                <w:webHidden/>
              </w:rPr>
              <w:t>5</w:t>
            </w:r>
            <w:r>
              <w:rPr>
                <w:noProof/>
                <w:webHidden/>
              </w:rPr>
              <w:fldChar w:fldCharType="end"/>
            </w:r>
          </w:hyperlink>
        </w:p>
        <w:p w14:paraId="7DB8BF8A" w14:textId="109177D6" w:rsidR="001D505A" w:rsidRDefault="001D505A">
          <w:pPr>
            <w:pStyle w:val="TOC2"/>
            <w:tabs>
              <w:tab w:val="right" w:leader="dot" w:pos="9016"/>
            </w:tabs>
            <w:rPr>
              <w:rFonts w:eastAsiaTheme="minorEastAsia"/>
              <w:noProof/>
              <w:sz w:val="24"/>
              <w:szCs w:val="24"/>
              <w:lang w:eastAsia="en-GB"/>
            </w:rPr>
          </w:pPr>
          <w:hyperlink w:anchor="_Toc238107196" w:history="1">
            <w:r w:rsidRPr="00220C02">
              <w:rPr>
                <w:rStyle w:val="Hyperlink"/>
                <w:noProof/>
              </w:rPr>
              <w:t>Emotional Intelligence and Leadership</w:t>
            </w:r>
            <w:r>
              <w:rPr>
                <w:noProof/>
                <w:webHidden/>
              </w:rPr>
              <w:tab/>
            </w:r>
            <w:r>
              <w:rPr>
                <w:noProof/>
                <w:webHidden/>
              </w:rPr>
              <w:fldChar w:fldCharType="begin"/>
            </w:r>
            <w:r>
              <w:rPr>
                <w:noProof/>
                <w:webHidden/>
              </w:rPr>
              <w:instrText xml:space="preserve"> PAGEREF _Toc238107196 \h </w:instrText>
            </w:r>
            <w:r>
              <w:rPr>
                <w:noProof/>
                <w:webHidden/>
              </w:rPr>
            </w:r>
            <w:r>
              <w:rPr>
                <w:noProof/>
                <w:webHidden/>
              </w:rPr>
              <w:fldChar w:fldCharType="separate"/>
            </w:r>
            <w:r>
              <w:rPr>
                <w:noProof/>
                <w:webHidden/>
              </w:rPr>
              <w:t>6</w:t>
            </w:r>
            <w:r>
              <w:rPr>
                <w:noProof/>
                <w:webHidden/>
              </w:rPr>
              <w:fldChar w:fldCharType="end"/>
            </w:r>
          </w:hyperlink>
        </w:p>
        <w:p w14:paraId="339901D3" w14:textId="529C3401" w:rsidR="001D505A" w:rsidRDefault="001D505A">
          <w:pPr>
            <w:pStyle w:val="TOC2"/>
            <w:tabs>
              <w:tab w:val="right" w:leader="dot" w:pos="9016"/>
            </w:tabs>
            <w:rPr>
              <w:rFonts w:eastAsiaTheme="minorEastAsia"/>
              <w:noProof/>
              <w:sz w:val="24"/>
              <w:szCs w:val="24"/>
              <w:lang w:eastAsia="en-GB"/>
            </w:rPr>
          </w:pPr>
          <w:hyperlink w:anchor="_Toc238107197" w:history="1">
            <w:r w:rsidRPr="00220C02">
              <w:rPr>
                <w:rStyle w:val="Hyperlink"/>
                <w:noProof/>
              </w:rPr>
              <w:t>Emotional Intelligence and Decision-Making</w:t>
            </w:r>
            <w:r>
              <w:rPr>
                <w:noProof/>
                <w:webHidden/>
              </w:rPr>
              <w:tab/>
            </w:r>
            <w:r>
              <w:rPr>
                <w:noProof/>
                <w:webHidden/>
              </w:rPr>
              <w:fldChar w:fldCharType="begin"/>
            </w:r>
            <w:r>
              <w:rPr>
                <w:noProof/>
                <w:webHidden/>
              </w:rPr>
              <w:instrText xml:space="preserve"> PAGEREF _Toc238107197 \h </w:instrText>
            </w:r>
            <w:r>
              <w:rPr>
                <w:noProof/>
                <w:webHidden/>
              </w:rPr>
            </w:r>
            <w:r>
              <w:rPr>
                <w:noProof/>
                <w:webHidden/>
              </w:rPr>
              <w:fldChar w:fldCharType="separate"/>
            </w:r>
            <w:r>
              <w:rPr>
                <w:noProof/>
                <w:webHidden/>
              </w:rPr>
              <w:t>6</w:t>
            </w:r>
            <w:r>
              <w:rPr>
                <w:noProof/>
                <w:webHidden/>
              </w:rPr>
              <w:fldChar w:fldCharType="end"/>
            </w:r>
          </w:hyperlink>
        </w:p>
        <w:p w14:paraId="0FE7DCB0" w14:textId="56526205" w:rsidR="001D505A" w:rsidRDefault="001D505A">
          <w:pPr>
            <w:pStyle w:val="TOC2"/>
            <w:tabs>
              <w:tab w:val="right" w:leader="dot" w:pos="9016"/>
            </w:tabs>
            <w:rPr>
              <w:rFonts w:eastAsiaTheme="minorEastAsia"/>
              <w:noProof/>
              <w:sz w:val="24"/>
              <w:szCs w:val="24"/>
              <w:lang w:eastAsia="en-GB"/>
            </w:rPr>
          </w:pPr>
          <w:hyperlink w:anchor="_Toc238107198" w:history="1">
            <w:r w:rsidRPr="00220C02">
              <w:rPr>
                <w:rStyle w:val="Hyperlink"/>
                <w:noProof/>
              </w:rPr>
              <w:t>Mindfulness and Employee Well-being</w:t>
            </w:r>
            <w:r>
              <w:rPr>
                <w:noProof/>
                <w:webHidden/>
              </w:rPr>
              <w:tab/>
            </w:r>
            <w:r>
              <w:rPr>
                <w:noProof/>
                <w:webHidden/>
              </w:rPr>
              <w:fldChar w:fldCharType="begin"/>
            </w:r>
            <w:r>
              <w:rPr>
                <w:noProof/>
                <w:webHidden/>
              </w:rPr>
              <w:instrText xml:space="preserve"> PAGEREF _Toc238107198 \h </w:instrText>
            </w:r>
            <w:r>
              <w:rPr>
                <w:noProof/>
                <w:webHidden/>
              </w:rPr>
            </w:r>
            <w:r>
              <w:rPr>
                <w:noProof/>
                <w:webHidden/>
              </w:rPr>
              <w:fldChar w:fldCharType="separate"/>
            </w:r>
            <w:r>
              <w:rPr>
                <w:noProof/>
                <w:webHidden/>
              </w:rPr>
              <w:t>7</w:t>
            </w:r>
            <w:r>
              <w:rPr>
                <w:noProof/>
                <w:webHidden/>
              </w:rPr>
              <w:fldChar w:fldCharType="end"/>
            </w:r>
          </w:hyperlink>
        </w:p>
        <w:p w14:paraId="4D0A0808" w14:textId="2DA7053E" w:rsidR="001D505A" w:rsidRDefault="001D505A">
          <w:pPr>
            <w:pStyle w:val="TOC2"/>
            <w:tabs>
              <w:tab w:val="right" w:leader="dot" w:pos="9016"/>
            </w:tabs>
            <w:rPr>
              <w:rFonts w:eastAsiaTheme="minorEastAsia"/>
              <w:noProof/>
              <w:sz w:val="24"/>
              <w:szCs w:val="24"/>
              <w:lang w:eastAsia="en-GB"/>
            </w:rPr>
          </w:pPr>
          <w:hyperlink w:anchor="_Toc238107199" w:history="1">
            <w:r w:rsidRPr="00220C02">
              <w:rPr>
                <w:rStyle w:val="Hyperlink"/>
                <w:noProof/>
              </w:rPr>
              <w:t>Psychological Safety</w:t>
            </w:r>
            <w:r>
              <w:rPr>
                <w:noProof/>
                <w:webHidden/>
              </w:rPr>
              <w:tab/>
            </w:r>
            <w:r>
              <w:rPr>
                <w:noProof/>
                <w:webHidden/>
              </w:rPr>
              <w:fldChar w:fldCharType="begin"/>
            </w:r>
            <w:r>
              <w:rPr>
                <w:noProof/>
                <w:webHidden/>
              </w:rPr>
              <w:instrText xml:space="preserve"> PAGEREF _Toc238107199 \h </w:instrText>
            </w:r>
            <w:r>
              <w:rPr>
                <w:noProof/>
                <w:webHidden/>
              </w:rPr>
            </w:r>
            <w:r>
              <w:rPr>
                <w:noProof/>
                <w:webHidden/>
              </w:rPr>
              <w:fldChar w:fldCharType="separate"/>
            </w:r>
            <w:r>
              <w:rPr>
                <w:noProof/>
                <w:webHidden/>
              </w:rPr>
              <w:t>7</w:t>
            </w:r>
            <w:r>
              <w:rPr>
                <w:noProof/>
                <w:webHidden/>
              </w:rPr>
              <w:fldChar w:fldCharType="end"/>
            </w:r>
          </w:hyperlink>
        </w:p>
        <w:p w14:paraId="14E2E84F" w14:textId="1D7720C7" w:rsidR="001D505A" w:rsidRDefault="001D505A">
          <w:pPr>
            <w:pStyle w:val="TOC1"/>
            <w:tabs>
              <w:tab w:val="right" w:leader="dot" w:pos="9016"/>
            </w:tabs>
            <w:rPr>
              <w:rFonts w:eastAsiaTheme="minorEastAsia"/>
              <w:noProof/>
              <w:sz w:val="24"/>
              <w:szCs w:val="24"/>
              <w:lang w:eastAsia="en-GB"/>
            </w:rPr>
          </w:pPr>
          <w:hyperlink w:anchor="_Toc238107200" w:history="1">
            <w:r w:rsidRPr="00220C02">
              <w:rPr>
                <w:rStyle w:val="Hyperlink"/>
                <w:noProof/>
              </w:rPr>
              <w:t>Task 2. Managing a Multigenerational Workforce</w:t>
            </w:r>
            <w:r>
              <w:rPr>
                <w:noProof/>
                <w:webHidden/>
              </w:rPr>
              <w:tab/>
            </w:r>
            <w:r>
              <w:rPr>
                <w:noProof/>
                <w:webHidden/>
              </w:rPr>
              <w:fldChar w:fldCharType="begin"/>
            </w:r>
            <w:r>
              <w:rPr>
                <w:noProof/>
                <w:webHidden/>
              </w:rPr>
              <w:instrText xml:space="preserve"> PAGEREF _Toc238107200 \h </w:instrText>
            </w:r>
            <w:r>
              <w:rPr>
                <w:noProof/>
                <w:webHidden/>
              </w:rPr>
            </w:r>
            <w:r>
              <w:rPr>
                <w:noProof/>
                <w:webHidden/>
              </w:rPr>
              <w:fldChar w:fldCharType="separate"/>
            </w:r>
            <w:r>
              <w:rPr>
                <w:noProof/>
                <w:webHidden/>
              </w:rPr>
              <w:t>8</w:t>
            </w:r>
            <w:r>
              <w:rPr>
                <w:noProof/>
                <w:webHidden/>
              </w:rPr>
              <w:fldChar w:fldCharType="end"/>
            </w:r>
          </w:hyperlink>
        </w:p>
        <w:p w14:paraId="5FF6EA86" w14:textId="41ECA0EC" w:rsidR="001D505A" w:rsidRDefault="001D505A">
          <w:pPr>
            <w:pStyle w:val="TOC2"/>
            <w:tabs>
              <w:tab w:val="right" w:leader="dot" w:pos="9016"/>
            </w:tabs>
            <w:rPr>
              <w:rFonts w:eastAsiaTheme="minorEastAsia"/>
              <w:noProof/>
              <w:sz w:val="24"/>
              <w:szCs w:val="24"/>
              <w:lang w:eastAsia="en-GB"/>
            </w:rPr>
          </w:pPr>
          <w:hyperlink w:anchor="_Toc238107201" w:history="1">
            <w:r w:rsidRPr="00220C02">
              <w:rPr>
                <w:rStyle w:val="Hyperlink"/>
                <w:noProof/>
              </w:rPr>
              <w:t>Critical Evaluation of Generational; Characteristics, Workplace Expectations</w:t>
            </w:r>
            <w:r>
              <w:rPr>
                <w:noProof/>
                <w:webHidden/>
              </w:rPr>
              <w:tab/>
            </w:r>
            <w:r>
              <w:rPr>
                <w:noProof/>
                <w:webHidden/>
              </w:rPr>
              <w:fldChar w:fldCharType="begin"/>
            </w:r>
            <w:r>
              <w:rPr>
                <w:noProof/>
                <w:webHidden/>
              </w:rPr>
              <w:instrText xml:space="preserve"> PAGEREF _Toc238107201 \h </w:instrText>
            </w:r>
            <w:r>
              <w:rPr>
                <w:noProof/>
                <w:webHidden/>
              </w:rPr>
            </w:r>
            <w:r>
              <w:rPr>
                <w:noProof/>
                <w:webHidden/>
              </w:rPr>
              <w:fldChar w:fldCharType="separate"/>
            </w:r>
            <w:r>
              <w:rPr>
                <w:noProof/>
                <w:webHidden/>
              </w:rPr>
              <w:t>8</w:t>
            </w:r>
            <w:r>
              <w:rPr>
                <w:noProof/>
                <w:webHidden/>
              </w:rPr>
              <w:fldChar w:fldCharType="end"/>
            </w:r>
          </w:hyperlink>
        </w:p>
        <w:p w14:paraId="1E900FFE" w14:textId="7AA8DDD4" w:rsidR="001D505A" w:rsidRDefault="001D505A">
          <w:pPr>
            <w:pStyle w:val="TOC2"/>
            <w:tabs>
              <w:tab w:val="right" w:leader="dot" w:pos="9016"/>
            </w:tabs>
            <w:rPr>
              <w:rFonts w:eastAsiaTheme="minorEastAsia"/>
              <w:noProof/>
              <w:sz w:val="24"/>
              <w:szCs w:val="24"/>
              <w:lang w:eastAsia="en-GB"/>
            </w:rPr>
          </w:pPr>
          <w:hyperlink w:anchor="_Toc238107202" w:history="1">
            <w:r w:rsidRPr="00220C02">
              <w:rPr>
                <w:rStyle w:val="Hyperlink"/>
                <w:noProof/>
              </w:rPr>
              <w:t>Understanding Generational Theory: A Critical Perspective</w:t>
            </w:r>
            <w:r>
              <w:rPr>
                <w:noProof/>
                <w:webHidden/>
              </w:rPr>
              <w:tab/>
            </w:r>
            <w:r>
              <w:rPr>
                <w:noProof/>
                <w:webHidden/>
              </w:rPr>
              <w:fldChar w:fldCharType="begin"/>
            </w:r>
            <w:r>
              <w:rPr>
                <w:noProof/>
                <w:webHidden/>
              </w:rPr>
              <w:instrText xml:space="preserve"> PAGEREF _Toc238107202 \h </w:instrText>
            </w:r>
            <w:r>
              <w:rPr>
                <w:noProof/>
                <w:webHidden/>
              </w:rPr>
            </w:r>
            <w:r>
              <w:rPr>
                <w:noProof/>
                <w:webHidden/>
              </w:rPr>
              <w:fldChar w:fldCharType="separate"/>
            </w:r>
            <w:r>
              <w:rPr>
                <w:noProof/>
                <w:webHidden/>
              </w:rPr>
              <w:t>8</w:t>
            </w:r>
            <w:r>
              <w:rPr>
                <w:noProof/>
                <w:webHidden/>
              </w:rPr>
              <w:fldChar w:fldCharType="end"/>
            </w:r>
          </w:hyperlink>
        </w:p>
        <w:p w14:paraId="17C239AD" w14:textId="7986AC6B" w:rsidR="001D505A" w:rsidRDefault="001D505A">
          <w:pPr>
            <w:pStyle w:val="TOC2"/>
            <w:tabs>
              <w:tab w:val="right" w:leader="dot" w:pos="9016"/>
            </w:tabs>
            <w:rPr>
              <w:rFonts w:eastAsiaTheme="minorEastAsia"/>
              <w:noProof/>
              <w:sz w:val="24"/>
              <w:szCs w:val="24"/>
              <w:lang w:eastAsia="en-GB"/>
            </w:rPr>
          </w:pPr>
          <w:hyperlink w:anchor="_Toc238107203" w:history="1">
            <w:r w:rsidRPr="00220C02">
              <w:rPr>
                <w:rStyle w:val="Hyperlink"/>
                <w:noProof/>
              </w:rPr>
              <w:t>Generation X: Experience, Stability, and Adaptability.</w:t>
            </w:r>
            <w:r>
              <w:rPr>
                <w:noProof/>
                <w:webHidden/>
              </w:rPr>
              <w:tab/>
            </w:r>
            <w:r>
              <w:rPr>
                <w:noProof/>
                <w:webHidden/>
              </w:rPr>
              <w:fldChar w:fldCharType="begin"/>
            </w:r>
            <w:r>
              <w:rPr>
                <w:noProof/>
                <w:webHidden/>
              </w:rPr>
              <w:instrText xml:space="preserve"> PAGEREF _Toc238107203 \h </w:instrText>
            </w:r>
            <w:r>
              <w:rPr>
                <w:noProof/>
                <w:webHidden/>
              </w:rPr>
            </w:r>
            <w:r>
              <w:rPr>
                <w:noProof/>
                <w:webHidden/>
              </w:rPr>
              <w:fldChar w:fldCharType="separate"/>
            </w:r>
            <w:r>
              <w:rPr>
                <w:noProof/>
                <w:webHidden/>
              </w:rPr>
              <w:t>9</w:t>
            </w:r>
            <w:r>
              <w:rPr>
                <w:noProof/>
                <w:webHidden/>
              </w:rPr>
              <w:fldChar w:fldCharType="end"/>
            </w:r>
          </w:hyperlink>
        </w:p>
        <w:p w14:paraId="112B5062" w14:textId="6FD059E4" w:rsidR="001D505A" w:rsidRDefault="001D505A">
          <w:pPr>
            <w:pStyle w:val="TOC2"/>
            <w:tabs>
              <w:tab w:val="right" w:leader="dot" w:pos="9016"/>
            </w:tabs>
            <w:rPr>
              <w:rFonts w:eastAsiaTheme="minorEastAsia"/>
              <w:noProof/>
              <w:sz w:val="24"/>
              <w:szCs w:val="24"/>
              <w:lang w:eastAsia="en-GB"/>
            </w:rPr>
          </w:pPr>
          <w:hyperlink w:anchor="_Toc238107204" w:history="1">
            <w:r w:rsidRPr="00220C02">
              <w:rPr>
                <w:rStyle w:val="Hyperlink"/>
                <w:noProof/>
              </w:rPr>
              <w:t>Generation Y(Millennials): Development, Collaboration, and Work-Life Balance</w:t>
            </w:r>
            <w:r>
              <w:rPr>
                <w:noProof/>
                <w:webHidden/>
              </w:rPr>
              <w:tab/>
            </w:r>
            <w:r>
              <w:rPr>
                <w:noProof/>
                <w:webHidden/>
              </w:rPr>
              <w:fldChar w:fldCharType="begin"/>
            </w:r>
            <w:r>
              <w:rPr>
                <w:noProof/>
                <w:webHidden/>
              </w:rPr>
              <w:instrText xml:space="preserve"> PAGEREF _Toc238107204 \h </w:instrText>
            </w:r>
            <w:r>
              <w:rPr>
                <w:noProof/>
                <w:webHidden/>
              </w:rPr>
            </w:r>
            <w:r>
              <w:rPr>
                <w:noProof/>
                <w:webHidden/>
              </w:rPr>
              <w:fldChar w:fldCharType="separate"/>
            </w:r>
            <w:r>
              <w:rPr>
                <w:noProof/>
                <w:webHidden/>
              </w:rPr>
              <w:t>9</w:t>
            </w:r>
            <w:r>
              <w:rPr>
                <w:noProof/>
                <w:webHidden/>
              </w:rPr>
              <w:fldChar w:fldCharType="end"/>
            </w:r>
          </w:hyperlink>
        </w:p>
        <w:p w14:paraId="45B76B5C" w14:textId="7C84BFC1" w:rsidR="001D505A" w:rsidRDefault="001D505A">
          <w:pPr>
            <w:pStyle w:val="TOC2"/>
            <w:tabs>
              <w:tab w:val="right" w:leader="dot" w:pos="9016"/>
            </w:tabs>
            <w:rPr>
              <w:rFonts w:eastAsiaTheme="minorEastAsia"/>
              <w:noProof/>
              <w:sz w:val="24"/>
              <w:szCs w:val="24"/>
              <w:lang w:eastAsia="en-GB"/>
            </w:rPr>
          </w:pPr>
          <w:hyperlink w:anchor="_Toc238107205" w:history="1">
            <w:r w:rsidRPr="00220C02">
              <w:rPr>
                <w:rStyle w:val="Hyperlink"/>
                <w:noProof/>
              </w:rPr>
              <w:t>Generation Z: Digital confidence, Flexibility, and Meaningful Work</w:t>
            </w:r>
            <w:r>
              <w:rPr>
                <w:noProof/>
                <w:webHidden/>
              </w:rPr>
              <w:tab/>
            </w:r>
            <w:r>
              <w:rPr>
                <w:noProof/>
                <w:webHidden/>
              </w:rPr>
              <w:fldChar w:fldCharType="begin"/>
            </w:r>
            <w:r>
              <w:rPr>
                <w:noProof/>
                <w:webHidden/>
              </w:rPr>
              <w:instrText xml:space="preserve"> PAGEREF _Toc238107205 \h </w:instrText>
            </w:r>
            <w:r>
              <w:rPr>
                <w:noProof/>
                <w:webHidden/>
              </w:rPr>
            </w:r>
            <w:r>
              <w:rPr>
                <w:noProof/>
                <w:webHidden/>
              </w:rPr>
              <w:fldChar w:fldCharType="separate"/>
            </w:r>
            <w:r>
              <w:rPr>
                <w:noProof/>
                <w:webHidden/>
              </w:rPr>
              <w:t>10</w:t>
            </w:r>
            <w:r>
              <w:rPr>
                <w:noProof/>
                <w:webHidden/>
              </w:rPr>
              <w:fldChar w:fldCharType="end"/>
            </w:r>
          </w:hyperlink>
        </w:p>
        <w:p w14:paraId="289E8543" w14:textId="7776554E" w:rsidR="001D505A" w:rsidRDefault="001D505A">
          <w:pPr>
            <w:pStyle w:val="TOC2"/>
            <w:tabs>
              <w:tab w:val="right" w:leader="dot" w:pos="9016"/>
            </w:tabs>
            <w:rPr>
              <w:rFonts w:eastAsiaTheme="minorEastAsia"/>
              <w:noProof/>
              <w:sz w:val="24"/>
              <w:szCs w:val="24"/>
              <w:lang w:eastAsia="en-GB"/>
            </w:rPr>
          </w:pPr>
          <w:hyperlink w:anchor="_Toc238107206" w:history="1">
            <w:r w:rsidRPr="00220C02">
              <w:rPr>
                <w:rStyle w:val="Hyperlink"/>
                <w:noProof/>
              </w:rPr>
              <w:t>Critical Evaluation of Generational Differences</w:t>
            </w:r>
            <w:r>
              <w:rPr>
                <w:noProof/>
                <w:webHidden/>
              </w:rPr>
              <w:tab/>
            </w:r>
            <w:r>
              <w:rPr>
                <w:noProof/>
                <w:webHidden/>
              </w:rPr>
              <w:fldChar w:fldCharType="begin"/>
            </w:r>
            <w:r>
              <w:rPr>
                <w:noProof/>
                <w:webHidden/>
              </w:rPr>
              <w:instrText xml:space="preserve"> PAGEREF _Toc238107206 \h </w:instrText>
            </w:r>
            <w:r>
              <w:rPr>
                <w:noProof/>
                <w:webHidden/>
              </w:rPr>
            </w:r>
            <w:r>
              <w:rPr>
                <w:noProof/>
                <w:webHidden/>
              </w:rPr>
              <w:fldChar w:fldCharType="separate"/>
            </w:r>
            <w:r>
              <w:rPr>
                <w:noProof/>
                <w:webHidden/>
              </w:rPr>
              <w:t>10</w:t>
            </w:r>
            <w:r>
              <w:rPr>
                <w:noProof/>
                <w:webHidden/>
              </w:rPr>
              <w:fldChar w:fldCharType="end"/>
            </w:r>
          </w:hyperlink>
        </w:p>
        <w:p w14:paraId="646B10D6" w14:textId="320B3FA3" w:rsidR="001D505A" w:rsidRDefault="001D505A">
          <w:pPr>
            <w:pStyle w:val="TOC2"/>
            <w:tabs>
              <w:tab w:val="right" w:leader="dot" w:pos="9016"/>
            </w:tabs>
            <w:rPr>
              <w:rFonts w:eastAsiaTheme="minorEastAsia"/>
              <w:noProof/>
              <w:sz w:val="24"/>
              <w:szCs w:val="24"/>
              <w:lang w:eastAsia="en-GB"/>
            </w:rPr>
          </w:pPr>
          <w:hyperlink w:anchor="_Toc238107207" w:history="1">
            <w:r w:rsidRPr="00220C02">
              <w:rPr>
                <w:rStyle w:val="Hyperlink"/>
                <w:noProof/>
              </w:rPr>
              <w:t>Emotional Intelligence and Inclusive Leadership</w:t>
            </w:r>
            <w:r>
              <w:rPr>
                <w:noProof/>
                <w:webHidden/>
              </w:rPr>
              <w:tab/>
            </w:r>
            <w:r>
              <w:rPr>
                <w:noProof/>
                <w:webHidden/>
              </w:rPr>
              <w:fldChar w:fldCharType="begin"/>
            </w:r>
            <w:r>
              <w:rPr>
                <w:noProof/>
                <w:webHidden/>
              </w:rPr>
              <w:instrText xml:space="preserve"> PAGEREF _Toc238107207 \h </w:instrText>
            </w:r>
            <w:r>
              <w:rPr>
                <w:noProof/>
                <w:webHidden/>
              </w:rPr>
            </w:r>
            <w:r>
              <w:rPr>
                <w:noProof/>
                <w:webHidden/>
              </w:rPr>
              <w:fldChar w:fldCharType="separate"/>
            </w:r>
            <w:r>
              <w:rPr>
                <w:noProof/>
                <w:webHidden/>
              </w:rPr>
              <w:t>11</w:t>
            </w:r>
            <w:r>
              <w:rPr>
                <w:noProof/>
                <w:webHidden/>
              </w:rPr>
              <w:fldChar w:fldCharType="end"/>
            </w:r>
          </w:hyperlink>
        </w:p>
        <w:p w14:paraId="7A71D61A" w14:textId="1561FBF7" w:rsidR="001D505A" w:rsidRDefault="001D505A">
          <w:pPr>
            <w:pStyle w:val="TOC2"/>
            <w:tabs>
              <w:tab w:val="right" w:leader="dot" w:pos="9016"/>
            </w:tabs>
            <w:rPr>
              <w:rFonts w:eastAsiaTheme="minorEastAsia"/>
              <w:noProof/>
              <w:sz w:val="24"/>
              <w:szCs w:val="24"/>
              <w:lang w:eastAsia="en-GB"/>
            </w:rPr>
          </w:pPr>
          <w:hyperlink w:anchor="_Toc238107208" w:history="1">
            <w:r w:rsidRPr="00220C02">
              <w:rPr>
                <w:rStyle w:val="Hyperlink"/>
                <w:noProof/>
              </w:rPr>
              <w:t>Using Emotional Intelligence and Mindfulness to create an inclusive Workplace</w:t>
            </w:r>
            <w:r>
              <w:rPr>
                <w:noProof/>
                <w:webHidden/>
              </w:rPr>
              <w:tab/>
            </w:r>
            <w:r>
              <w:rPr>
                <w:noProof/>
                <w:webHidden/>
              </w:rPr>
              <w:fldChar w:fldCharType="begin"/>
            </w:r>
            <w:r>
              <w:rPr>
                <w:noProof/>
                <w:webHidden/>
              </w:rPr>
              <w:instrText xml:space="preserve"> PAGEREF _Toc238107208 \h </w:instrText>
            </w:r>
            <w:r>
              <w:rPr>
                <w:noProof/>
                <w:webHidden/>
              </w:rPr>
            </w:r>
            <w:r>
              <w:rPr>
                <w:noProof/>
                <w:webHidden/>
              </w:rPr>
              <w:fldChar w:fldCharType="separate"/>
            </w:r>
            <w:r>
              <w:rPr>
                <w:noProof/>
                <w:webHidden/>
              </w:rPr>
              <w:t>11</w:t>
            </w:r>
            <w:r>
              <w:rPr>
                <w:noProof/>
                <w:webHidden/>
              </w:rPr>
              <w:fldChar w:fldCharType="end"/>
            </w:r>
          </w:hyperlink>
        </w:p>
        <w:p w14:paraId="7C2FA704" w14:textId="43B083BC" w:rsidR="001D505A" w:rsidRDefault="001D505A">
          <w:pPr>
            <w:pStyle w:val="TOC1"/>
            <w:tabs>
              <w:tab w:val="right" w:leader="dot" w:pos="9016"/>
            </w:tabs>
            <w:rPr>
              <w:rFonts w:eastAsiaTheme="minorEastAsia"/>
              <w:noProof/>
              <w:sz w:val="24"/>
              <w:szCs w:val="24"/>
              <w:lang w:eastAsia="en-GB"/>
            </w:rPr>
          </w:pPr>
          <w:hyperlink w:anchor="_Toc238107209" w:history="1">
            <w:r w:rsidRPr="00220C02">
              <w:rPr>
                <w:rStyle w:val="Hyperlink"/>
                <w:noProof/>
              </w:rPr>
              <w:t>Conclusion</w:t>
            </w:r>
            <w:r>
              <w:rPr>
                <w:noProof/>
                <w:webHidden/>
              </w:rPr>
              <w:tab/>
            </w:r>
            <w:r>
              <w:rPr>
                <w:noProof/>
                <w:webHidden/>
              </w:rPr>
              <w:fldChar w:fldCharType="begin"/>
            </w:r>
            <w:r>
              <w:rPr>
                <w:noProof/>
                <w:webHidden/>
              </w:rPr>
              <w:instrText xml:space="preserve"> PAGEREF _Toc238107209 \h </w:instrText>
            </w:r>
            <w:r>
              <w:rPr>
                <w:noProof/>
                <w:webHidden/>
              </w:rPr>
            </w:r>
            <w:r>
              <w:rPr>
                <w:noProof/>
                <w:webHidden/>
              </w:rPr>
              <w:fldChar w:fldCharType="separate"/>
            </w:r>
            <w:r>
              <w:rPr>
                <w:noProof/>
                <w:webHidden/>
              </w:rPr>
              <w:t>12</w:t>
            </w:r>
            <w:r>
              <w:rPr>
                <w:noProof/>
                <w:webHidden/>
              </w:rPr>
              <w:fldChar w:fldCharType="end"/>
            </w:r>
          </w:hyperlink>
        </w:p>
        <w:p w14:paraId="4B274328" w14:textId="43591751" w:rsidR="001D505A" w:rsidRDefault="001D505A">
          <w:pPr>
            <w:pStyle w:val="TOC1"/>
            <w:tabs>
              <w:tab w:val="right" w:leader="dot" w:pos="9016"/>
            </w:tabs>
            <w:rPr>
              <w:rFonts w:eastAsiaTheme="minorEastAsia"/>
              <w:noProof/>
              <w:sz w:val="24"/>
              <w:szCs w:val="24"/>
              <w:lang w:eastAsia="en-GB"/>
            </w:rPr>
          </w:pPr>
          <w:hyperlink w:anchor="_Toc238107210" w:history="1">
            <w:r w:rsidRPr="00220C02">
              <w:rPr>
                <w:rStyle w:val="Hyperlink"/>
                <w:noProof/>
              </w:rPr>
              <w:t>References</w:t>
            </w:r>
            <w:r>
              <w:rPr>
                <w:noProof/>
                <w:webHidden/>
              </w:rPr>
              <w:tab/>
            </w:r>
            <w:r>
              <w:rPr>
                <w:noProof/>
                <w:webHidden/>
              </w:rPr>
              <w:fldChar w:fldCharType="begin"/>
            </w:r>
            <w:r>
              <w:rPr>
                <w:noProof/>
                <w:webHidden/>
              </w:rPr>
              <w:instrText xml:space="preserve"> PAGEREF _Toc238107210 \h </w:instrText>
            </w:r>
            <w:r>
              <w:rPr>
                <w:noProof/>
                <w:webHidden/>
              </w:rPr>
            </w:r>
            <w:r>
              <w:rPr>
                <w:noProof/>
                <w:webHidden/>
              </w:rPr>
              <w:fldChar w:fldCharType="separate"/>
            </w:r>
            <w:r>
              <w:rPr>
                <w:noProof/>
                <w:webHidden/>
              </w:rPr>
              <w:t>13</w:t>
            </w:r>
            <w:r>
              <w:rPr>
                <w:noProof/>
                <w:webHidden/>
              </w:rPr>
              <w:fldChar w:fldCharType="end"/>
            </w:r>
          </w:hyperlink>
        </w:p>
        <w:p w14:paraId="1EDF1DC5" w14:textId="3C48355D" w:rsidR="001D505A" w:rsidRDefault="001D505A">
          <w:r>
            <w:rPr>
              <w:b/>
              <w:bCs/>
              <w:noProof/>
            </w:rPr>
            <w:fldChar w:fldCharType="end"/>
          </w:r>
        </w:p>
      </w:sdtContent>
    </w:sdt>
    <w:p w14:paraId="291BB76D" w14:textId="77777777" w:rsidR="002E57D4" w:rsidRDefault="002E57D4">
      <w:pPr>
        <w:rPr>
          <w:rFonts w:ascii="Arial" w:hAnsi="Arial" w:cs="Arial"/>
        </w:rPr>
      </w:pPr>
    </w:p>
    <w:p w14:paraId="0CC0BCB2" w14:textId="77777777" w:rsidR="002E57D4" w:rsidRDefault="002E57D4">
      <w:pPr>
        <w:rPr>
          <w:rFonts w:ascii="Arial" w:hAnsi="Arial" w:cs="Arial"/>
        </w:rPr>
      </w:pPr>
    </w:p>
    <w:p w14:paraId="61D9BD18" w14:textId="77777777" w:rsidR="002E57D4" w:rsidRDefault="002E57D4">
      <w:pPr>
        <w:rPr>
          <w:rFonts w:ascii="Arial" w:hAnsi="Arial" w:cs="Arial"/>
        </w:rPr>
      </w:pPr>
    </w:p>
    <w:p w14:paraId="7BDEA814" w14:textId="77777777" w:rsidR="002E57D4" w:rsidRDefault="002E57D4">
      <w:pPr>
        <w:rPr>
          <w:rFonts w:ascii="Arial" w:hAnsi="Arial" w:cs="Arial"/>
        </w:rPr>
      </w:pPr>
    </w:p>
    <w:p w14:paraId="4B7FD9E4" w14:textId="77777777" w:rsidR="002E57D4" w:rsidRDefault="002E57D4">
      <w:pPr>
        <w:rPr>
          <w:rFonts w:ascii="Arial" w:hAnsi="Arial" w:cs="Arial"/>
        </w:rPr>
      </w:pPr>
    </w:p>
    <w:p w14:paraId="57B559B8" w14:textId="77777777" w:rsidR="003A7319" w:rsidRDefault="003A7319">
      <w:pPr>
        <w:rPr>
          <w:rFonts w:ascii="Arial" w:hAnsi="Arial" w:cs="Arial"/>
        </w:rPr>
      </w:pPr>
    </w:p>
    <w:p w14:paraId="44F06EF6" w14:textId="77777777" w:rsidR="001D505A" w:rsidRDefault="001D505A">
      <w:pPr>
        <w:rPr>
          <w:rFonts w:ascii="Arial" w:hAnsi="Arial" w:cs="Arial"/>
        </w:rPr>
      </w:pPr>
    </w:p>
    <w:p w14:paraId="00963B8D" w14:textId="77777777" w:rsidR="00DE6477" w:rsidRDefault="00DE6477">
      <w:pPr>
        <w:rPr>
          <w:rFonts w:ascii="Arial" w:hAnsi="Arial" w:cs="Arial"/>
        </w:rPr>
      </w:pPr>
    </w:p>
    <w:p w14:paraId="65D93722" w14:textId="40038E1E" w:rsidR="00D15BC5" w:rsidRPr="00D5716A" w:rsidRDefault="00DE6477" w:rsidP="00D5716A">
      <w:pPr>
        <w:pStyle w:val="Heading1"/>
      </w:pPr>
      <w:bookmarkStart w:id="0" w:name="_Toc238107190"/>
      <w:r w:rsidRPr="00D5716A">
        <w:t>Introduction</w:t>
      </w:r>
      <w:bookmarkEnd w:id="0"/>
    </w:p>
    <w:p w14:paraId="237D1598" w14:textId="3A273D89" w:rsidR="00DE6477" w:rsidRPr="00DE6477" w:rsidRDefault="00DE6477" w:rsidP="00DE6477">
      <w:pPr>
        <w:spacing w:line="360" w:lineRule="auto"/>
        <w:rPr>
          <w:rFonts w:ascii="Arial" w:hAnsi="Arial" w:cs="Arial"/>
        </w:rPr>
      </w:pPr>
      <w:r w:rsidRPr="00DE6477">
        <w:rPr>
          <w:rFonts w:ascii="Arial" w:hAnsi="Arial" w:cs="Arial"/>
        </w:rPr>
        <w:t>Emotional intelligence (EI) and mindfulness have become increasingly relevant in contemporary organisations because employees are expected to communicate effectively, manage pressure, work collaboratively</w:t>
      </w:r>
      <w:r w:rsidR="000B01A1">
        <w:rPr>
          <w:rFonts w:ascii="Arial" w:hAnsi="Arial" w:cs="Arial"/>
        </w:rPr>
        <w:t>,</w:t>
      </w:r>
      <w:r w:rsidRPr="00DE6477">
        <w:rPr>
          <w:rFonts w:ascii="Arial" w:hAnsi="Arial" w:cs="Arial"/>
        </w:rPr>
        <w:t xml:space="preserve"> and respond positively to change. Emotional intelligence can be understood as the ability to recognise, understand</w:t>
      </w:r>
      <w:r w:rsidR="00C70D83">
        <w:rPr>
          <w:rFonts w:ascii="Arial" w:hAnsi="Arial" w:cs="Arial"/>
        </w:rPr>
        <w:t>,</w:t>
      </w:r>
      <w:r w:rsidRPr="00DE6477">
        <w:rPr>
          <w:rFonts w:ascii="Arial" w:hAnsi="Arial" w:cs="Arial"/>
        </w:rPr>
        <w:t xml:space="preserve"> and manage </w:t>
      </w:r>
      <w:r w:rsidR="007172E0">
        <w:rPr>
          <w:rFonts w:ascii="Arial" w:hAnsi="Arial" w:cs="Arial"/>
        </w:rPr>
        <w:t xml:space="preserve">your own </w:t>
      </w:r>
      <w:r w:rsidRPr="00DE6477">
        <w:rPr>
          <w:rFonts w:ascii="Arial" w:hAnsi="Arial" w:cs="Arial"/>
        </w:rPr>
        <w:t xml:space="preserve">emotions </w:t>
      </w:r>
      <w:r w:rsidR="007172E0">
        <w:rPr>
          <w:rFonts w:ascii="Arial" w:hAnsi="Arial" w:cs="Arial"/>
        </w:rPr>
        <w:t>while understanding the Emotions of</w:t>
      </w:r>
      <w:r w:rsidRPr="00DE6477">
        <w:rPr>
          <w:rFonts w:ascii="Arial" w:hAnsi="Arial" w:cs="Arial"/>
        </w:rPr>
        <w:t xml:space="preserve"> others. Mindfulness, meanwhile, encourages individuals to pay attention to the present moment and become more aware of their thoughts and feelings before reacting. These abilities can support communication, teamwork, leadership</w:t>
      </w:r>
      <w:r w:rsidR="00585634">
        <w:rPr>
          <w:rFonts w:ascii="Arial" w:hAnsi="Arial" w:cs="Arial"/>
        </w:rPr>
        <w:t>,</w:t>
      </w:r>
      <w:r w:rsidRPr="00DE6477">
        <w:rPr>
          <w:rFonts w:ascii="Arial" w:hAnsi="Arial" w:cs="Arial"/>
        </w:rPr>
        <w:t xml:space="preserve"> and employee well-being.</w:t>
      </w:r>
    </w:p>
    <w:p w14:paraId="10B22896" w14:textId="59E72DC9" w:rsidR="00DE6477" w:rsidRPr="00DE6477" w:rsidRDefault="00DE6477" w:rsidP="00DE6477">
      <w:pPr>
        <w:spacing w:line="360" w:lineRule="auto"/>
        <w:rPr>
          <w:rFonts w:ascii="Arial" w:hAnsi="Arial" w:cs="Arial"/>
        </w:rPr>
      </w:pPr>
      <w:r w:rsidRPr="00DE6477">
        <w:rPr>
          <w:rFonts w:ascii="Arial" w:hAnsi="Arial" w:cs="Arial"/>
        </w:rPr>
        <w:t>This report has been prepared for the Senior Management Team (SMT) following noticeable improvements in team morale, communication</w:t>
      </w:r>
      <w:r w:rsidR="00585634">
        <w:rPr>
          <w:rFonts w:ascii="Arial" w:hAnsi="Arial" w:cs="Arial"/>
        </w:rPr>
        <w:t>,</w:t>
      </w:r>
      <w:r w:rsidRPr="00DE6477">
        <w:rPr>
          <w:rFonts w:ascii="Arial" w:hAnsi="Arial" w:cs="Arial"/>
        </w:rPr>
        <w:t xml:space="preserve"> and conflict resolution within the organisation. It critically evaluates how employees can apply emotional intelligence to improve performance, collaboration</w:t>
      </w:r>
      <w:r w:rsidR="00585634">
        <w:rPr>
          <w:rFonts w:ascii="Arial" w:hAnsi="Arial" w:cs="Arial"/>
        </w:rPr>
        <w:t>,</w:t>
      </w:r>
      <w:r w:rsidRPr="00DE6477">
        <w:rPr>
          <w:rFonts w:ascii="Arial" w:hAnsi="Arial" w:cs="Arial"/>
        </w:rPr>
        <w:t xml:space="preserve"> and well-being. Three established approaches are considered: Goleman's Emotional Intelligence framework, Mayer and Salovey's Ability Model</w:t>
      </w:r>
      <w:r w:rsidR="00ED2318">
        <w:rPr>
          <w:rFonts w:ascii="Arial" w:hAnsi="Arial" w:cs="Arial"/>
        </w:rPr>
        <w:t>,</w:t>
      </w:r>
      <w:r w:rsidRPr="00DE6477">
        <w:rPr>
          <w:rFonts w:ascii="Arial" w:hAnsi="Arial" w:cs="Arial"/>
        </w:rPr>
        <w:t xml:space="preserve"> and Bar-On's Emotional-Social Intelligence Model. The report examines how EI can contribute to communication, conflict management, leadership</w:t>
      </w:r>
      <w:r w:rsidR="00ED2318">
        <w:rPr>
          <w:rFonts w:ascii="Arial" w:hAnsi="Arial" w:cs="Arial"/>
        </w:rPr>
        <w:t>,</w:t>
      </w:r>
      <w:r w:rsidRPr="00DE6477">
        <w:rPr>
          <w:rFonts w:ascii="Arial" w:hAnsi="Arial" w:cs="Arial"/>
        </w:rPr>
        <w:t xml:space="preserve"> and decision-making, while also considering the role of mindfulness and psychological safety.</w:t>
      </w:r>
    </w:p>
    <w:p w14:paraId="1DCBB718" w14:textId="7FF9DA28" w:rsidR="00DE6477" w:rsidRDefault="00DE6477" w:rsidP="00DE6477">
      <w:pPr>
        <w:spacing w:line="360" w:lineRule="auto"/>
        <w:rPr>
          <w:rFonts w:ascii="Arial" w:hAnsi="Arial" w:cs="Arial"/>
        </w:rPr>
      </w:pPr>
      <w:r w:rsidRPr="00DE6477">
        <w:rPr>
          <w:rFonts w:ascii="Arial" w:hAnsi="Arial" w:cs="Arial"/>
        </w:rPr>
        <w:t xml:space="preserve">The report then </w:t>
      </w:r>
      <w:r w:rsidR="00C70D83" w:rsidRPr="00DE6477">
        <w:rPr>
          <w:rFonts w:ascii="Arial" w:hAnsi="Arial" w:cs="Arial"/>
        </w:rPr>
        <w:t>examines</w:t>
      </w:r>
      <w:r w:rsidR="00ED2318">
        <w:rPr>
          <w:rFonts w:ascii="Arial" w:hAnsi="Arial" w:cs="Arial"/>
        </w:rPr>
        <w:t xml:space="preserve"> how to </w:t>
      </w:r>
      <w:r w:rsidR="00C70D83" w:rsidRPr="00DE6477">
        <w:rPr>
          <w:rFonts w:ascii="Arial" w:hAnsi="Arial" w:cs="Arial"/>
        </w:rPr>
        <w:t>manag</w:t>
      </w:r>
      <w:r w:rsidR="00ED2318">
        <w:rPr>
          <w:rFonts w:ascii="Arial" w:hAnsi="Arial" w:cs="Arial"/>
        </w:rPr>
        <w:t>e</w:t>
      </w:r>
      <w:r w:rsidR="00C70D83">
        <w:rPr>
          <w:rFonts w:ascii="Arial" w:hAnsi="Arial" w:cs="Arial"/>
        </w:rPr>
        <w:t xml:space="preserve"> </w:t>
      </w:r>
      <w:r w:rsidR="00C70D83" w:rsidRPr="00DE6477">
        <w:rPr>
          <w:rFonts w:ascii="Arial" w:hAnsi="Arial" w:cs="Arial"/>
        </w:rPr>
        <w:t>a</w:t>
      </w:r>
      <w:r w:rsidRPr="00DE6477">
        <w:rPr>
          <w:rFonts w:ascii="Arial" w:hAnsi="Arial" w:cs="Arial"/>
        </w:rPr>
        <w:t xml:space="preserve"> multigenerational workforce, focusing on Generation X, Generation Y</w:t>
      </w:r>
      <w:r w:rsidR="00C70D83">
        <w:rPr>
          <w:rFonts w:ascii="Arial" w:hAnsi="Arial" w:cs="Arial"/>
        </w:rPr>
        <w:t>,</w:t>
      </w:r>
      <w:r w:rsidRPr="00DE6477">
        <w:rPr>
          <w:rFonts w:ascii="Arial" w:hAnsi="Arial" w:cs="Arial"/>
        </w:rPr>
        <w:t xml:space="preserve"> and Generation Z. However, it also recognises that generational categories can lead to stereotyping and that individual characteristics may be equally important. Research has found </w:t>
      </w:r>
      <w:r w:rsidR="00543AA9">
        <w:rPr>
          <w:rFonts w:ascii="Arial" w:hAnsi="Arial" w:cs="Arial"/>
        </w:rPr>
        <w:t>mixed</w:t>
      </w:r>
      <w:r w:rsidRPr="00DE6477">
        <w:rPr>
          <w:rFonts w:ascii="Arial" w:hAnsi="Arial" w:cs="Arial"/>
        </w:rPr>
        <w:t xml:space="preserve"> evidence for clear generational differences in workplace attitudes (Parry and Urwin, 2011). Practical examples from my experience as a bus </w:t>
      </w:r>
      <w:r w:rsidR="00543AA9" w:rsidRPr="00DE6477">
        <w:rPr>
          <w:rFonts w:ascii="Arial" w:hAnsi="Arial" w:cs="Arial"/>
        </w:rPr>
        <w:t xml:space="preserve">driver </w:t>
      </w:r>
      <w:r w:rsidR="00543AA9">
        <w:rPr>
          <w:rFonts w:ascii="Arial" w:hAnsi="Arial" w:cs="Arial"/>
        </w:rPr>
        <w:t>show</w:t>
      </w:r>
      <w:r w:rsidRPr="00DE6477">
        <w:rPr>
          <w:rFonts w:ascii="Arial" w:hAnsi="Arial" w:cs="Arial"/>
        </w:rPr>
        <w:t xml:space="preserve"> how the</w:t>
      </w:r>
      <w:r w:rsidR="00543AA9">
        <w:rPr>
          <w:rFonts w:ascii="Arial" w:hAnsi="Arial" w:cs="Arial"/>
        </w:rPr>
        <w:t>se</w:t>
      </w:r>
      <w:r w:rsidRPr="00DE6477">
        <w:rPr>
          <w:rFonts w:ascii="Arial" w:hAnsi="Arial" w:cs="Arial"/>
        </w:rPr>
        <w:t xml:space="preserve"> theories </w:t>
      </w:r>
      <w:r w:rsidR="00C70D83">
        <w:rPr>
          <w:rFonts w:ascii="Arial" w:hAnsi="Arial" w:cs="Arial"/>
        </w:rPr>
        <w:t>apply</w:t>
      </w:r>
      <w:r w:rsidRPr="00DE6477">
        <w:rPr>
          <w:rFonts w:ascii="Arial" w:hAnsi="Arial" w:cs="Arial"/>
        </w:rPr>
        <w:t xml:space="preserve"> to real</w:t>
      </w:r>
      <w:r w:rsidR="00C70D83">
        <w:rPr>
          <w:rFonts w:ascii="Arial" w:hAnsi="Arial" w:cs="Arial"/>
        </w:rPr>
        <w:t xml:space="preserve"> </w:t>
      </w:r>
      <w:r w:rsidRPr="00DE6477">
        <w:rPr>
          <w:rFonts w:ascii="Arial" w:hAnsi="Arial" w:cs="Arial"/>
        </w:rPr>
        <w:t>workplace situations.</w:t>
      </w:r>
    </w:p>
    <w:p w14:paraId="216A5AC9" w14:textId="77777777" w:rsidR="003F1547" w:rsidRDefault="003F1547" w:rsidP="00DE6477">
      <w:pPr>
        <w:spacing w:line="360" w:lineRule="auto"/>
        <w:rPr>
          <w:rFonts w:ascii="Arial" w:hAnsi="Arial" w:cs="Arial"/>
        </w:rPr>
      </w:pPr>
    </w:p>
    <w:p w14:paraId="5B283D4B" w14:textId="1A2A8C9F" w:rsidR="00CC5F88" w:rsidRPr="003F1547" w:rsidRDefault="003F1547" w:rsidP="00D5716A">
      <w:pPr>
        <w:pStyle w:val="Heading1"/>
      </w:pPr>
      <w:bookmarkStart w:id="1" w:name="_Toc238107191"/>
      <w:r w:rsidRPr="003F1547">
        <w:t>Task 1.</w:t>
      </w:r>
      <w:r w:rsidRPr="003F1547">
        <w:t xml:space="preserve"> Emotional Intelligence in the Workplace</w:t>
      </w:r>
      <w:bookmarkEnd w:id="1"/>
    </w:p>
    <w:p w14:paraId="541CF829" w14:textId="62A40D82" w:rsidR="00CC5F88" w:rsidRDefault="00A55EAD" w:rsidP="00880AEA">
      <w:pPr>
        <w:pStyle w:val="Heading2"/>
        <w:rPr>
          <w:rFonts w:ascii="Arial" w:hAnsi="Arial" w:cs="Arial"/>
          <w:b/>
          <w:bCs/>
        </w:rPr>
      </w:pPr>
      <w:bookmarkStart w:id="2" w:name="_Toc238107192"/>
      <w:r w:rsidRPr="00D5716A">
        <w:rPr>
          <w:rStyle w:val="Heading2Char"/>
        </w:rPr>
        <w:t>Critical Evaluation of how Employees Apply Emotional Intelligence to improve Performance, Collaboration, and Well-being</w:t>
      </w:r>
      <w:r w:rsidRPr="00A55EAD">
        <w:rPr>
          <w:rFonts w:ascii="Arial" w:hAnsi="Arial" w:cs="Arial"/>
          <w:b/>
          <w:bCs/>
        </w:rPr>
        <w:t>.</w:t>
      </w:r>
      <w:bookmarkEnd w:id="2"/>
    </w:p>
    <w:p w14:paraId="0FDC877B" w14:textId="77777777" w:rsidR="007172E0" w:rsidRPr="007172E0" w:rsidRDefault="007172E0" w:rsidP="007172E0"/>
    <w:p w14:paraId="2B82F09A" w14:textId="7FB7E7CE" w:rsidR="00ED2318" w:rsidRDefault="00A55EAD" w:rsidP="003F1547">
      <w:pPr>
        <w:spacing w:line="360" w:lineRule="auto"/>
        <w:rPr>
          <w:rFonts w:ascii="Arial" w:hAnsi="Arial" w:cs="Arial"/>
        </w:rPr>
      </w:pPr>
      <w:r w:rsidRPr="00A55EAD">
        <w:rPr>
          <w:rFonts w:ascii="Arial" w:hAnsi="Arial" w:cs="Arial"/>
        </w:rPr>
        <w:t>Emotional intelligence (EI) has become a central concept in contemporary organisational behaviour because workplaces increasingly demand effective communication, collaboration, adaptability</w:t>
      </w:r>
      <w:r>
        <w:rPr>
          <w:rFonts w:ascii="Arial" w:hAnsi="Arial" w:cs="Arial"/>
        </w:rPr>
        <w:t>,</w:t>
      </w:r>
      <w:r w:rsidRPr="00A55EAD">
        <w:rPr>
          <w:rFonts w:ascii="Arial" w:hAnsi="Arial" w:cs="Arial"/>
        </w:rPr>
        <w:t xml:space="preserve"> and emotional resilience. Employees are expected not only to perform technical tasks but also to navigate interpersonal challenges, manage pressure</w:t>
      </w:r>
      <w:r>
        <w:rPr>
          <w:rFonts w:ascii="Arial" w:hAnsi="Arial" w:cs="Arial"/>
        </w:rPr>
        <w:t>,</w:t>
      </w:r>
      <w:r w:rsidRPr="00A55EAD">
        <w:rPr>
          <w:rFonts w:ascii="Arial" w:hAnsi="Arial" w:cs="Arial"/>
        </w:rPr>
        <w:t xml:space="preserve"> and contribute positively to team dynamics. EI provides a framework for understanding how individuals recognise, interpret</w:t>
      </w:r>
      <w:r>
        <w:rPr>
          <w:rFonts w:ascii="Arial" w:hAnsi="Arial" w:cs="Arial"/>
        </w:rPr>
        <w:t>,</w:t>
      </w:r>
      <w:r w:rsidRPr="00A55EAD">
        <w:rPr>
          <w:rFonts w:ascii="Arial" w:hAnsi="Arial" w:cs="Arial"/>
        </w:rPr>
        <w:t xml:space="preserve"> and regulate emotions in themselves and others, enabling more thoughtful and constructive workplace behaviour. This section critically evaluates how employees can apply EI to enhance performance, collaboration</w:t>
      </w:r>
      <w:r>
        <w:rPr>
          <w:rFonts w:ascii="Arial" w:hAnsi="Arial" w:cs="Arial"/>
        </w:rPr>
        <w:t>,</w:t>
      </w:r>
      <w:r w:rsidRPr="00A55EAD">
        <w:rPr>
          <w:rFonts w:ascii="Arial" w:hAnsi="Arial" w:cs="Arial"/>
        </w:rPr>
        <w:t xml:space="preserve"> and well</w:t>
      </w:r>
      <w:r w:rsidRPr="00A55EAD">
        <w:rPr>
          <w:rFonts w:ascii="Arial" w:hAnsi="Arial" w:cs="Arial"/>
        </w:rPr>
        <w:noBreakHyphen/>
        <w:t>being, drawing on three influential models: Goleman’s Emotional Intelligence framework, Mayer and Salovey’s Ability Model, and Bar</w:t>
      </w:r>
      <w:r w:rsidRPr="00A55EAD">
        <w:rPr>
          <w:rFonts w:ascii="Arial" w:hAnsi="Arial" w:cs="Arial"/>
        </w:rPr>
        <w:noBreakHyphen/>
        <w:t>On’s Emotional</w:t>
      </w:r>
      <w:r w:rsidRPr="00A55EAD">
        <w:rPr>
          <w:rFonts w:ascii="Arial" w:hAnsi="Arial" w:cs="Arial"/>
        </w:rPr>
        <w:noBreakHyphen/>
        <w:t>Social Intelligence Model. It also examines how EI contributes to communication, conflict management, leadership</w:t>
      </w:r>
      <w:r>
        <w:rPr>
          <w:rFonts w:ascii="Arial" w:hAnsi="Arial" w:cs="Arial"/>
        </w:rPr>
        <w:t>,</w:t>
      </w:r>
      <w:r w:rsidRPr="00A55EAD">
        <w:rPr>
          <w:rFonts w:ascii="Arial" w:hAnsi="Arial" w:cs="Arial"/>
        </w:rPr>
        <w:t xml:space="preserve"> and decision</w:t>
      </w:r>
      <w:r w:rsidRPr="00A55EAD">
        <w:rPr>
          <w:rFonts w:ascii="Arial" w:hAnsi="Arial" w:cs="Arial"/>
        </w:rPr>
        <w:noBreakHyphen/>
        <w:t>making, while recognising the limitations of EI as a standalone explanation for workplace effectiveness.</w:t>
      </w:r>
    </w:p>
    <w:p w14:paraId="15903159" w14:textId="77777777" w:rsidR="003F1547" w:rsidRPr="003F1547" w:rsidRDefault="003F1547" w:rsidP="003F1547">
      <w:pPr>
        <w:spacing w:line="360" w:lineRule="auto"/>
        <w:rPr>
          <w:rFonts w:ascii="Arial" w:hAnsi="Arial" w:cs="Arial"/>
        </w:rPr>
      </w:pPr>
    </w:p>
    <w:p w14:paraId="759B3C66" w14:textId="569DC01F" w:rsidR="00ED2318" w:rsidRPr="00ED2318" w:rsidRDefault="00ED2318" w:rsidP="00880AEA">
      <w:pPr>
        <w:pStyle w:val="Heading2"/>
      </w:pPr>
      <w:r w:rsidRPr="00ED2318">
        <w:t xml:space="preserve"> </w:t>
      </w:r>
      <w:bookmarkStart w:id="3" w:name="_Toc238107193"/>
      <w:r w:rsidRPr="00ED2318">
        <w:t>Understanding Emotional Intelligence</w:t>
      </w:r>
      <w:bookmarkEnd w:id="3"/>
    </w:p>
    <w:p w14:paraId="5F6905E5" w14:textId="067FEC18" w:rsidR="00ED2318" w:rsidRPr="003A7319" w:rsidRDefault="00ED2318" w:rsidP="003A7319">
      <w:pPr>
        <w:spacing w:line="360" w:lineRule="auto"/>
        <w:rPr>
          <w:rFonts w:ascii="Arial" w:hAnsi="Arial" w:cs="Arial"/>
        </w:rPr>
      </w:pPr>
      <w:r w:rsidRPr="003A7319">
        <w:rPr>
          <w:rFonts w:ascii="Arial" w:hAnsi="Arial" w:cs="Arial"/>
        </w:rPr>
        <w:t>Emotional intelligence has been explained through several different theoretical perspectives. Mayer and Salovey's Ability Model views EI as a</w:t>
      </w:r>
      <w:r w:rsidR="003A7319" w:rsidRPr="003A7319">
        <w:rPr>
          <w:rFonts w:ascii="Arial" w:hAnsi="Arial" w:cs="Arial"/>
        </w:rPr>
        <w:t>n</w:t>
      </w:r>
      <w:r w:rsidRPr="003A7319">
        <w:rPr>
          <w:rFonts w:ascii="Arial" w:hAnsi="Arial" w:cs="Arial"/>
        </w:rPr>
        <w:t xml:space="preserve"> ability involving the perception, use, understanding, and regulation of emotions. Their approach focuses on how people process emotional information and use it to guide their thinking and behaviour (Mayer, Salovey</w:t>
      </w:r>
      <w:r w:rsidR="00CC5F88">
        <w:rPr>
          <w:rFonts w:ascii="Arial" w:hAnsi="Arial" w:cs="Arial"/>
        </w:rPr>
        <w:t>,</w:t>
      </w:r>
      <w:r w:rsidRPr="003A7319">
        <w:rPr>
          <w:rFonts w:ascii="Arial" w:hAnsi="Arial" w:cs="Arial"/>
        </w:rPr>
        <w:t xml:space="preserve"> and Caruso, 2004).</w:t>
      </w:r>
    </w:p>
    <w:p w14:paraId="5B14114F" w14:textId="4AA71290" w:rsidR="00ED2318" w:rsidRPr="003A7319" w:rsidRDefault="00ED2318" w:rsidP="003A7319">
      <w:pPr>
        <w:spacing w:line="360" w:lineRule="auto"/>
        <w:rPr>
          <w:rFonts w:ascii="Arial" w:hAnsi="Arial" w:cs="Arial"/>
        </w:rPr>
      </w:pPr>
      <w:r w:rsidRPr="003A7319">
        <w:rPr>
          <w:rFonts w:ascii="Arial" w:hAnsi="Arial" w:cs="Arial"/>
        </w:rPr>
        <w:t>Goleman's approach is more closely connected to workplace behaviour. His framework identifies five main areas: self-awareness, self-regulation, motivation, empathy</w:t>
      </w:r>
      <w:r w:rsidR="00CC5F88">
        <w:rPr>
          <w:rFonts w:ascii="Arial" w:hAnsi="Arial" w:cs="Arial"/>
        </w:rPr>
        <w:t>,</w:t>
      </w:r>
      <w:r w:rsidRPr="003A7319">
        <w:rPr>
          <w:rFonts w:ascii="Arial" w:hAnsi="Arial" w:cs="Arial"/>
        </w:rPr>
        <w:t xml:space="preserve"> and social skills (Goleman, 1998). These competencies are particularly relevant in organisations because employees need to understand their own reactions, manage pressure</w:t>
      </w:r>
      <w:r w:rsidR="00585634">
        <w:rPr>
          <w:rFonts w:ascii="Arial" w:hAnsi="Arial" w:cs="Arial"/>
        </w:rPr>
        <w:t>,</w:t>
      </w:r>
      <w:r w:rsidRPr="003A7319">
        <w:rPr>
          <w:rFonts w:ascii="Arial" w:hAnsi="Arial" w:cs="Arial"/>
        </w:rPr>
        <w:t xml:space="preserve"> and develop positive relationships.</w:t>
      </w:r>
    </w:p>
    <w:p w14:paraId="2BE8EBDA" w14:textId="510CD860" w:rsidR="00ED2318" w:rsidRPr="003A7319" w:rsidRDefault="00ED2318" w:rsidP="003A7319">
      <w:pPr>
        <w:spacing w:line="360" w:lineRule="auto"/>
        <w:rPr>
          <w:rFonts w:ascii="Arial" w:hAnsi="Arial" w:cs="Arial"/>
        </w:rPr>
      </w:pPr>
      <w:r w:rsidRPr="003A7319">
        <w:rPr>
          <w:rFonts w:ascii="Arial" w:hAnsi="Arial" w:cs="Arial"/>
        </w:rPr>
        <w:t>Bar-On's Emotional-Social Intelligence Model provides a broader perspective. It includes areas such as intrapersonal skills, interpersonal relationships, adaptability</w:t>
      </w:r>
      <w:r w:rsidR="00585634">
        <w:rPr>
          <w:rFonts w:ascii="Arial" w:hAnsi="Arial" w:cs="Arial"/>
        </w:rPr>
        <w:t>,</w:t>
      </w:r>
      <w:r w:rsidRPr="003A7319">
        <w:rPr>
          <w:rFonts w:ascii="Arial" w:hAnsi="Arial" w:cs="Arial"/>
        </w:rPr>
        <w:t xml:space="preserve"> and stress management (Bar-On, 2006). This makes the model useful when considering both employee well-being and workplace relationships.</w:t>
      </w:r>
    </w:p>
    <w:p w14:paraId="21ACD01B" w14:textId="1EE0A473" w:rsidR="00ED2318" w:rsidRPr="003A7319" w:rsidRDefault="00ED2318" w:rsidP="003A7319">
      <w:pPr>
        <w:spacing w:line="360" w:lineRule="auto"/>
        <w:rPr>
          <w:rFonts w:ascii="Arial" w:hAnsi="Arial" w:cs="Arial"/>
        </w:rPr>
      </w:pPr>
      <w:r w:rsidRPr="003A7319">
        <w:rPr>
          <w:rFonts w:ascii="Arial" w:hAnsi="Arial" w:cs="Arial"/>
        </w:rPr>
        <w:t>Although the three models approach EI differently, they share the view that emotions influence how people think and behave. However, EI should not be considered a single explanation for workplace success. The models measure different aspects of emotional functioning, and there is debate about the distinction between EI, personality</w:t>
      </w:r>
      <w:r w:rsidR="003A7319">
        <w:rPr>
          <w:rFonts w:ascii="Arial" w:hAnsi="Arial" w:cs="Arial"/>
        </w:rPr>
        <w:t>,</w:t>
      </w:r>
      <w:r w:rsidRPr="003A7319">
        <w:rPr>
          <w:rFonts w:ascii="Arial" w:hAnsi="Arial" w:cs="Arial"/>
        </w:rPr>
        <w:t xml:space="preserve"> and other individual characteristics. Therefore, EI should be regarded as one important factor contributing to workplace effectiveness rather than a guarantee of good performance.</w:t>
      </w:r>
    </w:p>
    <w:p w14:paraId="7DB86157" w14:textId="6D849C37" w:rsidR="00ED2318" w:rsidRPr="00ED2318" w:rsidRDefault="00ED2318" w:rsidP="003A7319">
      <w:pPr>
        <w:spacing w:line="360" w:lineRule="auto"/>
        <w:rPr>
          <w:rFonts w:ascii="Arial" w:hAnsi="Arial" w:cs="Arial"/>
        </w:rPr>
      </w:pPr>
    </w:p>
    <w:p w14:paraId="238591A2" w14:textId="5630C61F" w:rsidR="003F1547" w:rsidRPr="00880AEA" w:rsidRDefault="00ED2318" w:rsidP="00880AEA">
      <w:pPr>
        <w:pStyle w:val="Heading2"/>
      </w:pPr>
      <w:r w:rsidRPr="00ED2318">
        <w:t xml:space="preserve"> </w:t>
      </w:r>
      <w:bookmarkStart w:id="4" w:name="_Toc238107194"/>
      <w:r w:rsidRPr="00880AEA">
        <w:t>Emotional Intelligence and Communication</w:t>
      </w:r>
      <w:bookmarkEnd w:id="4"/>
    </w:p>
    <w:p w14:paraId="02D461EB" w14:textId="77777777" w:rsidR="00ED2318" w:rsidRPr="003A7319" w:rsidRDefault="00ED2318" w:rsidP="003A7319">
      <w:pPr>
        <w:spacing w:line="360" w:lineRule="auto"/>
        <w:rPr>
          <w:rFonts w:ascii="Arial" w:hAnsi="Arial" w:cs="Arial"/>
        </w:rPr>
      </w:pPr>
      <w:r w:rsidRPr="003A7319">
        <w:rPr>
          <w:rFonts w:ascii="Arial" w:hAnsi="Arial" w:cs="Arial"/>
        </w:rPr>
        <w:t>Effective workplace communication involves more than simply passing information from one person to another. Employees also need to understand how their communication may affect others and adapt their approach when situations become difficult.</w:t>
      </w:r>
    </w:p>
    <w:p w14:paraId="28BD30C4" w14:textId="210AAF28" w:rsidR="00ED2318" w:rsidRPr="003A7319" w:rsidRDefault="00ED2318" w:rsidP="003A7319">
      <w:pPr>
        <w:spacing w:line="360" w:lineRule="auto"/>
        <w:rPr>
          <w:rFonts w:ascii="Arial" w:hAnsi="Arial" w:cs="Arial"/>
        </w:rPr>
      </w:pPr>
      <w:r w:rsidRPr="003A7319">
        <w:rPr>
          <w:rFonts w:ascii="Arial" w:hAnsi="Arial" w:cs="Arial"/>
        </w:rPr>
        <w:t xml:space="preserve">This </w:t>
      </w:r>
      <w:r w:rsidR="003A7319">
        <w:rPr>
          <w:rFonts w:ascii="Arial" w:hAnsi="Arial" w:cs="Arial"/>
        </w:rPr>
        <w:t>is</w:t>
      </w:r>
      <w:r w:rsidRPr="003A7319">
        <w:rPr>
          <w:rFonts w:ascii="Arial" w:hAnsi="Arial" w:cs="Arial"/>
        </w:rPr>
        <w:t xml:space="preserve"> clear in a bus-driving environment. When heavy traffic causes a significant delay, passengers may become frustrated</w:t>
      </w:r>
      <w:r w:rsidR="00A55EAD">
        <w:rPr>
          <w:rFonts w:ascii="Arial" w:hAnsi="Arial" w:cs="Arial"/>
        </w:rPr>
        <w:t>,</w:t>
      </w:r>
      <w:r w:rsidRPr="003A7319">
        <w:rPr>
          <w:rFonts w:ascii="Arial" w:hAnsi="Arial" w:cs="Arial"/>
        </w:rPr>
        <w:t xml:space="preserve"> while the driver may also feel pressure because the service is no longer following the timetable. If a passenger approaches the driver angrily, responding defensively could make the situation worse.</w:t>
      </w:r>
    </w:p>
    <w:p w14:paraId="7D04921D" w14:textId="1C5FEBDC" w:rsidR="00ED2318" w:rsidRPr="003A7319" w:rsidRDefault="00ED2318" w:rsidP="003A7319">
      <w:pPr>
        <w:spacing w:line="360" w:lineRule="auto"/>
        <w:rPr>
          <w:rFonts w:ascii="Arial" w:hAnsi="Arial" w:cs="Arial"/>
        </w:rPr>
      </w:pPr>
      <w:r w:rsidRPr="003A7319">
        <w:rPr>
          <w:rFonts w:ascii="Arial" w:hAnsi="Arial" w:cs="Arial"/>
        </w:rPr>
        <w:t>An emotionally intelligent response would begin with recognising my own frustration and remaining calm. I would then listen to the passenger, acknowledge their concern</w:t>
      </w:r>
      <w:r w:rsidR="003A7319">
        <w:rPr>
          <w:rFonts w:ascii="Arial" w:hAnsi="Arial" w:cs="Arial"/>
        </w:rPr>
        <w:t>,</w:t>
      </w:r>
      <w:r w:rsidRPr="003A7319">
        <w:rPr>
          <w:rFonts w:ascii="Arial" w:hAnsi="Arial" w:cs="Arial"/>
        </w:rPr>
        <w:t xml:space="preserve"> and explain the situation clearly. In this example, self-awareness and self-regulation help manage my own emotions, while empathy and social skills support communication with the passenger.</w:t>
      </w:r>
    </w:p>
    <w:p w14:paraId="33665B3F" w14:textId="61ED12AA" w:rsidR="00ED2318" w:rsidRDefault="00ED2318" w:rsidP="003A7319">
      <w:pPr>
        <w:spacing w:line="360" w:lineRule="auto"/>
        <w:rPr>
          <w:rFonts w:ascii="Arial" w:hAnsi="Arial" w:cs="Arial"/>
        </w:rPr>
      </w:pPr>
      <w:r w:rsidRPr="003A7319">
        <w:rPr>
          <w:rFonts w:ascii="Arial" w:hAnsi="Arial" w:cs="Arial"/>
        </w:rPr>
        <w:t>This demonstrates the practical value of Goleman's model. However, EI cannot remove the reason for the delay. Traffic congestion, road closures</w:t>
      </w:r>
      <w:r w:rsidR="003A7319">
        <w:rPr>
          <w:rFonts w:ascii="Arial" w:hAnsi="Arial" w:cs="Arial"/>
        </w:rPr>
        <w:t>,</w:t>
      </w:r>
      <w:r w:rsidRPr="003A7319">
        <w:rPr>
          <w:rFonts w:ascii="Arial" w:hAnsi="Arial" w:cs="Arial"/>
        </w:rPr>
        <w:t xml:space="preserve"> or operational problems may still exist. Therefore, EI helps employees manage the human side of workplace problems, but it needs support </w:t>
      </w:r>
      <w:r w:rsidR="003A7319">
        <w:rPr>
          <w:rFonts w:ascii="Arial" w:hAnsi="Arial" w:cs="Arial"/>
        </w:rPr>
        <w:t xml:space="preserve">from </w:t>
      </w:r>
      <w:r w:rsidRPr="003A7319">
        <w:rPr>
          <w:rFonts w:ascii="Arial" w:hAnsi="Arial" w:cs="Arial"/>
        </w:rPr>
        <w:t>effective operational management.</w:t>
      </w:r>
    </w:p>
    <w:p w14:paraId="0CA0A69A" w14:textId="77777777" w:rsidR="00C90708" w:rsidRDefault="00C90708" w:rsidP="003A7319">
      <w:pPr>
        <w:spacing w:line="360" w:lineRule="auto"/>
        <w:rPr>
          <w:rFonts w:ascii="Arial" w:hAnsi="Arial" w:cs="Arial"/>
        </w:rPr>
      </w:pPr>
    </w:p>
    <w:p w14:paraId="2ADB2866" w14:textId="2C7A94F0" w:rsidR="00C90708" w:rsidRPr="00C90708" w:rsidRDefault="00C90708" w:rsidP="00880AEA">
      <w:pPr>
        <w:pStyle w:val="Heading2"/>
      </w:pPr>
      <w:r w:rsidRPr="00C90708">
        <w:t xml:space="preserve"> </w:t>
      </w:r>
      <w:bookmarkStart w:id="5" w:name="_Toc238107195"/>
      <w:r w:rsidRPr="00C90708">
        <w:t>Emotional Intelligence and Conflict Management</w:t>
      </w:r>
      <w:bookmarkEnd w:id="5"/>
    </w:p>
    <w:p w14:paraId="34A99A69" w14:textId="75B07361" w:rsidR="00C90708" w:rsidRPr="00C90708" w:rsidRDefault="00C90708" w:rsidP="00C90708">
      <w:pPr>
        <w:spacing w:line="360" w:lineRule="auto"/>
        <w:rPr>
          <w:rFonts w:ascii="Arial" w:hAnsi="Arial" w:cs="Arial"/>
        </w:rPr>
      </w:pPr>
      <w:r w:rsidRPr="00C90708">
        <w:rPr>
          <w:rFonts w:ascii="Arial" w:hAnsi="Arial" w:cs="Arial"/>
        </w:rPr>
        <w:t>Conflict is a normal part of organisational life because employees and customers may have different expectations, priorities</w:t>
      </w:r>
      <w:r w:rsidR="00585634">
        <w:rPr>
          <w:rFonts w:ascii="Arial" w:hAnsi="Arial" w:cs="Arial"/>
        </w:rPr>
        <w:t>,</w:t>
      </w:r>
      <w:r w:rsidRPr="00C90708">
        <w:rPr>
          <w:rFonts w:ascii="Arial" w:hAnsi="Arial" w:cs="Arial"/>
        </w:rPr>
        <w:t xml:space="preserve"> and opinions. EI can help individuals recognise emotional reactions before they develop into more serious disagreements.</w:t>
      </w:r>
    </w:p>
    <w:p w14:paraId="69958150" w14:textId="77777777" w:rsidR="00C90708" w:rsidRPr="00C90708" w:rsidRDefault="00C90708" w:rsidP="00C90708">
      <w:pPr>
        <w:spacing w:line="360" w:lineRule="auto"/>
        <w:rPr>
          <w:rFonts w:ascii="Arial" w:hAnsi="Arial" w:cs="Arial"/>
        </w:rPr>
      </w:pPr>
      <w:r w:rsidRPr="00C90708">
        <w:rPr>
          <w:rFonts w:ascii="Arial" w:hAnsi="Arial" w:cs="Arial"/>
        </w:rPr>
        <w:t>For example, if a passenger becomes angry because a bus is late, the driver's immediate reaction may be frustration. Responding with the same level of anger could escalate the situation. Taking a moment to recognise the emotion and respond calmly can instead prevent the disagreement from becoming more serious.</w:t>
      </w:r>
    </w:p>
    <w:p w14:paraId="278ECBBB" w14:textId="77777777" w:rsidR="00C90708" w:rsidRPr="00C90708" w:rsidRDefault="00C90708" w:rsidP="00C90708">
      <w:pPr>
        <w:spacing w:line="360" w:lineRule="auto"/>
        <w:rPr>
          <w:rFonts w:ascii="Arial" w:hAnsi="Arial" w:cs="Arial"/>
        </w:rPr>
      </w:pPr>
      <w:r w:rsidRPr="00C90708">
        <w:rPr>
          <w:rFonts w:ascii="Arial" w:hAnsi="Arial" w:cs="Arial"/>
        </w:rPr>
        <w:t>Mayer and Salovey's Ability Model is relevant because individuals need to recognise and understand emotions before they can regulate their responses. Goleman's self-regulation and empathy are also useful in explaining how employees can manage difficult interactions. Bar-On's focus on interpersonal relationships and stress management provides another useful perspective.</w:t>
      </w:r>
    </w:p>
    <w:p w14:paraId="2C2A8D77" w14:textId="3A87B56F" w:rsidR="00C90708" w:rsidRPr="000B01A1" w:rsidRDefault="00C90708" w:rsidP="00C90708">
      <w:pPr>
        <w:spacing w:line="360" w:lineRule="auto"/>
        <w:rPr>
          <w:rFonts w:ascii="Arial" w:hAnsi="Arial" w:cs="Arial"/>
        </w:rPr>
      </w:pPr>
      <w:r w:rsidRPr="00C90708">
        <w:rPr>
          <w:rFonts w:ascii="Arial" w:hAnsi="Arial" w:cs="Arial"/>
        </w:rPr>
        <w:t>However, it would be unrealistic to suggest that EI training can solve every workplace conflict. Some conflicts are caused by organisational issues such as excessive workloads, unclear responsibilities, poor communication</w:t>
      </w:r>
      <w:r w:rsidR="00585634">
        <w:rPr>
          <w:rFonts w:ascii="Arial" w:hAnsi="Arial" w:cs="Arial"/>
        </w:rPr>
        <w:t>,</w:t>
      </w:r>
      <w:r w:rsidRPr="00C90708">
        <w:rPr>
          <w:rFonts w:ascii="Arial" w:hAnsi="Arial" w:cs="Arial"/>
        </w:rPr>
        <w:t xml:space="preserve"> or inadequate resources. Managers</w:t>
      </w:r>
      <w:r w:rsidR="00CC5F88">
        <w:rPr>
          <w:rFonts w:ascii="Arial" w:hAnsi="Arial" w:cs="Arial"/>
        </w:rPr>
        <w:t>,</w:t>
      </w:r>
      <w:r w:rsidRPr="00C90708">
        <w:rPr>
          <w:rFonts w:ascii="Arial" w:hAnsi="Arial" w:cs="Arial"/>
        </w:rPr>
        <w:t xml:space="preserve"> therefore</w:t>
      </w:r>
      <w:r w:rsidR="00CC5F88">
        <w:rPr>
          <w:rFonts w:ascii="Arial" w:hAnsi="Arial" w:cs="Arial"/>
        </w:rPr>
        <w:t>,</w:t>
      </w:r>
      <w:r w:rsidRPr="00C90708">
        <w:rPr>
          <w:rFonts w:ascii="Arial" w:hAnsi="Arial" w:cs="Arial"/>
        </w:rPr>
        <w:t xml:space="preserve"> need to address both </w:t>
      </w:r>
      <w:r w:rsidRPr="000B01A1">
        <w:rPr>
          <w:rFonts w:ascii="Arial" w:hAnsi="Arial" w:cs="Arial"/>
        </w:rPr>
        <w:t>the emotional response and the underlying cause of the conflict.</w:t>
      </w:r>
    </w:p>
    <w:p w14:paraId="7781E179" w14:textId="5E6ADD2C" w:rsidR="00C90708" w:rsidRPr="00C90708" w:rsidRDefault="00C90708" w:rsidP="00C90708">
      <w:pPr>
        <w:spacing w:line="360" w:lineRule="auto"/>
        <w:rPr>
          <w:rFonts w:ascii="Arial" w:hAnsi="Arial" w:cs="Arial"/>
        </w:rPr>
      </w:pPr>
    </w:p>
    <w:p w14:paraId="4CB3D797" w14:textId="76FCD190" w:rsidR="00C90708" w:rsidRPr="00C90708" w:rsidRDefault="00C90708" w:rsidP="00880AEA">
      <w:pPr>
        <w:pStyle w:val="Heading2"/>
      </w:pPr>
      <w:r w:rsidRPr="00C90708">
        <w:t xml:space="preserve"> </w:t>
      </w:r>
      <w:bookmarkStart w:id="6" w:name="_Toc238107196"/>
      <w:r w:rsidRPr="00C90708">
        <w:t>Emotional Intelligence and Leadership</w:t>
      </w:r>
      <w:bookmarkEnd w:id="6"/>
    </w:p>
    <w:p w14:paraId="2A62A6C8" w14:textId="079AA188" w:rsidR="00C90708" w:rsidRPr="00C90708" w:rsidRDefault="00C90708" w:rsidP="00C90708">
      <w:pPr>
        <w:spacing w:line="360" w:lineRule="auto"/>
        <w:rPr>
          <w:rFonts w:ascii="Arial" w:hAnsi="Arial" w:cs="Arial"/>
        </w:rPr>
      </w:pPr>
      <w:r w:rsidRPr="00C90708">
        <w:rPr>
          <w:rFonts w:ascii="Arial" w:hAnsi="Arial" w:cs="Arial"/>
        </w:rPr>
        <w:t xml:space="preserve">EI is particularly important in leadership because managers influence the way employees experience their workplace. A good leader needs technical knowledge, but also needs to communicate effectively, listen to employees, provide constructive </w:t>
      </w:r>
      <w:r w:rsidR="00CC5F88" w:rsidRPr="00C90708">
        <w:rPr>
          <w:rFonts w:ascii="Arial" w:hAnsi="Arial" w:cs="Arial"/>
        </w:rPr>
        <w:t>feedback</w:t>
      </w:r>
      <w:r w:rsidR="00CC5F88">
        <w:rPr>
          <w:rFonts w:ascii="Arial" w:hAnsi="Arial" w:cs="Arial"/>
        </w:rPr>
        <w:t>,</w:t>
      </w:r>
      <w:r w:rsidR="00CC5F88" w:rsidRPr="00C90708">
        <w:rPr>
          <w:rFonts w:ascii="Arial" w:hAnsi="Arial" w:cs="Arial"/>
        </w:rPr>
        <w:t xml:space="preserve"> and</w:t>
      </w:r>
      <w:r w:rsidRPr="00C90708">
        <w:rPr>
          <w:rFonts w:ascii="Arial" w:hAnsi="Arial" w:cs="Arial"/>
        </w:rPr>
        <w:t xml:space="preserve"> remain calm during difficult situations.</w:t>
      </w:r>
    </w:p>
    <w:p w14:paraId="25A501DA" w14:textId="3AF21F8A" w:rsidR="00C90708" w:rsidRPr="00C90708" w:rsidRDefault="00C90708" w:rsidP="00C90708">
      <w:pPr>
        <w:spacing w:line="360" w:lineRule="auto"/>
        <w:rPr>
          <w:rFonts w:ascii="Arial" w:hAnsi="Arial" w:cs="Arial"/>
        </w:rPr>
      </w:pPr>
      <w:r w:rsidRPr="00C90708">
        <w:rPr>
          <w:rFonts w:ascii="Arial" w:hAnsi="Arial" w:cs="Arial"/>
        </w:rPr>
        <w:t>A practical example can be seen when an experienced employee supports someone who is new to the job. In a bus-driving environment, a new driver may lack confidence when dealing with difficult passengers or unfamiliar situations. A supervisor who focuses only on mistakes could reduce the employee's confidence. In contrast, a manager who listens, identifies the difficulty</w:t>
      </w:r>
      <w:r w:rsidR="00585634">
        <w:rPr>
          <w:rFonts w:ascii="Arial" w:hAnsi="Arial" w:cs="Arial"/>
        </w:rPr>
        <w:t>,</w:t>
      </w:r>
      <w:r w:rsidRPr="00C90708">
        <w:rPr>
          <w:rFonts w:ascii="Arial" w:hAnsi="Arial" w:cs="Arial"/>
        </w:rPr>
        <w:t xml:space="preserve"> and provides constructive guidance demonstrates empathy and social skills.</w:t>
      </w:r>
    </w:p>
    <w:p w14:paraId="4644CEB4" w14:textId="77777777" w:rsidR="00C90708" w:rsidRPr="00C90708" w:rsidRDefault="00C90708" w:rsidP="00C90708">
      <w:pPr>
        <w:spacing w:line="360" w:lineRule="auto"/>
        <w:rPr>
          <w:rFonts w:ascii="Arial" w:hAnsi="Arial" w:cs="Arial"/>
        </w:rPr>
      </w:pPr>
      <w:r w:rsidRPr="00C90708">
        <w:rPr>
          <w:rFonts w:ascii="Arial" w:hAnsi="Arial" w:cs="Arial"/>
        </w:rPr>
        <w:t>This type of leadership can encourage employees to ask questions and learn from mistakes. It can also contribute to a supportive team environment.</w:t>
      </w:r>
    </w:p>
    <w:p w14:paraId="58BAA64E" w14:textId="5C621CA7" w:rsidR="00C90708" w:rsidRPr="00C90708" w:rsidRDefault="00C90708" w:rsidP="00C90708">
      <w:pPr>
        <w:spacing w:line="360" w:lineRule="auto"/>
        <w:rPr>
          <w:rFonts w:ascii="Arial" w:hAnsi="Arial" w:cs="Arial"/>
        </w:rPr>
      </w:pPr>
      <w:r w:rsidRPr="00C90708">
        <w:rPr>
          <w:rFonts w:ascii="Arial" w:hAnsi="Arial" w:cs="Arial"/>
        </w:rPr>
        <w:t>However, EI alone does not make someone an effective leader. A manager can be highly empathetic but still make poor operational decisions if they lack technical knowledge or organisational understanding. Effective leadership</w:t>
      </w:r>
      <w:r w:rsidR="00585634">
        <w:rPr>
          <w:rFonts w:ascii="Arial" w:hAnsi="Arial" w:cs="Arial"/>
        </w:rPr>
        <w:t>,</w:t>
      </w:r>
      <w:r w:rsidRPr="00C90708">
        <w:rPr>
          <w:rFonts w:ascii="Arial" w:hAnsi="Arial" w:cs="Arial"/>
        </w:rPr>
        <w:t xml:space="preserve"> therefore</w:t>
      </w:r>
      <w:r w:rsidR="00585634">
        <w:rPr>
          <w:rFonts w:ascii="Arial" w:hAnsi="Arial" w:cs="Arial"/>
        </w:rPr>
        <w:t>,</w:t>
      </w:r>
      <w:r w:rsidRPr="00C90708">
        <w:rPr>
          <w:rFonts w:ascii="Arial" w:hAnsi="Arial" w:cs="Arial"/>
        </w:rPr>
        <w:t xml:space="preserve"> requires a combination of </w:t>
      </w:r>
      <w:r w:rsidRPr="00585634">
        <w:rPr>
          <w:rFonts w:ascii="Arial" w:hAnsi="Arial" w:cs="Arial"/>
        </w:rPr>
        <w:t>emotional intelligence, professional competence</w:t>
      </w:r>
      <w:r w:rsidR="00585634">
        <w:rPr>
          <w:rFonts w:ascii="Arial" w:hAnsi="Arial" w:cs="Arial"/>
        </w:rPr>
        <w:t>,</w:t>
      </w:r>
      <w:r w:rsidRPr="00585634">
        <w:rPr>
          <w:rFonts w:ascii="Arial" w:hAnsi="Arial" w:cs="Arial"/>
        </w:rPr>
        <w:t xml:space="preserve"> and sound judgment.</w:t>
      </w:r>
    </w:p>
    <w:p w14:paraId="0B8AF327" w14:textId="0C5F7558" w:rsidR="00C90708" w:rsidRPr="00C90708" w:rsidRDefault="00C90708" w:rsidP="00C90708">
      <w:pPr>
        <w:spacing w:line="360" w:lineRule="auto"/>
        <w:rPr>
          <w:rFonts w:ascii="Arial" w:hAnsi="Arial" w:cs="Arial"/>
        </w:rPr>
      </w:pPr>
    </w:p>
    <w:p w14:paraId="750C735D" w14:textId="605D2B68" w:rsidR="00D5716A" w:rsidRPr="00C90708" w:rsidRDefault="00C90708" w:rsidP="00880AEA">
      <w:pPr>
        <w:pStyle w:val="Heading2"/>
      </w:pPr>
      <w:r w:rsidRPr="00C90708">
        <w:t xml:space="preserve"> </w:t>
      </w:r>
      <w:bookmarkStart w:id="7" w:name="_Toc238107197"/>
      <w:r w:rsidRPr="00C90708">
        <w:t>Emotional Intelligence and Decision-Makin</w:t>
      </w:r>
      <w:r w:rsidR="00D5716A">
        <w:t>g</w:t>
      </w:r>
      <w:bookmarkEnd w:id="7"/>
    </w:p>
    <w:p w14:paraId="250969D9" w14:textId="77777777" w:rsidR="00C90708" w:rsidRPr="00C90708" w:rsidRDefault="00C90708" w:rsidP="00C90708">
      <w:pPr>
        <w:spacing w:line="360" w:lineRule="auto"/>
        <w:rPr>
          <w:rFonts w:ascii="Arial" w:hAnsi="Arial" w:cs="Arial"/>
        </w:rPr>
      </w:pPr>
      <w:r w:rsidRPr="00C90708">
        <w:rPr>
          <w:rFonts w:ascii="Arial" w:hAnsi="Arial" w:cs="Arial"/>
        </w:rPr>
        <w:t>Emotions can influence decision-making, particularly when individuals are under pressure. EI does not mean ignoring emotions. Instead, it helps people recognise emotional influences and manage them before making decisions.</w:t>
      </w:r>
    </w:p>
    <w:p w14:paraId="752E658C" w14:textId="281BED1A" w:rsidR="00C90708" w:rsidRPr="00C90708" w:rsidRDefault="00C90708" w:rsidP="00C90708">
      <w:pPr>
        <w:spacing w:line="360" w:lineRule="auto"/>
        <w:rPr>
          <w:rFonts w:ascii="Arial" w:hAnsi="Arial" w:cs="Arial"/>
        </w:rPr>
      </w:pPr>
      <w:r w:rsidRPr="00C90708">
        <w:rPr>
          <w:rFonts w:ascii="Arial" w:hAnsi="Arial" w:cs="Arial"/>
        </w:rPr>
        <w:t>This can be seen in bus operations when a driver is running late. There may be pressure to make up lost time because passengers are waiting</w:t>
      </w:r>
      <w:r w:rsidR="00CC5F88">
        <w:rPr>
          <w:rFonts w:ascii="Arial" w:hAnsi="Arial" w:cs="Arial"/>
        </w:rPr>
        <w:t>,</w:t>
      </w:r>
      <w:r w:rsidRPr="00C90708">
        <w:rPr>
          <w:rFonts w:ascii="Arial" w:hAnsi="Arial" w:cs="Arial"/>
        </w:rPr>
        <w:t xml:space="preserve"> and the timetable needs to be maintained. However, safety must remain the priority. Recognising the pressure without allowing it to influence safe driving behaviour demonstrates self-regulation.</w:t>
      </w:r>
    </w:p>
    <w:p w14:paraId="0FFAA326" w14:textId="56DE4578" w:rsidR="00C90708" w:rsidRPr="00C90708" w:rsidRDefault="00C90708" w:rsidP="00C90708">
      <w:pPr>
        <w:spacing w:line="360" w:lineRule="auto"/>
        <w:rPr>
          <w:rFonts w:ascii="Arial" w:hAnsi="Arial" w:cs="Arial"/>
        </w:rPr>
      </w:pPr>
      <w:r w:rsidRPr="00C90708">
        <w:rPr>
          <w:rFonts w:ascii="Arial" w:hAnsi="Arial" w:cs="Arial"/>
        </w:rPr>
        <w:t>EI can therefore support responsible decision-making by helping employees remain aware of emotional pressure while considering evidence, procedures, safety</w:t>
      </w:r>
      <w:r w:rsidR="00CC5F88">
        <w:rPr>
          <w:rFonts w:ascii="Arial" w:hAnsi="Arial" w:cs="Arial"/>
        </w:rPr>
        <w:t xml:space="preserve">, </w:t>
      </w:r>
      <w:r w:rsidRPr="00C90708">
        <w:rPr>
          <w:rFonts w:ascii="Arial" w:hAnsi="Arial" w:cs="Arial"/>
        </w:rPr>
        <w:t>and professional responsibilities.</w:t>
      </w:r>
    </w:p>
    <w:p w14:paraId="1D51A2E0" w14:textId="78539618" w:rsidR="00C90708" w:rsidRPr="00CC5F88" w:rsidRDefault="00C90708" w:rsidP="00C90708">
      <w:pPr>
        <w:spacing w:line="360" w:lineRule="auto"/>
        <w:rPr>
          <w:rFonts w:ascii="Arial" w:hAnsi="Arial" w:cs="Arial"/>
        </w:rPr>
      </w:pPr>
      <w:r w:rsidRPr="00C90708">
        <w:rPr>
          <w:rFonts w:ascii="Arial" w:hAnsi="Arial" w:cs="Arial"/>
        </w:rPr>
        <w:t xml:space="preserve">At the same time, organisations should not confuse EI with making decisions based purely on feelings. Emotional awareness needs to be balanced with </w:t>
      </w:r>
      <w:r w:rsidRPr="00CC5F88">
        <w:rPr>
          <w:rFonts w:ascii="Arial" w:hAnsi="Arial" w:cs="Arial"/>
        </w:rPr>
        <w:t>facts, policies, professional judgment</w:t>
      </w:r>
      <w:r w:rsidR="00CC5F88" w:rsidRPr="00CC5F88">
        <w:rPr>
          <w:rFonts w:ascii="Arial" w:hAnsi="Arial" w:cs="Arial"/>
        </w:rPr>
        <w:t>,</w:t>
      </w:r>
      <w:r w:rsidRPr="00CC5F88">
        <w:rPr>
          <w:rFonts w:ascii="Arial" w:hAnsi="Arial" w:cs="Arial"/>
        </w:rPr>
        <w:t xml:space="preserve"> and organisational objectives.</w:t>
      </w:r>
    </w:p>
    <w:p w14:paraId="5FE23C72" w14:textId="37B1744A" w:rsidR="00C90708" w:rsidRPr="00CC5F88" w:rsidRDefault="00C90708" w:rsidP="00C90708">
      <w:pPr>
        <w:spacing w:line="360" w:lineRule="auto"/>
        <w:rPr>
          <w:rFonts w:ascii="Arial" w:hAnsi="Arial" w:cs="Arial"/>
        </w:rPr>
      </w:pPr>
    </w:p>
    <w:p w14:paraId="0535CFCA" w14:textId="6546210B" w:rsidR="00C90708" w:rsidRPr="00C90708" w:rsidRDefault="00C90708" w:rsidP="00880AEA">
      <w:pPr>
        <w:pStyle w:val="Heading2"/>
      </w:pPr>
      <w:r w:rsidRPr="00C90708">
        <w:t xml:space="preserve"> </w:t>
      </w:r>
      <w:bookmarkStart w:id="8" w:name="_Toc238107198"/>
      <w:r w:rsidRPr="00C90708">
        <w:t>Mindfulness and Employee Well-being</w:t>
      </w:r>
      <w:bookmarkEnd w:id="8"/>
    </w:p>
    <w:p w14:paraId="7C711AD9" w14:textId="77777777" w:rsidR="00C90708" w:rsidRPr="00C90708" w:rsidRDefault="00C90708" w:rsidP="00C90708">
      <w:pPr>
        <w:spacing w:line="360" w:lineRule="auto"/>
        <w:rPr>
          <w:rFonts w:ascii="Arial" w:hAnsi="Arial" w:cs="Arial"/>
        </w:rPr>
      </w:pPr>
      <w:r w:rsidRPr="00C90708">
        <w:rPr>
          <w:rFonts w:ascii="Arial" w:hAnsi="Arial" w:cs="Arial"/>
        </w:rPr>
        <w:t>Mindfulness can complement EI because it encourages employees to become more aware of their thoughts and emotions before reacting. In a busy workplace, even a short pause can help an individual respond more thoughtfully.</w:t>
      </w:r>
    </w:p>
    <w:p w14:paraId="1A1FE5F4" w14:textId="7B7A934B" w:rsidR="00C90708" w:rsidRPr="00C90708" w:rsidRDefault="00C90708" w:rsidP="00C90708">
      <w:pPr>
        <w:spacing w:line="360" w:lineRule="auto"/>
        <w:rPr>
          <w:rFonts w:ascii="Arial" w:hAnsi="Arial" w:cs="Arial"/>
        </w:rPr>
      </w:pPr>
      <w:r w:rsidRPr="00C90708">
        <w:rPr>
          <w:rFonts w:ascii="Arial" w:hAnsi="Arial" w:cs="Arial"/>
        </w:rPr>
        <w:t>For example, driving in heavy traffic while dealing with delays and frustrated passengers can be stressful. Rather than allowing frustration to build, mindfulness can help me focus on what I can control: driving safely, communicating professionally</w:t>
      </w:r>
      <w:r w:rsidR="003F1547">
        <w:rPr>
          <w:rFonts w:ascii="Arial" w:hAnsi="Arial" w:cs="Arial"/>
        </w:rPr>
        <w:t>,</w:t>
      </w:r>
      <w:r w:rsidRPr="00C90708">
        <w:rPr>
          <w:rFonts w:ascii="Arial" w:hAnsi="Arial" w:cs="Arial"/>
        </w:rPr>
        <w:t xml:space="preserve"> and completing the journey responsibly.</w:t>
      </w:r>
    </w:p>
    <w:p w14:paraId="54C58380" w14:textId="77777777" w:rsidR="00C90708" w:rsidRPr="00C90708" w:rsidRDefault="00C90708" w:rsidP="00C90708">
      <w:pPr>
        <w:spacing w:line="360" w:lineRule="auto"/>
        <w:rPr>
          <w:rFonts w:ascii="Arial" w:hAnsi="Arial" w:cs="Arial"/>
        </w:rPr>
      </w:pPr>
      <w:r w:rsidRPr="00C90708">
        <w:rPr>
          <w:rFonts w:ascii="Arial" w:hAnsi="Arial" w:cs="Arial"/>
        </w:rPr>
        <w:t xml:space="preserve">There is academic evidence supporting the potential benefits of workplace mindfulness. </w:t>
      </w:r>
      <w:proofErr w:type="spellStart"/>
      <w:r w:rsidRPr="00C90708">
        <w:rPr>
          <w:rFonts w:ascii="Arial" w:hAnsi="Arial" w:cs="Arial"/>
        </w:rPr>
        <w:t>Vonderlin</w:t>
      </w:r>
      <w:proofErr w:type="spellEnd"/>
      <w:r w:rsidRPr="00C90708">
        <w:rPr>
          <w:rFonts w:ascii="Arial" w:hAnsi="Arial" w:cs="Arial"/>
        </w:rPr>
        <w:t xml:space="preserve"> et al. (2020), in a meta-analysis of workplace mindfulness programmes, found evidence of positive effects relating to stress and employee well-being.</w:t>
      </w:r>
    </w:p>
    <w:p w14:paraId="3852B8BE" w14:textId="2AAEFEB6" w:rsidR="00C90708" w:rsidRPr="00C90708" w:rsidRDefault="00C90708" w:rsidP="00C90708">
      <w:pPr>
        <w:spacing w:line="360" w:lineRule="auto"/>
        <w:rPr>
          <w:rFonts w:ascii="Arial" w:hAnsi="Arial" w:cs="Arial"/>
        </w:rPr>
      </w:pPr>
      <w:r w:rsidRPr="00C90708">
        <w:rPr>
          <w:rFonts w:ascii="Arial" w:hAnsi="Arial" w:cs="Arial"/>
        </w:rPr>
        <w:t>However, mindfulness should not be presented as a solution to every workplace problem. If employees are stressed because of excessive workloads, staffing shortages</w:t>
      </w:r>
      <w:r w:rsidR="003F1547">
        <w:rPr>
          <w:rFonts w:ascii="Arial" w:hAnsi="Arial" w:cs="Arial"/>
        </w:rPr>
        <w:t>,</w:t>
      </w:r>
      <w:r w:rsidRPr="00C90708">
        <w:rPr>
          <w:rFonts w:ascii="Arial" w:hAnsi="Arial" w:cs="Arial"/>
        </w:rPr>
        <w:t xml:space="preserve"> or poor management, asking them simply to practi</w:t>
      </w:r>
      <w:r w:rsidR="00D15BC5">
        <w:rPr>
          <w:rFonts w:ascii="Arial" w:hAnsi="Arial" w:cs="Arial"/>
        </w:rPr>
        <w:t>c</w:t>
      </w:r>
      <w:r w:rsidRPr="00C90708">
        <w:rPr>
          <w:rFonts w:ascii="Arial" w:hAnsi="Arial" w:cs="Arial"/>
        </w:rPr>
        <w:t xml:space="preserve">e mindfulness does not address the underlying problem. Organisations therefore need to combine individual strategies with </w:t>
      </w:r>
      <w:r w:rsidRPr="00D15BC5">
        <w:rPr>
          <w:rFonts w:ascii="Arial" w:hAnsi="Arial" w:cs="Arial"/>
        </w:rPr>
        <w:t>good workload management, supportive leadership</w:t>
      </w:r>
      <w:r w:rsidR="00CC5F88">
        <w:rPr>
          <w:rFonts w:ascii="Arial" w:hAnsi="Arial" w:cs="Arial"/>
        </w:rPr>
        <w:t>,</w:t>
      </w:r>
      <w:r w:rsidRPr="00D15BC5">
        <w:rPr>
          <w:rFonts w:ascii="Arial" w:hAnsi="Arial" w:cs="Arial"/>
        </w:rPr>
        <w:t xml:space="preserve"> and appropriate organisational policies</w:t>
      </w:r>
      <w:r w:rsidRPr="00C90708">
        <w:rPr>
          <w:rFonts w:ascii="Arial" w:hAnsi="Arial" w:cs="Arial"/>
        </w:rPr>
        <w:t>.</w:t>
      </w:r>
    </w:p>
    <w:p w14:paraId="5886126F" w14:textId="26B3C988" w:rsidR="00C90708" w:rsidRPr="00C90708" w:rsidRDefault="00C90708" w:rsidP="00C90708">
      <w:pPr>
        <w:spacing w:line="360" w:lineRule="auto"/>
        <w:rPr>
          <w:rFonts w:ascii="Arial" w:hAnsi="Arial" w:cs="Arial"/>
        </w:rPr>
      </w:pPr>
    </w:p>
    <w:p w14:paraId="2A7E1C1E" w14:textId="46A64680" w:rsidR="00C90708" w:rsidRPr="00C90708" w:rsidRDefault="00C90708" w:rsidP="001D505A">
      <w:pPr>
        <w:pStyle w:val="Heading2"/>
      </w:pPr>
      <w:r w:rsidRPr="00C90708">
        <w:t xml:space="preserve"> </w:t>
      </w:r>
      <w:bookmarkStart w:id="9" w:name="_Toc238107199"/>
      <w:r w:rsidRPr="00C90708">
        <w:t>Psychological Safety</w:t>
      </w:r>
      <w:bookmarkEnd w:id="9"/>
    </w:p>
    <w:p w14:paraId="4309850A" w14:textId="73EB7330" w:rsidR="00C90708" w:rsidRPr="00C90708" w:rsidRDefault="00C90708" w:rsidP="00C90708">
      <w:pPr>
        <w:spacing w:line="360" w:lineRule="auto"/>
        <w:rPr>
          <w:rFonts w:ascii="Arial" w:hAnsi="Arial" w:cs="Arial"/>
        </w:rPr>
      </w:pPr>
      <w:r w:rsidRPr="00C90708">
        <w:rPr>
          <w:rFonts w:ascii="Arial" w:hAnsi="Arial" w:cs="Arial"/>
        </w:rPr>
        <w:t>Psychological safety is closely connected to EI because employees need to feel comfortable expressing concerns, asking questions</w:t>
      </w:r>
      <w:r w:rsidR="003F1547">
        <w:rPr>
          <w:rFonts w:ascii="Arial" w:hAnsi="Arial" w:cs="Arial"/>
        </w:rPr>
        <w:t>,</w:t>
      </w:r>
      <w:r w:rsidRPr="00C90708">
        <w:rPr>
          <w:rFonts w:ascii="Arial" w:hAnsi="Arial" w:cs="Arial"/>
        </w:rPr>
        <w:t xml:space="preserve"> and admitting mistakes. Edmondson (1999) describes psychological safety as a shared belief that a team is safe for interpersonal risk-taking.</w:t>
      </w:r>
    </w:p>
    <w:p w14:paraId="5F4197D0" w14:textId="77777777" w:rsidR="00C90708" w:rsidRPr="00C90708" w:rsidRDefault="00C90708" w:rsidP="00C90708">
      <w:pPr>
        <w:spacing w:line="360" w:lineRule="auto"/>
        <w:rPr>
          <w:rFonts w:ascii="Arial" w:hAnsi="Arial" w:cs="Arial"/>
        </w:rPr>
      </w:pPr>
      <w:r w:rsidRPr="00C90708">
        <w:rPr>
          <w:rFonts w:ascii="Arial" w:hAnsi="Arial" w:cs="Arial"/>
        </w:rPr>
        <w:t>In practical terms, imagine a driver noticing a potential operational problem but being worried that reporting it will lead to criticism. The employee may choose to remain silent. This could prevent management from identifying the problem early.</w:t>
      </w:r>
    </w:p>
    <w:p w14:paraId="7269F5D4" w14:textId="77777777" w:rsidR="00C90708" w:rsidRPr="00C90708" w:rsidRDefault="00C90708" w:rsidP="00C90708">
      <w:pPr>
        <w:spacing w:line="360" w:lineRule="auto"/>
        <w:rPr>
          <w:rFonts w:ascii="Arial" w:hAnsi="Arial" w:cs="Arial"/>
        </w:rPr>
      </w:pPr>
      <w:r w:rsidRPr="00C90708">
        <w:rPr>
          <w:rFonts w:ascii="Arial" w:hAnsi="Arial" w:cs="Arial"/>
        </w:rPr>
        <w:t>An emotionally intelligent manager would listen without immediately becoming defensive or blaming the employee. Mindfulness can also help managers pause before reacting emotionally.</w:t>
      </w:r>
    </w:p>
    <w:p w14:paraId="6608BC1A" w14:textId="27948E51" w:rsidR="00C90708" w:rsidRPr="00C90708" w:rsidRDefault="00C90708" w:rsidP="00C90708">
      <w:pPr>
        <w:spacing w:line="360" w:lineRule="auto"/>
        <w:rPr>
          <w:rFonts w:ascii="Arial" w:hAnsi="Arial" w:cs="Arial"/>
        </w:rPr>
      </w:pPr>
      <w:r w:rsidRPr="00C90708">
        <w:rPr>
          <w:rFonts w:ascii="Arial" w:hAnsi="Arial" w:cs="Arial"/>
        </w:rPr>
        <w:t>Creating psychological safety</w:t>
      </w:r>
      <w:r w:rsidR="003A0AB7">
        <w:rPr>
          <w:rFonts w:ascii="Arial" w:hAnsi="Arial" w:cs="Arial"/>
        </w:rPr>
        <w:t>,</w:t>
      </w:r>
      <w:r w:rsidRPr="00C90708">
        <w:rPr>
          <w:rFonts w:ascii="Arial" w:hAnsi="Arial" w:cs="Arial"/>
        </w:rPr>
        <w:t xml:space="preserve"> therefore</w:t>
      </w:r>
      <w:r w:rsidR="003A0AB7">
        <w:rPr>
          <w:rFonts w:ascii="Arial" w:hAnsi="Arial" w:cs="Arial"/>
        </w:rPr>
        <w:t>,</w:t>
      </w:r>
      <w:r w:rsidRPr="00C90708">
        <w:rPr>
          <w:rFonts w:ascii="Arial" w:hAnsi="Arial" w:cs="Arial"/>
        </w:rPr>
        <w:t xml:space="preserve"> requires more than asking employees to manage their emotions. Managers must also create an environment where employees feel </w:t>
      </w:r>
      <w:r w:rsidRPr="003A0AB7">
        <w:rPr>
          <w:rFonts w:ascii="Arial" w:hAnsi="Arial" w:cs="Arial"/>
        </w:rPr>
        <w:t>respected, listened to</w:t>
      </w:r>
      <w:r w:rsidR="003A0AB7" w:rsidRPr="003A0AB7">
        <w:rPr>
          <w:rFonts w:ascii="Arial" w:hAnsi="Arial" w:cs="Arial"/>
        </w:rPr>
        <w:t>,</w:t>
      </w:r>
      <w:r w:rsidRPr="003A0AB7">
        <w:rPr>
          <w:rFonts w:ascii="Arial" w:hAnsi="Arial" w:cs="Arial"/>
        </w:rPr>
        <w:t xml:space="preserve"> and safe to speak up</w:t>
      </w:r>
      <w:r w:rsidRPr="00C90708">
        <w:rPr>
          <w:rFonts w:ascii="Arial" w:hAnsi="Arial" w:cs="Arial"/>
        </w:rPr>
        <w:t>. Edmondson's research is particularly relevant because it connects psychological safety with team learning behaviour.</w:t>
      </w:r>
    </w:p>
    <w:p w14:paraId="78251579" w14:textId="2F1D0202" w:rsidR="00C90708" w:rsidRPr="00C90708" w:rsidRDefault="00C90708" w:rsidP="00C90708">
      <w:pPr>
        <w:spacing w:line="360" w:lineRule="auto"/>
        <w:rPr>
          <w:rFonts w:ascii="Arial" w:hAnsi="Arial" w:cs="Arial"/>
        </w:rPr>
      </w:pPr>
    </w:p>
    <w:p w14:paraId="41B5AF9A" w14:textId="0B3FF41D" w:rsidR="00C90708" w:rsidRDefault="004E52A6" w:rsidP="00B504A8">
      <w:pPr>
        <w:pStyle w:val="Heading1"/>
      </w:pPr>
      <w:bookmarkStart w:id="10" w:name="_Toc238107200"/>
      <w:r w:rsidRPr="004E52A6">
        <w:t>Task 2. Managing</w:t>
      </w:r>
      <w:r w:rsidR="00C90708" w:rsidRPr="004E52A6">
        <w:t xml:space="preserve"> a Multigenerational Workforce</w:t>
      </w:r>
      <w:bookmarkEnd w:id="10"/>
    </w:p>
    <w:p w14:paraId="7477A4ED" w14:textId="5B8784CC" w:rsidR="004E52A6" w:rsidRDefault="004E52A6" w:rsidP="00B504A8">
      <w:pPr>
        <w:pStyle w:val="Heading2"/>
      </w:pPr>
      <w:bookmarkStart w:id="11" w:name="_Toc238107201"/>
      <w:r>
        <w:t xml:space="preserve">Critical Evaluation of </w:t>
      </w:r>
      <w:r w:rsidR="003A0AB7">
        <w:t>Generational; Characteristics, Workplace Expectations</w:t>
      </w:r>
      <w:bookmarkEnd w:id="11"/>
    </w:p>
    <w:p w14:paraId="2832625F" w14:textId="621B67FD" w:rsidR="004E52A6" w:rsidRDefault="004E52A6" w:rsidP="004E52A6">
      <w:pPr>
        <w:spacing w:line="360" w:lineRule="auto"/>
        <w:rPr>
          <w:rFonts w:ascii="Arial" w:hAnsi="Arial" w:cs="Arial"/>
        </w:rPr>
      </w:pPr>
      <w:r w:rsidRPr="004E52A6">
        <w:rPr>
          <w:rFonts w:ascii="Arial" w:hAnsi="Arial" w:cs="Arial"/>
        </w:rPr>
        <w:t xml:space="preserve">Contemporary organisations increasingly employ staff from multiple generations, each shaped by different social, </w:t>
      </w:r>
      <w:r w:rsidR="003A0AB7" w:rsidRPr="004E52A6">
        <w:rPr>
          <w:rFonts w:ascii="Arial" w:hAnsi="Arial" w:cs="Arial"/>
        </w:rPr>
        <w:t>economic</w:t>
      </w:r>
      <w:r w:rsidR="003A0AB7">
        <w:rPr>
          <w:rFonts w:ascii="Arial" w:hAnsi="Arial" w:cs="Arial"/>
        </w:rPr>
        <w:t>,</w:t>
      </w:r>
      <w:r w:rsidR="003A0AB7" w:rsidRPr="004E52A6">
        <w:rPr>
          <w:rFonts w:ascii="Arial" w:hAnsi="Arial" w:cs="Arial"/>
        </w:rPr>
        <w:t xml:space="preserve"> and</w:t>
      </w:r>
      <w:r w:rsidRPr="004E52A6">
        <w:rPr>
          <w:rFonts w:ascii="Arial" w:hAnsi="Arial" w:cs="Arial"/>
        </w:rPr>
        <w:t xml:space="preserve"> technological experiences. This diversity can enrich organisational learning, innovation</w:t>
      </w:r>
      <w:r w:rsidR="003A0AB7">
        <w:rPr>
          <w:rFonts w:ascii="Arial" w:hAnsi="Arial" w:cs="Arial"/>
        </w:rPr>
        <w:t>,</w:t>
      </w:r>
      <w:r w:rsidRPr="004E52A6">
        <w:rPr>
          <w:rFonts w:ascii="Arial" w:hAnsi="Arial" w:cs="Arial"/>
        </w:rPr>
        <w:t xml:space="preserve"> and problem</w:t>
      </w:r>
      <w:r w:rsidRPr="004E52A6">
        <w:rPr>
          <w:rFonts w:ascii="Arial" w:hAnsi="Arial" w:cs="Arial"/>
        </w:rPr>
        <w:noBreakHyphen/>
        <w:t>solving, but it can also create challenges when employees hold different expectations, communication styles</w:t>
      </w:r>
      <w:r w:rsidR="003A0AB7">
        <w:rPr>
          <w:rFonts w:ascii="Arial" w:hAnsi="Arial" w:cs="Arial"/>
        </w:rPr>
        <w:t>,</w:t>
      </w:r>
      <w:r w:rsidRPr="004E52A6">
        <w:rPr>
          <w:rFonts w:ascii="Arial" w:hAnsi="Arial" w:cs="Arial"/>
        </w:rPr>
        <w:t xml:space="preserve"> or attitudes towards technology and change. Senior leadership teams</w:t>
      </w:r>
      <w:r w:rsidR="003A0AB7">
        <w:rPr>
          <w:rFonts w:ascii="Arial" w:hAnsi="Arial" w:cs="Arial"/>
        </w:rPr>
        <w:t>,</w:t>
      </w:r>
      <w:r w:rsidRPr="004E52A6">
        <w:rPr>
          <w:rFonts w:ascii="Arial" w:hAnsi="Arial" w:cs="Arial"/>
        </w:rPr>
        <w:t xml:space="preserve"> therefore</w:t>
      </w:r>
      <w:r w:rsidR="003A0AB7">
        <w:rPr>
          <w:rFonts w:ascii="Arial" w:hAnsi="Arial" w:cs="Arial"/>
        </w:rPr>
        <w:t>,</w:t>
      </w:r>
      <w:r w:rsidRPr="004E52A6">
        <w:rPr>
          <w:rFonts w:ascii="Arial" w:hAnsi="Arial" w:cs="Arial"/>
        </w:rPr>
        <w:t xml:space="preserve"> need a clear understanding of how generational differences may influence workplace behaviour, while also recognising the limitations of generational theory. This section critically evaluates the characteristics commonly associated with Generation X, Generation Y (Millennials)</w:t>
      </w:r>
      <w:r w:rsidR="003A0AB7">
        <w:rPr>
          <w:rFonts w:ascii="Arial" w:hAnsi="Arial" w:cs="Arial"/>
        </w:rPr>
        <w:t>,</w:t>
      </w:r>
      <w:r w:rsidRPr="004E52A6">
        <w:rPr>
          <w:rFonts w:ascii="Arial" w:hAnsi="Arial" w:cs="Arial"/>
        </w:rPr>
        <w:t xml:space="preserve"> and Generation Z, and examines how emotional intelligence (EI) and mindfulness can support inclusive recruitment, management</w:t>
      </w:r>
      <w:r>
        <w:rPr>
          <w:rFonts w:ascii="Arial" w:hAnsi="Arial" w:cs="Arial"/>
        </w:rPr>
        <w:t>,</w:t>
      </w:r>
      <w:r w:rsidRPr="004E52A6">
        <w:rPr>
          <w:rFonts w:ascii="Arial" w:hAnsi="Arial" w:cs="Arial"/>
        </w:rPr>
        <w:t xml:space="preserve"> and retention across generational groups.</w:t>
      </w:r>
    </w:p>
    <w:p w14:paraId="1782F16B" w14:textId="2A309212" w:rsidR="004E52A6" w:rsidRPr="00F72FD7" w:rsidRDefault="004E52A6" w:rsidP="00B504A8">
      <w:pPr>
        <w:pStyle w:val="Heading2"/>
      </w:pPr>
      <w:bookmarkStart w:id="12" w:name="_Toc238107202"/>
      <w:r w:rsidRPr="00F72FD7">
        <w:t>Understanding Generational Theory: A Critical Perspective</w:t>
      </w:r>
      <w:bookmarkEnd w:id="12"/>
    </w:p>
    <w:p w14:paraId="6C88AC68" w14:textId="66101864" w:rsidR="004E52A6" w:rsidRDefault="004E52A6" w:rsidP="00F72FD7">
      <w:pPr>
        <w:pStyle w:val="NormalWeb"/>
        <w:spacing w:line="360" w:lineRule="auto"/>
      </w:pPr>
      <w:r>
        <w:t>Generational theory suggests that individuals born within a particular time period share similar values, behaviours</w:t>
      </w:r>
      <w:r>
        <w:t>,</w:t>
      </w:r>
      <w:r>
        <w:t xml:space="preserve"> and expectations due to shared historical experiences. While this framework can offer useful insights, academic research warns against treating generational categories as fixed or universally applicable. Parry and Urwin (2011) argue that evidence for clear generational differences in workplace attitudes is mixed, and Costanza et al. (2012) found that differences between generations in work values were generally small. This suggests that generational labels may oversimplify complex individual differences shaped by personality, education, socio</w:t>
      </w:r>
      <w:r>
        <w:noBreakHyphen/>
        <w:t>economic background</w:t>
      </w:r>
      <w:r>
        <w:t>,</w:t>
      </w:r>
      <w:r>
        <w:t xml:space="preserve"> and career stage.</w:t>
      </w:r>
    </w:p>
    <w:p w14:paraId="26FBBE4E" w14:textId="28D7504D" w:rsidR="004E52A6" w:rsidRPr="00F72FD7" w:rsidRDefault="004E52A6" w:rsidP="00F72FD7">
      <w:pPr>
        <w:pStyle w:val="NormalWeb"/>
        <w:spacing w:line="360" w:lineRule="auto"/>
      </w:pPr>
      <w:r>
        <w:t>Therefore, generational theory should be used cautiously. It can provide background context, but managers must avoid stereotyping employees based on age. Emotional intelligence and mindfulness are particularly valuable here because they encourage managers to recognise assumptions, listen actively</w:t>
      </w:r>
      <w:r w:rsidR="003A0AB7">
        <w:t>,</w:t>
      </w:r>
      <w:r>
        <w:t xml:space="preserve"> and respond to individuals rather than categories</w:t>
      </w:r>
      <w:r w:rsidR="003A0AB7">
        <w:t>.</w:t>
      </w:r>
    </w:p>
    <w:p w14:paraId="721E8F78" w14:textId="414EA922" w:rsidR="00C90708" w:rsidRPr="00C90708" w:rsidRDefault="00C90708" w:rsidP="00B504A8">
      <w:pPr>
        <w:pStyle w:val="Heading2"/>
      </w:pPr>
      <w:r w:rsidRPr="00C90708">
        <w:t xml:space="preserve"> </w:t>
      </w:r>
      <w:bookmarkStart w:id="13" w:name="_Toc238107203"/>
      <w:r w:rsidRPr="00C90708">
        <w:t>Generation X</w:t>
      </w:r>
      <w:r w:rsidR="003A0AB7">
        <w:t>: Experience, Stability, and Adaptability.</w:t>
      </w:r>
      <w:bookmarkEnd w:id="13"/>
    </w:p>
    <w:p w14:paraId="1972D759" w14:textId="77777777" w:rsidR="00C90708" w:rsidRPr="00C90708" w:rsidRDefault="00C90708" w:rsidP="00C90708">
      <w:pPr>
        <w:spacing w:line="360" w:lineRule="auto"/>
        <w:rPr>
          <w:rFonts w:ascii="Arial" w:hAnsi="Arial" w:cs="Arial"/>
        </w:rPr>
      </w:pPr>
      <w:r w:rsidRPr="00C90708">
        <w:rPr>
          <w:rFonts w:ascii="Arial" w:hAnsi="Arial" w:cs="Arial"/>
        </w:rPr>
        <w:t>Generation X is commonly associated with people born approximately between 1965 and 1980. Employees in this group may bring considerable experience and practical knowledge to the workplace.</w:t>
      </w:r>
    </w:p>
    <w:p w14:paraId="65BC2268" w14:textId="4C7AFA9B" w:rsidR="00C90708" w:rsidRPr="00C90708" w:rsidRDefault="00C90708" w:rsidP="00C90708">
      <w:pPr>
        <w:spacing w:line="360" w:lineRule="auto"/>
        <w:rPr>
          <w:rFonts w:ascii="Arial" w:hAnsi="Arial" w:cs="Arial"/>
        </w:rPr>
      </w:pPr>
      <w:r w:rsidRPr="00C90708">
        <w:rPr>
          <w:rFonts w:ascii="Arial" w:hAnsi="Arial" w:cs="Arial"/>
        </w:rPr>
        <w:t>In public transport, an experienced driver may have developed strong knowledge of routes, passenger behaviour</w:t>
      </w:r>
      <w:r w:rsidR="003A0AB7">
        <w:rPr>
          <w:rFonts w:ascii="Arial" w:hAnsi="Arial" w:cs="Arial"/>
        </w:rPr>
        <w:t>,</w:t>
      </w:r>
      <w:r w:rsidRPr="00C90708">
        <w:rPr>
          <w:rFonts w:ascii="Arial" w:hAnsi="Arial" w:cs="Arial"/>
        </w:rPr>
        <w:t xml:space="preserve"> and how to deal with unexpected operational situations. This experience can be extremely valuable when supporting less experienced employees.</w:t>
      </w:r>
    </w:p>
    <w:p w14:paraId="7D80EF02" w14:textId="77777777" w:rsidR="00C90708" w:rsidRPr="00C90708" w:rsidRDefault="00C90708" w:rsidP="00C90708">
      <w:pPr>
        <w:spacing w:line="360" w:lineRule="auto"/>
        <w:rPr>
          <w:rFonts w:ascii="Arial" w:hAnsi="Arial" w:cs="Arial"/>
        </w:rPr>
      </w:pPr>
      <w:r w:rsidRPr="00C90708">
        <w:rPr>
          <w:rFonts w:ascii="Arial" w:hAnsi="Arial" w:cs="Arial"/>
        </w:rPr>
        <w:t>For example, an experienced driver may know how to manage a difficult passenger situation because they have faced something similar many times before. Sharing this experience can help newer employees develop confidence.</w:t>
      </w:r>
    </w:p>
    <w:p w14:paraId="565E09E6" w14:textId="77777777" w:rsidR="00C90708" w:rsidRDefault="00C90708" w:rsidP="00C90708">
      <w:pPr>
        <w:spacing w:line="360" w:lineRule="auto"/>
        <w:rPr>
          <w:rFonts w:ascii="Arial" w:hAnsi="Arial" w:cs="Arial"/>
        </w:rPr>
      </w:pPr>
      <w:r w:rsidRPr="00C90708">
        <w:rPr>
          <w:rFonts w:ascii="Arial" w:hAnsi="Arial" w:cs="Arial"/>
        </w:rPr>
        <w:t>However, managers should avoid assuming that older employees are resistant to technology or change. Individual employees differ considerably. An emotionally intelligent manager should therefore identify what each employee actually needs rather than relying on assumptions about age.</w:t>
      </w:r>
    </w:p>
    <w:p w14:paraId="1E97FF65" w14:textId="77777777" w:rsidR="000B01A1" w:rsidRDefault="000B01A1" w:rsidP="00C90708">
      <w:pPr>
        <w:spacing w:line="360" w:lineRule="auto"/>
        <w:rPr>
          <w:rFonts w:ascii="Arial" w:hAnsi="Arial" w:cs="Arial"/>
        </w:rPr>
      </w:pPr>
    </w:p>
    <w:p w14:paraId="58B31574" w14:textId="3AEE4EE1" w:rsidR="000B01A1" w:rsidRPr="000B01A1" w:rsidRDefault="000B01A1" w:rsidP="00B504A8">
      <w:pPr>
        <w:pStyle w:val="Heading2"/>
      </w:pPr>
      <w:r w:rsidRPr="000B01A1">
        <w:t xml:space="preserve"> </w:t>
      </w:r>
      <w:bookmarkStart w:id="14" w:name="_Toc238107204"/>
      <w:r w:rsidRPr="000B01A1">
        <w:t xml:space="preserve">Generation </w:t>
      </w:r>
      <w:r w:rsidR="002E57D4" w:rsidRPr="000B01A1">
        <w:t>Y</w:t>
      </w:r>
      <w:r w:rsidR="002E57D4">
        <w:t>(</w:t>
      </w:r>
      <w:r w:rsidR="002E57D4" w:rsidRPr="000B01A1">
        <w:t>Millennials</w:t>
      </w:r>
      <w:r w:rsidR="002E57D4">
        <w:t>): Development, Collaboration, and Work-Life Balance</w:t>
      </w:r>
      <w:bookmarkEnd w:id="14"/>
    </w:p>
    <w:p w14:paraId="694ADC3A" w14:textId="2368488B" w:rsidR="000B01A1" w:rsidRPr="000B01A1" w:rsidRDefault="000B01A1" w:rsidP="000B01A1">
      <w:pPr>
        <w:spacing w:line="360" w:lineRule="auto"/>
        <w:rPr>
          <w:rFonts w:ascii="Arial" w:hAnsi="Arial" w:cs="Arial"/>
        </w:rPr>
      </w:pPr>
      <w:r w:rsidRPr="000B01A1">
        <w:rPr>
          <w:rFonts w:ascii="Arial" w:hAnsi="Arial" w:cs="Arial"/>
        </w:rPr>
        <w:t>Generation Y, commonly known as Millennials, is generally associated with people born from the early 1980s to the mid-1990s. Discussions about this generation often focus on career development, regular feedback, flexibility, collaboration</w:t>
      </w:r>
      <w:r w:rsidR="00103896">
        <w:rPr>
          <w:rFonts w:ascii="Arial" w:hAnsi="Arial" w:cs="Arial"/>
        </w:rPr>
        <w:t>,</w:t>
      </w:r>
      <w:r w:rsidRPr="000B01A1">
        <w:rPr>
          <w:rFonts w:ascii="Arial" w:hAnsi="Arial" w:cs="Arial"/>
        </w:rPr>
        <w:t xml:space="preserve"> and work-life balance.</w:t>
      </w:r>
    </w:p>
    <w:p w14:paraId="77EF9C25" w14:textId="204F75D6" w:rsidR="000B01A1" w:rsidRPr="000B01A1" w:rsidRDefault="000B01A1" w:rsidP="000B01A1">
      <w:pPr>
        <w:spacing w:line="360" w:lineRule="auto"/>
        <w:rPr>
          <w:rFonts w:ascii="Arial" w:hAnsi="Arial" w:cs="Arial"/>
        </w:rPr>
      </w:pPr>
      <w:r w:rsidRPr="000B01A1">
        <w:rPr>
          <w:rFonts w:ascii="Arial" w:hAnsi="Arial" w:cs="Arial"/>
        </w:rPr>
        <w:t>For example, a Millennial working in transport may be interested in progressing from a driving role into supervision or management. A manager could support this through mentoring, training, constructive feedback</w:t>
      </w:r>
      <w:r w:rsidR="00103896">
        <w:rPr>
          <w:rFonts w:ascii="Arial" w:hAnsi="Arial" w:cs="Arial"/>
        </w:rPr>
        <w:t>,</w:t>
      </w:r>
      <w:r w:rsidRPr="000B01A1">
        <w:rPr>
          <w:rFonts w:ascii="Arial" w:hAnsi="Arial" w:cs="Arial"/>
        </w:rPr>
        <w:t xml:space="preserve"> and opportunities to take on additional responsibility.</w:t>
      </w:r>
    </w:p>
    <w:p w14:paraId="3E463A0B" w14:textId="72B3C001" w:rsidR="000B01A1" w:rsidRPr="000B01A1" w:rsidRDefault="000B01A1" w:rsidP="000B01A1">
      <w:pPr>
        <w:spacing w:line="360" w:lineRule="auto"/>
        <w:rPr>
          <w:rFonts w:ascii="Arial" w:hAnsi="Arial" w:cs="Arial"/>
        </w:rPr>
      </w:pPr>
      <w:r w:rsidRPr="000B01A1">
        <w:rPr>
          <w:rFonts w:ascii="Arial" w:hAnsi="Arial" w:cs="Arial"/>
        </w:rPr>
        <w:t>However, wanting career development is not unique to Millennials. Employees from all generations may want opportunities to progress. Parry and Urwin (2011) highlight the difficulty of distinguishing genuine generational differences from differences caused by age, life stage</w:t>
      </w:r>
      <w:r w:rsidR="00103896">
        <w:rPr>
          <w:rFonts w:ascii="Arial" w:hAnsi="Arial" w:cs="Arial"/>
        </w:rPr>
        <w:t>,</w:t>
      </w:r>
      <w:r w:rsidRPr="000B01A1">
        <w:rPr>
          <w:rFonts w:ascii="Arial" w:hAnsi="Arial" w:cs="Arial"/>
        </w:rPr>
        <w:t xml:space="preserve"> and historical circumstances.</w:t>
      </w:r>
    </w:p>
    <w:p w14:paraId="272D828D" w14:textId="77777777" w:rsidR="000B01A1" w:rsidRPr="000B01A1" w:rsidRDefault="000B01A1" w:rsidP="000B01A1">
      <w:pPr>
        <w:spacing w:line="360" w:lineRule="auto"/>
        <w:rPr>
          <w:rFonts w:ascii="Arial" w:hAnsi="Arial" w:cs="Arial"/>
        </w:rPr>
      </w:pPr>
      <w:r w:rsidRPr="000B01A1">
        <w:rPr>
          <w:rFonts w:ascii="Arial" w:hAnsi="Arial" w:cs="Arial"/>
        </w:rPr>
        <w:t>Managers should therefore use individual discussions and development plans rather than assuming what motivates an employee based on their generation.</w:t>
      </w:r>
    </w:p>
    <w:p w14:paraId="17F62ACD" w14:textId="0906400A" w:rsidR="000B01A1" w:rsidRPr="000B01A1" w:rsidRDefault="000B01A1" w:rsidP="00B504A8">
      <w:pPr>
        <w:pStyle w:val="Heading2"/>
      </w:pPr>
    </w:p>
    <w:p w14:paraId="59D4AA33" w14:textId="5A9F50FA" w:rsidR="000B01A1" w:rsidRPr="001D505A" w:rsidRDefault="000B01A1" w:rsidP="001D505A">
      <w:pPr>
        <w:pStyle w:val="Heading2"/>
      </w:pPr>
      <w:bookmarkStart w:id="15" w:name="_Toc238107205"/>
      <w:r w:rsidRPr="001D505A">
        <w:t>Generation Z</w:t>
      </w:r>
      <w:r w:rsidR="002E57D4" w:rsidRPr="001D505A">
        <w:t>: Digital confidence, Flexibility, and Meaningful Work</w:t>
      </w:r>
      <w:bookmarkEnd w:id="15"/>
    </w:p>
    <w:p w14:paraId="48EB1822" w14:textId="3D25B0A4" w:rsidR="00103896" w:rsidRPr="00103896" w:rsidRDefault="00103896" w:rsidP="00103896">
      <w:pPr>
        <w:spacing w:line="360" w:lineRule="auto"/>
        <w:rPr>
          <w:rFonts w:ascii="Arial" w:hAnsi="Arial" w:cs="Arial"/>
        </w:rPr>
      </w:pPr>
      <w:r w:rsidRPr="00103896">
        <w:rPr>
          <w:rFonts w:ascii="Arial" w:hAnsi="Arial" w:cs="Arial"/>
        </w:rPr>
        <w:t>Generation Z, born from the mid</w:t>
      </w:r>
      <w:r w:rsidRPr="00103896">
        <w:rPr>
          <w:rFonts w:ascii="Arial" w:hAnsi="Arial" w:cs="Arial"/>
        </w:rPr>
        <w:noBreakHyphen/>
        <w:t>1990s onwards, is the youngest group in the workforce. They have grown up with rapid technological development and are often associated with digital confidence, adaptability</w:t>
      </w:r>
      <w:r>
        <w:rPr>
          <w:rFonts w:ascii="Arial" w:hAnsi="Arial" w:cs="Arial"/>
        </w:rPr>
        <w:t>,</w:t>
      </w:r>
      <w:r w:rsidRPr="00103896">
        <w:rPr>
          <w:rFonts w:ascii="Arial" w:hAnsi="Arial" w:cs="Arial"/>
        </w:rPr>
        <w:t xml:space="preserve"> and a desire for meaningful work. In public transport, a Gen Z employee may be comfortable using digital scheduling systems, smartphone applications</w:t>
      </w:r>
      <w:r>
        <w:rPr>
          <w:rFonts w:ascii="Arial" w:hAnsi="Arial" w:cs="Arial"/>
        </w:rPr>
        <w:t>,</w:t>
      </w:r>
      <w:r w:rsidRPr="00103896">
        <w:rPr>
          <w:rFonts w:ascii="Arial" w:hAnsi="Arial" w:cs="Arial"/>
        </w:rPr>
        <w:t xml:space="preserve"> or online learning platforms.</w:t>
      </w:r>
    </w:p>
    <w:p w14:paraId="7E09A16C" w14:textId="77777777" w:rsidR="00103896" w:rsidRPr="00103896" w:rsidRDefault="00103896" w:rsidP="00103896">
      <w:pPr>
        <w:spacing w:line="360" w:lineRule="auto"/>
        <w:rPr>
          <w:rFonts w:ascii="Arial" w:hAnsi="Arial" w:cs="Arial"/>
        </w:rPr>
      </w:pPr>
      <w:r w:rsidRPr="00103896">
        <w:rPr>
          <w:rFonts w:ascii="Arial" w:hAnsi="Arial" w:cs="Arial"/>
        </w:rPr>
        <w:t>However, technological confidence varies widely within this group. Some Gen Z employees may excel with digital tools, while others may require support. Similarly, older employees may be highly skilled with technology due to years of experience. Managers must therefore assess actual capability rather than assuming digital proficiency based on age.</w:t>
      </w:r>
    </w:p>
    <w:p w14:paraId="52829A9A" w14:textId="77777777" w:rsidR="00103896" w:rsidRPr="00103896" w:rsidRDefault="00103896" w:rsidP="00103896">
      <w:pPr>
        <w:spacing w:line="360" w:lineRule="auto"/>
        <w:rPr>
          <w:rFonts w:ascii="Arial" w:hAnsi="Arial" w:cs="Arial"/>
        </w:rPr>
      </w:pPr>
      <w:r w:rsidRPr="00103896">
        <w:rPr>
          <w:rFonts w:ascii="Arial" w:hAnsi="Arial" w:cs="Arial"/>
        </w:rPr>
        <w:t>A productive approach is two</w:t>
      </w:r>
      <w:r w:rsidRPr="00103896">
        <w:rPr>
          <w:rFonts w:ascii="Arial" w:hAnsi="Arial" w:cs="Arial"/>
        </w:rPr>
        <w:noBreakHyphen/>
        <w:t>way learning. A Gen Z employee may support colleagues with digital systems, while an experienced Gen X employee shares practical operational knowledge. This reciprocal learning strengthens team cohesion and reduces generational tension.</w:t>
      </w:r>
    </w:p>
    <w:p w14:paraId="7771F536" w14:textId="497BB543" w:rsidR="00103896" w:rsidRPr="00103896" w:rsidRDefault="00103896" w:rsidP="00103896">
      <w:pPr>
        <w:spacing w:line="360" w:lineRule="auto"/>
        <w:rPr>
          <w:rFonts w:ascii="Arial" w:hAnsi="Arial" w:cs="Arial"/>
        </w:rPr>
      </w:pPr>
      <w:r w:rsidRPr="00103896">
        <w:rPr>
          <w:rFonts w:ascii="Arial" w:hAnsi="Arial" w:cs="Arial"/>
        </w:rPr>
        <w:t>EI plays a key role in facilitating this collaboration. Managers who demonstrate empathy, social skills</w:t>
      </w:r>
      <w:r w:rsidR="009A6767">
        <w:rPr>
          <w:rFonts w:ascii="Arial" w:hAnsi="Arial" w:cs="Arial"/>
        </w:rPr>
        <w:t>,</w:t>
      </w:r>
      <w:r w:rsidRPr="00103896">
        <w:rPr>
          <w:rFonts w:ascii="Arial" w:hAnsi="Arial" w:cs="Arial"/>
        </w:rPr>
        <w:t xml:space="preserve"> and self</w:t>
      </w:r>
      <w:r w:rsidRPr="00103896">
        <w:rPr>
          <w:rFonts w:ascii="Arial" w:hAnsi="Arial" w:cs="Arial"/>
        </w:rPr>
        <w:noBreakHyphen/>
        <w:t>awareness can create an environment where employees feel comfortable sharing knowledge. Mindfulness encourages managers to remain open to new ideas and avoid dismissing suggestions based on assumptions about age or experience.</w:t>
      </w:r>
    </w:p>
    <w:p w14:paraId="013061A7" w14:textId="77F64CE2" w:rsidR="000B01A1" w:rsidRPr="000B01A1" w:rsidRDefault="000B01A1" w:rsidP="000B01A1">
      <w:pPr>
        <w:spacing w:line="360" w:lineRule="auto"/>
        <w:rPr>
          <w:rFonts w:ascii="Arial" w:hAnsi="Arial" w:cs="Arial"/>
        </w:rPr>
      </w:pPr>
    </w:p>
    <w:p w14:paraId="381EED41" w14:textId="2DEB21A2" w:rsidR="000B01A1" w:rsidRPr="000B01A1" w:rsidRDefault="000B01A1" w:rsidP="000B01A1">
      <w:pPr>
        <w:spacing w:line="360" w:lineRule="auto"/>
        <w:rPr>
          <w:rFonts w:ascii="Arial" w:hAnsi="Arial" w:cs="Arial"/>
        </w:rPr>
      </w:pPr>
    </w:p>
    <w:p w14:paraId="1580A930" w14:textId="0177899E" w:rsidR="000B01A1" w:rsidRPr="000B01A1" w:rsidRDefault="000B01A1" w:rsidP="00B504A8">
      <w:pPr>
        <w:pStyle w:val="Heading2"/>
      </w:pPr>
      <w:bookmarkStart w:id="16" w:name="_Toc238107206"/>
      <w:r w:rsidRPr="000B01A1">
        <w:t>Critical Evaluation of Generational Differences</w:t>
      </w:r>
      <w:bookmarkEnd w:id="16"/>
    </w:p>
    <w:p w14:paraId="03E75BD3" w14:textId="6D755646" w:rsidR="000B01A1" w:rsidRPr="000B01A1" w:rsidRDefault="000B01A1" w:rsidP="000B01A1">
      <w:pPr>
        <w:spacing w:line="360" w:lineRule="auto"/>
        <w:rPr>
          <w:rFonts w:ascii="Arial" w:hAnsi="Arial" w:cs="Arial"/>
        </w:rPr>
      </w:pPr>
      <w:r w:rsidRPr="000B01A1">
        <w:rPr>
          <w:rFonts w:ascii="Arial" w:hAnsi="Arial" w:cs="Arial"/>
        </w:rPr>
        <w:t>Although organisations often describe Generation X, Y</w:t>
      </w:r>
      <w:r w:rsidR="009A6767">
        <w:rPr>
          <w:rFonts w:ascii="Arial" w:hAnsi="Arial" w:cs="Arial"/>
        </w:rPr>
        <w:t>,</w:t>
      </w:r>
      <w:r w:rsidRPr="000B01A1">
        <w:rPr>
          <w:rFonts w:ascii="Arial" w:hAnsi="Arial" w:cs="Arial"/>
        </w:rPr>
        <w:t xml:space="preserve"> and Z as having different workplace expectations, managers should be careful not to turn these descriptions into stereotypes.</w:t>
      </w:r>
    </w:p>
    <w:p w14:paraId="5DBA68C5" w14:textId="77777777" w:rsidR="000B01A1" w:rsidRPr="000B01A1" w:rsidRDefault="000B01A1" w:rsidP="000B01A1">
      <w:pPr>
        <w:spacing w:line="360" w:lineRule="auto"/>
        <w:rPr>
          <w:rFonts w:ascii="Arial" w:hAnsi="Arial" w:cs="Arial"/>
        </w:rPr>
      </w:pPr>
      <w:r w:rsidRPr="000B01A1">
        <w:rPr>
          <w:rFonts w:ascii="Arial" w:hAnsi="Arial" w:cs="Arial"/>
        </w:rPr>
        <w:t>Parry and Urwin (2011) found that academic evidence for generational differences in work values is mixed. Costanza et al. (2012) also found that differences between generations in several work-related attitudes were generally limited.</w:t>
      </w:r>
    </w:p>
    <w:p w14:paraId="53523378" w14:textId="44B3D220" w:rsidR="000B01A1" w:rsidRPr="000B01A1" w:rsidRDefault="000B01A1" w:rsidP="000B01A1">
      <w:pPr>
        <w:spacing w:line="360" w:lineRule="auto"/>
        <w:rPr>
          <w:rFonts w:ascii="Arial" w:hAnsi="Arial" w:cs="Arial"/>
        </w:rPr>
      </w:pPr>
      <w:r w:rsidRPr="000B01A1">
        <w:rPr>
          <w:rFonts w:ascii="Arial" w:hAnsi="Arial" w:cs="Arial"/>
        </w:rPr>
        <w:t>This is important in my own workplace experience. Working alongside colleagues of different ages has shown me that people can have very different communication styles and attitudes towards technology. However, these differences cannot always be explained by age. Personality, experience, education, career stage</w:t>
      </w:r>
      <w:r>
        <w:rPr>
          <w:rFonts w:ascii="Arial" w:hAnsi="Arial" w:cs="Arial"/>
        </w:rPr>
        <w:t>,</w:t>
      </w:r>
      <w:r w:rsidRPr="000B01A1">
        <w:rPr>
          <w:rFonts w:ascii="Arial" w:hAnsi="Arial" w:cs="Arial"/>
        </w:rPr>
        <w:t xml:space="preserve"> and willingness to learn can also have a major influence.</w:t>
      </w:r>
    </w:p>
    <w:p w14:paraId="138D5DA2" w14:textId="77777777" w:rsidR="000B01A1" w:rsidRPr="000B01A1" w:rsidRDefault="000B01A1" w:rsidP="000B01A1">
      <w:pPr>
        <w:spacing w:line="360" w:lineRule="auto"/>
        <w:rPr>
          <w:rFonts w:ascii="Arial" w:hAnsi="Arial" w:cs="Arial"/>
        </w:rPr>
      </w:pPr>
      <w:r w:rsidRPr="009A6767">
        <w:rPr>
          <w:rFonts w:ascii="Arial" w:hAnsi="Arial" w:cs="Arial"/>
        </w:rPr>
        <w:t>Therefore, organisations should use generational research as background information rather than a label for individual employees</w:t>
      </w:r>
      <w:r w:rsidRPr="000B01A1">
        <w:rPr>
          <w:rFonts w:ascii="Arial" w:hAnsi="Arial" w:cs="Arial"/>
        </w:rPr>
        <w:t>.</w:t>
      </w:r>
    </w:p>
    <w:p w14:paraId="314DDDEE" w14:textId="7727FAF0" w:rsidR="000B01A1" w:rsidRPr="000B01A1" w:rsidRDefault="000B01A1" w:rsidP="000B01A1">
      <w:pPr>
        <w:spacing w:line="360" w:lineRule="auto"/>
        <w:rPr>
          <w:rFonts w:ascii="Arial" w:hAnsi="Arial" w:cs="Arial"/>
        </w:rPr>
      </w:pPr>
    </w:p>
    <w:p w14:paraId="1347B148" w14:textId="6657F14D" w:rsidR="000B01A1" w:rsidRPr="000B01A1" w:rsidRDefault="000B01A1" w:rsidP="00B504A8">
      <w:pPr>
        <w:pStyle w:val="Heading2"/>
      </w:pPr>
      <w:r w:rsidRPr="000B01A1">
        <w:t xml:space="preserve"> </w:t>
      </w:r>
      <w:bookmarkStart w:id="17" w:name="_Toc238107207"/>
      <w:r w:rsidRPr="000B01A1">
        <w:t>E</w:t>
      </w:r>
      <w:r w:rsidR="00F72FD7">
        <w:t>motional Intelligence</w:t>
      </w:r>
      <w:r w:rsidRPr="000B01A1">
        <w:t xml:space="preserve"> and Inclusive Leadership</w:t>
      </w:r>
      <w:bookmarkEnd w:id="17"/>
    </w:p>
    <w:p w14:paraId="4068C503" w14:textId="77777777" w:rsidR="000B01A1" w:rsidRPr="000B01A1" w:rsidRDefault="000B01A1" w:rsidP="000B01A1">
      <w:pPr>
        <w:spacing w:line="360" w:lineRule="auto"/>
        <w:rPr>
          <w:rFonts w:ascii="Arial" w:hAnsi="Arial" w:cs="Arial"/>
        </w:rPr>
      </w:pPr>
      <w:r w:rsidRPr="000B01A1">
        <w:rPr>
          <w:rFonts w:ascii="Arial" w:hAnsi="Arial" w:cs="Arial"/>
        </w:rPr>
        <w:t>Emotional intelligence can help managers create a more inclusive workplace. Goleman's self-awareness is particularly important because managers need to recognise their own assumptions.</w:t>
      </w:r>
    </w:p>
    <w:p w14:paraId="0E5AE43A" w14:textId="722EE314" w:rsidR="000B01A1" w:rsidRPr="000B01A1" w:rsidRDefault="000B01A1" w:rsidP="000B01A1">
      <w:pPr>
        <w:spacing w:line="360" w:lineRule="auto"/>
        <w:rPr>
          <w:rFonts w:ascii="Arial" w:hAnsi="Arial" w:cs="Arial"/>
        </w:rPr>
      </w:pPr>
      <w:r w:rsidRPr="000B01A1">
        <w:rPr>
          <w:rFonts w:ascii="Arial" w:hAnsi="Arial" w:cs="Arial"/>
        </w:rPr>
        <w:t>For example, if a younger employee challenges an established procedure, the manager should avoid immediately interpreting this as disrespect or lack of experience. Instead, the manager can pause, listen</w:t>
      </w:r>
      <w:r w:rsidR="009A6767">
        <w:rPr>
          <w:rFonts w:ascii="Arial" w:hAnsi="Arial" w:cs="Arial"/>
        </w:rPr>
        <w:t>,</w:t>
      </w:r>
      <w:r w:rsidRPr="000B01A1">
        <w:rPr>
          <w:rFonts w:ascii="Arial" w:hAnsi="Arial" w:cs="Arial"/>
        </w:rPr>
        <w:t xml:space="preserve"> and consider whether the suggestion has value.</w:t>
      </w:r>
    </w:p>
    <w:p w14:paraId="4FF23A45" w14:textId="77777777" w:rsidR="000B01A1" w:rsidRPr="000B01A1" w:rsidRDefault="000B01A1" w:rsidP="000B01A1">
      <w:pPr>
        <w:spacing w:line="360" w:lineRule="auto"/>
        <w:rPr>
          <w:rFonts w:ascii="Arial" w:hAnsi="Arial" w:cs="Arial"/>
        </w:rPr>
      </w:pPr>
      <w:r w:rsidRPr="000B01A1">
        <w:rPr>
          <w:rFonts w:ascii="Arial" w:hAnsi="Arial" w:cs="Arial"/>
        </w:rPr>
        <w:t>The same principle applies to experienced employees. A manager should not automatically interpret a preference for an established way of working as resistance to change.</w:t>
      </w:r>
    </w:p>
    <w:p w14:paraId="1AB2418F" w14:textId="5D827E29" w:rsidR="000B01A1" w:rsidRPr="000B01A1" w:rsidRDefault="000B01A1" w:rsidP="000B01A1">
      <w:pPr>
        <w:spacing w:line="360" w:lineRule="auto"/>
        <w:rPr>
          <w:rFonts w:ascii="Arial" w:hAnsi="Arial" w:cs="Arial"/>
        </w:rPr>
      </w:pPr>
      <w:r w:rsidRPr="000B01A1">
        <w:rPr>
          <w:rFonts w:ascii="Arial" w:hAnsi="Arial" w:cs="Arial"/>
        </w:rPr>
        <w:t>This approach creates space for different perspectives and allows organisations to benefit from experience, new ideas</w:t>
      </w:r>
      <w:r w:rsidR="009A6767">
        <w:rPr>
          <w:rFonts w:ascii="Arial" w:hAnsi="Arial" w:cs="Arial"/>
        </w:rPr>
        <w:t>,</w:t>
      </w:r>
      <w:r w:rsidRPr="000B01A1">
        <w:rPr>
          <w:rFonts w:ascii="Arial" w:hAnsi="Arial" w:cs="Arial"/>
        </w:rPr>
        <w:t xml:space="preserve"> and technological knowledge.</w:t>
      </w:r>
    </w:p>
    <w:p w14:paraId="4389D248" w14:textId="49736B0B" w:rsidR="000B01A1" w:rsidRPr="000B01A1" w:rsidRDefault="000B01A1" w:rsidP="000B01A1">
      <w:pPr>
        <w:spacing w:line="360" w:lineRule="auto"/>
        <w:rPr>
          <w:rFonts w:ascii="Arial" w:hAnsi="Arial" w:cs="Arial"/>
        </w:rPr>
      </w:pPr>
    </w:p>
    <w:p w14:paraId="1954EB00" w14:textId="0E1AD370" w:rsidR="000B01A1" w:rsidRPr="000B01A1" w:rsidRDefault="00F72FD7" w:rsidP="00B504A8">
      <w:pPr>
        <w:pStyle w:val="Heading2"/>
      </w:pPr>
      <w:bookmarkStart w:id="18" w:name="_Toc238107208"/>
      <w:r>
        <w:t>Using Emotional Intelligence and Mindfulness to create an inclusive Workplace</w:t>
      </w:r>
      <w:bookmarkEnd w:id="18"/>
    </w:p>
    <w:p w14:paraId="69C8267B" w14:textId="02E39878" w:rsidR="000B01A1" w:rsidRPr="000B01A1" w:rsidRDefault="000B01A1" w:rsidP="000B01A1">
      <w:pPr>
        <w:spacing w:line="360" w:lineRule="auto"/>
        <w:rPr>
          <w:rFonts w:ascii="Arial" w:hAnsi="Arial" w:cs="Arial"/>
        </w:rPr>
      </w:pPr>
      <w:r w:rsidRPr="000B01A1">
        <w:rPr>
          <w:rFonts w:ascii="Arial" w:hAnsi="Arial" w:cs="Arial"/>
        </w:rPr>
        <w:t>Mindfulness can support inclusive leadership by encouraging managers to pause before making judgments. This can be particularly useful when employees communicate or work in different ways.</w:t>
      </w:r>
    </w:p>
    <w:p w14:paraId="3E792176" w14:textId="45B8CC4D" w:rsidR="000B01A1" w:rsidRPr="000B01A1" w:rsidRDefault="000B01A1" w:rsidP="000B01A1">
      <w:pPr>
        <w:spacing w:line="360" w:lineRule="auto"/>
        <w:rPr>
          <w:rFonts w:ascii="Arial" w:hAnsi="Arial" w:cs="Arial"/>
        </w:rPr>
      </w:pPr>
      <w:r w:rsidRPr="000B01A1">
        <w:rPr>
          <w:rFonts w:ascii="Arial" w:hAnsi="Arial" w:cs="Arial"/>
        </w:rPr>
        <w:t>Recruitment should focus on actual competencies rather than assumptions about age. Organisations should consider communication, teamwork, adaptability, problem-solving, technical competence</w:t>
      </w:r>
      <w:r w:rsidR="009A6767">
        <w:rPr>
          <w:rFonts w:ascii="Arial" w:hAnsi="Arial" w:cs="Arial"/>
        </w:rPr>
        <w:t>,</w:t>
      </w:r>
      <w:r w:rsidRPr="000B01A1">
        <w:rPr>
          <w:rFonts w:ascii="Arial" w:hAnsi="Arial" w:cs="Arial"/>
        </w:rPr>
        <w:t xml:space="preserve"> and willingness to learn.</w:t>
      </w:r>
    </w:p>
    <w:p w14:paraId="48059178" w14:textId="15D5CA26" w:rsidR="000B01A1" w:rsidRPr="000B01A1" w:rsidRDefault="000B01A1" w:rsidP="000B01A1">
      <w:pPr>
        <w:spacing w:line="360" w:lineRule="auto"/>
        <w:rPr>
          <w:rFonts w:ascii="Arial" w:hAnsi="Arial" w:cs="Arial"/>
        </w:rPr>
      </w:pPr>
      <w:r w:rsidRPr="000B01A1">
        <w:rPr>
          <w:rFonts w:ascii="Arial" w:hAnsi="Arial" w:cs="Arial"/>
        </w:rPr>
        <w:t>Retention strategies should also recognise individual needs. Employees are more likely to remain engaged when they have access to appropriate training, development opportunities, recognition</w:t>
      </w:r>
      <w:r w:rsidR="009A6767">
        <w:rPr>
          <w:rFonts w:ascii="Arial" w:hAnsi="Arial" w:cs="Arial"/>
        </w:rPr>
        <w:t>,</w:t>
      </w:r>
      <w:r w:rsidRPr="000B01A1">
        <w:rPr>
          <w:rFonts w:ascii="Arial" w:hAnsi="Arial" w:cs="Arial"/>
        </w:rPr>
        <w:t xml:space="preserve"> and supportive leadership.</w:t>
      </w:r>
    </w:p>
    <w:p w14:paraId="18AA8E20" w14:textId="77777777" w:rsidR="000B01A1" w:rsidRDefault="000B01A1" w:rsidP="000B01A1">
      <w:pPr>
        <w:spacing w:line="360" w:lineRule="auto"/>
        <w:rPr>
          <w:rFonts w:ascii="Arial" w:hAnsi="Arial" w:cs="Arial"/>
        </w:rPr>
      </w:pPr>
      <w:r w:rsidRPr="000B01A1">
        <w:rPr>
          <w:rFonts w:ascii="Arial" w:hAnsi="Arial" w:cs="Arial"/>
        </w:rPr>
        <w:t>For example, instead of assuming that a younger employee will automatically understand a new digital system, managers can assess their actual ability. Similarly, instead of assuming that an experienced employee will struggle with technology, managers can provide training and allow the individual to demonstrate their capabilities.</w:t>
      </w:r>
    </w:p>
    <w:p w14:paraId="0C77B4B6" w14:textId="77777777" w:rsidR="000B01A1" w:rsidRDefault="000B01A1" w:rsidP="000B01A1">
      <w:pPr>
        <w:spacing w:line="360" w:lineRule="auto"/>
        <w:rPr>
          <w:rFonts w:ascii="Arial" w:hAnsi="Arial" w:cs="Arial"/>
        </w:rPr>
      </w:pPr>
    </w:p>
    <w:p w14:paraId="44126956" w14:textId="53475C6D" w:rsidR="000B01A1" w:rsidRPr="000B01A1" w:rsidRDefault="000B01A1" w:rsidP="00B504A8">
      <w:pPr>
        <w:pStyle w:val="Heading1"/>
      </w:pPr>
      <w:r w:rsidRPr="000B01A1">
        <w:t xml:space="preserve"> </w:t>
      </w:r>
      <w:bookmarkStart w:id="19" w:name="_Toc238107209"/>
      <w:r w:rsidRPr="000B01A1">
        <w:t>Conclusion</w:t>
      </w:r>
      <w:bookmarkEnd w:id="19"/>
    </w:p>
    <w:p w14:paraId="115FE0E3" w14:textId="5325DC1B" w:rsidR="000B01A1" w:rsidRPr="000B01A1" w:rsidRDefault="000B01A1" w:rsidP="000B01A1">
      <w:pPr>
        <w:spacing w:line="360" w:lineRule="auto"/>
        <w:rPr>
          <w:rFonts w:ascii="Arial" w:hAnsi="Arial" w:cs="Arial"/>
        </w:rPr>
      </w:pPr>
      <w:r w:rsidRPr="000B01A1">
        <w:rPr>
          <w:rFonts w:ascii="Arial" w:hAnsi="Arial" w:cs="Arial"/>
        </w:rPr>
        <w:t>This report has shown that emotional intelligence and mindfulness can play an important role in improving communication, collaboration, leadership</w:t>
      </w:r>
      <w:r>
        <w:rPr>
          <w:rFonts w:ascii="Arial" w:hAnsi="Arial" w:cs="Arial"/>
        </w:rPr>
        <w:t>,</w:t>
      </w:r>
      <w:r w:rsidRPr="000B01A1">
        <w:rPr>
          <w:rFonts w:ascii="Arial" w:hAnsi="Arial" w:cs="Arial"/>
        </w:rPr>
        <w:t xml:space="preserve"> and employee well-being. Goleman's framework provides a practical workplace focus through self-awareness, self-regulation, motivation, empathy</w:t>
      </w:r>
      <w:r w:rsidR="00621D96">
        <w:rPr>
          <w:rFonts w:ascii="Arial" w:hAnsi="Arial" w:cs="Arial"/>
        </w:rPr>
        <w:t>,</w:t>
      </w:r>
      <w:r w:rsidRPr="000B01A1">
        <w:rPr>
          <w:rFonts w:ascii="Arial" w:hAnsi="Arial" w:cs="Arial"/>
        </w:rPr>
        <w:t xml:space="preserve"> and social skills. Mayer and Salovey's Ability Model offers a different perspective by focusing on the ability to perceive, understand</w:t>
      </w:r>
      <w:r>
        <w:rPr>
          <w:rFonts w:ascii="Arial" w:hAnsi="Arial" w:cs="Arial"/>
        </w:rPr>
        <w:t>,</w:t>
      </w:r>
      <w:r w:rsidRPr="000B01A1">
        <w:rPr>
          <w:rFonts w:ascii="Arial" w:hAnsi="Arial" w:cs="Arial"/>
        </w:rPr>
        <w:t xml:space="preserve"> and regulate emotional information, while Bar-On provides a broader approach that includes emotional-social functioning, adaptability</w:t>
      </w:r>
      <w:r>
        <w:rPr>
          <w:rFonts w:ascii="Arial" w:hAnsi="Arial" w:cs="Arial"/>
        </w:rPr>
        <w:t>,</w:t>
      </w:r>
      <w:r w:rsidRPr="000B01A1">
        <w:rPr>
          <w:rFonts w:ascii="Arial" w:hAnsi="Arial" w:cs="Arial"/>
        </w:rPr>
        <w:t xml:space="preserve"> and stress management.</w:t>
      </w:r>
    </w:p>
    <w:p w14:paraId="2643135F" w14:textId="2524F4F3" w:rsidR="000B01A1" w:rsidRPr="000B01A1" w:rsidRDefault="000B01A1" w:rsidP="000B01A1">
      <w:pPr>
        <w:spacing w:line="360" w:lineRule="auto"/>
        <w:rPr>
          <w:rFonts w:ascii="Arial" w:hAnsi="Arial" w:cs="Arial"/>
        </w:rPr>
      </w:pPr>
      <w:r w:rsidRPr="000B01A1">
        <w:rPr>
          <w:rFonts w:ascii="Arial" w:hAnsi="Arial" w:cs="Arial"/>
        </w:rPr>
        <w:t>The different models demonstrate that EI can be useful in many workplace situations, including managing difficult conversations, dealing with conflict, supporting colleagues</w:t>
      </w:r>
      <w:r w:rsidR="00621D96">
        <w:rPr>
          <w:rFonts w:ascii="Arial" w:hAnsi="Arial" w:cs="Arial"/>
        </w:rPr>
        <w:t>,</w:t>
      </w:r>
      <w:r w:rsidRPr="000B01A1">
        <w:rPr>
          <w:rFonts w:ascii="Arial" w:hAnsi="Arial" w:cs="Arial"/>
        </w:rPr>
        <w:t xml:space="preserve"> and making decisions under pressure. However, EI should not be treated as a complete solution. Organisational factors such as workload, staffing, resources</w:t>
      </w:r>
      <w:r w:rsidR="009A6767">
        <w:rPr>
          <w:rFonts w:ascii="Arial" w:hAnsi="Arial" w:cs="Arial"/>
        </w:rPr>
        <w:t>,</w:t>
      </w:r>
      <w:r w:rsidRPr="000B01A1">
        <w:rPr>
          <w:rFonts w:ascii="Arial" w:hAnsi="Arial" w:cs="Arial"/>
        </w:rPr>
        <w:t xml:space="preserve"> and management practices also influence employee well-being and performance.</w:t>
      </w:r>
    </w:p>
    <w:p w14:paraId="764AF21C" w14:textId="77777777" w:rsidR="000B01A1" w:rsidRPr="000B01A1" w:rsidRDefault="000B01A1" w:rsidP="000B01A1">
      <w:pPr>
        <w:spacing w:line="360" w:lineRule="auto"/>
        <w:rPr>
          <w:rFonts w:ascii="Arial" w:hAnsi="Arial" w:cs="Arial"/>
        </w:rPr>
      </w:pPr>
      <w:r w:rsidRPr="000B01A1">
        <w:rPr>
          <w:rFonts w:ascii="Arial" w:hAnsi="Arial" w:cs="Arial"/>
        </w:rPr>
        <w:t>Mindfulness can complement EI by helping employees become more aware of their emotional reactions and pause before responding. This can be particularly useful in high-pressure environments such as public transport. However, organisations should not place responsibility for workplace stress entirely on individual employees. Mindfulness works best when supported by appropriate organisational practices and supportive leadership.</w:t>
      </w:r>
    </w:p>
    <w:p w14:paraId="34370AC4" w14:textId="6A57F386" w:rsidR="000B01A1" w:rsidRPr="000B01A1" w:rsidRDefault="000B01A1" w:rsidP="000B01A1">
      <w:pPr>
        <w:spacing w:line="360" w:lineRule="auto"/>
        <w:rPr>
          <w:rFonts w:ascii="Arial" w:hAnsi="Arial" w:cs="Arial"/>
        </w:rPr>
      </w:pPr>
      <w:r w:rsidRPr="000B01A1">
        <w:rPr>
          <w:rFonts w:ascii="Arial" w:hAnsi="Arial" w:cs="Arial"/>
        </w:rPr>
        <w:t>The discussion of Generation X, Generation Y</w:t>
      </w:r>
      <w:r w:rsidR="00103896">
        <w:rPr>
          <w:rFonts w:ascii="Arial" w:hAnsi="Arial" w:cs="Arial"/>
        </w:rPr>
        <w:t>,</w:t>
      </w:r>
      <w:r w:rsidRPr="000B01A1">
        <w:rPr>
          <w:rFonts w:ascii="Arial" w:hAnsi="Arial" w:cs="Arial"/>
        </w:rPr>
        <w:t xml:space="preserve"> and Generation Z also demonstrates the importance of avoiding stereotypes. Evidence suggests that generational differences are often less clear than popular assumptions suggest. Managers should therefore focus on individual skills, experience</w:t>
      </w:r>
      <w:r w:rsidR="00103896">
        <w:rPr>
          <w:rFonts w:ascii="Arial" w:hAnsi="Arial" w:cs="Arial"/>
        </w:rPr>
        <w:t>,</w:t>
      </w:r>
      <w:r w:rsidRPr="000B01A1">
        <w:rPr>
          <w:rFonts w:ascii="Arial" w:hAnsi="Arial" w:cs="Arial"/>
        </w:rPr>
        <w:t xml:space="preserve"> and needs rather than assuming that behaviour is determined by age.</w:t>
      </w:r>
    </w:p>
    <w:p w14:paraId="2AA123B5" w14:textId="73B1AACB" w:rsidR="00CC5F88" w:rsidRDefault="000B01A1" w:rsidP="000B01A1">
      <w:pPr>
        <w:spacing w:line="360" w:lineRule="auto"/>
        <w:rPr>
          <w:rFonts w:ascii="Arial" w:hAnsi="Arial" w:cs="Arial"/>
        </w:rPr>
      </w:pPr>
      <w:r w:rsidRPr="000B01A1">
        <w:rPr>
          <w:rFonts w:ascii="Arial" w:hAnsi="Arial" w:cs="Arial"/>
        </w:rPr>
        <w:t>Overall, the SMT should consider emotional intelligence and mindfulness as complementary tools for developing better leadership, supporting employee well-being</w:t>
      </w:r>
      <w:r w:rsidR="00103896">
        <w:rPr>
          <w:rFonts w:ascii="Arial" w:hAnsi="Arial" w:cs="Arial"/>
        </w:rPr>
        <w:t>,</w:t>
      </w:r>
      <w:r w:rsidRPr="000B01A1">
        <w:rPr>
          <w:rFonts w:ascii="Arial" w:hAnsi="Arial" w:cs="Arial"/>
        </w:rPr>
        <w:t xml:space="preserve"> and creating a more inclusive workplace. Combining these approaches with fair recruitment, employee development</w:t>
      </w:r>
      <w:r w:rsidR="00103896">
        <w:rPr>
          <w:rFonts w:ascii="Arial" w:hAnsi="Arial" w:cs="Arial"/>
        </w:rPr>
        <w:t>,</w:t>
      </w:r>
      <w:r w:rsidRPr="000B01A1">
        <w:rPr>
          <w:rFonts w:ascii="Arial" w:hAnsi="Arial" w:cs="Arial"/>
        </w:rPr>
        <w:t xml:space="preserve"> and psychological safety can help organisations make better use of the different skills and experiences within their workforce.</w:t>
      </w:r>
    </w:p>
    <w:p w14:paraId="42FC1379" w14:textId="77777777" w:rsidR="00F72FD7" w:rsidRDefault="00F72FD7" w:rsidP="000B01A1">
      <w:pPr>
        <w:spacing w:line="360" w:lineRule="auto"/>
        <w:rPr>
          <w:rFonts w:ascii="Arial" w:hAnsi="Arial" w:cs="Arial"/>
        </w:rPr>
      </w:pPr>
    </w:p>
    <w:p w14:paraId="127E2E17" w14:textId="77777777" w:rsidR="001D505A" w:rsidRDefault="001D505A" w:rsidP="000B01A1">
      <w:pPr>
        <w:spacing w:line="360" w:lineRule="auto"/>
        <w:rPr>
          <w:rFonts w:ascii="Arial" w:hAnsi="Arial" w:cs="Arial"/>
        </w:rPr>
      </w:pPr>
    </w:p>
    <w:p w14:paraId="3E211F96" w14:textId="77777777" w:rsidR="00103896" w:rsidRPr="00103896" w:rsidRDefault="00103896" w:rsidP="00880AEA">
      <w:pPr>
        <w:pStyle w:val="Heading1"/>
      </w:pPr>
      <w:bookmarkStart w:id="20" w:name="_Toc238107210"/>
      <w:r w:rsidRPr="00103896">
        <w:t>References</w:t>
      </w:r>
      <w:bookmarkEnd w:id="20"/>
    </w:p>
    <w:p w14:paraId="17C59A42" w14:textId="77777777" w:rsidR="00103896" w:rsidRPr="00103896" w:rsidRDefault="00103896" w:rsidP="00103896">
      <w:pPr>
        <w:spacing w:line="360" w:lineRule="auto"/>
        <w:rPr>
          <w:rFonts w:ascii="Arial" w:hAnsi="Arial" w:cs="Arial"/>
          <w:i/>
          <w:iCs/>
        </w:rPr>
      </w:pPr>
      <w:r w:rsidRPr="00103896">
        <w:rPr>
          <w:rFonts w:ascii="Arial" w:hAnsi="Arial" w:cs="Arial"/>
          <w:i/>
          <w:iCs/>
        </w:rPr>
        <w:t xml:space="preserve">Bar-On, R. (2006) ‘The Bar-On model of emotional-social intelligence (ESI)’, </w:t>
      </w:r>
      <w:proofErr w:type="spellStart"/>
      <w:r w:rsidRPr="00103896">
        <w:rPr>
          <w:rFonts w:ascii="Arial" w:hAnsi="Arial" w:cs="Arial"/>
          <w:i/>
          <w:iCs/>
        </w:rPr>
        <w:t>Psicothema</w:t>
      </w:r>
      <w:proofErr w:type="spellEnd"/>
      <w:r w:rsidRPr="00103896">
        <w:rPr>
          <w:rFonts w:ascii="Arial" w:hAnsi="Arial" w:cs="Arial"/>
          <w:i/>
          <w:iCs/>
        </w:rPr>
        <w:t>, 18, pp. 13–25.</w:t>
      </w:r>
    </w:p>
    <w:p w14:paraId="12BB8483" w14:textId="77777777" w:rsidR="00103896" w:rsidRPr="00103896" w:rsidRDefault="00103896" w:rsidP="00103896">
      <w:pPr>
        <w:spacing w:line="360" w:lineRule="auto"/>
        <w:rPr>
          <w:rFonts w:ascii="Arial" w:hAnsi="Arial" w:cs="Arial"/>
          <w:i/>
          <w:iCs/>
        </w:rPr>
      </w:pPr>
      <w:r w:rsidRPr="00103896">
        <w:rPr>
          <w:rFonts w:ascii="Arial" w:hAnsi="Arial" w:cs="Arial"/>
          <w:i/>
          <w:iCs/>
        </w:rPr>
        <w:t>Costanza, D.P., Badger, J.M., Fraser, R.L., Severt, J.B. and Gade, P.A. (2012) ‘Generational differences in work-related attitudes: A meta-analysis’, Journal of Business and Psychology, 27(4), pp. 375–394.</w:t>
      </w:r>
    </w:p>
    <w:p w14:paraId="3ED74159" w14:textId="058C3210" w:rsidR="00103896" w:rsidRPr="00103896" w:rsidRDefault="00103896" w:rsidP="00103896">
      <w:pPr>
        <w:spacing w:line="360" w:lineRule="auto"/>
        <w:rPr>
          <w:rFonts w:ascii="Arial" w:hAnsi="Arial" w:cs="Arial"/>
          <w:i/>
          <w:iCs/>
        </w:rPr>
      </w:pPr>
      <w:r w:rsidRPr="00103896">
        <w:rPr>
          <w:rFonts w:ascii="Arial" w:hAnsi="Arial" w:cs="Arial"/>
          <w:i/>
          <w:iCs/>
        </w:rPr>
        <w:t>Edmondson, A. (1999) ‘Psychological safety and learning behavio</w:t>
      </w:r>
      <w:r w:rsidR="001D505A">
        <w:rPr>
          <w:rFonts w:ascii="Arial" w:hAnsi="Arial" w:cs="Arial"/>
          <w:i/>
          <w:iCs/>
        </w:rPr>
        <w:t>u</w:t>
      </w:r>
      <w:r w:rsidRPr="00103896">
        <w:rPr>
          <w:rFonts w:ascii="Arial" w:hAnsi="Arial" w:cs="Arial"/>
          <w:i/>
          <w:iCs/>
        </w:rPr>
        <w:t>r in work teams’, Administrative Science Quarterly, 44(2), pp. 350–383.</w:t>
      </w:r>
    </w:p>
    <w:p w14:paraId="62F2D02B" w14:textId="0DBAEECB" w:rsidR="00103896" w:rsidRPr="00103896" w:rsidRDefault="00103896" w:rsidP="00103896">
      <w:pPr>
        <w:spacing w:line="360" w:lineRule="auto"/>
        <w:rPr>
          <w:rFonts w:ascii="Arial" w:hAnsi="Arial" w:cs="Arial"/>
          <w:i/>
          <w:iCs/>
        </w:rPr>
      </w:pPr>
      <w:r w:rsidRPr="00103896">
        <w:rPr>
          <w:rFonts w:ascii="Arial" w:hAnsi="Arial" w:cs="Arial"/>
          <w:i/>
          <w:iCs/>
        </w:rPr>
        <w:t>Goleman, D. (1998)</w:t>
      </w:r>
      <w:r w:rsidR="001D505A">
        <w:rPr>
          <w:rFonts w:ascii="Arial" w:hAnsi="Arial" w:cs="Arial"/>
          <w:i/>
          <w:iCs/>
        </w:rPr>
        <w:t>,</w:t>
      </w:r>
      <w:r w:rsidRPr="00103896">
        <w:rPr>
          <w:rFonts w:ascii="Arial" w:hAnsi="Arial" w:cs="Arial"/>
          <w:i/>
          <w:iCs/>
        </w:rPr>
        <w:t xml:space="preserve"> Working with Emotional Intelligence. New York: Bantam Books.</w:t>
      </w:r>
    </w:p>
    <w:p w14:paraId="1828DD7C" w14:textId="77777777" w:rsidR="00103896" w:rsidRPr="00103896" w:rsidRDefault="00103896" w:rsidP="00103896">
      <w:pPr>
        <w:spacing w:line="360" w:lineRule="auto"/>
        <w:rPr>
          <w:rFonts w:ascii="Arial" w:hAnsi="Arial" w:cs="Arial"/>
          <w:i/>
          <w:iCs/>
        </w:rPr>
      </w:pPr>
      <w:r w:rsidRPr="00103896">
        <w:rPr>
          <w:rFonts w:ascii="Arial" w:hAnsi="Arial" w:cs="Arial"/>
          <w:i/>
          <w:iCs/>
        </w:rPr>
        <w:t>Mayer, J.D., Salovey, P. and Caruso, D.R. (2004) ‘Emotional intelligence: Theory, findings, and implications’, Psychological Inquiry, 15(3), pp. 197–215.</w:t>
      </w:r>
    </w:p>
    <w:p w14:paraId="72C5AC0B" w14:textId="77777777" w:rsidR="00103896" w:rsidRPr="00103896" w:rsidRDefault="00103896" w:rsidP="00103896">
      <w:pPr>
        <w:spacing w:line="360" w:lineRule="auto"/>
        <w:rPr>
          <w:rFonts w:ascii="Arial" w:hAnsi="Arial" w:cs="Arial"/>
          <w:i/>
          <w:iCs/>
        </w:rPr>
      </w:pPr>
      <w:r w:rsidRPr="00103896">
        <w:rPr>
          <w:rFonts w:ascii="Arial" w:hAnsi="Arial" w:cs="Arial"/>
          <w:i/>
          <w:iCs/>
        </w:rPr>
        <w:t>Parry, E. and Urwin, P. (2011) ‘Generational differences in work values: A review of theory and evidence’, International Journal of Management Reviews, 13(1), pp. 79–96.</w:t>
      </w:r>
    </w:p>
    <w:p w14:paraId="24662592" w14:textId="3A590E73" w:rsidR="00103896" w:rsidRPr="00103896" w:rsidRDefault="00103896" w:rsidP="00103896">
      <w:pPr>
        <w:spacing w:line="360" w:lineRule="auto"/>
        <w:rPr>
          <w:rFonts w:ascii="Arial" w:hAnsi="Arial" w:cs="Arial"/>
          <w:i/>
          <w:iCs/>
        </w:rPr>
      </w:pPr>
      <w:r w:rsidRPr="00103896">
        <w:rPr>
          <w:rFonts w:ascii="Arial" w:hAnsi="Arial" w:cs="Arial"/>
          <w:i/>
          <w:iCs/>
        </w:rPr>
        <w:t>Vonderlin, R., Biermann, M., Bohus, M., and Lyssenko, L. (2020) ‘Mindfulness-based programs in the workplace: A meta-analysis of randomi</w:t>
      </w:r>
      <w:r w:rsidR="001D505A">
        <w:rPr>
          <w:rFonts w:ascii="Arial" w:hAnsi="Arial" w:cs="Arial"/>
          <w:i/>
          <w:iCs/>
        </w:rPr>
        <w:t>s</w:t>
      </w:r>
      <w:r w:rsidRPr="00103896">
        <w:rPr>
          <w:rFonts w:ascii="Arial" w:hAnsi="Arial" w:cs="Arial"/>
          <w:i/>
          <w:iCs/>
        </w:rPr>
        <w:t>ed controlled trials’, Mindfulness, 11(7), pp. 1579–1598.</w:t>
      </w:r>
    </w:p>
    <w:p w14:paraId="27CD0D30" w14:textId="77777777" w:rsidR="00103896" w:rsidRPr="00103896" w:rsidRDefault="00103896" w:rsidP="000B01A1">
      <w:pPr>
        <w:spacing w:line="360" w:lineRule="auto"/>
        <w:rPr>
          <w:rFonts w:ascii="Arial" w:hAnsi="Arial" w:cs="Arial"/>
          <w:i/>
          <w:iCs/>
        </w:rPr>
      </w:pPr>
    </w:p>
    <w:p w14:paraId="5DD87DE1" w14:textId="77777777" w:rsidR="000B01A1" w:rsidRPr="00103896" w:rsidRDefault="000B01A1" w:rsidP="000B01A1">
      <w:pPr>
        <w:spacing w:line="360" w:lineRule="auto"/>
        <w:rPr>
          <w:rFonts w:ascii="Arial" w:hAnsi="Arial" w:cs="Arial"/>
          <w:i/>
          <w:iCs/>
        </w:rPr>
      </w:pPr>
    </w:p>
    <w:p w14:paraId="15AEEFCA" w14:textId="77777777" w:rsidR="000B01A1" w:rsidRPr="00C90708" w:rsidRDefault="000B01A1" w:rsidP="00C90708">
      <w:pPr>
        <w:spacing w:line="360" w:lineRule="auto"/>
        <w:rPr>
          <w:rFonts w:ascii="Arial" w:hAnsi="Arial" w:cs="Arial"/>
        </w:rPr>
      </w:pPr>
    </w:p>
    <w:p w14:paraId="285BDF1F" w14:textId="77777777" w:rsidR="00C90708" w:rsidRPr="003A7319" w:rsidRDefault="00C90708" w:rsidP="003A7319">
      <w:pPr>
        <w:spacing w:line="360" w:lineRule="auto"/>
        <w:rPr>
          <w:rFonts w:ascii="Arial" w:hAnsi="Arial" w:cs="Arial"/>
        </w:rPr>
      </w:pPr>
    </w:p>
    <w:p w14:paraId="6A2B0C06" w14:textId="77777777" w:rsidR="00ED2318" w:rsidRPr="003A7319" w:rsidRDefault="00ED2318" w:rsidP="003A7319">
      <w:pPr>
        <w:spacing w:line="360" w:lineRule="auto"/>
        <w:rPr>
          <w:rFonts w:ascii="Arial" w:hAnsi="Arial" w:cs="Arial"/>
        </w:rPr>
      </w:pPr>
    </w:p>
    <w:p w14:paraId="001DFBEF" w14:textId="77777777" w:rsidR="004D28E5" w:rsidRPr="003A7319" w:rsidRDefault="004D28E5" w:rsidP="003A7319">
      <w:pPr>
        <w:spacing w:line="360" w:lineRule="auto"/>
        <w:rPr>
          <w:rFonts w:ascii="Arial" w:hAnsi="Arial" w:cs="Arial"/>
        </w:rPr>
      </w:pPr>
    </w:p>
    <w:p w14:paraId="2B18A5F4" w14:textId="77777777" w:rsidR="004D28E5" w:rsidRPr="003A7319" w:rsidRDefault="004D28E5" w:rsidP="003A7319">
      <w:pPr>
        <w:spacing w:line="360" w:lineRule="auto"/>
        <w:rPr>
          <w:rFonts w:ascii="Arial" w:hAnsi="Arial" w:cs="Arial"/>
        </w:rPr>
      </w:pPr>
    </w:p>
    <w:p w14:paraId="732F8BF7" w14:textId="77777777" w:rsidR="004D28E5" w:rsidRPr="003A7319" w:rsidRDefault="004D28E5" w:rsidP="003A7319">
      <w:pPr>
        <w:spacing w:line="360" w:lineRule="auto"/>
        <w:rPr>
          <w:rFonts w:ascii="Arial" w:hAnsi="Arial" w:cs="Arial"/>
        </w:rPr>
      </w:pPr>
    </w:p>
    <w:p w14:paraId="288FD343" w14:textId="77777777" w:rsidR="004D28E5" w:rsidRPr="003A7319" w:rsidRDefault="004D28E5" w:rsidP="003A7319">
      <w:pPr>
        <w:spacing w:line="360" w:lineRule="auto"/>
        <w:rPr>
          <w:rFonts w:ascii="Arial" w:hAnsi="Arial" w:cs="Arial"/>
        </w:rPr>
      </w:pPr>
    </w:p>
    <w:p w14:paraId="49B191C3" w14:textId="77777777" w:rsidR="004D28E5" w:rsidRDefault="004D28E5">
      <w:pPr>
        <w:rPr>
          <w:rFonts w:ascii="Arial" w:hAnsi="Arial" w:cs="Arial"/>
        </w:rPr>
      </w:pPr>
    </w:p>
    <w:p w14:paraId="5A685555" w14:textId="77777777" w:rsidR="004D28E5" w:rsidRDefault="004D28E5">
      <w:pPr>
        <w:rPr>
          <w:rFonts w:ascii="Arial" w:hAnsi="Arial" w:cs="Arial"/>
        </w:rPr>
      </w:pPr>
    </w:p>
    <w:p w14:paraId="2E4F54EA" w14:textId="77777777" w:rsidR="004D28E5" w:rsidRDefault="004D28E5">
      <w:pPr>
        <w:rPr>
          <w:rFonts w:ascii="Arial" w:hAnsi="Arial" w:cs="Arial"/>
        </w:rPr>
      </w:pPr>
    </w:p>
    <w:p w14:paraId="2CE702D2" w14:textId="77777777" w:rsidR="004D28E5" w:rsidRDefault="004D28E5">
      <w:pPr>
        <w:rPr>
          <w:rFonts w:ascii="Arial" w:hAnsi="Arial" w:cs="Arial"/>
        </w:rPr>
      </w:pPr>
    </w:p>
    <w:p w14:paraId="5ACD58AD" w14:textId="77777777" w:rsidR="004D28E5" w:rsidRDefault="004D28E5">
      <w:pPr>
        <w:rPr>
          <w:rFonts w:ascii="Arial" w:hAnsi="Arial" w:cs="Arial"/>
        </w:rPr>
      </w:pPr>
    </w:p>
    <w:p w14:paraId="47E72B32" w14:textId="77777777" w:rsidR="004D28E5" w:rsidRDefault="004D28E5">
      <w:pPr>
        <w:rPr>
          <w:rFonts w:ascii="Arial" w:hAnsi="Arial" w:cs="Arial"/>
        </w:rPr>
      </w:pPr>
    </w:p>
    <w:p w14:paraId="28E38881" w14:textId="77777777" w:rsidR="004D28E5" w:rsidRDefault="004D28E5">
      <w:pPr>
        <w:rPr>
          <w:rFonts w:ascii="Arial" w:hAnsi="Arial" w:cs="Arial"/>
        </w:rPr>
      </w:pPr>
    </w:p>
    <w:p w14:paraId="49B1D4F6" w14:textId="77777777" w:rsidR="004D28E5" w:rsidRDefault="004D28E5">
      <w:pPr>
        <w:rPr>
          <w:rFonts w:ascii="Arial" w:hAnsi="Arial" w:cs="Arial"/>
        </w:rPr>
      </w:pPr>
    </w:p>
    <w:p w14:paraId="2EB3FA76" w14:textId="77777777" w:rsidR="004D28E5" w:rsidRDefault="004D28E5">
      <w:pPr>
        <w:rPr>
          <w:rFonts w:ascii="Arial" w:hAnsi="Arial" w:cs="Arial"/>
        </w:rPr>
      </w:pPr>
    </w:p>
    <w:p w14:paraId="0EC39E42" w14:textId="77777777" w:rsidR="004D28E5" w:rsidRDefault="004D28E5">
      <w:pPr>
        <w:rPr>
          <w:rFonts w:ascii="Arial" w:hAnsi="Arial" w:cs="Arial"/>
        </w:rPr>
      </w:pPr>
    </w:p>
    <w:p w14:paraId="3033F13F" w14:textId="77777777" w:rsidR="004D28E5" w:rsidRDefault="004D28E5">
      <w:pPr>
        <w:rPr>
          <w:rFonts w:ascii="Arial" w:hAnsi="Arial" w:cs="Arial"/>
        </w:rPr>
      </w:pPr>
    </w:p>
    <w:p w14:paraId="41B95A55" w14:textId="77777777" w:rsidR="004D28E5" w:rsidRDefault="004D28E5">
      <w:pPr>
        <w:rPr>
          <w:rFonts w:ascii="Arial" w:hAnsi="Arial" w:cs="Arial"/>
        </w:rPr>
      </w:pPr>
    </w:p>
    <w:p w14:paraId="54EB8C75" w14:textId="77777777" w:rsidR="004D28E5" w:rsidRDefault="004D28E5">
      <w:pPr>
        <w:rPr>
          <w:rFonts w:ascii="Arial" w:hAnsi="Arial" w:cs="Arial"/>
        </w:rPr>
      </w:pPr>
    </w:p>
    <w:p w14:paraId="01FEE4FC" w14:textId="77777777" w:rsidR="004D28E5" w:rsidRDefault="004D28E5">
      <w:pPr>
        <w:rPr>
          <w:rFonts w:ascii="Arial" w:hAnsi="Arial" w:cs="Arial"/>
        </w:rPr>
      </w:pPr>
    </w:p>
    <w:p w14:paraId="56ACE967" w14:textId="77777777" w:rsidR="004D28E5" w:rsidRDefault="004D28E5">
      <w:pPr>
        <w:rPr>
          <w:rFonts w:ascii="Arial" w:hAnsi="Arial" w:cs="Arial"/>
        </w:rPr>
      </w:pPr>
    </w:p>
    <w:p w14:paraId="365F701A" w14:textId="77777777" w:rsidR="004D28E5" w:rsidRDefault="004D28E5">
      <w:pPr>
        <w:rPr>
          <w:rFonts w:ascii="Arial" w:hAnsi="Arial" w:cs="Arial"/>
        </w:rPr>
      </w:pPr>
    </w:p>
    <w:p w14:paraId="23C42E15" w14:textId="77777777" w:rsidR="004D28E5" w:rsidRDefault="004D28E5">
      <w:pPr>
        <w:rPr>
          <w:rFonts w:ascii="Arial" w:hAnsi="Arial" w:cs="Arial"/>
        </w:rPr>
      </w:pPr>
    </w:p>
    <w:p w14:paraId="5D3EF770" w14:textId="77777777" w:rsidR="004D28E5" w:rsidRDefault="004D28E5">
      <w:pPr>
        <w:rPr>
          <w:rFonts w:ascii="Arial" w:hAnsi="Arial" w:cs="Arial"/>
        </w:rPr>
      </w:pPr>
    </w:p>
    <w:p w14:paraId="547A58CB" w14:textId="561A2240" w:rsidR="004D28E5" w:rsidRPr="00DE6477" w:rsidRDefault="004D28E5" w:rsidP="00DE6477">
      <w:pPr>
        <w:pStyle w:val="ListParagraph"/>
        <w:ind w:left="1080"/>
        <w:rPr>
          <w:rFonts w:ascii="Arial" w:hAnsi="Arial" w:cs="Arial"/>
          <w:b/>
          <w:bCs/>
        </w:rPr>
      </w:pPr>
    </w:p>
    <w:p w14:paraId="4AC5975D" w14:textId="77777777" w:rsidR="004D28E5" w:rsidRPr="004D28E5" w:rsidRDefault="004D28E5" w:rsidP="004D28E5">
      <w:pPr>
        <w:rPr>
          <w:rFonts w:ascii="Arial" w:hAnsi="Arial" w:cs="Arial"/>
          <w:b/>
          <w:bCs/>
        </w:rPr>
      </w:pPr>
    </w:p>
    <w:p w14:paraId="60F70D73" w14:textId="77777777" w:rsidR="004D28E5" w:rsidRPr="004D28E5" w:rsidRDefault="004D28E5">
      <w:pPr>
        <w:rPr>
          <w:rFonts w:ascii="Arial" w:hAnsi="Arial" w:cs="Arial"/>
          <w:b/>
          <w:bCs/>
        </w:rPr>
      </w:pPr>
    </w:p>
    <w:p w14:paraId="7EDE61F0" w14:textId="77777777" w:rsidR="003C186F" w:rsidRDefault="003C186F">
      <w:pPr>
        <w:rPr>
          <w:rFonts w:ascii="Arial" w:hAnsi="Arial" w:cs="Arial"/>
        </w:rPr>
      </w:pPr>
    </w:p>
    <w:p w14:paraId="10AF402F" w14:textId="77777777" w:rsidR="00CB5589" w:rsidRDefault="00CB5589">
      <w:pPr>
        <w:rPr>
          <w:rFonts w:ascii="Arial" w:hAnsi="Arial" w:cs="Arial"/>
        </w:rPr>
      </w:pPr>
    </w:p>
    <w:p w14:paraId="67B530E3" w14:textId="77777777" w:rsidR="003E7FCB" w:rsidRDefault="003E7FCB">
      <w:pPr>
        <w:rPr>
          <w:rFonts w:ascii="Arial" w:hAnsi="Arial" w:cs="Arial"/>
        </w:rPr>
      </w:pPr>
    </w:p>
    <w:p w14:paraId="34E14B26" w14:textId="77777777" w:rsidR="003E7FCB" w:rsidRDefault="003E7FCB">
      <w:pPr>
        <w:rPr>
          <w:rFonts w:ascii="Arial" w:hAnsi="Arial" w:cs="Arial"/>
        </w:rPr>
      </w:pPr>
    </w:p>
    <w:p w14:paraId="0113DFA9" w14:textId="77777777" w:rsidR="003E7FCB" w:rsidRPr="00DA48BD" w:rsidRDefault="003E7FCB">
      <w:pPr>
        <w:rPr>
          <w:rFonts w:ascii="Arial" w:hAnsi="Arial" w:cs="Arial"/>
        </w:rPr>
      </w:pPr>
    </w:p>
    <w:sectPr w:rsidR="003E7FCB" w:rsidRPr="00DA4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648"/>
    <w:multiLevelType w:val="hybridMultilevel"/>
    <w:tmpl w:val="69684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E61AD"/>
    <w:multiLevelType w:val="hybridMultilevel"/>
    <w:tmpl w:val="A2B46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891884"/>
    <w:multiLevelType w:val="hybridMultilevel"/>
    <w:tmpl w:val="1390E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C3EC4"/>
    <w:multiLevelType w:val="hybridMultilevel"/>
    <w:tmpl w:val="6E648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CC7439"/>
    <w:multiLevelType w:val="hybridMultilevel"/>
    <w:tmpl w:val="FED6DC70"/>
    <w:lvl w:ilvl="0" w:tplc="320A05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9394044">
    <w:abstractNumId w:val="1"/>
  </w:num>
  <w:num w:numId="2" w16cid:durableId="273438058">
    <w:abstractNumId w:val="4"/>
  </w:num>
  <w:num w:numId="3" w16cid:durableId="1002900240">
    <w:abstractNumId w:val="2"/>
  </w:num>
  <w:num w:numId="4" w16cid:durableId="1574315855">
    <w:abstractNumId w:val="3"/>
  </w:num>
  <w:num w:numId="5" w16cid:durableId="549852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BD"/>
    <w:rsid w:val="000B01A1"/>
    <w:rsid w:val="00103896"/>
    <w:rsid w:val="001D505A"/>
    <w:rsid w:val="002B085D"/>
    <w:rsid w:val="002E57D4"/>
    <w:rsid w:val="003A0AB7"/>
    <w:rsid w:val="003A7319"/>
    <w:rsid w:val="003B2383"/>
    <w:rsid w:val="003C186F"/>
    <w:rsid w:val="003E7FCB"/>
    <w:rsid w:val="003F1547"/>
    <w:rsid w:val="00403E6C"/>
    <w:rsid w:val="004D28E5"/>
    <w:rsid w:val="004E52A6"/>
    <w:rsid w:val="004E5ADC"/>
    <w:rsid w:val="00543AA9"/>
    <w:rsid w:val="00585634"/>
    <w:rsid w:val="006043B3"/>
    <w:rsid w:val="00621D96"/>
    <w:rsid w:val="00627BA7"/>
    <w:rsid w:val="007172E0"/>
    <w:rsid w:val="0082004C"/>
    <w:rsid w:val="00880AEA"/>
    <w:rsid w:val="0098230F"/>
    <w:rsid w:val="009A6767"/>
    <w:rsid w:val="00A55EAD"/>
    <w:rsid w:val="00B504A8"/>
    <w:rsid w:val="00C70D83"/>
    <w:rsid w:val="00C90708"/>
    <w:rsid w:val="00CB5589"/>
    <w:rsid w:val="00CC5F88"/>
    <w:rsid w:val="00D15BC5"/>
    <w:rsid w:val="00D5716A"/>
    <w:rsid w:val="00DA48BD"/>
    <w:rsid w:val="00DC401B"/>
    <w:rsid w:val="00DE6477"/>
    <w:rsid w:val="00ED2318"/>
    <w:rsid w:val="00F15D70"/>
    <w:rsid w:val="00F7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7D9F"/>
  <w15:chartTrackingRefBased/>
  <w15:docId w15:val="{3817F738-FAB8-4612-A7E4-D5A578691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8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A48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48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48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48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48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8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8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8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8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A48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48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48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48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48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8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8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8BD"/>
    <w:rPr>
      <w:rFonts w:eastAsiaTheme="majorEastAsia" w:cstheme="majorBidi"/>
      <w:color w:val="272727" w:themeColor="text1" w:themeTint="D8"/>
    </w:rPr>
  </w:style>
  <w:style w:type="paragraph" w:styleId="Title">
    <w:name w:val="Title"/>
    <w:basedOn w:val="Normal"/>
    <w:next w:val="Normal"/>
    <w:link w:val="TitleChar"/>
    <w:uiPriority w:val="10"/>
    <w:qFormat/>
    <w:rsid w:val="00DA48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8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8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8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8BD"/>
    <w:pPr>
      <w:spacing w:before="160"/>
      <w:jc w:val="center"/>
    </w:pPr>
    <w:rPr>
      <w:i/>
      <w:iCs/>
      <w:color w:val="404040" w:themeColor="text1" w:themeTint="BF"/>
    </w:rPr>
  </w:style>
  <w:style w:type="character" w:customStyle="1" w:styleId="QuoteChar">
    <w:name w:val="Quote Char"/>
    <w:basedOn w:val="DefaultParagraphFont"/>
    <w:link w:val="Quote"/>
    <w:uiPriority w:val="29"/>
    <w:rsid w:val="00DA48BD"/>
    <w:rPr>
      <w:i/>
      <w:iCs/>
      <w:color w:val="404040" w:themeColor="text1" w:themeTint="BF"/>
    </w:rPr>
  </w:style>
  <w:style w:type="paragraph" w:styleId="ListParagraph">
    <w:name w:val="List Paragraph"/>
    <w:basedOn w:val="Normal"/>
    <w:uiPriority w:val="34"/>
    <w:qFormat/>
    <w:rsid w:val="00DA48BD"/>
    <w:pPr>
      <w:ind w:left="720"/>
      <w:contextualSpacing/>
    </w:pPr>
  </w:style>
  <w:style w:type="character" w:styleId="IntenseEmphasis">
    <w:name w:val="Intense Emphasis"/>
    <w:basedOn w:val="DefaultParagraphFont"/>
    <w:uiPriority w:val="21"/>
    <w:qFormat/>
    <w:rsid w:val="00DA48BD"/>
    <w:rPr>
      <w:i/>
      <w:iCs/>
      <w:color w:val="2F5496" w:themeColor="accent1" w:themeShade="BF"/>
    </w:rPr>
  </w:style>
  <w:style w:type="paragraph" w:styleId="IntenseQuote">
    <w:name w:val="Intense Quote"/>
    <w:basedOn w:val="Normal"/>
    <w:next w:val="Normal"/>
    <w:link w:val="IntenseQuoteChar"/>
    <w:uiPriority w:val="30"/>
    <w:qFormat/>
    <w:rsid w:val="00DA48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48BD"/>
    <w:rPr>
      <w:i/>
      <w:iCs/>
      <w:color w:val="2F5496" w:themeColor="accent1" w:themeShade="BF"/>
    </w:rPr>
  </w:style>
  <w:style w:type="character" w:styleId="IntenseReference">
    <w:name w:val="Intense Reference"/>
    <w:basedOn w:val="DefaultParagraphFont"/>
    <w:uiPriority w:val="32"/>
    <w:qFormat/>
    <w:rsid w:val="00DA48BD"/>
    <w:rPr>
      <w:b/>
      <w:bCs/>
      <w:smallCaps/>
      <w:color w:val="2F5496" w:themeColor="accent1" w:themeShade="BF"/>
      <w:spacing w:val="5"/>
    </w:rPr>
  </w:style>
  <w:style w:type="paragraph" w:customStyle="1" w:styleId="pdq2pgselectionanchorcontainer">
    <w:name w:val="pdq2pg_selectionanchorcontainer"/>
    <w:basedOn w:val="Normal"/>
    <w:rsid w:val="004D28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4D28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D5716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716A"/>
    <w:pPr>
      <w:spacing w:after="100"/>
    </w:pPr>
  </w:style>
  <w:style w:type="character" w:styleId="Hyperlink">
    <w:name w:val="Hyperlink"/>
    <w:basedOn w:val="DefaultParagraphFont"/>
    <w:uiPriority w:val="99"/>
    <w:unhideWhenUsed/>
    <w:rsid w:val="00D5716A"/>
    <w:rPr>
      <w:color w:val="0563C1" w:themeColor="hyperlink"/>
      <w:u w:val="single"/>
    </w:rPr>
  </w:style>
  <w:style w:type="paragraph" w:styleId="TOC2">
    <w:name w:val="toc 2"/>
    <w:basedOn w:val="Normal"/>
    <w:next w:val="Normal"/>
    <w:autoRedefine/>
    <w:uiPriority w:val="39"/>
    <w:unhideWhenUsed/>
    <w:rsid w:val="00D5716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201E4-3DA6-436C-BA98-14A991E94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3930</Words>
  <Characters>22401</Characters>
  <Application>Microsoft Office Word</Application>
  <DocSecurity>0</DocSecurity>
  <Lines>186</Lines>
  <Paragraphs>52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Introduction</vt:lpstr>
      <vt:lpstr>Task 1. Emotional Intelligence in the Workplace</vt:lpstr>
      <vt:lpstr>    Critical Evaluation of how Employees Apply Emotional Intelligence to improve Per</vt:lpstr>
      <vt:lpstr>    Understanding Emotional Intelligence</vt:lpstr>
      <vt:lpstr>    Emotional Intelligence and Communication</vt:lpstr>
      <vt:lpstr>    Emotional Intelligence and Conflict Management</vt:lpstr>
      <vt:lpstr>    Emotional Intelligence and Leadership</vt:lpstr>
      <vt:lpstr>    Emotional Intelligence and Decision-Making</vt:lpstr>
      <vt:lpstr>    Mindfulness and Employee Well-being</vt:lpstr>
      <vt:lpstr>    Psychological Safety</vt:lpstr>
      <vt:lpstr>Task 2. Managing a Multigenerational Workforce</vt:lpstr>
      <vt:lpstr>    Critical Evaluation of Generational; Characteristics, Workplace Expectations</vt:lpstr>
      <vt:lpstr>    Understanding Generational Theory: A Critical Perspective</vt:lpstr>
      <vt:lpstr>    Generation X: Experience, Stability, and Adaptability.</vt:lpstr>
      <vt:lpstr>    Generation Y(Millennials): Development, Collaboration, and Work-Life Balance</vt:lpstr>
      <vt:lpstr>    </vt:lpstr>
      <vt:lpstr>    Generation Z: Digital confidence, Flexibility, and Meaningful Work</vt:lpstr>
      <vt:lpstr>    Critical Evaluation of Generational Differences</vt:lpstr>
      <vt:lpstr>    Emotional Intelligence and Inclusive Leadership</vt:lpstr>
      <vt:lpstr>    Using Emotional Intelligence and Mindfulness to create an inclusive Workplace</vt:lpstr>
      <vt:lpstr>Conclusion</vt:lpstr>
      <vt:lpstr>References</vt:lpstr>
    </vt:vector>
  </TitlesOfParts>
  <Company/>
  <LinksUpToDate>false</LinksUpToDate>
  <CharactersWithSpaces>26279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guei sylvain Tia</dc:creator>
  <cp:keywords/>
  <dc:description/>
  <cp:lastModifiedBy>guei sylvain Tia</cp:lastModifiedBy>
  <cp:revision>2</cp:revision>
  <dcterms:created xsi:type="dcterms:W3CDTF">2026-08-20T07:54:00Z</dcterms:created>
  <dcterms:modified xsi:type="dcterms:W3CDTF">2026-08-20T07:54:00Z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72f6e7bd-559b-462e-8992-ed22935304e4</vt:lpwstr>
  </property>
</Properties>
</file>