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1E91" w:rsidRPr="005C3B2A" w:rsidRDefault="007B1E91" w:rsidP="007B1E91">
      <w:pPr>
        <w:pStyle w:val="Title"/>
        <w:jc w:val="left"/>
        <w:rPr>
          <w:b w:val="0"/>
        </w:rPr>
      </w:pPr>
    </w:p>
    <w:p w:rsidR="007B1E91" w:rsidRPr="007A2699" w:rsidRDefault="007B1E91" w:rsidP="007B1E91">
      <w:pPr>
        <w:pStyle w:val="Title"/>
      </w:pPr>
      <w:r w:rsidRPr="007A2699">
        <w:t>School of Sport, Health &amp; Outdoor Education</w:t>
      </w:r>
    </w:p>
    <w:p w:rsidR="007B1E91" w:rsidRPr="00DB29C9" w:rsidRDefault="007B1E91" w:rsidP="007B1E91">
      <w:pPr>
        <w:rPr>
          <w:b/>
          <w:bCs/>
          <w:sz w:val="16"/>
          <w:szCs w:val="16"/>
        </w:rPr>
      </w:pPr>
    </w:p>
    <w:p w:rsidR="007B1E91" w:rsidRPr="007A2699" w:rsidRDefault="007B1E91" w:rsidP="007B1E91">
      <w:pPr>
        <w:pStyle w:val="Subtitle"/>
      </w:pPr>
      <w:r>
        <w:t>Assessment Feedback Sheet</w:t>
      </w:r>
    </w:p>
    <w:p w:rsidR="007B1E91" w:rsidRPr="00DB29C9" w:rsidRDefault="007B1E91" w:rsidP="007B1E91">
      <w:pPr>
        <w:pStyle w:val="Subtitle"/>
        <w:rPr>
          <w:sz w:val="16"/>
          <w:szCs w:val="16"/>
        </w:rPr>
      </w:pPr>
    </w:p>
    <w:p w:rsidR="007B1E91" w:rsidRPr="00952485" w:rsidRDefault="007B1E91" w:rsidP="007B1E91">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7B1E91" w:rsidRPr="00952485" w:rsidRDefault="007B1E91" w:rsidP="007B1E91">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w:t>
      </w:r>
      <w:r>
        <w:rPr>
          <w:b/>
          <w:bCs/>
          <w:sz w:val="24"/>
          <w:szCs w:val="24"/>
          <w:u w:val="none"/>
        </w:rPr>
        <w:tab/>
        <w:t>Introduction to Health and Exercise Psychology</w:t>
      </w:r>
    </w:p>
    <w:p w:rsidR="007B1E91" w:rsidRDefault="007B1E91" w:rsidP="007B1E91">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SHSS-4066</w:t>
      </w:r>
    </w:p>
    <w:p w:rsidR="007B1E91" w:rsidRDefault="007B1E91" w:rsidP="007B1E91">
      <w:pPr>
        <w:pStyle w:val="Subtitle"/>
        <w:jc w:val="left"/>
        <w:rPr>
          <w:b/>
          <w:bCs/>
          <w:sz w:val="24"/>
          <w:szCs w:val="24"/>
          <w:u w:val="none"/>
        </w:rPr>
      </w:pPr>
    </w:p>
    <w:p w:rsidR="007B1E91" w:rsidRPr="00DB29C9" w:rsidRDefault="007B1E91" w:rsidP="007B1E9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B1E91" w:rsidRPr="00313008" w:rsidTr="00C962D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7B1E91" w:rsidRPr="00313008" w:rsidRDefault="007B1E91" w:rsidP="00C962D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B1E91" w:rsidRPr="00313008" w:rsidTr="00C962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B1E91" w:rsidRPr="00313008" w:rsidRDefault="007B1E91" w:rsidP="00C962D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B1E91" w:rsidRPr="00313008" w:rsidRDefault="007B1E91" w:rsidP="00C962D0">
            <w:pPr>
              <w:pStyle w:val="Subtitle"/>
              <w:rPr>
                <w:b/>
                <w:bCs/>
                <w:sz w:val="24"/>
                <w:szCs w:val="24"/>
                <w:u w:val="none"/>
              </w:rPr>
            </w:pPr>
          </w:p>
        </w:tc>
      </w:tr>
      <w:tr w:rsidR="007B1E91" w:rsidRPr="00313008" w:rsidTr="00C962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B1E91" w:rsidRPr="00313008" w:rsidRDefault="007B1E91" w:rsidP="00C962D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B1E91" w:rsidRPr="00313008" w:rsidRDefault="007B1E91" w:rsidP="00C962D0">
            <w:pPr>
              <w:pStyle w:val="Subtitle"/>
              <w:rPr>
                <w:b/>
                <w:bCs/>
                <w:sz w:val="24"/>
                <w:szCs w:val="24"/>
                <w:u w:val="none"/>
              </w:rPr>
            </w:pPr>
          </w:p>
        </w:tc>
      </w:tr>
      <w:tr w:rsidR="007B1E91" w:rsidRPr="00313008" w:rsidTr="00C962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B1E91" w:rsidRPr="00313008" w:rsidRDefault="007B1E91" w:rsidP="00C962D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7B1E91" w:rsidRPr="00313008" w:rsidRDefault="007B1E91" w:rsidP="00C962D0">
            <w:pPr>
              <w:pStyle w:val="Subtitle"/>
              <w:rPr>
                <w:b/>
                <w:bCs/>
                <w:sz w:val="24"/>
                <w:szCs w:val="24"/>
                <w:u w:val="none"/>
              </w:rPr>
            </w:pPr>
          </w:p>
        </w:tc>
      </w:tr>
      <w:tr w:rsidR="007B1E91" w:rsidRPr="00313008" w:rsidTr="00C962D0">
        <w:trPr>
          <w:cantSplit/>
        </w:trPr>
        <w:tc>
          <w:tcPr>
            <w:tcW w:w="2305" w:type="dxa"/>
            <w:vMerge w:val="restart"/>
            <w:tcBorders>
              <w:top w:val="single" w:sz="4" w:space="0" w:color="auto"/>
              <w:left w:val="thinThickLargeGap" w:sz="24" w:space="0" w:color="auto"/>
              <w:bottom w:val="single" w:sz="6" w:space="0" w:color="auto"/>
            </w:tcBorders>
          </w:tcPr>
          <w:p w:rsidR="007B1E91" w:rsidRPr="00313008" w:rsidRDefault="007B1E91" w:rsidP="00C962D0">
            <w:pPr>
              <w:pStyle w:val="Subtitle"/>
              <w:jc w:val="left"/>
              <w:rPr>
                <w:b/>
                <w:bCs/>
                <w:sz w:val="24"/>
                <w:szCs w:val="24"/>
                <w:u w:val="none"/>
              </w:rPr>
            </w:pPr>
          </w:p>
          <w:p w:rsidR="007B1E91" w:rsidRPr="009574BA" w:rsidRDefault="007B1E91" w:rsidP="00C962D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7B1E91" w:rsidRPr="00313008" w:rsidRDefault="007B1E91" w:rsidP="00C962D0">
            <w:pPr>
              <w:ind w:left="113" w:right="113"/>
              <w:rPr>
                <w:sz w:val="16"/>
                <w:szCs w:val="16"/>
              </w:rPr>
            </w:pPr>
            <w:r w:rsidRPr="00313008">
              <w:rPr>
                <w:sz w:val="16"/>
                <w:szCs w:val="16"/>
              </w:rPr>
              <w:t>Learning</w:t>
            </w:r>
          </w:p>
          <w:p w:rsidR="007B1E91" w:rsidRPr="00313008" w:rsidRDefault="007B1E91" w:rsidP="00C962D0">
            <w:pPr>
              <w:ind w:left="113" w:right="113"/>
              <w:rPr>
                <w:sz w:val="16"/>
                <w:szCs w:val="16"/>
              </w:rPr>
            </w:pPr>
            <w:r w:rsidRPr="00313008">
              <w:rPr>
                <w:sz w:val="16"/>
                <w:szCs w:val="16"/>
              </w:rPr>
              <w:t>Outcomes</w:t>
            </w:r>
          </w:p>
          <w:p w:rsidR="007B1E91" w:rsidRPr="00313008" w:rsidRDefault="007B1E91" w:rsidP="00C962D0">
            <w:pPr>
              <w:ind w:left="113" w:right="113"/>
              <w:rPr>
                <w:sz w:val="16"/>
                <w:szCs w:val="16"/>
              </w:rPr>
            </w:pPr>
          </w:p>
          <w:p w:rsidR="007B1E91" w:rsidRPr="00313008" w:rsidRDefault="007B1E91" w:rsidP="00C962D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7B1E91" w:rsidRPr="00313008" w:rsidRDefault="007B1E91" w:rsidP="00C962D0">
            <w:pPr>
              <w:pStyle w:val="Subtitle"/>
              <w:rPr>
                <w:b/>
                <w:bCs/>
                <w:sz w:val="24"/>
                <w:szCs w:val="24"/>
                <w:u w:val="none"/>
              </w:rPr>
            </w:pPr>
            <w:r w:rsidRPr="00313008">
              <w:rPr>
                <w:b/>
                <w:bCs/>
                <w:sz w:val="24"/>
                <w:szCs w:val="24"/>
                <w:u w:val="none"/>
              </w:rPr>
              <w:t>GRADE</w:t>
            </w:r>
          </w:p>
        </w:tc>
      </w:tr>
      <w:tr w:rsidR="007B1E91" w:rsidRPr="00313008" w:rsidTr="00C962D0">
        <w:trPr>
          <w:cantSplit/>
        </w:trPr>
        <w:tc>
          <w:tcPr>
            <w:tcW w:w="2305" w:type="dxa"/>
            <w:vMerge/>
            <w:tcBorders>
              <w:top w:val="single" w:sz="6" w:space="0" w:color="auto"/>
              <w:left w:val="thinThickLargeGap" w:sz="24" w:space="0" w:color="auto"/>
              <w:bottom w:val="single" w:sz="6" w:space="0" w:color="auto"/>
            </w:tcBorders>
          </w:tcPr>
          <w:p w:rsidR="007B1E91" w:rsidRPr="00313008" w:rsidRDefault="007B1E91" w:rsidP="00C962D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7B1E91" w:rsidRPr="00313008" w:rsidRDefault="007B1E91" w:rsidP="00C962D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7B1E91" w:rsidRPr="003E3041" w:rsidRDefault="007B1E91" w:rsidP="00C962D0">
            <w:pPr>
              <w:pStyle w:val="Subtitle"/>
              <w:rPr>
                <w:b/>
                <w:bCs/>
                <w:sz w:val="16"/>
                <w:szCs w:val="16"/>
                <w:u w:val="none"/>
              </w:rPr>
            </w:pPr>
            <w:r>
              <w:rPr>
                <w:b/>
                <w:bCs/>
                <w:sz w:val="16"/>
                <w:szCs w:val="16"/>
                <w:u w:val="none"/>
              </w:rPr>
              <w:t>Poor</w:t>
            </w:r>
          </w:p>
          <w:p w:rsidR="007B1E91" w:rsidRPr="003E3041" w:rsidRDefault="007B1E91" w:rsidP="00C962D0">
            <w:pPr>
              <w:pStyle w:val="Subtitle"/>
              <w:rPr>
                <w:b/>
                <w:bCs/>
                <w:sz w:val="16"/>
                <w:szCs w:val="16"/>
                <w:u w:val="none"/>
              </w:rPr>
            </w:pPr>
            <w:r>
              <w:rPr>
                <w:b/>
                <w:bCs/>
                <w:sz w:val="16"/>
                <w:szCs w:val="16"/>
                <w:u w:val="none"/>
              </w:rPr>
              <w:t>&lt; 2</w:t>
            </w:r>
            <w:r w:rsidRPr="003E3041">
              <w:rPr>
                <w:b/>
                <w:bCs/>
                <w:sz w:val="16"/>
                <w:szCs w:val="16"/>
                <w:u w:val="none"/>
              </w:rPr>
              <w:t>0%</w:t>
            </w:r>
          </w:p>
          <w:p w:rsidR="007B1E91" w:rsidRPr="003E3041" w:rsidRDefault="007B1E91" w:rsidP="00C962D0">
            <w:pPr>
              <w:pStyle w:val="Subtitle"/>
              <w:rPr>
                <w:sz w:val="16"/>
                <w:szCs w:val="16"/>
                <w:u w:val="none"/>
              </w:rPr>
            </w:pPr>
          </w:p>
        </w:tc>
        <w:tc>
          <w:tcPr>
            <w:tcW w:w="923" w:type="dxa"/>
            <w:tcBorders>
              <w:top w:val="single" w:sz="6" w:space="0" w:color="auto"/>
              <w:left w:val="single" w:sz="6" w:space="0" w:color="auto"/>
              <w:right w:val="single" w:sz="6" w:space="0" w:color="auto"/>
            </w:tcBorders>
          </w:tcPr>
          <w:p w:rsidR="007B1E91" w:rsidRDefault="007B1E91" w:rsidP="00C962D0">
            <w:pPr>
              <w:pStyle w:val="Subtitle"/>
              <w:rPr>
                <w:b/>
                <w:sz w:val="16"/>
                <w:szCs w:val="16"/>
                <w:u w:val="none"/>
              </w:rPr>
            </w:pPr>
            <w:r>
              <w:rPr>
                <w:b/>
                <w:sz w:val="16"/>
                <w:szCs w:val="16"/>
                <w:u w:val="none"/>
              </w:rPr>
              <w:t>Weak</w:t>
            </w:r>
          </w:p>
          <w:p w:rsidR="007B1E91" w:rsidRPr="003E3041" w:rsidRDefault="007B1E91" w:rsidP="00C962D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7B1E91" w:rsidRPr="003E3041" w:rsidRDefault="007B1E91" w:rsidP="00C962D0">
            <w:pPr>
              <w:pStyle w:val="Subtitle"/>
              <w:rPr>
                <w:b/>
                <w:bCs/>
                <w:sz w:val="16"/>
                <w:szCs w:val="16"/>
                <w:u w:val="none"/>
              </w:rPr>
            </w:pPr>
            <w:r>
              <w:rPr>
                <w:b/>
                <w:bCs/>
                <w:sz w:val="16"/>
                <w:szCs w:val="16"/>
                <w:u w:val="none"/>
              </w:rPr>
              <w:t>Unsatisfactory</w:t>
            </w:r>
          </w:p>
          <w:p w:rsidR="007B1E91" w:rsidRPr="003E3041" w:rsidRDefault="007B1E91" w:rsidP="00C962D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7B1E91" w:rsidRPr="003E3041" w:rsidRDefault="007B1E91" w:rsidP="00C962D0">
            <w:pPr>
              <w:pStyle w:val="Subtitle"/>
              <w:rPr>
                <w:b/>
                <w:bCs/>
                <w:sz w:val="16"/>
                <w:szCs w:val="16"/>
                <w:u w:val="none"/>
              </w:rPr>
            </w:pPr>
            <w:r w:rsidRPr="003E3041">
              <w:rPr>
                <w:b/>
                <w:bCs/>
                <w:sz w:val="16"/>
                <w:szCs w:val="16"/>
                <w:u w:val="none"/>
              </w:rPr>
              <w:t>Satisfactory</w:t>
            </w:r>
          </w:p>
          <w:p w:rsidR="007B1E91" w:rsidRPr="003E3041" w:rsidRDefault="007B1E91" w:rsidP="00C962D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7B1E91" w:rsidRPr="003E3041" w:rsidRDefault="007B1E91" w:rsidP="00C962D0">
            <w:pPr>
              <w:pStyle w:val="Subtitle"/>
              <w:rPr>
                <w:b/>
                <w:bCs/>
                <w:sz w:val="16"/>
                <w:szCs w:val="16"/>
                <w:u w:val="none"/>
              </w:rPr>
            </w:pPr>
            <w:r w:rsidRPr="003E3041">
              <w:rPr>
                <w:b/>
                <w:bCs/>
                <w:sz w:val="16"/>
                <w:szCs w:val="16"/>
                <w:u w:val="none"/>
              </w:rPr>
              <w:t>Good</w:t>
            </w:r>
          </w:p>
          <w:p w:rsidR="007B1E91" w:rsidRPr="003E3041" w:rsidRDefault="007B1E91" w:rsidP="00C962D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7B1E91" w:rsidRPr="003E3041" w:rsidRDefault="007B1E91" w:rsidP="00C962D0">
            <w:pPr>
              <w:pStyle w:val="Subtitle"/>
              <w:rPr>
                <w:b/>
                <w:bCs/>
                <w:sz w:val="16"/>
                <w:szCs w:val="16"/>
                <w:u w:val="none"/>
              </w:rPr>
            </w:pPr>
            <w:r w:rsidRPr="003E3041">
              <w:rPr>
                <w:b/>
                <w:bCs/>
                <w:sz w:val="16"/>
                <w:szCs w:val="16"/>
                <w:u w:val="none"/>
              </w:rPr>
              <w:t>Very Good</w:t>
            </w:r>
          </w:p>
          <w:p w:rsidR="007B1E91" w:rsidRPr="003E3041" w:rsidRDefault="007B1E91" w:rsidP="00C962D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7B1E91" w:rsidRPr="003E3041" w:rsidRDefault="007B1E91" w:rsidP="00C962D0">
            <w:pPr>
              <w:pStyle w:val="Subtitle"/>
              <w:rPr>
                <w:b/>
                <w:bCs/>
                <w:sz w:val="16"/>
                <w:szCs w:val="16"/>
                <w:u w:val="none"/>
              </w:rPr>
            </w:pPr>
            <w:r w:rsidRPr="003E3041">
              <w:rPr>
                <w:b/>
                <w:bCs/>
                <w:sz w:val="16"/>
                <w:szCs w:val="16"/>
                <w:u w:val="none"/>
              </w:rPr>
              <w:t>Excellent</w:t>
            </w:r>
          </w:p>
          <w:p w:rsidR="007B1E91" w:rsidRPr="003E3041" w:rsidRDefault="007B1E91" w:rsidP="00C962D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7B1E91" w:rsidRDefault="007B1E91" w:rsidP="00C962D0">
            <w:pPr>
              <w:pStyle w:val="Subtitle"/>
              <w:rPr>
                <w:b/>
                <w:bCs/>
                <w:sz w:val="16"/>
                <w:szCs w:val="16"/>
                <w:u w:val="none"/>
              </w:rPr>
            </w:pPr>
            <w:r>
              <w:rPr>
                <w:b/>
                <w:bCs/>
                <w:sz w:val="16"/>
                <w:szCs w:val="16"/>
                <w:u w:val="none"/>
              </w:rPr>
              <w:t>Exceptional</w:t>
            </w:r>
          </w:p>
          <w:p w:rsidR="007B1E91" w:rsidRPr="003E3041" w:rsidRDefault="007B1E91" w:rsidP="00C962D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7B1E91" w:rsidRPr="00313008" w:rsidRDefault="007B1E91" w:rsidP="00C962D0">
            <w:pPr>
              <w:pStyle w:val="Subtitle"/>
              <w:jc w:val="left"/>
              <w:rPr>
                <w:b/>
                <w:bCs/>
                <w:sz w:val="18"/>
                <w:szCs w:val="18"/>
                <w:u w:val="none"/>
              </w:rPr>
            </w:pPr>
          </w:p>
          <w:p w:rsidR="007B1E91" w:rsidRPr="00313008" w:rsidRDefault="007B1E91" w:rsidP="00C962D0">
            <w:pPr>
              <w:pStyle w:val="Subtitle"/>
              <w:jc w:val="left"/>
              <w:rPr>
                <w:b/>
                <w:bCs/>
                <w:sz w:val="18"/>
                <w:szCs w:val="18"/>
                <w:u w:val="none"/>
              </w:rPr>
            </w:pPr>
            <w:r w:rsidRPr="00313008">
              <w:rPr>
                <w:b/>
                <w:bCs/>
                <w:sz w:val="18"/>
                <w:szCs w:val="18"/>
                <w:u w:val="none"/>
              </w:rPr>
              <w:t xml:space="preserve">  %</w:t>
            </w:r>
          </w:p>
        </w:tc>
      </w:tr>
      <w:tr w:rsidR="007B1E91" w:rsidRPr="00313008" w:rsidTr="00C962D0">
        <w:tc>
          <w:tcPr>
            <w:tcW w:w="2305" w:type="dxa"/>
            <w:tcBorders>
              <w:top w:val="single" w:sz="6" w:space="0" w:color="auto"/>
              <w:left w:val="thinThickLargeGap" w:sz="24" w:space="0" w:color="auto"/>
              <w:bottom w:val="single" w:sz="6" w:space="0" w:color="auto"/>
            </w:tcBorders>
          </w:tcPr>
          <w:p w:rsidR="007B1E91" w:rsidRPr="009015C6" w:rsidRDefault="007B1E91" w:rsidP="00C962D0">
            <w:pPr>
              <w:rPr>
                <w:rFonts w:ascii="Times New Roman" w:hAnsi="Times New Roman" w:cs="Times New Roman"/>
                <w:sz w:val="18"/>
                <w:szCs w:val="18"/>
              </w:rPr>
            </w:pPr>
            <w:r w:rsidRPr="00F73C49">
              <w:rPr>
                <w:rFonts w:ascii="Times New Roman" w:hAnsi="Times New Roman" w:cs="Times New Roman"/>
                <w:sz w:val="18"/>
                <w:szCs w:val="18"/>
              </w:rPr>
              <w:t xml:space="preserve">Discuss the current literature for </w:t>
            </w:r>
            <w:r w:rsidRPr="00F73C49">
              <w:rPr>
                <w:rFonts w:ascii="Times New Roman" w:hAnsi="Times New Roman" w:cs="Times New Roman"/>
                <w:b/>
                <w:i/>
                <w:sz w:val="18"/>
                <w:szCs w:val="18"/>
              </w:rPr>
              <w:t xml:space="preserve">one </w:t>
            </w:r>
            <w:r w:rsidRPr="00F73C49">
              <w:rPr>
                <w:rFonts w:ascii="Times New Roman" w:hAnsi="Times New Roman" w:cs="Times New Roman"/>
                <w:sz w:val="18"/>
                <w:szCs w:val="18"/>
              </w:rPr>
              <w:t>of the listed topics as applied to a</w:t>
            </w:r>
            <w:r>
              <w:rPr>
                <w:rFonts w:ascii="Times New Roman" w:hAnsi="Times New Roman" w:cs="Times New Roman"/>
                <w:sz w:val="18"/>
                <w:szCs w:val="18"/>
              </w:rPr>
              <w:t>n age-group</w:t>
            </w:r>
            <w:r w:rsidRPr="00F73C49">
              <w:rPr>
                <w:rFonts w:ascii="Times New Roman" w:hAnsi="Times New Roman" w:cs="Times New Roman"/>
                <w:sz w:val="18"/>
                <w:szCs w:val="18"/>
              </w:rPr>
              <w:t xml:space="preserve"> of </w:t>
            </w:r>
            <w:r w:rsidRPr="00F73C49">
              <w:rPr>
                <w:rFonts w:ascii="Times New Roman" w:hAnsi="Times New Roman" w:cs="Times New Roman"/>
                <w:b/>
                <w:i/>
                <w:sz w:val="18"/>
                <w:szCs w:val="18"/>
              </w:rPr>
              <w:t>your</w:t>
            </w:r>
            <w:r w:rsidRPr="00F73C49">
              <w:rPr>
                <w:rFonts w:ascii="Times New Roman" w:hAnsi="Times New Roman" w:cs="Times New Roman"/>
                <w:i/>
                <w:sz w:val="18"/>
                <w:szCs w:val="18"/>
              </w:rPr>
              <w:t xml:space="preserve"> </w:t>
            </w:r>
            <w:r w:rsidRPr="00F73C49">
              <w:rPr>
                <w:rFonts w:ascii="Times New Roman" w:hAnsi="Times New Roman" w:cs="Times New Roman"/>
                <w:sz w:val="18"/>
                <w:szCs w:val="18"/>
              </w:rPr>
              <w:t>choice.</w:t>
            </w:r>
            <w:r w:rsidRPr="009015C6">
              <w:rPr>
                <w:rFonts w:ascii="Times New Roman" w:hAnsi="Times New Roman" w:cs="Times New Roman"/>
                <w:sz w:val="18"/>
                <w:szCs w:val="18"/>
              </w:rPr>
              <w:t xml:space="preserve"> </w:t>
            </w:r>
          </w:p>
        </w:tc>
        <w:tc>
          <w:tcPr>
            <w:tcW w:w="540" w:type="dxa"/>
            <w:gridSpan w:val="2"/>
            <w:tcBorders>
              <w:top w:val="single" w:sz="6" w:space="0" w:color="auto"/>
              <w:bottom w:val="single" w:sz="6" w:space="0" w:color="auto"/>
              <w:right w:val="single" w:sz="6" w:space="0" w:color="auto"/>
            </w:tcBorders>
          </w:tcPr>
          <w:p w:rsidR="007B1E91" w:rsidRPr="00313008" w:rsidRDefault="007B1E91" w:rsidP="00C962D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2" w:type="dxa"/>
            <w:gridSpan w:val="2"/>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B1E91" w:rsidRPr="002E0D8B" w:rsidRDefault="007B1E91" w:rsidP="00C962D0">
            <w:pPr>
              <w:pStyle w:val="Subtitle"/>
              <w:jc w:val="right"/>
              <w:rPr>
                <w:sz w:val="24"/>
                <w:szCs w:val="24"/>
                <w:u w:val="none"/>
              </w:rPr>
            </w:pPr>
          </w:p>
        </w:tc>
        <w:tc>
          <w:tcPr>
            <w:tcW w:w="922" w:type="dxa"/>
            <w:gridSpan w:val="2"/>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B1E91" w:rsidRPr="00313008" w:rsidRDefault="007B1E91" w:rsidP="00C962D0">
            <w:pPr>
              <w:pStyle w:val="Subtitle"/>
              <w:jc w:val="left"/>
              <w:rPr>
                <w:b/>
                <w:bCs/>
                <w:sz w:val="18"/>
                <w:szCs w:val="18"/>
                <w:u w:val="none"/>
              </w:rPr>
            </w:pPr>
            <w:r>
              <w:rPr>
                <w:b/>
                <w:bCs/>
                <w:sz w:val="18"/>
                <w:szCs w:val="18"/>
                <w:u w:val="none"/>
              </w:rPr>
              <w:t>50</w:t>
            </w:r>
            <w:r w:rsidRPr="00313008">
              <w:rPr>
                <w:b/>
                <w:bCs/>
                <w:sz w:val="18"/>
                <w:szCs w:val="18"/>
                <w:u w:val="none"/>
              </w:rPr>
              <w:t>%</w:t>
            </w:r>
          </w:p>
        </w:tc>
      </w:tr>
      <w:tr w:rsidR="007B1E91" w:rsidRPr="00313008" w:rsidTr="00C962D0">
        <w:tc>
          <w:tcPr>
            <w:tcW w:w="2305" w:type="dxa"/>
            <w:tcBorders>
              <w:top w:val="single" w:sz="6" w:space="0" w:color="auto"/>
              <w:left w:val="thinThickLargeGap" w:sz="24" w:space="0" w:color="auto"/>
              <w:bottom w:val="single" w:sz="6" w:space="0" w:color="auto"/>
            </w:tcBorders>
          </w:tcPr>
          <w:p w:rsidR="007B1E91" w:rsidRPr="009015C6" w:rsidRDefault="007B1E91" w:rsidP="00C962D0">
            <w:pPr>
              <w:pStyle w:val="Subtitle"/>
              <w:jc w:val="left"/>
              <w:rPr>
                <w:sz w:val="18"/>
                <w:szCs w:val="18"/>
                <w:u w:val="none"/>
              </w:rPr>
            </w:pPr>
            <w:r w:rsidRPr="009015C6">
              <w:rPr>
                <w:sz w:val="18"/>
                <w:szCs w:val="18"/>
                <w:u w:val="none"/>
              </w:rPr>
              <w:t>Identify</w:t>
            </w:r>
            <w:r w:rsidRPr="005C3B2A">
              <w:rPr>
                <w:b/>
                <w:i/>
                <w:sz w:val="18"/>
                <w:szCs w:val="18"/>
                <w:u w:val="none"/>
              </w:rPr>
              <w:t xml:space="preserve"> 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rsidR="007B1E91" w:rsidRPr="00313008" w:rsidRDefault="007B1E91" w:rsidP="00C962D0">
            <w:pPr>
              <w:pStyle w:val="Subtitle"/>
              <w:rPr>
                <w:b/>
                <w:bCs/>
                <w:sz w:val="18"/>
                <w:szCs w:val="18"/>
                <w:u w:val="none"/>
              </w:rPr>
            </w:pPr>
            <w:r>
              <w:rPr>
                <w:b/>
                <w:bCs/>
                <w:sz w:val="18"/>
                <w:szCs w:val="18"/>
                <w:u w:val="none"/>
              </w:rPr>
              <w:t>1,3,4</w:t>
            </w:r>
          </w:p>
        </w:tc>
        <w:tc>
          <w:tcPr>
            <w:tcW w:w="922"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2" w:type="dxa"/>
            <w:gridSpan w:val="2"/>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B1E91" w:rsidRDefault="007B1E91" w:rsidP="00C962D0"/>
        </w:tc>
        <w:tc>
          <w:tcPr>
            <w:tcW w:w="922" w:type="dxa"/>
            <w:gridSpan w:val="2"/>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B1E91" w:rsidRPr="00313008" w:rsidRDefault="007B1E91" w:rsidP="00C962D0">
            <w:pPr>
              <w:pStyle w:val="Subtitle"/>
              <w:jc w:val="left"/>
              <w:rPr>
                <w:b/>
                <w:bCs/>
                <w:sz w:val="18"/>
                <w:szCs w:val="18"/>
                <w:u w:val="none"/>
              </w:rPr>
            </w:pPr>
            <w:r>
              <w:rPr>
                <w:b/>
                <w:bCs/>
                <w:sz w:val="18"/>
                <w:szCs w:val="18"/>
                <w:u w:val="none"/>
              </w:rPr>
              <w:t>15</w:t>
            </w:r>
            <w:r w:rsidRPr="00313008">
              <w:rPr>
                <w:b/>
                <w:bCs/>
                <w:sz w:val="18"/>
                <w:szCs w:val="18"/>
                <w:u w:val="none"/>
              </w:rPr>
              <w:t>%</w:t>
            </w:r>
          </w:p>
        </w:tc>
      </w:tr>
      <w:tr w:rsidR="007B1E91" w:rsidRPr="00313008" w:rsidTr="00C962D0">
        <w:tc>
          <w:tcPr>
            <w:tcW w:w="2305" w:type="dxa"/>
            <w:tcBorders>
              <w:top w:val="single" w:sz="6" w:space="0" w:color="auto"/>
              <w:left w:val="thinThickLargeGap" w:sz="24" w:space="0" w:color="auto"/>
              <w:bottom w:val="single" w:sz="6" w:space="0" w:color="auto"/>
            </w:tcBorders>
          </w:tcPr>
          <w:p w:rsidR="007B1E91" w:rsidRPr="009015C6" w:rsidRDefault="007B1E91" w:rsidP="00C962D0">
            <w:pPr>
              <w:pStyle w:val="Subtitle"/>
              <w:ind w:left="-15"/>
              <w:jc w:val="left"/>
              <w:rPr>
                <w:sz w:val="18"/>
                <w:szCs w:val="18"/>
                <w:u w:val="none"/>
              </w:rPr>
            </w:pPr>
            <w:r w:rsidRPr="009015C6">
              <w:rPr>
                <w:sz w:val="18"/>
                <w:szCs w:val="18"/>
                <w:u w:val="none"/>
              </w:rPr>
              <w:t xml:space="preserve">Explain </w:t>
            </w:r>
            <w:r w:rsidRPr="005C3B2A">
              <w:rPr>
                <w:b/>
                <w:i/>
                <w:sz w:val="18"/>
                <w:szCs w:val="18"/>
                <w:u w:val="none"/>
              </w:rPr>
              <w:t>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rsidR="007B1E91" w:rsidRPr="00313008" w:rsidRDefault="007B1E91" w:rsidP="00C962D0">
            <w:pPr>
              <w:pStyle w:val="Subtitle"/>
              <w:rPr>
                <w:b/>
                <w:bCs/>
                <w:sz w:val="18"/>
                <w:szCs w:val="18"/>
                <w:u w:val="none"/>
              </w:rPr>
            </w:pPr>
            <w:r>
              <w:rPr>
                <w:b/>
                <w:bCs/>
                <w:sz w:val="18"/>
                <w:szCs w:val="18"/>
                <w:u w:val="none"/>
              </w:rPr>
              <w:t>1,3,4</w:t>
            </w:r>
          </w:p>
          <w:p w:rsidR="007B1E91" w:rsidRPr="00313008" w:rsidRDefault="007B1E91" w:rsidP="00C962D0">
            <w:pPr>
              <w:pStyle w:val="Subtitle"/>
              <w:rPr>
                <w:b/>
                <w:bCs/>
                <w:sz w:val="18"/>
                <w:szCs w:val="18"/>
                <w:u w:val="none"/>
              </w:rPr>
            </w:pPr>
          </w:p>
        </w:tc>
        <w:tc>
          <w:tcPr>
            <w:tcW w:w="922"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2" w:type="dxa"/>
            <w:gridSpan w:val="2"/>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B1E91" w:rsidRPr="00313008" w:rsidRDefault="007B1E91" w:rsidP="00C962D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right w:val="single" w:sz="6" w:space="0" w:color="auto"/>
            </w:tcBorders>
          </w:tcPr>
          <w:p w:rsidR="007B1E91" w:rsidRPr="00313008" w:rsidRDefault="007B1E91" w:rsidP="00C962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B1E91" w:rsidRPr="00313008" w:rsidRDefault="007B1E91" w:rsidP="00C962D0">
            <w:pPr>
              <w:pStyle w:val="Subtitle"/>
              <w:jc w:val="left"/>
              <w:rPr>
                <w:b/>
                <w:bCs/>
                <w:sz w:val="18"/>
                <w:szCs w:val="18"/>
                <w:u w:val="none"/>
              </w:rPr>
            </w:pPr>
            <w:r>
              <w:rPr>
                <w:b/>
                <w:bCs/>
                <w:sz w:val="18"/>
                <w:szCs w:val="18"/>
                <w:u w:val="none"/>
              </w:rPr>
              <w:t>15</w:t>
            </w:r>
            <w:r w:rsidRPr="00313008">
              <w:rPr>
                <w:b/>
                <w:bCs/>
                <w:sz w:val="18"/>
                <w:szCs w:val="18"/>
                <w:u w:val="none"/>
              </w:rPr>
              <w:t>%</w:t>
            </w:r>
          </w:p>
        </w:tc>
      </w:tr>
      <w:tr w:rsidR="007B1E91" w:rsidRPr="00313008" w:rsidTr="00C962D0">
        <w:tc>
          <w:tcPr>
            <w:tcW w:w="2305" w:type="dxa"/>
            <w:tcBorders>
              <w:top w:val="single" w:sz="6" w:space="0" w:color="auto"/>
              <w:left w:val="thinThickLargeGap" w:sz="24" w:space="0" w:color="auto"/>
              <w:bottom w:val="single" w:sz="4" w:space="0" w:color="auto"/>
            </w:tcBorders>
          </w:tcPr>
          <w:p w:rsidR="007B1E91" w:rsidRPr="009015C6" w:rsidRDefault="007B1E91" w:rsidP="00C962D0">
            <w:pPr>
              <w:pStyle w:val="Subtitle"/>
              <w:ind w:left="-15"/>
              <w:jc w:val="left"/>
              <w:rPr>
                <w:sz w:val="18"/>
                <w:szCs w:val="18"/>
                <w:u w:val="none"/>
              </w:rPr>
            </w:pPr>
            <w:r w:rsidRPr="009015C6">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rsidR="007B1E91" w:rsidRPr="00313008" w:rsidRDefault="007B1E91" w:rsidP="00C962D0">
            <w:pPr>
              <w:pStyle w:val="Subtitle"/>
              <w:rPr>
                <w:b/>
                <w:bCs/>
                <w:sz w:val="18"/>
                <w:szCs w:val="18"/>
                <w:u w:val="none"/>
              </w:rPr>
            </w:pPr>
            <w:r>
              <w:rPr>
                <w:b/>
                <w:bCs/>
                <w:sz w:val="18"/>
                <w:szCs w:val="18"/>
                <w:u w:val="none"/>
              </w:rPr>
              <w:t>2</w:t>
            </w:r>
          </w:p>
        </w:tc>
        <w:tc>
          <w:tcPr>
            <w:tcW w:w="922" w:type="dxa"/>
            <w:tcBorders>
              <w:left w:val="single" w:sz="6" w:space="0" w:color="auto"/>
              <w:bottom w:val="single" w:sz="4"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7B1E91" w:rsidRPr="00313008" w:rsidRDefault="007B1E91" w:rsidP="00C962D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7B1E91" w:rsidRPr="00313008" w:rsidRDefault="007B1E91" w:rsidP="00C962D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7B1E91" w:rsidRPr="00313008" w:rsidRDefault="007B1E91" w:rsidP="00C962D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7B1E91" w:rsidRPr="00313008" w:rsidRDefault="007B1E91" w:rsidP="00C962D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7B1E91" w:rsidRPr="00313008" w:rsidRDefault="007B1E91" w:rsidP="00C962D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7B1E91" w:rsidRPr="00313008" w:rsidRDefault="007B1E91" w:rsidP="00C962D0">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7B1E91" w:rsidRPr="00313008" w:rsidRDefault="007B1E91" w:rsidP="00C962D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7B1E91" w:rsidRPr="00313008" w:rsidRDefault="007B1E91" w:rsidP="00C962D0">
            <w:pPr>
              <w:pStyle w:val="Subtitle"/>
              <w:jc w:val="left"/>
              <w:rPr>
                <w:b/>
                <w:bCs/>
                <w:sz w:val="18"/>
                <w:szCs w:val="18"/>
                <w:u w:val="none"/>
              </w:rPr>
            </w:pPr>
            <w:r>
              <w:rPr>
                <w:b/>
                <w:bCs/>
                <w:sz w:val="18"/>
                <w:szCs w:val="18"/>
                <w:u w:val="none"/>
              </w:rPr>
              <w:t>20%</w:t>
            </w:r>
          </w:p>
        </w:tc>
      </w:tr>
      <w:tr w:rsidR="007B1E91" w:rsidRPr="00313008" w:rsidTr="00C962D0">
        <w:trPr>
          <w:cantSplit/>
          <w:trHeight w:val="282"/>
        </w:trPr>
        <w:tc>
          <w:tcPr>
            <w:tcW w:w="10225" w:type="dxa"/>
            <w:gridSpan w:val="13"/>
            <w:tcBorders>
              <w:left w:val="thinThickLargeGap" w:sz="24" w:space="0" w:color="auto"/>
              <w:right w:val="single" w:sz="4" w:space="0" w:color="auto"/>
            </w:tcBorders>
          </w:tcPr>
          <w:p w:rsidR="007B1E91" w:rsidRPr="009A081E" w:rsidRDefault="007B1E91" w:rsidP="00C962D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7B1E91" w:rsidRPr="00313008" w:rsidRDefault="007B1E91" w:rsidP="00C962D0">
            <w:pPr>
              <w:pStyle w:val="Subtitle"/>
              <w:jc w:val="left"/>
              <w:rPr>
                <w:b/>
                <w:bCs/>
                <w:sz w:val="24"/>
                <w:szCs w:val="24"/>
                <w:u w:val="none"/>
              </w:rPr>
            </w:pPr>
          </w:p>
        </w:tc>
      </w:tr>
      <w:tr w:rsidR="007B1E91" w:rsidRPr="00313008" w:rsidTr="00C962D0">
        <w:trPr>
          <w:cantSplit/>
          <w:trHeight w:val="3482"/>
        </w:trPr>
        <w:tc>
          <w:tcPr>
            <w:tcW w:w="10945" w:type="dxa"/>
            <w:gridSpan w:val="14"/>
            <w:tcBorders>
              <w:left w:val="thinThickLargeGap" w:sz="24" w:space="0" w:color="auto"/>
              <w:right w:val="thinThickLargeGap" w:sz="24" w:space="0" w:color="auto"/>
            </w:tcBorders>
          </w:tcPr>
          <w:p w:rsidR="007B1E91" w:rsidRPr="00313008" w:rsidRDefault="007B1E91" w:rsidP="00C962D0">
            <w:pPr>
              <w:pStyle w:val="Subtitle"/>
              <w:jc w:val="left"/>
              <w:rPr>
                <w:b/>
                <w:bCs/>
                <w:sz w:val="24"/>
                <w:szCs w:val="24"/>
                <w:u w:val="none"/>
              </w:rPr>
            </w:pPr>
            <w:r w:rsidRPr="00313008">
              <w:rPr>
                <w:b/>
                <w:bCs/>
                <w:sz w:val="24"/>
                <w:szCs w:val="24"/>
                <w:u w:val="none"/>
              </w:rPr>
              <w:t>TUTOR COMMENTS:</w:t>
            </w:r>
          </w:p>
          <w:p w:rsidR="007B1E91" w:rsidRDefault="007B1E91" w:rsidP="00C962D0">
            <w:pPr>
              <w:pStyle w:val="Subtitle"/>
              <w:ind w:left="937" w:right="1152"/>
              <w:jc w:val="both"/>
              <w:rPr>
                <w:b/>
                <w:bCs/>
                <w:sz w:val="24"/>
                <w:szCs w:val="24"/>
                <w:u w:val="none"/>
              </w:rPr>
            </w:pPr>
          </w:p>
          <w:p w:rsidR="007B1E91" w:rsidRDefault="007B1E91" w:rsidP="00C962D0">
            <w:pPr>
              <w:pStyle w:val="Subtitle"/>
              <w:ind w:left="937" w:right="1152"/>
              <w:jc w:val="both"/>
              <w:rPr>
                <w:b/>
                <w:bCs/>
                <w:sz w:val="24"/>
                <w:szCs w:val="24"/>
                <w:u w:val="none"/>
              </w:rPr>
            </w:pPr>
          </w:p>
          <w:p w:rsidR="007B1E91" w:rsidRDefault="007B1E91" w:rsidP="00C962D0">
            <w:pPr>
              <w:pStyle w:val="Subtitle"/>
              <w:ind w:left="937" w:right="1152"/>
              <w:jc w:val="both"/>
              <w:rPr>
                <w:b/>
                <w:bCs/>
                <w:sz w:val="24"/>
                <w:szCs w:val="24"/>
                <w:u w:val="none"/>
              </w:rPr>
            </w:pPr>
          </w:p>
          <w:p w:rsidR="007B1E91" w:rsidRDefault="007B1E91" w:rsidP="00C962D0">
            <w:pPr>
              <w:pStyle w:val="Subtitle"/>
              <w:ind w:left="937" w:right="1152"/>
              <w:jc w:val="both"/>
              <w:rPr>
                <w:b/>
                <w:bCs/>
                <w:sz w:val="24"/>
                <w:szCs w:val="24"/>
                <w:u w:val="none"/>
              </w:rPr>
            </w:pPr>
          </w:p>
          <w:p w:rsidR="007B1E91" w:rsidRDefault="007B1E91" w:rsidP="00C962D0">
            <w:pPr>
              <w:pStyle w:val="Subtitle"/>
              <w:ind w:left="937" w:right="1152"/>
              <w:jc w:val="both"/>
              <w:rPr>
                <w:b/>
                <w:bCs/>
                <w:sz w:val="24"/>
                <w:szCs w:val="24"/>
                <w:u w:val="none"/>
              </w:rPr>
            </w:pPr>
          </w:p>
          <w:p w:rsidR="007B1E91" w:rsidRPr="00313008" w:rsidRDefault="007B1E91" w:rsidP="00C962D0">
            <w:pPr>
              <w:pStyle w:val="Subtitle"/>
              <w:ind w:right="1152"/>
              <w:jc w:val="both"/>
              <w:rPr>
                <w:b/>
                <w:bCs/>
                <w:sz w:val="24"/>
                <w:szCs w:val="24"/>
                <w:u w:val="none"/>
              </w:rPr>
            </w:pPr>
          </w:p>
        </w:tc>
      </w:tr>
      <w:tr w:rsidR="007B1E91" w:rsidRPr="00313008" w:rsidTr="00C962D0">
        <w:trPr>
          <w:cantSplit/>
          <w:trHeight w:val="365"/>
        </w:trPr>
        <w:tc>
          <w:tcPr>
            <w:tcW w:w="2661" w:type="dxa"/>
            <w:gridSpan w:val="2"/>
            <w:tcBorders>
              <w:left w:val="thinThickLargeGap" w:sz="24" w:space="0" w:color="auto"/>
              <w:bottom w:val="thickThinLargeGap" w:sz="24" w:space="0" w:color="auto"/>
            </w:tcBorders>
          </w:tcPr>
          <w:p w:rsidR="007B1E91" w:rsidRPr="00313008" w:rsidRDefault="007B1E91" w:rsidP="00C962D0">
            <w:pPr>
              <w:pStyle w:val="Subtitle"/>
              <w:jc w:val="left"/>
              <w:rPr>
                <w:b/>
                <w:bCs/>
                <w:sz w:val="18"/>
                <w:szCs w:val="18"/>
                <w:u w:val="none"/>
              </w:rPr>
            </w:pPr>
            <w:r w:rsidRPr="00313008">
              <w:rPr>
                <w:b/>
                <w:bCs/>
                <w:sz w:val="18"/>
                <w:szCs w:val="18"/>
                <w:u w:val="none"/>
              </w:rPr>
              <w:t xml:space="preserve"> Submission date</w:t>
            </w:r>
            <w:r w:rsidRPr="007F0B2C">
              <w:rPr>
                <w:b/>
                <w:bCs/>
                <w:sz w:val="18"/>
                <w:szCs w:val="18"/>
                <w:u w:val="none"/>
              </w:rPr>
              <w:t>:  3/5/19</w:t>
            </w:r>
          </w:p>
          <w:p w:rsidR="007B1E91" w:rsidRPr="00313008" w:rsidRDefault="007B1E91" w:rsidP="00C962D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7B1E91" w:rsidRPr="00313008" w:rsidRDefault="007B1E91" w:rsidP="00C962D0">
            <w:pPr>
              <w:pStyle w:val="Subtitle"/>
              <w:jc w:val="left"/>
              <w:rPr>
                <w:b/>
                <w:bCs/>
                <w:sz w:val="18"/>
                <w:szCs w:val="18"/>
                <w:u w:val="none"/>
              </w:rPr>
            </w:pPr>
            <w:r>
              <w:rPr>
                <w:b/>
                <w:bCs/>
                <w:sz w:val="18"/>
                <w:szCs w:val="18"/>
                <w:u w:val="none"/>
              </w:rPr>
              <w:t>Return date:</w:t>
            </w:r>
          </w:p>
          <w:p w:rsidR="007B1E91" w:rsidRPr="00313008" w:rsidRDefault="007B1E91" w:rsidP="00C962D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7B1E91" w:rsidRPr="00313008" w:rsidRDefault="007B1E91" w:rsidP="00C962D0">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rsidR="007B1E91" w:rsidRPr="00313008" w:rsidRDefault="007B1E91" w:rsidP="00C962D0">
            <w:pPr>
              <w:pStyle w:val="Subtitle"/>
              <w:jc w:val="left"/>
              <w:rPr>
                <w:b/>
                <w:bCs/>
                <w:sz w:val="18"/>
                <w:szCs w:val="18"/>
                <w:u w:val="none"/>
              </w:rPr>
            </w:pPr>
            <w:r w:rsidRPr="00313008">
              <w:rPr>
                <w:b/>
                <w:bCs/>
                <w:sz w:val="18"/>
                <w:szCs w:val="18"/>
                <w:u w:val="none"/>
              </w:rPr>
              <w:t xml:space="preserve">Mark: </w:t>
            </w:r>
          </w:p>
        </w:tc>
      </w:tr>
    </w:tbl>
    <w:p w:rsidR="007F31C9" w:rsidRDefault="007F31C9" w:rsidP="00AA2AD8">
      <w:pPr>
        <w:spacing w:line="360" w:lineRule="auto"/>
        <w:rPr>
          <w:rFonts w:ascii="Times New Roman" w:hAnsi="Times New Roman" w:cs="Times New Roman"/>
          <w:sz w:val="24"/>
          <w:szCs w:val="24"/>
        </w:rPr>
      </w:pPr>
    </w:p>
    <w:p w:rsidR="007F31C9" w:rsidRDefault="007F31C9" w:rsidP="00AA2AD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Exercise adherence and the positive and negative effects of</w:t>
      </w:r>
      <w:r w:rsidR="00502269">
        <w:rPr>
          <w:rFonts w:ascii="Times New Roman" w:hAnsi="Times New Roman" w:cs="Times New Roman"/>
          <w:sz w:val="24"/>
          <w:szCs w:val="24"/>
        </w:rPr>
        <w:t xml:space="preserve"> social media and</w:t>
      </w:r>
      <w:bookmarkStart w:id="0" w:name="_GoBack"/>
      <w:bookmarkEnd w:id="0"/>
      <w:r>
        <w:rPr>
          <w:rFonts w:ascii="Times New Roman" w:hAnsi="Times New Roman" w:cs="Times New Roman"/>
          <w:sz w:val="24"/>
          <w:szCs w:val="24"/>
        </w:rPr>
        <w:t xml:space="preserve"> the current education programme on secondary school children and young adults – a brief review.</w:t>
      </w:r>
    </w:p>
    <w:p w:rsidR="006E3118" w:rsidRDefault="006E3118" w:rsidP="00AA2AD8">
      <w:pPr>
        <w:spacing w:line="360" w:lineRule="auto"/>
        <w:rPr>
          <w:rFonts w:ascii="Times New Roman" w:hAnsi="Times New Roman"/>
          <w:sz w:val="24"/>
          <w:szCs w:val="24"/>
        </w:rPr>
      </w:pPr>
    </w:p>
    <w:p w:rsidR="00AA2AD8" w:rsidRDefault="00AA2AD8" w:rsidP="00AA2AD8">
      <w:pPr>
        <w:spacing w:line="360" w:lineRule="auto"/>
        <w:rPr>
          <w:rFonts w:ascii="Times New Roman" w:hAnsi="Times New Roman"/>
          <w:sz w:val="24"/>
          <w:szCs w:val="24"/>
        </w:rPr>
      </w:pPr>
      <w:r>
        <w:rPr>
          <w:rFonts w:ascii="Times New Roman" w:hAnsi="Times New Roman"/>
          <w:sz w:val="24"/>
          <w:szCs w:val="24"/>
        </w:rPr>
        <w:t xml:space="preserve">It has been widely acknowledged that following a regular exercise regime can result in more than just positive effects on physical health (Reed and Ones, 2006). More than ever before sedentary behaviour is sighted as not only a major contributor to all-cause mortality but also to many mental health illnesses (Schuch </w:t>
      </w:r>
      <w:r>
        <w:rPr>
          <w:rFonts w:ascii="Times New Roman" w:hAnsi="Times New Roman"/>
          <w:i/>
          <w:sz w:val="24"/>
          <w:szCs w:val="24"/>
        </w:rPr>
        <w:t>et al</w:t>
      </w:r>
      <w:r>
        <w:rPr>
          <w:rFonts w:ascii="Times New Roman" w:hAnsi="Times New Roman"/>
          <w:sz w:val="24"/>
          <w:szCs w:val="24"/>
        </w:rPr>
        <w:t xml:space="preserve">, 2017). Seligman (2002) highlights the inherent link with well-being on mood, engagement, life satisfaction and meaning. Liao </w:t>
      </w:r>
      <w:r>
        <w:rPr>
          <w:rFonts w:ascii="Times New Roman" w:hAnsi="Times New Roman"/>
          <w:i/>
          <w:sz w:val="24"/>
          <w:szCs w:val="24"/>
        </w:rPr>
        <w:t xml:space="preserve">et al </w:t>
      </w:r>
      <w:r>
        <w:rPr>
          <w:rFonts w:ascii="Times New Roman" w:hAnsi="Times New Roman"/>
          <w:sz w:val="24"/>
          <w:szCs w:val="24"/>
        </w:rPr>
        <w:t xml:space="preserve">(2015) highlight the link between physical activity and its positive effect on feelings of vitality in daily life. However, even with all the information available to the general population and healthcare professionals alike, fewer than 53% of adults in Wales adhere to the suggested minimum of 150 minutes of moderate exercise per week and a staggering 34% of adults in Wales </w:t>
      </w:r>
      <w:r w:rsidR="009F106C">
        <w:rPr>
          <w:rFonts w:ascii="Times New Roman" w:hAnsi="Times New Roman"/>
          <w:sz w:val="24"/>
          <w:szCs w:val="24"/>
        </w:rPr>
        <w:t xml:space="preserve">were </w:t>
      </w:r>
      <w:r>
        <w:rPr>
          <w:rFonts w:ascii="Times New Roman" w:hAnsi="Times New Roman"/>
          <w:sz w:val="24"/>
          <w:szCs w:val="24"/>
        </w:rPr>
        <w:t>reported as being completely sedentary (Welsh Government, 2018). Berger and Motl (2000) emphasise the importance exercise has on mood state in daily life and general well-being. Further, Basso and Suzuki (2017) emphasise the positive influence exercise has on mental health across all ages and underline research that physical activity can reduce the risk of many neurological diseases and shield the brain from the detrimental effects of the aging process.</w:t>
      </w:r>
    </w:p>
    <w:p w:rsidR="009F106C" w:rsidRDefault="009F106C" w:rsidP="00AA2AD8">
      <w:pPr>
        <w:spacing w:line="360" w:lineRule="auto"/>
        <w:rPr>
          <w:rFonts w:ascii="Times New Roman" w:hAnsi="Times New Roman"/>
          <w:sz w:val="24"/>
          <w:szCs w:val="24"/>
        </w:rPr>
      </w:pPr>
    </w:p>
    <w:p w:rsidR="009F106C" w:rsidRPr="009F106C" w:rsidRDefault="009F106C" w:rsidP="00AA2AD8">
      <w:pPr>
        <w:spacing w:line="360" w:lineRule="auto"/>
        <w:rPr>
          <w:rFonts w:ascii="Times New Roman" w:hAnsi="Times New Roman"/>
          <w:sz w:val="24"/>
          <w:szCs w:val="24"/>
        </w:rPr>
      </w:pPr>
      <w:r>
        <w:rPr>
          <w:rFonts w:ascii="Times New Roman" w:hAnsi="Times New Roman"/>
          <w:sz w:val="24"/>
          <w:szCs w:val="24"/>
        </w:rPr>
        <w:t>This essay will seek to discuss</w:t>
      </w:r>
      <w:r w:rsidR="007F31C9">
        <w:rPr>
          <w:rFonts w:ascii="Times New Roman" w:hAnsi="Times New Roman"/>
          <w:sz w:val="24"/>
          <w:szCs w:val="24"/>
        </w:rPr>
        <w:t xml:space="preserve"> the changes required in the current education program of secondary school pupils with reference to physical and mental health and well-being.  Particular reference will be made to</w:t>
      </w:r>
      <w:r>
        <w:rPr>
          <w:rFonts w:ascii="Times New Roman" w:hAnsi="Times New Roman"/>
          <w:sz w:val="24"/>
          <w:szCs w:val="24"/>
        </w:rPr>
        <w:t xml:space="preserve"> the current fitness inspiration (fitspiration) trend that in recent years has moved from a thin is best concept, with no</w:t>
      </w:r>
      <w:r w:rsidR="00570F4B">
        <w:rPr>
          <w:rFonts w:ascii="Times New Roman" w:hAnsi="Times New Roman"/>
          <w:sz w:val="24"/>
          <w:szCs w:val="24"/>
        </w:rPr>
        <w:t xml:space="preserve"> real</w:t>
      </w:r>
      <w:r>
        <w:rPr>
          <w:rFonts w:ascii="Times New Roman" w:hAnsi="Times New Roman"/>
          <w:sz w:val="24"/>
          <w:szCs w:val="24"/>
        </w:rPr>
        <w:t xml:space="preserve"> regard for health, to the new wave of fit, healthy and strong approach, that presents its own set of issues, seen across</w:t>
      </w:r>
      <w:r w:rsidR="007F31C9">
        <w:rPr>
          <w:rFonts w:ascii="Times New Roman" w:hAnsi="Times New Roman"/>
          <w:sz w:val="24"/>
          <w:szCs w:val="24"/>
        </w:rPr>
        <w:t xml:space="preserve"> the </w:t>
      </w:r>
      <w:r>
        <w:rPr>
          <w:rFonts w:ascii="Times New Roman" w:hAnsi="Times New Roman"/>
          <w:sz w:val="24"/>
          <w:szCs w:val="24"/>
        </w:rPr>
        <w:t xml:space="preserve"> many social media platforms </w:t>
      </w:r>
      <w:r w:rsidR="007F31C9">
        <w:rPr>
          <w:rFonts w:ascii="Times New Roman" w:hAnsi="Times New Roman"/>
          <w:sz w:val="24"/>
          <w:szCs w:val="24"/>
        </w:rPr>
        <w:t xml:space="preserve">used by both young and old </w:t>
      </w:r>
      <w:r>
        <w:rPr>
          <w:rFonts w:ascii="Times New Roman" w:hAnsi="Times New Roman"/>
          <w:sz w:val="24"/>
          <w:szCs w:val="24"/>
        </w:rPr>
        <w:t xml:space="preserve">(Ghaznavi and Taylor, 2015; Talbot </w:t>
      </w:r>
      <w:r>
        <w:rPr>
          <w:rFonts w:ascii="Times New Roman" w:hAnsi="Times New Roman"/>
          <w:i/>
          <w:sz w:val="24"/>
          <w:szCs w:val="24"/>
        </w:rPr>
        <w:t>et al</w:t>
      </w:r>
      <w:r>
        <w:rPr>
          <w:rFonts w:ascii="Times New Roman" w:hAnsi="Times New Roman"/>
          <w:sz w:val="24"/>
          <w:szCs w:val="24"/>
        </w:rPr>
        <w:t xml:space="preserve">, 2017). </w:t>
      </w:r>
    </w:p>
    <w:p w:rsidR="00434BBC" w:rsidRDefault="00434BBC" w:rsidP="00AA2AD8">
      <w:pPr>
        <w:spacing w:line="360" w:lineRule="auto"/>
        <w:rPr>
          <w:rFonts w:ascii="Times New Roman" w:hAnsi="Times New Roman"/>
          <w:sz w:val="24"/>
          <w:szCs w:val="24"/>
        </w:rPr>
      </w:pPr>
    </w:p>
    <w:p w:rsidR="00AA2AD8" w:rsidRDefault="00434BBC" w:rsidP="00AA2AD8">
      <w:pPr>
        <w:spacing w:line="360" w:lineRule="auto"/>
        <w:rPr>
          <w:rFonts w:ascii="Times New Roman" w:hAnsi="Times New Roman"/>
          <w:sz w:val="24"/>
          <w:szCs w:val="24"/>
        </w:rPr>
      </w:pPr>
      <w:r>
        <w:rPr>
          <w:rFonts w:ascii="Times New Roman" w:hAnsi="Times New Roman"/>
          <w:sz w:val="24"/>
          <w:szCs w:val="24"/>
        </w:rPr>
        <w:t xml:space="preserve">In recent years the way help and advice with regards to health and well-being is accessed has moved from predominantly print based media and previously well-funded primary health care centres to include internet based information and social media influencers and professionals (Easton </w:t>
      </w:r>
      <w:r>
        <w:rPr>
          <w:rFonts w:ascii="Times New Roman" w:hAnsi="Times New Roman"/>
          <w:i/>
          <w:sz w:val="24"/>
          <w:szCs w:val="24"/>
        </w:rPr>
        <w:t>et al</w:t>
      </w:r>
      <w:r>
        <w:rPr>
          <w:rFonts w:ascii="Times New Roman" w:hAnsi="Times New Roman"/>
          <w:sz w:val="24"/>
          <w:szCs w:val="24"/>
        </w:rPr>
        <w:t>, 2018). Whilst the general population, and in particular younger adults, may have more information to assist them in making informed choices,</w:t>
      </w:r>
      <w:r w:rsidR="009F106C">
        <w:rPr>
          <w:rFonts w:ascii="Times New Roman" w:hAnsi="Times New Roman"/>
          <w:sz w:val="24"/>
          <w:szCs w:val="24"/>
        </w:rPr>
        <w:t xml:space="preserve"> Tiggeman and Zaccardo (2015) </w:t>
      </w:r>
      <w:r>
        <w:rPr>
          <w:rFonts w:ascii="Times New Roman" w:hAnsi="Times New Roman"/>
          <w:sz w:val="24"/>
          <w:szCs w:val="24"/>
        </w:rPr>
        <w:t>warn against the possibilities of misuse and misleading information</w:t>
      </w:r>
      <w:r w:rsidR="009F106C">
        <w:rPr>
          <w:rFonts w:ascii="Times New Roman" w:hAnsi="Times New Roman"/>
          <w:sz w:val="24"/>
          <w:szCs w:val="24"/>
        </w:rPr>
        <w:t xml:space="preserve"> becoming accessible. </w:t>
      </w:r>
      <w:r>
        <w:rPr>
          <w:rFonts w:ascii="Times New Roman" w:hAnsi="Times New Roman"/>
          <w:sz w:val="24"/>
          <w:szCs w:val="24"/>
        </w:rPr>
        <w:t>With 66% of UK adults and 96% of young adults</w:t>
      </w:r>
      <w:r w:rsidRPr="00434BBC">
        <w:rPr>
          <w:rFonts w:ascii="Times New Roman" w:hAnsi="Times New Roman"/>
          <w:sz w:val="24"/>
          <w:szCs w:val="24"/>
        </w:rPr>
        <w:t xml:space="preserve"> </w:t>
      </w:r>
      <w:r>
        <w:rPr>
          <w:rFonts w:ascii="Times New Roman" w:hAnsi="Times New Roman"/>
          <w:sz w:val="24"/>
          <w:szCs w:val="24"/>
        </w:rPr>
        <w:t xml:space="preserve">now accessing social </w:t>
      </w:r>
      <w:r>
        <w:rPr>
          <w:rFonts w:ascii="Times New Roman" w:hAnsi="Times New Roman"/>
          <w:sz w:val="24"/>
          <w:szCs w:val="24"/>
        </w:rPr>
        <w:lastRenderedPageBreak/>
        <w:t>media platforms</w:t>
      </w:r>
      <w:r w:rsidR="009F106C">
        <w:rPr>
          <w:rFonts w:ascii="Times New Roman" w:hAnsi="Times New Roman"/>
          <w:sz w:val="24"/>
          <w:szCs w:val="24"/>
        </w:rPr>
        <w:t xml:space="preserve"> on a daily basis,</w:t>
      </w:r>
      <w:r>
        <w:rPr>
          <w:rFonts w:ascii="Times New Roman" w:hAnsi="Times New Roman"/>
          <w:sz w:val="24"/>
          <w:szCs w:val="24"/>
        </w:rPr>
        <w:t xml:space="preserve"> the apparent need for some legislation into what health advisers can claim online is clear (Office for National Statistics, 2019). The assertion that any help in raising activity levels and encouraging ownership of personal health has to be beneficial is no longer straight forward (Simpson and Mazzeo, 2016). Holland and Tiggemann (2017) highlight t</w:t>
      </w:r>
      <w:r w:rsidR="009F106C">
        <w:rPr>
          <w:rFonts w:ascii="Times New Roman" w:hAnsi="Times New Roman"/>
          <w:sz w:val="24"/>
          <w:szCs w:val="24"/>
        </w:rPr>
        <w:t>he effects misuse of</w:t>
      </w:r>
      <w:r>
        <w:rPr>
          <w:rFonts w:ascii="Times New Roman" w:hAnsi="Times New Roman"/>
          <w:sz w:val="24"/>
          <w:szCs w:val="24"/>
        </w:rPr>
        <w:t xml:space="preserve"> health-related social media have across all ages and assert that whilst the battle to bring down levels of obesity and chronic disease remain; the protection of an information rich society must be of equal importance. </w:t>
      </w:r>
    </w:p>
    <w:p w:rsidR="00434BBC" w:rsidRDefault="00434BBC" w:rsidP="00AA2AD8">
      <w:pPr>
        <w:spacing w:line="360" w:lineRule="auto"/>
        <w:rPr>
          <w:rFonts w:ascii="Times New Roman" w:hAnsi="Times New Roman"/>
          <w:sz w:val="24"/>
          <w:szCs w:val="24"/>
        </w:rPr>
      </w:pPr>
    </w:p>
    <w:p w:rsidR="00570F4B" w:rsidRPr="009F106C" w:rsidRDefault="009F106C" w:rsidP="00570F4B">
      <w:pPr>
        <w:spacing w:line="360" w:lineRule="auto"/>
        <w:rPr>
          <w:rFonts w:ascii="Times New Roman" w:hAnsi="Times New Roman"/>
          <w:sz w:val="24"/>
          <w:szCs w:val="24"/>
        </w:rPr>
      </w:pPr>
      <w:r>
        <w:rPr>
          <w:rFonts w:ascii="Times New Roman" w:hAnsi="Times New Roman"/>
          <w:sz w:val="24"/>
          <w:szCs w:val="24"/>
        </w:rPr>
        <w:t>However,</w:t>
      </w:r>
      <w:r w:rsidR="00434BBC">
        <w:rPr>
          <w:rFonts w:ascii="Times New Roman" w:hAnsi="Times New Roman"/>
          <w:sz w:val="24"/>
          <w:szCs w:val="24"/>
        </w:rPr>
        <w:t xml:space="preserve"> there remains a place for social media in inspiring</w:t>
      </w:r>
      <w:r>
        <w:rPr>
          <w:rFonts w:ascii="Times New Roman" w:hAnsi="Times New Roman"/>
          <w:sz w:val="24"/>
          <w:szCs w:val="24"/>
        </w:rPr>
        <w:t xml:space="preserve"> its users</w:t>
      </w:r>
      <w:r w:rsidR="00434BBC">
        <w:rPr>
          <w:rFonts w:ascii="Times New Roman" w:hAnsi="Times New Roman"/>
          <w:sz w:val="24"/>
          <w:szCs w:val="24"/>
        </w:rPr>
        <w:t xml:space="preserve"> to lead a healthy lifestyle. Jong and Drummond (2016) highlight the positive effect many social media users have on health and well-being by engaging in debate around healthy appearance, safe dieting and exercise behaviours. Further, Raggatt </w:t>
      </w:r>
      <w:r w:rsidR="00434BBC">
        <w:rPr>
          <w:rFonts w:ascii="Times New Roman" w:hAnsi="Times New Roman"/>
          <w:i/>
          <w:sz w:val="24"/>
          <w:szCs w:val="24"/>
        </w:rPr>
        <w:t xml:space="preserve">et al </w:t>
      </w:r>
      <w:r>
        <w:rPr>
          <w:rFonts w:ascii="Times New Roman" w:hAnsi="Times New Roman"/>
          <w:sz w:val="24"/>
          <w:szCs w:val="24"/>
        </w:rPr>
        <w:t>(2018) emphasise</w:t>
      </w:r>
      <w:r w:rsidR="00434BBC">
        <w:rPr>
          <w:rFonts w:ascii="Times New Roman" w:hAnsi="Times New Roman"/>
          <w:sz w:val="24"/>
          <w:szCs w:val="24"/>
        </w:rPr>
        <w:t xml:space="preserve"> the benefits of fitspiration in providing social support networks and valid health information. </w:t>
      </w:r>
      <w:r>
        <w:rPr>
          <w:rFonts w:ascii="Times New Roman" w:hAnsi="Times New Roman"/>
          <w:sz w:val="24"/>
          <w:szCs w:val="24"/>
        </w:rPr>
        <w:t xml:space="preserve">Vogel </w:t>
      </w:r>
      <w:r>
        <w:rPr>
          <w:rFonts w:ascii="Times New Roman" w:hAnsi="Times New Roman"/>
          <w:i/>
          <w:sz w:val="24"/>
          <w:szCs w:val="24"/>
        </w:rPr>
        <w:t xml:space="preserve">et al </w:t>
      </w:r>
      <w:r>
        <w:rPr>
          <w:rFonts w:ascii="Times New Roman" w:hAnsi="Times New Roman"/>
          <w:sz w:val="24"/>
          <w:szCs w:val="24"/>
        </w:rPr>
        <w:t>(2018) indicates the benefits of the social support offered through fitspiration, highlighting how positive content is enhanced by contextual information regarding a user’s transformation</w:t>
      </w:r>
      <w:r w:rsidR="00570F4B">
        <w:rPr>
          <w:rFonts w:ascii="Times New Roman" w:hAnsi="Times New Roman"/>
          <w:sz w:val="24"/>
          <w:szCs w:val="24"/>
        </w:rPr>
        <w:t>. More recently, Hollingsworth (2019), Chief Executive of Sport England, highlighted how the fitness industry had not kept up to date with the digital revolution. Indeed, Hollingsworth (2019) asserts that activities such as booking a holiday or ordering a takeaway were significantly easier to facilitate online than booking exercise classes. There is call therefore for a multi-faceted approach to tackling the lack of activity, increase in social-media and smart device use and further</w:t>
      </w:r>
      <w:r w:rsidR="007F31C9">
        <w:rPr>
          <w:rFonts w:ascii="Times New Roman" w:hAnsi="Times New Roman"/>
          <w:sz w:val="24"/>
          <w:szCs w:val="24"/>
        </w:rPr>
        <w:t>more</w:t>
      </w:r>
      <w:r w:rsidR="00570F4B">
        <w:rPr>
          <w:rFonts w:ascii="Times New Roman" w:hAnsi="Times New Roman"/>
          <w:sz w:val="24"/>
          <w:szCs w:val="24"/>
        </w:rPr>
        <w:t xml:space="preserve"> an acknowledgment by educators of what sports children adhere to in adulthood. O’Keefe (2019) draws attention to the move away from traditional pursuits such as cycling and team sports towards increases in participation of adventure sports, weight training, yoga, pilates and CrossFit, linking strongly with the fitspiration trend.  </w:t>
      </w:r>
    </w:p>
    <w:p w:rsidR="009F106C" w:rsidRDefault="009F106C" w:rsidP="00AA2AD8">
      <w:pPr>
        <w:spacing w:line="360" w:lineRule="auto"/>
        <w:rPr>
          <w:rFonts w:ascii="Times New Roman" w:hAnsi="Times New Roman"/>
          <w:sz w:val="24"/>
          <w:szCs w:val="24"/>
        </w:rPr>
      </w:pPr>
    </w:p>
    <w:p w:rsidR="009F106C" w:rsidRPr="009F106C" w:rsidRDefault="00CA1A47" w:rsidP="00570F4B">
      <w:pPr>
        <w:spacing w:line="360" w:lineRule="auto"/>
        <w:rPr>
          <w:rFonts w:ascii="Times New Roman" w:hAnsi="Times New Roman"/>
          <w:sz w:val="24"/>
          <w:szCs w:val="24"/>
        </w:rPr>
      </w:pPr>
      <w:r>
        <w:rPr>
          <w:rFonts w:ascii="Times New Roman" w:hAnsi="Times New Roman"/>
          <w:sz w:val="24"/>
          <w:szCs w:val="24"/>
        </w:rPr>
        <w:t>It has been suggested that a new approach to health-related fitness regi</w:t>
      </w:r>
      <w:r w:rsidR="00570F4B">
        <w:rPr>
          <w:rFonts w:ascii="Times New Roman" w:hAnsi="Times New Roman"/>
          <w:sz w:val="24"/>
          <w:szCs w:val="24"/>
        </w:rPr>
        <w:t>mes are</w:t>
      </w:r>
      <w:r>
        <w:rPr>
          <w:rFonts w:ascii="Times New Roman" w:hAnsi="Times New Roman"/>
          <w:sz w:val="24"/>
          <w:szCs w:val="24"/>
        </w:rPr>
        <w:t xml:space="preserve"> required, where early physical activity interventions will e</w:t>
      </w:r>
      <w:r w:rsidR="00570F4B">
        <w:rPr>
          <w:rFonts w:ascii="Times New Roman" w:hAnsi="Times New Roman"/>
          <w:sz w:val="24"/>
          <w:szCs w:val="24"/>
        </w:rPr>
        <w:t>ncourage lifelong adherence (O’Keefe, 2019</w:t>
      </w:r>
      <w:r>
        <w:rPr>
          <w:rFonts w:ascii="Times New Roman" w:hAnsi="Times New Roman"/>
          <w:sz w:val="24"/>
          <w:szCs w:val="24"/>
        </w:rPr>
        <w:t xml:space="preserve">). This approach coupled with improvements in education around fitspiration social media posts, as suggested by Crossman (2017) may alleviate some of the aforementioned issues. </w:t>
      </w:r>
      <w:r w:rsidR="009F106C">
        <w:rPr>
          <w:rFonts w:ascii="Times New Roman" w:hAnsi="Times New Roman"/>
          <w:sz w:val="24"/>
          <w:szCs w:val="24"/>
        </w:rPr>
        <w:t xml:space="preserve">The relationship with physical activity and mental health is evidently bidirectional (Schuch </w:t>
      </w:r>
      <w:r w:rsidR="009F106C">
        <w:rPr>
          <w:rFonts w:ascii="Times New Roman" w:hAnsi="Times New Roman"/>
          <w:i/>
          <w:sz w:val="24"/>
          <w:szCs w:val="24"/>
        </w:rPr>
        <w:t>et al</w:t>
      </w:r>
      <w:r w:rsidR="009F106C">
        <w:rPr>
          <w:rFonts w:ascii="Times New Roman" w:hAnsi="Times New Roman"/>
          <w:sz w:val="24"/>
          <w:szCs w:val="24"/>
        </w:rPr>
        <w:t xml:space="preserve">, 2017). With the nations lack of physical activity now so apparent many have called for better Physical Education (PE) programmes in schools set around the lifelong benefits of exercise (Corbin, 2002). However, Hobbs </w:t>
      </w:r>
      <w:r w:rsidR="009F106C">
        <w:rPr>
          <w:rFonts w:ascii="Times New Roman" w:hAnsi="Times New Roman"/>
          <w:i/>
          <w:sz w:val="24"/>
          <w:szCs w:val="24"/>
        </w:rPr>
        <w:t xml:space="preserve">et al </w:t>
      </w:r>
      <w:r w:rsidR="009F106C">
        <w:rPr>
          <w:rFonts w:ascii="Times New Roman" w:hAnsi="Times New Roman"/>
          <w:sz w:val="24"/>
          <w:szCs w:val="24"/>
        </w:rPr>
        <w:t xml:space="preserve">(2018) posit that a whole school approach to physical education is required where physical activity </w:t>
      </w:r>
      <w:r w:rsidR="00570F4B">
        <w:rPr>
          <w:rFonts w:ascii="Times New Roman" w:hAnsi="Times New Roman"/>
          <w:sz w:val="24"/>
          <w:szCs w:val="24"/>
        </w:rPr>
        <w:t>is</w:t>
      </w:r>
      <w:r w:rsidR="009F106C">
        <w:rPr>
          <w:rFonts w:ascii="Times New Roman" w:hAnsi="Times New Roman"/>
          <w:sz w:val="24"/>
          <w:szCs w:val="24"/>
        </w:rPr>
        <w:t xml:space="preserve"> integrated in to all </w:t>
      </w:r>
      <w:r w:rsidR="009F106C">
        <w:rPr>
          <w:rFonts w:ascii="Times New Roman" w:hAnsi="Times New Roman"/>
          <w:sz w:val="24"/>
          <w:szCs w:val="24"/>
        </w:rPr>
        <w:lastRenderedPageBreak/>
        <w:t>segments of the school day so as to reinforce the mental health benefits as well as the physical ones, rather than looking at PE as the ‘silver bullet’. In a similar vein Public Health Wales (2017) call for more cohesion with physical literacy and active environments resulting in an overall increase in physical activity and improved physical and mental health.</w:t>
      </w:r>
      <w:r w:rsidR="00570F4B">
        <w:rPr>
          <w:rFonts w:ascii="Times New Roman" w:hAnsi="Times New Roman"/>
          <w:sz w:val="24"/>
          <w:szCs w:val="24"/>
        </w:rPr>
        <w:t xml:space="preserve"> </w:t>
      </w:r>
    </w:p>
    <w:p w:rsidR="00AA2AD8" w:rsidRPr="00AA2AD8" w:rsidRDefault="00AA2AD8" w:rsidP="00AA2AD8">
      <w:pPr>
        <w:spacing w:line="360" w:lineRule="auto"/>
        <w:rPr>
          <w:rFonts w:ascii="Times New Roman" w:hAnsi="Times New Roman"/>
          <w:sz w:val="24"/>
          <w:szCs w:val="24"/>
        </w:rPr>
      </w:pPr>
    </w:p>
    <w:p w:rsidR="00AA2AD8" w:rsidRDefault="00570F4B" w:rsidP="00AA2AD8">
      <w:pPr>
        <w:spacing w:line="360" w:lineRule="auto"/>
        <w:rPr>
          <w:rFonts w:ascii="Times New Roman" w:hAnsi="Times New Roman"/>
          <w:sz w:val="24"/>
          <w:szCs w:val="24"/>
        </w:rPr>
      </w:pPr>
      <w:r>
        <w:rPr>
          <w:rFonts w:ascii="Times New Roman" w:hAnsi="Times New Roman"/>
          <w:sz w:val="24"/>
          <w:szCs w:val="24"/>
        </w:rPr>
        <w:t>With many of the aforementioned issues around physical activity and the trend of fitspiration included, the following proposals are made with supporting evidence to positively impact on the changing attitudes to exercise adherence, specifically directed towards post school and college young adults.</w:t>
      </w:r>
    </w:p>
    <w:p w:rsidR="00570F4B" w:rsidRDefault="00570F4B" w:rsidP="00AA2AD8">
      <w:pPr>
        <w:spacing w:line="360" w:lineRule="auto"/>
        <w:rPr>
          <w:rFonts w:ascii="Times New Roman" w:hAnsi="Times New Roman"/>
          <w:sz w:val="24"/>
          <w:szCs w:val="24"/>
        </w:rPr>
      </w:pPr>
    </w:p>
    <w:p w:rsidR="00570F4B" w:rsidRDefault="007F31C9" w:rsidP="00AA2AD8">
      <w:pPr>
        <w:spacing w:line="360" w:lineRule="auto"/>
        <w:rPr>
          <w:rFonts w:ascii="Times New Roman" w:hAnsi="Times New Roman"/>
          <w:sz w:val="24"/>
          <w:szCs w:val="24"/>
        </w:rPr>
      </w:pPr>
      <w:r>
        <w:rPr>
          <w:rFonts w:ascii="Times New Roman" w:hAnsi="Times New Roman"/>
          <w:sz w:val="24"/>
          <w:szCs w:val="24"/>
        </w:rPr>
        <w:t xml:space="preserve">The first proposal is one that has attracted much attention from sport, health and well-being course providers and universities in Wales for some time. The suggestion is that the key stage 3 and 4 Welsh school </w:t>
      </w:r>
      <w:r w:rsidRPr="007F31C9">
        <w:rPr>
          <w:rFonts w:ascii="Times New Roman" w:hAnsi="Times New Roman"/>
          <w:sz w:val="24"/>
          <w:szCs w:val="24"/>
        </w:rPr>
        <w:t>curriculum</w:t>
      </w:r>
      <w:r>
        <w:rPr>
          <w:rFonts w:ascii="Times New Roman" w:hAnsi="Times New Roman"/>
          <w:sz w:val="24"/>
          <w:szCs w:val="24"/>
        </w:rPr>
        <w:t xml:space="preserve"> needs amendment to </w:t>
      </w:r>
      <w:r w:rsidRPr="007F31C9">
        <w:rPr>
          <w:rFonts w:ascii="Times New Roman" w:hAnsi="Times New Roman"/>
          <w:sz w:val="24"/>
          <w:szCs w:val="24"/>
        </w:rPr>
        <w:t>encourage a holistic approach to health and well-being with more emphasis on the</w:t>
      </w:r>
      <w:r>
        <w:rPr>
          <w:rFonts w:ascii="Times New Roman" w:hAnsi="Times New Roman"/>
          <w:sz w:val="24"/>
          <w:szCs w:val="24"/>
        </w:rPr>
        <w:t xml:space="preserve"> inherent links with </w:t>
      </w:r>
      <w:r w:rsidRPr="007F31C9">
        <w:rPr>
          <w:rFonts w:ascii="Times New Roman" w:hAnsi="Times New Roman"/>
          <w:sz w:val="24"/>
          <w:szCs w:val="24"/>
        </w:rPr>
        <w:t>physical</w:t>
      </w:r>
      <w:r>
        <w:rPr>
          <w:rFonts w:ascii="Times New Roman" w:hAnsi="Times New Roman"/>
          <w:sz w:val="24"/>
          <w:szCs w:val="24"/>
        </w:rPr>
        <w:t xml:space="preserve"> </w:t>
      </w:r>
      <w:r w:rsidRPr="007F31C9">
        <w:rPr>
          <w:rFonts w:ascii="Times New Roman" w:hAnsi="Times New Roman"/>
          <w:sz w:val="24"/>
          <w:szCs w:val="24"/>
        </w:rPr>
        <w:t>and mental health</w:t>
      </w:r>
      <w:r>
        <w:rPr>
          <w:rFonts w:ascii="Times New Roman" w:hAnsi="Times New Roman"/>
          <w:sz w:val="24"/>
          <w:szCs w:val="24"/>
        </w:rPr>
        <w:t xml:space="preserve">. The Welsh Government (2019) in its release of the ‘Draft curriculum for Wales 2022’ are seeking to adopt such suggestions. No longer will PE be set aside from other subjects and will now fall under the umbrella of a health and well-being department that seeks to educate learners in matters of physical and mental health as well as social issues that impact on well-being. At the time of writing this essay the draft has not received any notable criticism or praise, however, it is noteworthy that the draft seeks to address and embody much of the aforementioned suggestions listed in this essay (Corbin, 2002; Crossman, 2017; Hobbs </w:t>
      </w:r>
      <w:r>
        <w:rPr>
          <w:rFonts w:ascii="Times New Roman" w:hAnsi="Times New Roman"/>
          <w:i/>
          <w:sz w:val="24"/>
          <w:szCs w:val="24"/>
        </w:rPr>
        <w:t>et al</w:t>
      </w:r>
      <w:r>
        <w:rPr>
          <w:rFonts w:ascii="Times New Roman" w:hAnsi="Times New Roman"/>
          <w:sz w:val="24"/>
          <w:szCs w:val="24"/>
        </w:rPr>
        <w:t xml:space="preserve"> 2018; Schuch </w:t>
      </w:r>
      <w:r>
        <w:rPr>
          <w:rFonts w:ascii="Times New Roman" w:hAnsi="Times New Roman"/>
          <w:i/>
          <w:sz w:val="24"/>
          <w:szCs w:val="24"/>
        </w:rPr>
        <w:t xml:space="preserve">et al </w:t>
      </w:r>
      <w:r>
        <w:rPr>
          <w:rFonts w:ascii="Times New Roman" w:hAnsi="Times New Roman"/>
          <w:sz w:val="24"/>
          <w:szCs w:val="24"/>
        </w:rPr>
        <w:t xml:space="preserve">2017; Holland and Tiggemann, 2017).    </w:t>
      </w:r>
      <w:r w:rsidRPr="007F31C9">
        <w:rPr>
          <w:rFonts w:ascii="Times New Roman" w:hAnsi="Times New Roman"/>
          <w:sz w:val="24"/>
          <w:szCs w:val="24"/>
        </w:rPr>
        <w:t xml:space="preserve"> </w:t>
      </w:r>
    </w:p>
    <w:p w:rsidR="007F31C9" w:rsidRDefault="007F31C9" w:rsidP="00AA2AD8">
      <w:pPr>
        <w:spacing w:line="360" w:lineRule="auto"/>
        <w:rPr>
          <w:rFonts w:ascii="Times New Roman" w:hAnsi="Times New Roman"/>
          <w:sz w:val="24"/>
          <w:szCs w:val="24"/>
        </w:rPr>
      </w:pPr>
    </w:p>
    <w:p w:rsidR="00570F4B" w:rsidRPr="007F31C9" w:rsidRDefault="007F31C9" w:rsidP="00AA2AD8">
      <w:pPr>
        <w:spacing w:line="360" w:lineRule="auto"/>
        <w:rPr>
          <w:rFonts w:ascii="Times New Roman" w:hAnsi="Times New Roman"/>
          <w:sz w:val="24"/>
          <w:szCs w:val="24"/>
        </w:rPr>
      </w:pPr>
      <w:r>
        <w:rPr>
          <w:rFonts w:ascii="Times New Roman" w:hAnsi="Times New Roman"/>
          <w:sz w:val="24"/>
          <w:szCs w:val="24"/>
        </w:rPr>
        <w:t>The second strategy suggestion is the continued encouragement of</w:t>
      </w:r>
      <w:r w:rsidR="00570F4B" w:rsidRPr="007F31C9">
        <w:rPr>
          <w:rFonts w:ascii="Times New Roman" w:hAnsi="Times New Roman"/>
          <w:sz w:val="24"/>
          <w:szCs w:val="24"/>
        </w:rPr>
        <w:t xml:space="preserve"> participation in </w:t>
      </w:r>
      <w:r>
        <w:rPr>
          <w:rFonts w:ascii="Times New Roman" w:hAnsi="Times New Roman"/>
          <w:sz w:val="24"/>
          <w:szCs w:val="24"/>
        </w:rPr>
        <w:t xml:space="preserve">physical activity </w:t>
      </w:r>
      <w:r w:rsidR="00570F4B" w:rsidRPr="007F31C9">
        <w:rPr>
          <w:rFonts w:ascii="Times New Roman" w:hAnsi="Times New Roman"/>
          <w:sz w:val="24"/>
          <w:szCs w:val="24"/>
        </w:rPr>
        <w:t>by offering gym memberships to employees</w:t>
      </w:r>
      <w:r>
        <w:rPr>
          <w:rFonts w:ascii="Times New Roman" w:hAnsi="Times New Roman"/>
          <w:sz w:val="24"/>
          <w:szCs w:val="24"/>
        </w:rPr>
        <w:t xml:space="preserve"> under the age of 25</w:t>
      </w:r>
      <w:r w:rsidR="00570F4B" w:rsidRPr="007F31C9">
        <w:rPr>
          <w:rFonts w:ascii="Times New Roman" w:hAnsi="Times New Roman"/>
          <w:sz w:val="24"/>
          <w:szCs w:val="24"/>
        </w:rPr>
        <w:t xml:space="preserve"> in the same way as the</w:t>
      </w:r>
      <w:r>
        <w:rPr>
          <w:rFonts w:ascii="Times New Roman" w:hAnsi="Times New Roman"/>
          <w:sz w:val="24"/>
          <w:szCs w:val="24"/>
        </w:rPr>
        <w:t xml:space="preserve"> current</w:t>
      </w:r>
      <w:r w:rsidR="00570F4B" w:rsidRPr="007F31C9">
        <w:rPr>
          <w:rFonts w:ascii="Times New Roman" w:hAnsi="Times New Roman"/>
          <w:sz w:val="24"/>
          <w:szCs w:val="24"/>
        </w:rPr>
        <w:t xml:space="preserve"> </w:t>
      </w:r>
      <w:r>
        <w:rPr>
          <w:rFonts w:ascii="Times New Roman" w:hAnsi="Times New Roman"/>
          <w:sz w:val="24"/>
          <w:szCs w:val="24"/>
        </w:rPr>
        <w:t>‘</w:t>
      </w:r>
      <w:r w:rsidR="00570F4B" w:rsidRPr="007F31C9">
        <w:rPr>
          <w:rFonts w:ascii="Times New Roman" w:hAnsi="Times New Roman"/>
          <w:sz w:val="24"/>
          <w:szCs w:val="24"/>
        </w:rPr>
        <w:t>cycle to work</w:t>
      </w:r>
      <w:r>
        <w:rPr>
          <w:rFonts w:ascii="Times New Roman" w:hAnsi="Times New Roman"/>
          <w:sz w:val="24"/>
          <w:szCs w:val="24"/>
        </w:rPr>
        <w:t>’</w:t>
      </w:r>
      <w:r w:rsidR="00570F4B" w:rsidRPr="007F31C9">
        <w:rPr>
          <w:rFonts w:ascii="Times New Roman" w:hAnsi="Times New Roman"/>
          <w:sz w:val="24"/>
          <w:szCs w:val="24"/>
        </w:rPr>
        <w:t xml:space="preserve"> scheme is administered</w:t>
      </w:r>
      <w:r>
        <w:rPr>
          <w:rFonts w:ascii="Times New Roman" w:hAnsi="Times New Roman"/>
          <w:sz w:val="24"/>
          <w:szCs w:val="24"/>
        </w:rPr>
        <w:t xml:space="preserve"> (Department of Transport, 2019)</w:t>
      </w:r>
      <w:r w:rsidR="00570F4B" w:rsidRPr="007F31C9">
        <w:rPr>
          <w:rFonts w:ascii="Times New Roman" w:hAnsi="Times New Roman"/>
          <w:sz w:val="24"/>
          <w:szCs w:val="24"/>
        </w:rPr>
        <w:t>.</w:t>
      </w:r>
      <w:r>
        <w:rPr>
          <w:rFonts w:ascii="Times New Roman" w:hAnsi="Times New Roman"/>
          <w:sz w:val="24"/>
          <w:szCs w:val="24"/>
        </w:rPr>
        <w:t xml:space="preserve"> This proposal could work in conjunction with the current cycle to work scheme and would allow for employees to receive a loan payment for an annual subscription to a health club via a tax-exempt gross salary sacrificed re-payment. This proposal considers the research suggesting a change in appetite for physical activity (O’Keefe, 2019). Furthermore, the perceived value for money and exclusivity associated with the benefit links with many of the extrinsic motivations suggested by Deci (1971) and Deci and Ryan (2002), whilst financially supporting the health and fitness industry and alleviating some of the potential burden the NHS may face in the future without such interventions.</w:t>
      </w:r>
    </w:p>
    <w:p w:rsidR="00570F4B" w:rsidRDefault="00570F4B" w:rsidP="00AA2AD8">
      <w:pPr>
        <w:spacing w:line="360" w:lineRule="auto"/>
        <w:rPr>
          <w:rFonts w:ascii="Times New Roman" w:hAnsi="Times New Roman"/>
          <w:sz w:val="24"/>
          <w:szCs w:val="24"/>
          <w:u w:val="single"/>
        </w:rPr>
      </w:pPr>
    </w:p>
    <w:p w:rsidR="00570F4B" w:rsidRPr="007F31C9" w:rsidRDefault="007F31C9" w:rsidP="00AA2AD8">
      <w:pPr>
        <w:spacing w:line="360" w:lineRule="auto"/>
        <w:rPr>
          <w:rFonts w:ascii="Times New Roman" w:hAnsi="Times New Roman"/>
          <w:sz w:val="24"/>
          <w:szCs w:val="24"/>
        </w:rPr>
      </w:pPr>
      <w:r>
        <w:rPr>
          <w:rFonts w:ascii="Times New Roman" w:hAnsi="Times New Roman"/>
          <w:sz w:val="24"/>
          <w:szCs w:val="24"/>
        </w:rPr>
        <w:t>Linked with the previous proposal the third strategy makes use of the potential increase in gym and health club subscription through the salary sacrificed scheme. The suggestion is for h</w:t>
      </w:r>
      <w:r w:rsidR="00570F4B" w:rsidRPr="007F31C9">
        <w:rPr>
          <w:rFonts w:ascii="Times New Roman" w:hAnsi="Times New Roman"/>
          <w:sz w:val="24"/>
          <w:szCs w:val="24"/>
        </w:rPr>
        <w:t xml:space="preserve">ealth centres to provide regular workshops on </w:t>
      </w:r>
      <w:r w:rsidR="00EA314C" w:rsidRPr="007F31C9">
        <w:rPr>
          <w:rFonts w:ascii="Times New Roman" w:hAnsi="Times New Roman"/>
          <w:sz w:val="24"/>
          <w:szCs w:val="24"/>
        </w:rPr>
        <w:t xml:space="preserve"> positive </w:t>
      </w:r>
      <w:r w:rsidR="00570F4B" w:rsidRPr="007F31C9">
        <w:rPr>
          <w:rFonts w:ascii="Times New Roman" w:hAnsi="Times New Roman"/>
          <w:sz w:val="24"/>
          <w:szCs w:val="24"/>
        </w:rPr>
        <w:t>attitudes to fitness, social media, nutrition and adherence to exercise</w:t>
      </w:r>
      <w:r w:rsidR="00EA314C" w:rsidRPr="007F31C9">
        <w:rPr>
          <w:rFonts w:ascii="Times New Roman" w:hAnsi="Times New Roman"/>
          <w:sz w:val="24"/>
          <w:szCs w:val="24"/>
        </w:rPr>
        <w:t xml:space="preserve"> for all members and their families</w:t>
      </w:r>
      <w:r>
        <w:rPr>
          <w:rFonts w:ascii="Times New Roman" w:hAnsi="Times New Roman"/>
          <w:sz w:val="24"/>
          <w:szCs w:val="24"/>
        </w:rPr>
        <w:t xml:space="preserve"> as part of the membership. Furthermore, it will mirror the shift in curriculum proposed by the Welsh government and offer more regulation and professional development for health and fitness sector workers. This proposal takes on board the suggestion by Crossman (2017) that education around appropriate use of social media in respect to health and fitness has to be supported by both industry as well as the media users themselves. Further, the proposal takes on some of the issues raised by Easton </w:t>
      </w:r>
      <w:r>
        <w:rPr>
          <w:rFonts w:ascii="Times New Roman" w:hAnsi="Times New Roman"/>
          <w:i/>
          <w:sz w:val="24"/>
          <w:szCs w:val="24"/>
        </w:rPr>
        <w:t xml:space="preserve">et al </w:t>
      </w:r>
      <w:r>
        <w:rPr>
          <w:rFonts w:ascii="Times New Roman" w:hAnsi="Times New Roman"/>
          <w:sz w:val="24"/>
          <w:szCs w:val="24"/>
        </w:rPr>
        <w:t xml:space="preserve">(2018) where by concerns are addressed and discussed in a safe and respectful environment, with education around both the positive and negative effects of social media and healthy attitudes to exercise adherence can be discussed. </w:t>
      </w:r>
    </w:p>
    <w:p w:rsidR="00570F4B" w:rsidRDefault="00570F4B" w:rsidP="00AA2AD8">
      <w:pPr>
        <w:spacing w:line="360" w:lineRule="auto"/>
        <w:rPr>
          <w:rFonts w:ascii="Times New Roman" w:hAnsi="Times New Roman"/>
          <w:sz w:val="24"/>
          <w:szCs w:val="24"/>
        </w:rPr>
      </w:pPr>
    </w:p>
    <w:p w:rsidR="007F31C9" w:rsidRDefault="007F31C9" w:rsidP="00AA2AD8">
      <w:pPr>
        <w:spacing w:line="360" w:lineRule="auto"/>
        <w:rPr>
          <w:rFonts w:ascii="Times New Roman" w:hAnsi="Times New Roman"/>
          <w:sz w:val="24"/>
          <w:szCs w:val="24"/>
        </w:rPr>
      </w:pPr>
      <w:r>
        <w:rPr>
          <w:rFonts w:ascii="Times New Roman" w:hAnsi="Times New Roman"/>
          <w:sz w:val="24"/>
          <w:szCs w:val="24"/>
        </w:rPr>
        <w:t>Whilst many of the suggestions in this paper need both legislative change and the willingness of both the health and fitness and social media industries to accept it, the new draft curriculum for Wales 2022 paper must be seen as a positive step in the battle to change a nations perception of health and well-being whilst embracing the pace of development of the digital age.</w:t>
      </w:r>
    </w:p>
    <w:p w:rsidR="006E3118" w:rsidRDefault="006E3118" w:rsidP="00AA2AD8">
      <w:pPr>
        <w:spacing w:line="360" w:lineRule="auto"/>
        <w:rPr>
          <w:rFonts w:ascii="Times New Roman" w:hAnsi="Times New Roman"/>
          <w:sz w:val="24"/>
          <w:szCs w:val="24"/>
        </w:rPr>
      </w:pPr>
    </w:p>
    <w:p w:rsidR="006E3118" w:rsidRDefault="006E3118" w:rsidP="00AA2AD8">
      <w:pPr>
        <w:spacing w:line="360" w:lineRule="auto"/>
        <w:rPr>
          <w:rFonts w:ascii="Times New Roman" w:hAnsi="Times New Roman"/>
          <w:sz w:val="24"/>
          <w:szCs w:val="24"/>
        </w:rPr>
      </w:pPr>
    </w:p>
    <w:p w:rsidR="006E3118" w:rsidRDefault="006E3118" w:rsidP="00AA2AD8">
      <w:pPr>
        <w:spacing w:line="360" w:lineRule="auto"/>
        <w:rPr>
          <w:rFonts w:ascii="Times New Roman" w:hAnsi="Times New Roman"/>
          <w:sz w:val="24"/>
          <w:szCs w:val="24"/>
        </w:rPr>
      </w:pPr>
    </w:p>
    <w:p w:rsidR="005F31C3" w:rsidRPr="005F31C3" w:rsidRDefault="005F31C3" w:rsidP="00AA2AD8">
      <w:pPr>
        <w:spacing w:line="360" w:lineRule="auto"/>
        <w:rPr>
          <w:rFonts w:ascii="Times New Roman" w:hAnsi="Times New Roman"/>
          <w:sz w:val="24"/>
          <w:szCs w:val="24"/>
        </w:rPr>
      </w:pPr>
    </w:p>
    <w:p w:rsidR="008C6113" w:rsidRDefault="004B6E11"/>
    <w:p w:rsidR="00AA2AD8" w:rsidRDefault="00AA2AD8"/>
    <w:p w:rsidR="00AA2AD8" w:rsidRDefault="00AA2AD8"/>
    <w:p w:rsidR="00AA2AD8" w:rsidRDefault="00AA2AD8"/>
    <w:p w:rsidR="00AA2AD8" w:rsidRDefault="00AA2AD8"/>
    <w:p w:rsidR="009126A5" w:rsidRDefault="009126A5"/>
    <w:p w:rsidR="009126A5" w:rsidRDefault="009126A5"/>
    <w:p w:rsidR="009126A5" w:rsidRDefault="009126A5"/>
    <w:p w:rsidR="009126A5" w:rsidRDefault="009126A5"/>
    <w:p w:rsidR="009126A5" w:rsidRDefault="009126A5"/>
    <w:p w:rsidR="009126A5" w:rsidRDefault="009126A5"/>
    <w:p w:rsidR="009126A5" w:rsidRDefault="009126A5"/>
    <w:p w:rsidR="009126A5" w:rsidRPr="009126A5" w:rsidRDefault="009126A5" w:rsidP="009126A5">
      <w:pPr>
        <w:spacing w:line="360" w:lineRule="auto"/>
        <w:rPr>
          <w:rFonts w:ascii="Times New Roman" w:hAnsi="Times New Roman" w:cs="Times New Roman"/>
          <w:sz w:val="24"/>
        </w:rPr>
      </w:pPr>
    </w:p>
    <w:p w:rsidR="009126A5" w:rsidRPr="009126A5" w:rsidRDefault="009126A5" w:rsidP="009126A5">
      <w:pPr>
        <w:spacing w:line="360" w:lineRule="auto"/>
        <w:rPr>
          <w:rFonts w:ascii="Times New Roman" w:hAnsi="Times New Roman" w:cs="Times New Roman"/>
          <w:sz w:val="24"/>
        </w:rPr>
      </w:pPr>
      <w:r w:rsidRPr="009126A5">
        <w:rPr>
          <w:rFonts w:ascii="Times New Roman" w:hAnsi="Times New Roman" w:cs="Times New Roman"/>
          <w:sz w:val="24"/>
        </w:rPr>
        <w:t>Word Count: 1510</w:t>
      </w:r>
    </w:p>
    <w:p w:rsidR="00AA2AD8" w:rsidRDefault="00AA2AD8" w:rsidP="009126A5">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rsidR="00AA2AD8" w:rsidRDefault="00AA2AD8" w:rsidP="00AA2AD8">
      <w:pPr>
        <w:spacing w:line="360" w:lineRule="auto"/>
        <w:rPr>
          <w:rFonts w:ascii="Times New Roman" w:hAnsi="Times New Roman" w:cs="Times New Roman"/>
          <w:color w:val="000000" w:themeColor="text1"/>
          <w:sz w:val="24"/>
          <w:szCs w:val="24"/>
          <w:shd w:val="clear" w:color="auto" w:fill="FFFFFF"/>
        </w:rPr>
      </w:pPr>
    </w:p>
    <w:p w:rsidR="00AA2AD8" w:rsidRPr="00AA2AD8" w:rsidRDefault="00AA2AD8" w:rsidP="00AA2AD8">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Basso, J.C. and Suzuki W.A. (2017) ‘The effects of acute exercise on mood, cognition, neurophysiology, and neurochemical pathways: a review’, </w:t>
      </w:r>
      <w:r>
        <w:rPr>
          <w:rFonts w:ascii="Times New Roman" w:hAnsi="Times New Roman" w:cs="Times New Roman"/>
          <w:i/>
          <w:color w:val="000000" w:themeColor="text1"/>
          <w:sz w:val="24"/>
          <w:szCs w:val="24"/>
          <w:shd w:val="clear" w:color="auto" w:fill="FFFFFF"/>
        </w:rPr>
        <w:t>Brain Plasticity</w:t>
      </w:r>
      <w:r>
        <w:rPr>
          <w:rFonts w:ascii="Times New Roman" w:hAnsi="Times New Roman" w:cs="Times New Roman"/>
          <w:color w:val="000000" w:themeColor="text1"/>
          <w:sz w:val="24"/>
          <w:szCs w:val="24"/>
          <w:shd w:val="clear" w:color="auto" w:fill="FFFFFF"/>
        </w:rPr>
        <w:t xml:space="preserve">, 2, pp. 127-152. Accessed: 23 April 2019. DOI: 10.3233/BPL-160040. </w:t>
      </w:r>
    </w:p>
    <w:p w:rsidR="00AA2AD8" w:rsidRDefault="00AA2AD8" w:rsidP="00AA2AD8">
      <w:pPr>
        <w:spacing w:line="360" w:lineRule="auto"/>
        <w:rPr>
          <w:rFonts w:ascii="Times New Roman" w:hAnsi="Times New Roman" w:cs="Times New Roman"/>
          <w:sz w:val="24"/>
          <w:szCs w:val="24"/>
        </w:rPr>
      </w:pPr>
    </w:p>
    <w:p w:rsidR="00434BBC" w:rsidRDefault="00434BBC" w:rsidP="00434BB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Berger, B.G. and Motl, R.W. (2000) ‘Exercise and mood: a selective review and synthesis of research employing the profile of mood states’, </w:t>
      </w:r>
      <w:r>
        <w:rPr>
          <w:rFonts w:ascii="Times New Roman" w:hAnsi="Times New Roman" w:cs="Times New Roman"/>
          <w:i/>
          <w:color w:val="000000" w:themeColor="text1"/>
          <w:sz w:val="24"/>
          <w:szCs w:val="24"/>
          <w:shd w:val="clear" w:color="auto" w:fill="FFFFFF"/>
        </w:rPr>
        <w:t>Journal of Applied Sport Psychology</w:t>
      </w:r>
      <w:r>
        <w:rPr>
          <w:rFonts w:ascii="Times New Roman" w:hAnsi="Times New Roman" w:cs="Times New Roman"/>
          <w:color w:val="000000" w:themeColor="text1"/>
          <w:sz w:val="24"/>
          <w:szCs w:val="24"/>
          <w:shd w:val="clear" w:color="auto" w:fill="FFFFFF"/>
        </w:rPr>
        <w:t>, 12, pp. 69-92. Accessed: 22 April 2019. DOI: 10.1080/10413200008404214.</w:t>
      </w:r>
    </w:p>
    <w:p w:rsidR="00434BBC" w:rsidRDefault="00434BBC" w:rsidP="00AA2AD8">
      <w:pPr>
        <w:spacing w:line="360" w:lineRule="auto"/>
        <w:rPr>
          <w:rFonts w:ascii="Times New Roman" w:hAnsi="Times New Roman" w:cs="Times New Roman"/>
          <w:sz w:val="24"/>
          <w:szCs w:val="24"/>
        </w:rPr>
      </w:pPr>
    </w:p>
    <w:p w:rsidR="009F106C" w:rsidRPr="009F106C" w:rsidRDefault="009F106C" w:rsidP="009F106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Corbin, C.B. (2002) ‘Physical activity for everyone: what every physical educator should know about promoting lifelong physical activity’, </w:t>
      </w:r>
      <w:r>
        <w:rPr>
          <w:rFonts w:ascii="Times New Roman" w:hAnsi="Times New Roman" w:cs="Times New Roman"/>
          <w:i/>
          <w:color w:val="000000" w:themeColor="text1"/>
          <w:sz w:val="24"/>
          <w:szCs w:val="24"/>
          <w:shd w:val="clear" w:color="auto" w:fill="FFFFFF"/>
        </w:rPr>
        <w:t>Journal of Teaching in Physical Education</w:t>
      </w:r>
      <w:r>
        <w:rPr>
          <w:rFonts w:ascii="Times New Roman" w:hAnsi="Times New Roman" w:cs="Times New Roman"/>
          <w:color w:val="000000" w:themeColor="text1"/>
          <w:sz w:val="24"/>
          <w:szCs w:val="24"/>
          <w:shd w:val="clear" w:color="auto" w:fill="FFFFFF"/>
        </w:rPr>
        <w:t>, 21 (2), pp. 128-144. Accessed: 24 April 2019. DOI: 10.1123/jtpe.21.2.128.</w:t>
      </w:r>
    </w:p>
    <w:p w:rsidR="009F106C" w:rsidRDefault="009F106C" w:rsidP="00AA2AD8">
      <w:pPr>
        <w:spacing w:line="360" w:lineRule="auto"/>
        <w:rPr>
          <w:rFonts w:ascii="Times New Roman" w:hAnsi="Times New Roman" w:cs="Times New Roman"/>
          <w:sz w:val="24"/>
          <w:szCs w:val="24"/>
        </w:rPr>
      </w:pPr>
    </w:p>
    <w:p w:rsidR="00CA1A47" w:rsidRDefault="00CA1A47" w:rsidP="00CA1A47">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Crossman, J.M. (2017) ‘Fitspiration to inspire or to mire? A review of the literature and educational implications’, </w:t>
      </w:r>
      <w:r>
        <w:rPr>
          <w:rFonts w:ascii="Times New Roman" w:hAnsi="Times New Roman" w:cs="Times New Roman"/>
          <w:i/>
          <w:color w:val="000000" w:themeColor="text1"/>
          <w:sz w:val="24"/>
          <w:szCs w:val="24"/>
          <w:shd w:val="clear" w:color="auto" w:fill="FFFFFF"/>
        </w:rPr>
        <w:t>Fostering Health and Well-Being in Education</w:t>
      </w:r>
      <w:r>
        <w:rPr>
          <w:rFonts w:ascii="Times New Roman" w:hAnsi="Times New Roman" w:cs="Times New Roman"/>
          <w:color w:val="000000" w:themeColor="text1"/>
          <w:sz w:val="24"/>
          <w:szCs w:val="24"/>
          <w:shd w:val="clear" w:color="auto" w:fill="FFFFFF"/>
        </w:rPr>
        <w:t xml:space="preserve">, 10 (2), pp. 115-130. Accessed: 24 April 2019. DOI: Unknown. Available at: </w:t>
      </w:r>
      <w:hyperlink r:id="rId7" w:history="1">
        <w:r w:rsidRPr="00074634">
          <w:rPr>
            <w:rStyle w:val="Hyperlink"/>
            <w:rFonts w:ascii="Times New Roman" w:hAnsi="Times New Roman" w:cs="Times New Roman"/>
            <w:sz w:val="24"/>
            <w:szCs w:val="24"/>
            <w:shd w:val="clear" w:color="auto" w:fill="FFFFFF"/>
          </w:rPr>
          <w:t>https://www.learninglandscapes.ca/index.php/learnland/article/view/805</w:t>
        </w:r>
      </w:hyperlink>
    </w:p>
    <w:p w:rsidR="00CA1A47" w:rsidRPr="007F31C9" w:rsidRDefault="00CA1A47" w:rsidP="007F31C9">
      <w:pPr>
        <w:spacing w:line="360" w:lineRule="auto"/>
        <w:rPr>
          <w:rFonts w:ascii="Times New Roman" w:hAnsi="Times New Roman" w:cs="Times New Roman"/>
          <w:sz w:val="24"/>
          <w:szCs w:val="24"/>
        </w:rPr>
      </w:pPr>
    </w:p>
    <w:p w:rsidR="007F31C9" w:rsidRPr="007F31C9" w:rsidRDefault="007F31C9" w:rsidP="007F31C9">
      <w:pPr>
        <w:spacing w:line="360" w:lineRule="auto"/>
        <w:rPr>
          <w:rFonts w:ascii="Times New Roman" w:hAnsi="Times New Roman" w:cs="Times New Roman"/>
          <w:sz w:val="24"/>
          <w:szCs w:val="24"/>
        </w:rPr>
      </w:pPr>
      <w:r w:rsidRPr="007F31C9">
        <w:rPr>
          <w:rFonts w:ascii="Times New Roman" w:hAnsi="Times New Roman" w:cs="Times New Roman"/>
          <w:sz w:val="24"/>
          <w:szCs w:val="24"/>
        </w:rPr>
        <w:t xml:space="preserve">Deci, E.L. (1971) ‘the effects of externally mediated rewards on intrinsic motivation’, </w:t>
      </w:r>
      <w:r w:rsidRPr="007F31C9">
        <w:rPr>
          <w:rFonts w:ascii="Times New Roman" w:hAnsi="Times New Roman" w:cs="Times New Roman"/>
          <w:i/>
          <w:sz w:val="24"/>
          <w:szCs w:val="24"/>
        </w:rPr>
        <w:t>Journal of Personality and Social Psychology</w:t>
      </w:r>
      <w:r w:rsidRPr="007F31C9">
        <w:rPr>
          <w:rFonts w:ascii="Times New Roman" w:hAnsi="Times New Roman" w:cs="Times New Roman"/>
          <w:sz w:val="24"/>
          <w:szCs w:val="24"/>
        </w:rPr>
        <w:t xml:space="preserve">, 18 (1), </w:t>
      </w:r>
      <w:r>
        <w:rPr>
          <w:rFonts w:ascii="Times New Roman" w:hAnsi="Times New Roman" w:cs="Times New Roman"/>
          <w:sz w:val="24"/>
          <w:szCs w:val="24"/>
        </w:rPr>
        <w:t>pp. 105-115. (Accessed: 23 April</w:t>
      </w:r>
      <w:r w:rsidRPr="007F31C9">
        <w:rPr>
          <w:rFonts w:ascii="Times New Roman" w:hAnsi="Times New Roman" w:cs="Times New Roman"/>
          <w:sz w:val="24"/>
          <w:szCs w:val="24"/>
        </w:rPr>
        <w:t xml:space="preserve"> 2019). DOI: 10.1037/h0030644.</w:t>
      </w:r>
    </w:p>
    <w:p w:rsidR="007F31C9" w:rsidRPr="007F31C9" w:rsidRDefault="007F31C9" w:rsidP="007F31C9">
      <w:pPr>
        <w:spacing w:line="360" w:lineRule="auto"/>
        <w:rPr>
          <w:rFonts w:ascii="Times New Roman" w:hAnsi="Times New Roman" w:cs="Times New Roman"/>
          <w:color w:val="121212"/>
          <w:kern w:val="36"/>
          <w:sz w:val="24"/>
          <w:szCs w:val="24"/>
        </w:rPr>
      </w:pPr>
    </w:p>
    <w:p w:rsidR="007F31C9" w:rsidRDefault="007F31C9" w:rsidP="007F31C9">
      <w:pPr>
        <w:spacing w:line="360" w:lineRule="auto"/>
        <w:rPr>
          <w:rFonts w:ascii="Times New Roman" w:hAnsi="Times New Roman" w:cs="Times New Roman"/>
          <w:color w:val="121212"/>
          <w:kern w:val="36"/>
          <w:sz w:val="24"/>
          <w:szCs w:val="24"/>
        </w:rPr>
      </w:pPr>
      <w:r w:rsidRPr="007F31C9">
        <w:rPr>
          <w:rFonts w:ascii="Times New Roman" w:hAnsi="Times New Roman" w:cs="Times New Roman"/>
          <w:color w:val="121212"/>
          <w:kern w:val="36"/>
          <w:sz w:val="24"/>
          <w:szCs w:val="24"/>
        </w:rPr>
        <w:t xml:space="preserve">Deci, E.L. and Ryan, R.M. (2000) ‘Self-determination theory the facilitation of intrinsic motivation, social development and well-being’, </w:t>
      </w:r>
      <w:r w:rsidRPr="007F31C9">
        <w:rPr>
          <w:rFonts w:ascii="Times New Roman" w:hAnsi="Times New Roman" w:cs="Times New Roman"/>
          <w:i/>
          <w:color w:val="121212"/>
          <w:kern w:val="36"/>
          <w:sz w:val="24"/>
          <w:szCs w:val="24"/>
        </w:rPr>
        <w:t>American Psychologist</w:t>
      </w:r>
      <w:r w:rsidRPr="007F31C9">
        <w:rPr>
          <w:rFonts w:ascii="Times New Roman" w:hAnsi="Times New Roman" w:cs="Times New Roman"/>
          <w:color w:val="121212"/>
          <w:kern w:val="36"/>
          <w:sz w:val="24"/>
          <w:szCs w:val="24"/>
        </w:rPr>
        <w:t xml:space="preserve">, 55 (1), </w:t>
      </w:r>
      <w:r>
        <w:rPr>
          <w:rFonts w:ascii="Times New Roman" w:hAnsi="Times New Roman" w:cs="Times New Roman"/>
          <w:color w:val="121212"/>
          <w:kern w:val="36"/>
          <w:sz w:val="24"/>
          <w:szCs w:val="24"/>
        </w:rPr>
        <w:t>pp. 68-78. (Accessed: 23 April</w:t>
      </w:r>
      <w:r w:rsidRPr="007F31C9">
        <w:rPr>
          <w:rFonts w:ascii="Times New Roman" w:hAnsi="Times New Roman" w:cs="Times New Roman"/>
          <w:color w:val="121212"/>
          <w:kern w:val="36"/>
          <w:sz w:val="24"/>
          <w:szCs w:val="24"/>
        </w:rPr>
        <w:t xml:space="preserve"> 2019). DOI: 10.1037//0003-066X.55.1.68</w:t>
      </w:r>
      <w:r>
        <w:rPr>
          <w:rFonts w:ascii="Times New Roman" w:hAnsi="Times New Roman" w:cs="Times New Roman"/>
          <w:color w:val="121212"/>
          <w:kern w:val="36"/>
          <w:sz w:val="24"/>
          <w:szCs w:val="24"/>
        </w:rPr>
        <w:t>.</w:t>
      </w:r>
    </w:p>
    <w:p w:rsidR="007F31C9" w:rsidRPr="007F31C9" w:rsidRDefault="007F31C9" w:rsidP="007F31C9">
      <w:pPr>
        <w:spacing w:line="360" w:lineRule="auto"/>
        <w:rPr>
          <w:rFonts w:ascii="Times New Roman" w:hAnsi="Times New Roman" w:cs="Times New Roman"/>
          <w:sz w:val="24"/>
          <w:szCs w:val="24"/>
        </w:rPr>
      </w:pPr>
    </w:p>
    <w:p w:rsidR="00AA2AD8" w:rsidRPr="009F106C" w:rsidRDefault="00434BBC" w:rsidP="00AA2AD8">
      <w:pPr>
        <w:spacing w:line="360" w:lineRule="auto"/>
        <w:rPr>
          <w:rFonts w:ascii="Times New Roman" w:hAnsi="Times New Roman" w:cs="Times New Roman"/>
          <w:sz w:val="24"/>
          <w:szCs w:val="24"/>
        </w:rPr>
      </w:pPr>
      <w:r w:rsidRPr="00434BBC">
        <w:rPr>
          <w:rFonts w:ascii="Times New Roman" w:hAnsi="Times New Roman" w:cs="Times New Roman"/>
          <w:sz w:val="24"/>
          <w:szCs w:val="24"/>
        </w:rPr>
        <w:t xml:space="preserve">Easton, S., Morton, K., Tappy, Z., Francis, D. and Dennison, L. (2018) ‘Young people’s experiences of viewing the fitspiration social media trend: qualitative study’, </w:t>
      </w:r>
      <w:r w:rsidRPr="00434BBC">
        <w:rPr>
          <w:rFonts w:ascii="Times New Roman" w:hAnsi="Times New Roman" w:cs="Times New Roman"/>
          <w:i/>
          <w:sz w:val="24"/>
          <w:szCs w:val="24"/>
        </w:rPr>
        <w:t>Journal of Medical Internet Research</w:t>
      </w:r>
      <w:r w:rsidRPr="00434BBC">
        <w:rPr>
          <w:rFonts w:ascii="Times New Roman" w:hAnsi="Times New Roman" w:cs="Times New Roman"/>
          <w:sz w:val="24"/>
          <w:szCs w:val="24"/>
        </w:rPr>
        <w:t>, 20 (6)</w:t>
      </w:r>
      <w:r>
        <w:rPr>
          <w:rFonts w:ascii="Times New Roman" w:hAnsi="Times New Roman" w:cs="Times New Roman"/>
          <w:sz w:val="24"/>
          <w:szCs w:val="24"/>
        </w:rPr>
        <w:t xml:space="preserve">, pp. 1-11. (Accessed: 22 April </w:t>
      </w:r>
      <w:r w:rsidRPr="00434BBC">
        <w:rPr>
          <w:rFonts w:ascii="Times New Roman" w:hAnsi="Times New Roman" w:cs="Times New Roman"/>
          <w:sz w:val="24"/>
          <w:szCs w:val="24"/>
        </w:rPr>
        <w:t>2019). DOI: 10.2196/jmir.9156.</w:t>
      </w:r>
    </w:p>
    <w:p w:rsidR="009F106C" w:rsidRPr="009F106C" w:rsidRDefault="009F106C" w:rsidP="009F106C">
      <w:pPr>
        <w:pStyle w:val="NormalWeb"/>
        <w:spacing w:line="360" w:lineRule="auto"/>
      </w:pPr>
      <w:r>
        <w:lastRenderedPageBreak/>
        <w:t xml:space="preserve">Ghaznavi, J. and Taylor, L.D. (2015) ‘Bones, body parts, and sex appeal: an analysis of #thinspiration images on popular social media’, </w:t>
      </w:r>
      <w:r>
        <w:rPr>
          <w:i/>
        </w:rPr>
        <w:t>Body Image</w:t>
      </w:r>
      <w:r>
        <w:t>, 14 (2015), pp. 54-61. Accessed: 24 April 2019. DOI: 10.1016/j.bodyim.2015.03.006.</w:t>
      </w:r>
    </w:p>
    <w:p w:rsidR="009F106C" w:rsidRPr="009F106C" w:rsidRDefault="009F106C" w:rsidP="009F106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Hobbs, M., Daly-Smith, A., McKenna, J., Quarmby, T. and Morley, D. (2018) ‘Reconsidering current objectives for physical activity within physical education’, </w:t>
      </w:r>
      <w:r w:rsidRPr="009F106C">
        <w:rPr>
          <w:rFonts w:ascii="Times New Roman" w:hAnsi="Times New Roman" w:cs="Times New Roman"/>
          <w:i/>
          <w:color w:val="000000" w:themeColor="text1"/>
          <w:sz w:val="24"/>
          <w:szCs w:val="24"/>
          <w:shd w:val="clear" w:color="auto" w:fill="FFFFFF"/>
        </w:rPr>
        <w:t xml:space="preserve">British </w:t>
      </w:r>
      <w:r>
        <w:rPr>
          <w:rFonts w:ascii="Times New Roman" w:hAnsi="Times New Roman" w:cs="Times New Roman"/>
          <w:i/>
          <w:color w:val="000000" w:themeColor="text1"/>
          <w:sz w:val="24"/>
          <w:szCs w:val="24"/>
          <w:shd w:val="clear" w:color="auto" w:fill="FFFFFF"/>
        </w:rPr>
        <w:t>Journal of Sports Medicine</w:t>
      </w:r>
      <w:r>
        <w:rPr>
          <w:rFonts w:ascii="Times New Roman" w:hAnsi="Times New Roman" w:cs="Times New Roman"/>
          <w:color w:val="000000" w:themeColor="text1"/>
          <w:sz w:val="24"/>
          <w:szCs w:val="24"/>
          <w:shd w:val="clear" w:color="auto" w:fill="FFFFFF"/>
        </w:rPr>
        <w:t>, 52, pp. 1229-1230. Accessed: 24 April 2019. DOI: 10.1136/bjsports-2016-097328.</w:t>
      </w:r>
    </w:p>
    <w:p w:rsidR="009F106C" w:rsidRDefault="009F106C" w:rsidP="00434BBC">
      <w:pPr>
        <w:spacing w:line="360" w:lineRule="auto"/>
        <w:rPr>
          <w:rFonts w:ascii="Times New Roman" w:hAnsi="Times New Roman" w:cs="Times New Roman"/>
          <w:color w:val="000000" w:themeColor="text1"/>
          <w:sz w:val="24"/>
          <w:szCs w:val="24"/>
          <w:shd w:val="clear" w:color="auto" w:fill="FFFFFF"/>
        </w:rPr>
      </w:pPr>
    </w:p>
    <w:p w:rsidR="00570F4B" w:rsidRPr="00570F4B" w:rsidRDefault="00570F4B" w:rsidP="00570F4B">
      <w:pPr>
        <w:spacing w:line="360" w:lineRule="auto"/>
        <w:rPr>
          <w:rFonts w:ascii="Times New Roman" w:hAnsi="Times New Roman" w:cs="Times New Roman"/>
          <w:sz w:val="24"/>
          <w:szCs w:val="24"/>
          <w:shd w:val="clear" w:color="auto" w:fill="FFFFFF"/>
        </w:rPr>
      </w:pPr>
      <w:r w:rsidRPr="00570F4B">
        <w:rPr>
          <w:rFonts w:ascii="Times New Roman" w:hAnsi="Times New Roman" w:cs="Times New Roman"/>
          <w:sz w:val="24"/>
          <w:szCs w:val="24"/>
          <w:shd w:val="clear" w:color="auto" w:fill="FFFFFF"/>
        </w:rPr>
        <w:t>Holl</w:t>
      </w:r>
      <w:r>
        <w:rPr>
          <w:rFonts w:ascii="Times New Roman" w:hAnsi="Times New Roman" w:cs="Times New Roman"/>
          <w:sz w:val="24"/>
          <w:szCs w:val="24"/>
          <w:shd w:val="clear" w:color="auto" w:fill="FFFFFF"/>
        </w:rPr>
        <w:t xml:space="preserve">ingsworth, T. (2019) </w:t>
      </w:r>
      <w:r>
        <w:rPr>
          <w:rFonts w:ascii="Times New Roman" w:hAnsi="Times New Roman" w:cs="Times New Roman"/>
          <w:i/>
          <w:sz w:val="24"/>
          <w:szCs w:val="24"/>
          <w:shd w:val="clear" w:color="auto" w:fill="FFFFFF"/>
        </w:rPr>
        <w:t xml:space="preserve">‘Call for Sport and Physical Activity sector to embrace digital revolution’. </w:t>
      </w:r>
      <w:r>
        <w:rPr>
          <w:rFonts w:ascii="Times New Roman" w:hAnsi="Times New Roman" w:cs="Times New Roman"/>
          <w:sz w:val="24"/>
          <w:szCs w:val="24"/>
          <w:shd w:val="clear" w:color="auto" w:fill="FFFFFF"/>
        </w:rPr>
        <w:t>Available at:</w:t>
      </w:r>
    </w:p>
    <w:p w:rsidR="00570F4B" w:rsidRDefault="004B6E11" w:rsidP="00570F4B">
      <w:pPr>
        <w:spacing w:line="360" w:lineRule="auto"/>
        <w:rPr>
          <w:rFonts w:ascii="Times New Roman" w:hAnsi="Times New Roman" w:cs="Times New Roman"/>
          <w:color w:val="000000" w:themeColor="text1"/>
          <w:sz w:val="24"/>
          <w:szCs w:val="24"/>
          <w:shd w:val="clear" w:color="auto" w:fill="FFFFFF"/>
        </w:rPr>
      </w:pPr>
      <w:hyperlink r:id="rId8" w:history="1">
        <w:r w:rsidR="00570F4B" w:rsidRPr="00570F4B">
          <w:rPr>
            <w:rStyle w:val="Hyperlink"/>
            <w:rFonts w:ascii="Times New Roman" w:hAnsi="Times New Roman" w:cs="Times New Roman"/>
            <w:sz w:val="24"/>
            <w:szCs w:val="24"/>
          </w:rPr>
          <w:t>https://www.sportengland.org/news-and-features/news/2019/april/30/leaders-call-on-sport-and-physical-activity-sector-to-embrace-digital-revolution/</w:t>
        </w:r>
      </w:hyperlink>
      <w:r w:rsidR="00570F4B">
        <w:rPr>
          <w:rFonts w:ascii="Times New Roman" w:hAnsi="Times New Roman" w:cs="Times New Roman"/>
          <w:sz w:val="24"/>
          <w:szCs w:val="24"/>
        </w:rPr>
        <w:t xml:space="preserve"> (Accessed: 26 April 2019).</w:t>
      </w:r>
    </w:p>
    <w:p w:rsidR="00570F4B" w:rsidRDefault="00570F4B" w:rsidP="00434BBC">
      <w:pPr>
        <w:spacing w:line="360" w:lineRule="auto"/>
        <w:rPr>
          <w:rFonts w:ascii="Times New Roman" w:hAnsi="Times New Roman" w:cs="Times New Roman"/>
          <w:color w:val="000000" w:themeColor="text1"/>
          <w:sz w:val="24"/>
          <w:szCs w:val="24"/>
          <w:shd w:val="clear" w:color="auto" w:fill="FFFFFF"/>
        </w:rPr>
      </w:pPr>
    </w:p>
    <w:p w:rsidR="00434BBC" w:rsidRPr="00434BBC" w:rsidRDefault="00434BBC" w:rsidP="00434BB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Jong, S.T. and Drummond, M.J.N. (2016) ‘Exploring online fitness culture and young females’, </w:t>
      </w:r>
      <w:r>
        <w:rPr>
          <w:rFonts w:ascii="Times New Roman" w:hAnsi="Times New Roman" w:cs="Times New Roman"/>
          <w:i/>
          <w:color w:val="000000" w:themeColor="text1"/>
          <w:sz w:val="24"/>
          <w:szCs w:val="24"/>
          <w:shd w:val="clear" w:color="auto" w:fill="FFFFFF"/>
        </w:rPr>
        <w:t>Leisure Studies</w:t>
      </w:r>
      <w:r>
        <w:rPr>
          <w:rFonts w:ascii="Times New Roman" w:hAnsi="Times New Roman" w:cs="Times New Roman"/>
          <w:color w:val="000000" w:themeColor="text1"/>
          <w:sz w:val="24"/>
          <w:szCs w:val="24"/>
          <w:shd w:val="clear" w:color="auto" w:fill="FFFFFF"/>
        </w:rPr>
        <w:t>, 35 (6), pp. 758-770. Accessed: 23 April 2019. DOI: 10.1080/02614367.2016.1182202.</w:t>
      </w:r>
    </w:p>
    <w:p w:rsidR="00434BBC" w:rsidRDefault="00434BBC" w:rsidP="00AA2AD8">
      <w:pPr>
        <w:spacing w:line="360" w:lineRule="auto"/>
        <w:rPr>
          <w:rFonts w:ascii="Times New Roman" w:hAnsi="Times New Roman" w:cs="Times New Roman"/>
          <w:color w:val="000000" w:themeColor="text1"/>
          <w:sz w:val="24"/>
          <w:szCs w:val="24"/>
          <w:shd w:val="clear" w:color="auto" w:fill="FFFFFF"/>
        </w:rPr>
      </w:pPr>
    </w:p>
    <w:p w:rsidR="00AA2AD8" w:rsidRDefault="00AA2AD8" w:rsidP="00AA2AD8">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Liao, Y., Shonkoff, E. and Dunton, G.F. (2015) ‘The acute relationships between affect, physical feeling states, and physical activity in daily life: a review of current evidence’, </w:t>
      </w:r>
      <w:r>
        <w:rPr>
          <w:rFonts w:ascii="Times New Roman" w:hAnsi="Times New Roman" w:cs="Times New Roman"/>
          <w:i/>
          <w:color w:val="000000" w:themeColor="text1"/>
          <w:sz w:val="24"/>
          <w:szCs w:val="24"/>
          <w:shd w:val="clear" w:color="auto" w:fill="FFFFFF"/>
        </w:rPr>
        <w:t>Frontiers in Psychology</w:t>
      </w:r>
      <w:r>
        <w:rPr>
          <w:rFonts w:ascii="Times New Roman" w:hAnsi="Times New Roman" w:cs="Times New Roman"/>
          <w:color w:val="000000" w:themeColor="text1"/>
          <w:sz w:val="24"/>
          <w:szCs w:val="24"/>
          <w:shd w:val="clear" w:color="auto" w:fill="FFFFFF"/>
        </w:rPr>
        <w:t xml:space="preserve">, 6 (1975), pp. 1-7. Accessed: 22 April 2019. DOI: 10.3389/fpsyg.2015.01975. </w:t>
      </w:r>
    </w:p>
    <w:p w:rsidR="00434BBC" w:rsidRDefault="00434BBC" w:rsidP="00434BBC">
      <w:pPr>
        <w:spacing w:line="360" w:lineRule="auto"/>
        <w:rPr>
          <w:rFonts w:ascii="Times New Roman" w:hAnsi="Times New Roman" w:cs="Times New Roman"/>
          <w:sz w:val="24"/>
          <w:szCs w:val="24"/>
        </w:rPr>
      </w:pPr>
    </w:p>
    <w:p w:rsidR="00434BBC" w:rsidRPr="00434BBC" w:rsidRDefault="00434BBC" w:rsidP="00434BBC">
      <w:pPr>
        <w:spacing w:line="360" w:lineRule="auto"/>
        <w:rPr>
          <w:rFonts w:ascii="Times New Roman" w:hAnsi="Times New Roman" w:cs="Times New Roman"/>
          <w:sz w:val="24"/>
          <w:szCs w:val="24"/>
        </w:rPr>
      </w:pPr>
      <w:r>
        <w:rPr>
          <w:rFonts w:ascii="Times New Roman" w:hAnsi="Times New Roman" w:cs="Times New Roman"/>
          <w:sz w:val="24"/>
          <w:szCs w:val="24"/>
        </w:rPr>
        <w:t xml:space="preserve">Office for National Statistics (2019) </w:t>
      </w:r>
      <w:r w:rsidRPr="00434BBC">
        <w:rPr>
          <w:rFonts w:ascii="Times New Roman" w:hAnsi="Times New Roman" w:cs="Times New Roman"/>
          <w:i/>
          <w:sz w:val="24"/>
          <w:szCs w:val="24"/>
        </w:rPr>
        <w:t>‘Internet access – households and individuals, Great Britain, 2018’</w:t>
      </w:r>
      <w:r>
        <w:rPr>
          <w:rFonts w:ascii="Times New Roman" w:hAnsi="Times New Roman" w:cs="Times New Roman"/>
          <w:sz w:val="24"/>
          <w:szCs w:val="24"/>
        </w:rPr>
        <w:t>. Available at:</w:t>
      </w:r>
    </w:p>
    <w:p w:rsidR="00434BBC" w:rsidRDefault="004B6E11" w:rsidP="00434BBC">
      <w:pPr>
        <w:spacing w:line="360" w:lineRule="auto"/>
        <w:rPr>
          <w:rFonts w:ascii="Times New Roman" w:hAnsi="Times New Roman" w:cs="Times New Roman"/>
          <w:sz w:val="24"/>
          <w:szCs w:val="24"/>
        </w:rPr>
      </w:pPr>
      <w:hyperlink r:id="rId9" w:history="1">
        <w:r w:rsidR="00434BBC" w:rsidRPr="00074634">
          <w:rPr>
            <w:rStyle w:val="Hyperlink"/>
            <w:rFonts w:ascii="Times New Roman" w:hAnsi="Times New Roman" w:cs="Times New Roman"/>
            <w:sz w:val="24"/>
            <w:szCs w:val="24"/>
          </w:rPr>
          <w:t>https://www.ons.gov.uk/peoplepopulationandcommunity/householdcharacteristics/homeinternetandsocialmediausage/bulletins/internetaccesshouseholdsandindividuals/2018</w:t>
        </w:r>
      </w:hyperlink>
      <w:r w:rsidR="00434BBC">
        <w:rPr>
          <w:rFonts w:ascii="Times New Roman" w:hAnsi="Times New Roman" w:cs="Times New Roman"/>
          <w:sz w:val="24"/>
          <w:szCs w:val="24"/>
        </w:rPr>
        <w:t xml:space="preserve"> (Accessed: 22 April 2019).</w:t>
      </w:r>
    </w:p>
    <w:p w:rsidR="00570F4B" w:rsidRDefault="00570F4B" w:rsidP="00570F4B">
      <w:pPr>
        <w:spacing w:line="360" w:lineRule="auto"/>
        <w:rPr>
          <w:rFonts w:ascii="Times New Roman" w:hAnsi="Times New Roman" w:cs="Times New Roman"/>
          <w:color w:val="000000" w:themeColor="text1"/>
          <w:sz w:val="24"/>
          <w:szCs w:val="24"/>
          <w:shd w:val="clear" w:color="auto" w:fill="FFFFFF"/>
        </w:rPr>
      </w:pPr>
    </w:p>
    <w:p w:rsidR="00570F4B" w:rsidRDefault="00570F4B" w:rsidP="00570F4B">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O’Keefe, L. (2019)</w:t>
      </w:r>
      <w:r w:rsidRPr="00570F4B">
        <w:rPr>
          <w:rFonts w:ascii="Times New Roman" w:hAnsi="Times New Roman" w:cs="Times New Roman"/>
          <w:i/>
          <w:color w:val="000000" w:themeColor="text1"/>
          <w:sz w:val="24"/>
          <w:szCs w:val="24"/>
          <w:shd w:val="clear" w:color="auto" w:fill="FFFFFF"/>
        </w:rPr>
        <w:t>‘Active Lives – Adult survey: November 17/18 Report’</w:t>
      </w:r>
      <w:r>
        <w:rPr>
          <w:rFonts w:ascii="Times New Roman" w:hAnsi="Times New Roman" w:cs="Times New Roman"/>
          <w:color w:val="000000" w:themeColor="text1"/>
          <w:sz w:val="24"/>
          <w:szCs w:val="24"/>
          <w:shd w:val="clear" w:color="auto" w:fill="FFFFFF"/>
        </w:rPr>
        <w:t xml:space="preserve">. Available at: </w:t>
      </w:r>
      <w:hyperlink r:id="rId10" w:history="1">
        <w:r w:rsidRPr="00074634">
          <w:rPr>
            <w:rStyle w:val="Hyperlink"/>
            <w:rFonts w:ascii="Times New Roman" w:hAnsi="Times New Roman" w:cs="Times New Roman"/>
            <w:sz w:val="24"/>
            <w:szCs w:val="24"/>
            <w:shd w:val="clear" w:color="auto" w:fill="FFFFFF"/>
          </w:rPr>
          <w:t>https://www.sportengland.org/media/13898/active-lives-adult-november-17-18-report.pdf</w:t>
        </w:r>
      </w:hyperlink>
    </w:p>
    <w:p w:rsidR="00570F4B" w:rsidRPr="00570F4B" w:rsidRDefault="00570F4B" w:rsidP="00570F4B">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Accessed: 24 April 2019.</w:t>
      </w:r>
    </w:p>
    <w:p w:rsidR="00AA2AD8" w:rsidRDefault="00AA2AD8" w:rsidP="00AA2AD8">
      <w:pPr>
        <w:spacing w:line="360" w:lineRule="auto"/>
        <w:rPr>
          <w:rFonts w:ascii="Times New Roman" w:hAnsi="Times New Roman" w:cs="Times New Roman"/>
          <w:color w:val="000000" w:themeColor="text1"/>
          <w:sz w:val="24"/>
          <w:szCs w:val="24"/>
          <w:shd w:val="clear" w:color="auto" w:fill="FFFFFF"/>
        </w:rPr>
      </w:pPr>
    </w:p>
    <w:p w:rsidR="009F106C" w:rsidRPr="009F106C" w:rsidRDefault="009F106C" w:rsidP="009F106C">
      <w:pPr>
        <w:spacing w:line="360" w:lineRule="auto"/>
        <w:rPr>
          <w:rFonts w:ascii="Times New Roman" w:hAnsi="Times New Roman" w:cs="Times New Roman"/>
          <w:sz w:val="24"/>
          <w:szCs w:val="24"/>
        </w:rPr>
      </w:pPr>
      <w:r w:rsidRPr="009F106C">
        <w:rPr>
          <w:rFonts w:ascii="Times New Roman" w:hAnsi="Times New Roman" w:cs="Times New Roman"/>
          <w:sz w:val="24"/>
          <w:szCs w:val="24"/>
        </w:rPr>
        <w:lastRenderedPageBreak/>
        <w:t>Public Health Wales (2017) Getting Wales Moving: A joint report by Public Health Wales and Sport Wales. Available at:</w:t>
      </w:r>
    </w:p>
    <w:p w:rsidR="009F106C" w:rsidRPr="009F106C" w:rsidRDefault="004B6E11" w:rsidP="009F106C">
      <w:pPr>
        <w:spacing w:line="360" w:lineRule="auto"/>
        <w:rPr>
          <w:rFonts w:ascii="Times New Roman" w:hAnsi="Times New Roman" w:cs="Times New Roman"/>
          <w:color w:val="000000" w:themeColor="text1"/>
          <w:sz w:val="24"/>
          <w:szCs w:val="24"/>
        </w:rPr>
      </w:pPr>
      <w:hyperlink r:id="rId11" w:history="1">
        <w:r w:rsidR="009F106C" w:rsidRPr="009F106C">
          <w:rPr>
            <w:rStyle w:val="Hyperlink"/>
            <w:rFonts w:ascii="Times New Roman" w:hAnsi="Times New Roman" w:cs="Times New Roman"/>
            <w:sz w:val="24"/>
            <w:szCs w:val="24"/>
          </w:rPr>
          <w:t>http://www.wales.nhs.uk/sitesplus/documents/888/Getting%20Wales%20Moving%20V1.pdf</w:t>
        </w:r>
      </w:hyperlink>
      <w:r w:rsidR="009F106C" w:rsidRPr="009F106C">
        <w:rPr>
          <w:rStyle w:val="Hyperlink"/>
          <w:rFonts w:ascii="Times New Roman" w:hAnsi="Times New Roman" w:cs="Times New Roman"/>
          <w:sz w:val="24"/>
          <w:szCs w:val="24"/>
        </w:rPr>
        <w:t xml:space="preserve"> </w:t>
      </w:r>
      <w:r w:rsidR="009F106C">
        <w:rPr>
          <w:rStyle w:val="Hyperlink"/>
          <w:rFonts w:ascii="Times New Roman" w:hAnsi="Times New Roman" w:cs="Times New Roman"/>
          <w:color w:val="000000" w:themeColor="text1"/>
          <w:sz w:val="24"/>
          <w:szCs w:val="24"/>
          <w:u w:val="none"/>
        </w:rPr>
        <w:t>(Accessed: 21 April 2019</w:t>
      </w:r>
      <w:r w:rsidR="009F106C" w:rsidRPr="009F106C">
        <w:rPr>
          <w:rStyle w:val="Hyperlink"/>
          <w:rFonts w:ascii="Times New Roman" w:hAnsi="Times New Roman" w:cs="Times New Roman"/>
          <w:color w:val="000000" w:themeColor="text1"/>
          <w:sz w:val="24"/>
          <w:szCs w:val="24"/>
          <w:u w:val="none"/>
        </w:rPr>
        <w:t>).</w:t>
      </w:r>
    </w:p>
    <w:p w:rsidR="009F106C" w:rsidRDefault="009F106C" w:rsidP="00AA2AD8">
      <w:pPr>
        <w:spacing w:line="360" w:lineRule="auto"/>
        <w:rPr>
          <w:rFonts w:ascii="Times New Roman" w:hAnsi="Times New Roman" w:cs="Times New Roman"/>
          <w:color w:val="000000" w:themeColor="text1"/>
          <w:sz w:val="24"/>
          <w:szCs w:val="24"/>
          <w:shd w:val="clear" w:color="auto" w:fill="FFFFFF"/>
        </w:rPr>
      </w:pPr>
    </w:p>
    <w:p w:rsidR="00434BBC" w:rsidRPr="00434BBC" w:rsidRDefault="00434BBC" w:rsidP="00434BB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Raggatt, M., Wright, C.J., Carrotte, E., Jenkinson, R., Mulgrew, K., Prichard, I. and Lim, M.S.C. (2018) ‘I aspire to look and feel healthy like the posts convey: engagement with fitness inspiration on social media and perceptions of its influence on health and well-being’, </w:t>
      </w:r>
      <w:r>
        <w:rPr>
          <w:rFonts w:ascii="Times New Roman" w:hAnsi="Times New Roman" w:cs="Times New Roman"/>
          <w:i/>
          <w:color w:val="000000" w:themeColor="text1"/>
          <w:sz w:val="24"/>
          <w:szCs w:val="24"/>
          <w:shd w:val="clear" w:color="auto" w:fill="FFFFFF"/>
        </w:rPr>
        <w:t>BMC Public Health</w:t>
      </w:r>
      <w:r>
        <w:rPr>
          <w:rFonts w:ascii="Times New Roman" w:hAnsi="Times New Roman" w:cs="Times New Roman"/>
          <w:color w:val="000000" w:themeColor="text1"/>
          <w:sz w:val="24"/>
          <w:szCs w:val="24"/>
          <w:shd w:val="clear" w:color="auto" w:fill="FFFFFF"/>
        </w:rPr>
        <w:t>, 18 (1002), pp. 1-11. Accessed: 24 April 2019. DOI: 10.1186/s12889-018-5930-7.</w:t>
      </w:r>
    </w:p>
    <w:p w:rsidR="00434BBC" w:rsidRDefault="00434BBC" w:rsidP="00AA2AD8">
      <w:pPr>
        <w:spacing w:line="360" w:lineRule="auto"/>
        <w:rPr>
          <w:rFonts w:ascii="Times New Roman" w:hAnsi="Times New Roman" w:cs="Times New Roman"/>
          <w:color w:val="000000" w:themeColor="text1"/>
          <w:sz w:val="24"/>
          <w:szCs w:val="24"/>
          <w:shd w:val="clear" w:color="auto" w:fill="FFFFFF"/>
        </w:rPr>
      </w:pPr>
    </w:p>
    <w:p w:rsidR="00434BBC" w:rsidRDefault="00434BBC" w:rsidP="00434BBC">
      <w:pPr>
        <w:spacing w:line="360" w:lineRule="auto"/>
        <w:rPr>
          <w:rFonts w:ascii="Times New Roman" w:hAnsi="Times New Roman" w:cs="Times New Roman"/>
          <w:sz w:val="24"/>
          <w:szCs w:val="24"/>
        </w:rPr>
      </w:pPr>
      <w:r>
        <w:rPr>
          <w:rFonts w:ascii="Times New Roman" w:hAnsi="Times New Roman" w:cs="Times New Roman"/>
          <w:sz w:val="24"/>
          <w:szCs w:val="24"/>
        </w:rPr>
        <w:t xml:space="preserve">Reed, J. and Ones, D.S. (2006) ‘The effect of acute aerobic exercise on positive activated affect: a meta-analysis’, </w:t>
      </w:r>
      <w:r>
        <w:rPr>
          <w:rFonts w:ascii="Times New Roman" w:hAnsi="Times New Roman" w:cs="Times New Roman"/>
          <w:i/>
          <w:sz w:val="24"/>
          <w:szCs w:val="24"/>
        </w:rPr>
        <w:t>Psychology of Sport and Exercise</w:t>
      </w:r>
      <w:r>
        <w:rPr>
          <w:rFonts w:ascii="Times New Roman" w:hAnsi="Times New Roman" w:cs="Times New Roman"/>
          <w:sz w:val="24"/>
          <w:szCs w:val="24"/>
        </w:rPr>
        <w:t>, 7, pp. 477-514. Accessed: 21 April 2019. DOI: 10.106/j.psychsport.2005.11.003.</w:t>
      </w:r>
    </w:p>
    <w:p w:rsidR="00434BBC" w:rsidRDefault="00434BBC" w:rsidP="00AA2AD8">
      <w:pPr>
        <w:spacing w:line="360" w:lineRule="auto"/>
        <w:rPr>
          <w:rFonts w:ascii="Times New Roman" w:hAnsi="Times New Roman" w:cs="Times New Roman"/>
          <w:color w:val="000000" w:themeColor="text1"/>
          <w:sz w:val="24"/>
          <w:szCs w:val="24"/>
          <w:shd w:val="clear" w:color="auto" w:fill="FFFFFF"/>
        </w:rPr>
      </w:pPr>
    </w:p>
    <w:p w:rsidR="00434BBC" w:rsidRDefault="00434BBC" w:rsidP="00434BBC">
      <w:pPr>
        <w:spacing w:line="360" w:lineRule="auto"/>
        <w:rPr>
          <w:rFonts w:ascii="Times New Roman" w:hAnsi="Times New Roman" w:cs="Times New Roman"/>
          <w:sz w:val="24"/>
          <w:szCs w:val="24"/>
        </w:rPr>
      </w:pPr>
      <w:r>
        <w:rPr>
          <w:rFonts w:ascii="Times New Roman" w:hAnsi="Times New Roman" w:cs="Times New Roman"/>
          <w:sz w:val="24"/>
          <w:szCs w:val="24"/>
        </w:rPr>
        <w:t xml:space="preserve">Schuch, F., Vancampfort, D., Firth, J., Rosenbaum, S., Ward. P., Reichert, T., Bagatini, N.C., Bgeginski, R. and Stubbs, B. (2017) ‘Physical activity and sedentary behaviour in people with major depressive disorder: a systematic review and meta-analysis’, </w:t>
      </w:r>
      <w:r>
        <w:rPr>
          <w:rFonts w:ascii="Times New Roman" w:hAnsi="Times New Roman" w:cs="Times New Roman"/>
          <w:i/>
          <w:sz w:val="24"/>
          <w:szCs w:val="24"/>
        </w:rPr>
        <w:t>Journal of Affective Disorders</w:t>
      </w:r>
      <w:r>
        <w:rPr>
          <w:rFonts w:ascii="Times New Roman" w:hAnsi="Times New Roman" w:cs="Times New Roman"/>
          <w:sz w:val="24"/>
          <w:szCs w:val="24"/>
        </w:rPr>
        <w:t xml:space="preserve">, 210 (2017), pp. 139-150. Accessed 22 April 2019. DOI: 10.1016/j.jad.2016.10.050. </w:t>
      </w:r>
    </w:p>
    <w:p w:rsidR="00434BBC" w:rsidRDefault="00434BBC" w:rsidP="00434BBC">
      <w:pPr>
        <w:spacing w:line="360" w:lineRule="auto"/>
        <w:rPr>
          <w:rFonts w:ascii="Times New Roman" w:hAnsi="Times New Roman" w:cs="Times New Roman"/>
          <w:sz w:val="24"/>
          <w:szCs w:val="24"/>
        </w:rPr>
      </w:pPr>
    </w:p>
    <w:p w:rsidR="00434BBC" w:rsidRDefault="00434BBC" w:rsidP="00434BBC">
      <w:pPr>
        <w:spacing w:line="360" w:lineRule="auto"/>
        <w:rPr>
          <w:rFonts w:ascii="Times New Roman" w:hAnsi="Times New Roman" w:cs="Times New Roman"/>
          <w:sz w:val="24"/>
          <w:szCs w:val="24"/>
        </w:rPr>
      </w:pPr>
      <w:r>
        <w:rPr>
          <w:rFonts w:ascii="Times New Roman" w:hAnsi="Times New Roman" w:cs="Times New Roman"/>
          <w:sz w:val="24"/>
          <w:szCs w:val="24"/>
        </w:rPr>
        <w:t xml:space="preserve">Seligman, M.E.P. (2002) </w:t>
      </w:r>
      <w:r>
        <w:rPr>
          <w:rFonts w:ascii="Times New Roman" w:hAnsi="Times New Roman" w:cs="Times New Roman"/>
          <w:i/>
          <w:sz w:val="24"/>
          <w:szCs w:val="24"/>
        </w:rPr>
        <w:t xml:space="preserve">‘Authentic happiness: using positive psychology to realize your potential for lasting </w:t>
      </w:r>
      <w:r w:rsidR="009126A5">
        <w:rPr>
          <w:rFonts w:ascii="Times New Roman" w:hAnsi="Times New Roman" w:cs="Times New Roman"/>
          <w:i/>
          <w:sz w:val="24"/>
          <w:szCs w:val="24"/>
        </w:rPr>
        <w:t>fulfilment</w:t>
      </w:r>
      <w:r>
        <w:rPr>
          <w:rFonts w:ascii="Times New Roman" w:hAnsi="Times New Roman" w:cs="Times New Roman"/>
          <w:i/>
          <w:sz w:val="24"/>
          <w:szCs w:val="24"/>
        </w:rPr>
        <w:t>’.</w:t>
      </w:r>
      <w:r>
        <w:rPr>
          <w:rFonts w:ascii="Times New Roman" w:hAnsi="Times New Roman" w:cs="Times New Roman"/>
          <w:sz w:val="24"/>
          <w:szCs w:val="24"/>
        </w:rPr>
        <w:t xml:space="preserve"> New York: Free Press.</w:t>
      </w:r>
    </w:p>
    <w:p w:rsidR="00434BBC" w:rsidRDefault="00434BBC" w:rsidP="00434BBC">
      <w:pPr>
        <w:spacing w:line="360" w:lineRule="auto"/>
        <w:rPr>
          <w:rFonts w:ascii="Times New Roman" w:hAnsi="Times New Roman" w:cs="Times New Roman"/>
          <w:color w:val="000000" w:themeColor="text1"/>
          <w:sz w:val="24"/>
          <w:szCs w:val="24"/>
          <w:shd w:val="clear" w:color="auto" w:fill="FFFFFF"/>
        </w:rPr>
      </w:pPr>
    </w:p>
    <w:p w:rsidR="00434BBC" w:rsidRPr="009F106C" w:rsidRDefault="00434BBC" w:rsidP="00434BBC">
      <w:pPr>
        <w:spacing w:line="360" w:lineRule="auto"/>
        <w:rPr>
          <w:rFonts w:ascii="Times New Roman" w:hAnsi="Times New Roman" w:cs="Times New Roman"/>
          <w:sz w:val="24"/>
          <w:szCs w:val="24"/>
        </w:rPr>
      </w:pPr>
      <w:r>
        <w:rPr>
          <w:rFonts w:ascii="Times New Roman" w:hAnsi="Times New Roman" w:cs="Times New Roman"/>
          <w:sz w:val="24"/>
          <w:szCs w:val="24"/>
        </w:rPr>
        <w:t xml:space="preserve">Simpson, C.C. and Mazzeo, S. (2016) ‘Skinny is not enough: a content analysis of Fitspiration on Pinterest’, </w:t>
      </w:r>
      <w:r>
        <w:rPr>
          <w:rFonts w:ascii="Times New Roman" w:hAnsi="Times New Roman" w:cs="Times New Roman"/>
          <w:i/>
          <w:sz w:val="24"/>
          <w:szCs w:val="24"/>
        </w:rPr>
        <w:t>Health Communication</w:t>
      </w:r>
      <w:r>
        <w:rPr>
          <w:rFonts w:ascii="Times New Roman" w:hAnsi="Times New Roman" w:cs="Times New Roman"/>
          <w:sz w:val="24"/>
          <w:szCs w:val="24"/>
        </w:rPr>
        <w:t>, 32 (5), pp. 560-567. Accessed: 23 April 2019. DOI: 10.1080/10410236.2016.11402273.</w:t>
      </w:r>
    </w:p>
    <w:p w:rsidR="009F106C" w:rsidRPr="009F106C" w:rsidRDefault="009F106C" w:rsidP="009F106C">
      <w:pPr>
        <w:pStyle w:val="NormalWeb"/>
        <w:spacing w:line="360" w:lineRule="auto"/>
      </w:pPr>
      <w:r>
        <w:t xml:space="preserve">Talbot, C.T., Gavin, J., van Steen, T. and Morey, Y. (2017) ‘A content analysis of thinspiration, fitspiration, and bonespiration imagery on social media’, </w:t>
      </w:r>
      <w:r>
        <w:rPr>
          <w:i/>
        </w:rPr>
        <w:t>Journal of Eating Disorders</w:t>
      </w:r>
      <w:r>
        <w:t>, 5 (40), pp. 1-8. Accessed: 24 April 2019. DOI: 10.1186/s40337-017-0170-2.</w:t>
      </w:r>
    </w:p>
    <w:p w:rsidR="00434BBC" w:rsidRPr="00434BBC" w:rsidRDefault="00434BBC" w:rsidP="00434BB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Tiggemann, M. and Zaccardo, M. (2015) ‘Exercise to be fit, not skinny: the effect of fitspiration imagery on women’s body image’, </w:t>
      </w:r>
      <w:r>
        <w:rPr>
          <w:rFonts w:ascii="Times New Roman" w:hAnsi="Times New Roman" w:cs="Times New Roman"/>
          <w:i/>
          <w:sz w:val="24"/>
          <w:szCs w:val="24"/>
        </w:rPr>
        <w:t>Body Image</w:t>
      </w:r>
      <w:r>
        <w:rPr>
          <w:rFonts w:ascii="Times New Roman" w:hAnsi="Times New Roman" w:cs="Times New Roman"/>
          <w:sz w:val="24"/>
          <w:szCs w:val="24"/>
        </w:rPr>
        <w:t>, 15(2015), pp. 61-67. Accessed: 22 April 2019. DOI: 10.1016/j.bodyim.2015.06.003.</w:t>
      </w:r>
    </w:p>
    <w:p w:rsidR="007F31C9" w:rsidRDefault="007F31C9" w:rsidP="00AA2AD8">
      <w:pPr>
        <w:spacing w:line="360" w:lineRule="auto"/>
        <w:rPr>
          <w:rFonts w:ascii="Times New Roman" w:hAnsi="Times New Roman" w:cs="Times New Roman"/>
          <w:sz w:val="24"/>
          <w:szCs w:val="24"/>
        </w:rPr>
      </w:pPr>
    </w:p>
    <w:p w:rsidR="00434BBC" w:rsidRDefault="00434BBC" w:rsidP="00434BBC">
      <w:pPr>
        <w:spacing w:line="360" w:lineRule="auto"/>
        <w:rPr>
          <w:rFonts w:ascii="Times New Roman" w:hAnsi="Times New Roman" w:cs="Times New Roman"/>
          <w:color w:val="000000" w:themeColor="text1"/>
          <w:sz w:val="24"/>
          <w:szCs w:val="24"/>
          <w:shd w:val="clear" w:color="auto" w:fill="FFFFFF"/>
        </w:rPr>
      </w:pPr>
      <w:r w:rsidRPr="00AA2AD8">
        <w:rPr>
          <w:rFonts w:ascii="Times New Roman" w:hAnsi="Times New Roman" w:cs="Times New Roman"/>
          <w:color w:val="000000" w:themeColor="text1"/>
          <w:sz w:val="24"/>
          <w:szCs w:val="24"/>
          <w:shd w:val="clear" w:color="auto" w:fill="FFFFFF"/>
        </w:rPr>
        <w:t xml:space="preserve">Welsh Government (2018) </w:t>
      </w:r>
      <w:r w:rsidRPr="00AA2AD8">
        <w:rPr>
          <w:rFonts w:ascii="Times New Roman" w:hAnsi="Times New Roman" w:cs="Times New Roman"/>
          <w:i/>
          <w:color w:val="000000" w:themeColor="text1"/>
          <w:sz w:val="24"/>
          <w:szCs w:val="24"/>
          <w:shd w:val="clear" w:color="auto" w:fill="FFFFFF"/>
        </w:rPr>
        <w:t>National Survey for Wales 2017-18 Population Health – Lifestyle</w:t>
      </w:r>
      <w:r w:rsidRPr="00AA2AD8">
        <w:rPr>
          <w:rFonts w:ascii="Times New Roman" w:hAnsi="Times New Roman" w:cs="Times New Roman"/>
          <w:color w:val="000000" w:themeColor="text1"/>
          <w:sz w:val="24"/>
          <w:szCs w:val="24"/>
          <w:shd w:val="clear" w:color="auto" w:fill="FFFFFF"/>
        </w:rPr>
        <w:t xml:space="preserve">. Available at: </w:t>
      </w:r>
      <w:hyperlink r:id="rId12" w:history="1">
        <w:r w:rsidRPr="00AA2AD8">
          <w:rPr>
            <w:rStyle w:val="Hyperlink"/>
            <w:rFonts w:ascii="Times New Roman" w:hAnsi="Times New Roman" w:cs="Times New Roman"/>
            <w:color w:val="000000" w:themeColor="text1"/>
            <w:sz w:val="24"/>
            <w:szCs w:val="24"/>
            <w:shd w:val="clear" w:color="auto" w:fill="FFFFFF"/>
          </w:rPr>
          <w:t>https://gov.wales/docs/statistics/2018/180627-national-survey-2017-18-population-health-lifestyle-en.pdf</w:t>
        </w:r>
      </w:hyperlink>
      <w:r w:rsidRPr="00AA2AD8">
        <w:rPr>
          <w:rFonts w:ascii="Times New Roman" w:hAnsi="Times New Roman" w:cs="Times New Roman"/>
          <w:color w:val="000000" w:themeColor="text1"/>
          <w:sz w:val="24"/>
          <w:szCs w:val="24"/>
          <w:shd w:val="clear" w:color="auto" w:fill="FFFFFF"/>
        </w:rPr>
        <w:t xml:space="preserve"> (Accessed:</w:t>
      </w:r>
      <w:r>
        <w:rPr>
          <w:rFonts w:ascii="Times New Roman" w:hAnsi="Times New Roman" w:cs="Times New Roman"/>
          <w:color w:val="000000" w:themeColor="text1"/>
          <w:sz w:val="24"/>
          <w:szCs w:val="24"/>
          <w:shd w:val="clear" w:color="auto" w:fill="FFFFFF"/>
        </w:rPr>
        <w:t xml:space="preserve"> 22 April 2019</w:t>
      </w:r>
      <w:r w:rsidRPr="00AA2AD8">
        <w:rPr>
          <w:rFonts w:ascii="Times New Roman" w:hAnsi="Times New Roman" w:cs="Times New Roman"/>
          <w:color w:val="000000" w:themeColor="text1"/>
          <w:sz w:val="24"/>
          <w:szCs w:val="24"/>
          <w:shd w:val="clear" w:color="auto" w:fill="FFFFFF"/>
        </w:rPr>
        <w:t>).</w:t>
      </w:r>
    </w:p>
    <w:p w:rsidR="007F31C9" w:rsidRDefault="007F31C9" w:rsidP="00434BBC">
      <w:pPr>
        <w:spacing w:line="360" w:lineRule="auto"/>
        <w:rPr>
          <w:rFonts w:ascii="Times New Roman" w:hAnsi="Times New Roman" w:cs="Times New Roman"/>
          <w:color w:val="000000" w:themeColor="text1"/>
          <w:sz w:val="24"/>
          <w:szCs w:val="24"/>
          <w:shd w:val="clear" w:color="auto" w:fill="FFFFFF"/>
        </w:rPr>
      </w:pPr>
    </w:p>
    <w:p w:rsidR="007F31C9" w:rsidRDefault="007F31C9" w:rsidP="00434BB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Welsh Government (2019) </w:t>
      </w:r>
      <w:r>
        <w:rPr>
          <w:rFonts w:ascii="Times New Roman" w:hAnsi="Times New Roman" w:cs="Times New Roman"/>
          <w:i/>
          <w:color w:val="000000" w:themeColor="text1"/>
          <w:sz w:val="24"/>
          <w:szCs w:val="24"/>
          <w:shd w:val="clear" w:color="auto" w:fill="FFFFFF"/>
        </w:rPr>
        <w:t xml:space="preserve">‘Draft curriculum for Wales 2022: draft statutory guidance area of learning and experience – Health and Well-being’ </w:t>
      </w:r>
      <w:r>
        <w:rPr>
          <w:rFonts w:ascii="Times New Roman" w:hAnsi="Times New Roman" w:cs="Times New Roman"/>
          <w:color w:val="000000" w:themeColor="text1"/>
          <w:sz w:val="24"/>
          <w:szCs w:val="24"/>
          <w:shd w:val="clear" w:color="auto" w:fill="FFFFFF"/>
        </w:rPr>
        <w:t xml:space="preserve">Available at: </w:t>
      </w:r>
      <w:hyperlink r:id="rId13" w:history="1">
        <w:r w:rsidRPr="00074634">
          <w:rPr>
            <w:rStyle w:val="Hyperlink"/>
            <w:rFonts w:ascii="Times New Roman" w:hAnsi="Times New Roman" w:cs="Times New Roman"/>
            <w:sz w:val="24"/>
            <w:szCs w:val="24"/>
            <w:shd w:val="clear" w:color="auto" w:fill="FFFFFF"/>
          </w:rPr>
          <w:t>https://s3-eu-west-1.amazonaws.com/hwb-live-storage/b3/3c/8c/5f/267e48f8bf37c66bd3d8bb5b/draft-statutory-guidance-health-and-well-being.pdf</w:t>
        </w:r>
      </w:hyperlink>
      <w:r>
        <w:rPr>
          <w:rFonts w:ascii="Times New Roman" w:hAnsi="Times New Roman" w:cs="Times New Roman"/>
          <w:color w:val="000000" w:themeColor="text1"/>
          <w:sz w:val="24"/>
          <w:szCs w:val="24"/>
          <w:shd w:val="clear" w:color="auto" w:fill="FFFFFF"/>
        </w:rPr>
        <w:t xml:space="preserve"> (Accessed: 30 April 2019). </w:t>
      </w:r>
    </w:p>
    <w:p w:rsidR="007F31C9" w:rsidRPr="007F31C9" w:rsidRDefault="007F31C9" w:rsidP="00434BBC">
      <w:pPr>
        <w:spacing w:line="360" w:lineRule="auto"/>
        <w:rPr>
          <w:rFonts w:ascii="Times New Roman" w:hAnsi="Times New Roman" w:cs="Times New Roman"/>
          <w:color w:val="000000" w:themeColor="text1"/>
          <w:sz w:val="24"/>
          <w:szCs w:val="24"/>
          <w:shd w:val="clear" w:color="auto" w:fill="FFFFFF"/>
        </w:rPr>
      </w:pPr>
    </w:p>
    <w:p w:rsidR="00570F4B" w:rsidRDefault="00570F4B" w:rsidP="00434BBC">
      <w:pPr>
        <w:spacing w:line="360" w:lineRule="auto"/>
        <w:rPr>
          <w:rFonts w:ascii="Times New Roman" w:hAnsi="Times New Roman" w:cs="Times New Roman"/>
          <w:color w:val="000000" w:themeColor="text1"/>
          <w:sz w:val="24"/>
          <w:szCs w:val="24"/>
          <w:shd w:val="clear" w:color="auto" w:fill="FFFFFF"/>
        </w:rPr>
      </w:pPr>
    </w:p>
    <w:p w:rsidR="009F106C" w:rsidRDefault="009F106C" w:rsidP="00434BBC">
      <w:pPr>
        <w:spacing w:line="360" w:lineRule="auto"/>
        <w:rPr>
          <w:rFonts w:ascii="Times New Roman" w:hAnsi="Times New Roman" w:cs="Times New Roman"/>
          <w:color w:val="000000" w:themeColor="text1"/>
          <w:sz w:val="24"/>
          <w:szCs w:val="24"/>
          <w:shd w:val="clear" w:color="auto" w:fill="FFFFFF"/>
        </w:rPr>
      </w:pPr>
    </w:p>
    <w:p w:rsidR="009F106C" w:rsidRPr="00570F4B" w:rsidRDefault="009F106C" w:rsidP="00570F4B">
      <w:pPr>
        <w:spacing w:line="360" w:lineRule="auto"/>
        <w:rPr>
          <w:rFonts w:ascii="Times New Roman" w:hAnsi="Times New Roman" w:cs="Times New Roman"/>
          <w:sz w:val="24"/>
          <w:szCs w:val="24"/>
        </w:rPr>
      </w:pPr>
    </w:p>
    <w:p w:rsidR="00570F4B" w:rsidRDefault="00570F4B" w:rsidP="009F106C">
      <w:pPr>
        <w:pStyle w:val="NormalWeb"/>
      </w:pPr>
    </w:p>
    <w:p w:rsidR="009F106C" w:rsidRDefault="009F106C" w:rsidP="009F106C">
      <w:pPr>
        <w:pStyle w:val="NormalWeb"/>
      </w:pPr>
    </w:p>
    <w:sectPr w:rsidR="009F106C" w:rsidSect="00EA6E6B">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6E11" w:rsidRDefault="004B6E11" w:rsidP="005F31C3">
      <w:pPr>
        <w:spacing w:line="240" w:lineRule="auto"/>
      </w:pPr>
      <w:r>
        <w:separator/>
      </w:r>
    </w:p>
  </w:endnote>
  <w:endnote w:type="continuationSeparator" w:id="0">
    <w:p w:rsidR="004B6E11" w:rsidRDefault="004B6E11" w:rsidP="005F31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7937277"/>
      <w:docPartObj>
        <w:docPartGallery w:val="Page Numbers (Bottom of Page)"/>
        <w:docPartUnique/>
      </w:docPartObj>
    </w:sdtPr>
    <w:sdtEndPr>
      <w:rPr>
        <w:rStyle w:val="PageNumber"/>
      </w:rPr>
    </w:sdtEndPr>
    <w:sdtContent>
      <w:p w:rsidR="005F31C3" w:rsidRDefault="005F31C3" w:rsidP="00074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F31C3" w:rsidRDefault="005F31C3" w:rsidP="005F31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2351672"/>
      <w:docPartObj>
        <w:docPartGallery w:val="Page Numbers (Bottom of Page)"/>
        <w:docPartUnique/>
      </w:docPartObj>
    </w:sdtPr>
    <w:sdtEndPr>
      <w:rPr>
        <w:rStyle w:val="PageNumber"/>
      </w:rPr>
    </w:sdtEndPr>
    <w:sdtContent>
      <w:p w:rsidR="005F31C3" w:rsidRDefault="005F31C3" w:rsidP="00074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F31C3" w:rsidRDefault="005F31C3" w:rsidP="005F31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6E11" w:rsidRDefault="004B6E11" w:rsidP="005F31C3">
      <w:pPr>
        <w:spacing w:line="240" w:lineRule="auto"/>
      </w:pPr>
      <w:r>
        <w:separator/>
      </w:r>
    </w:p>
  </w:footnote>
  <w:footnote w:type="continuationSeparator" w:id="0">
    <w:p w:rsidR="004B6E11" w:rsidRDefault="004B6E11" w:rsidP="005F31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D7312"/>
    <w:multiLevelType w:val="multilevel"/>
    <w:tmpl w:val="9F3EAE16"/>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5C1303"/>
    <w:multiLevelType w:val="multilevel"/>
    <w:tmpl w:val="2032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901421"/>
    <w:multiLevelType w:val="multilevel"/>
    <w:tmpl w:val="DC94D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D805D0"/>
    <w:multiLevelType w:val="multilevel"/>
    <w:tmpl w:val="640E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E91"/>
    <w:rsid w:val="002029AC"/>
    <w:rsid w:val="00246CAB"/>
    <w:rsid w:val="002F26CE"/>
    <w:rsid w:val="00434BBC"/>
    <w:rsid w:val="004B6E11"/>
    <w:rsid w:val="00502269"/>
    <w:rsid w:val="00570F4B"/>
    <w:rsid w:val="005E1359"/>
    <w:rsid w:val="005F31C3"/>
    <w:rsid w:val="00643377"/>
    <w:rsid w:val="006E3118"/>
    <w:rsid w:val="007B1E91"/>
    <w:rsid w:val="007F31C9"/>
    <w:rsid w:val="00833EEE"/>
    <w:rsid w:val="0090077B"/>
    <w:rsid w:val="009126A5"/>
    <w:rsid w:val="00935487"/>
    <w:rsid w:val="009F106C"/>
    <w:rsid w:val="00AA2AD8"/>
    <w:rsid w:val="00C07EF0"/>
    <w:rsid w:val="00CA1A47"/>
    <w:rsid w:val="00EA314C"/>
    <w:rsid w:val="00EA6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69555"/>
  <w15:chartTrackingRefBased/>
  <w15:docId w15:val="{11EE605B-1D81-2A4A-A1EA-8DA8F64C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1E91"/>
    <w:pPr>
      <w:spacing w:line="276" w:lineRule="auto"/>
    </w:pPr>
    <w:rPr>
      <w:sz w:val="22"/>
      <w:szCs w:val="22"/>
    </w:rPr>
  </w:style>
  <w:style w:type="paragraph" w:styleId="Heading1">
    <w:name w:val="heading 1"/>
    <w:basedOn w:val="Normal"/>
    <w:link w:val="Heading1Char"/>
    <w:uiPriority w:val="9"/>
    <w:qFormat/>
    <w:rsid w:val="009F106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7B1E91"/>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B1E9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7B1E91"/>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B1E91"/>
    <w:rPr>
      <w:rFonts w:ascii="Times New Roman" w:eastAsia="MS Minngs" w:hAnsi="Times New Roman" w:cs="Times New Roman"/>
      <w:sz w:val="32"/>
      <w:szCs w:val="32"/>
      <w:u w:val="single"/>
      <w:lang w:eastAsia="en-GB"/>
    </w:rPr>
  </w:style>
  <w:style w:type="paragraph" w:styleId="Footer">
    <w:name w:val="footer"/>
    <w:basedOn w:val="Normal"/>
    <w:link w:val="FooterChar"/>
    <w:uiPriority w:val="99"/>
    <w:unhideWhenUsed/>
    <w:rsid w:val="005F31C3"/>
    <w:pPr>
      <w:tabs>
        <w:tab w:val="center" w:pos="4680"/>
        <w:tab w:val="right" w:pos="9360"/>
      </w:tabs>
      <w:spacing w:line="240" w:lineRule="auto"/>
    </w:pPr>
  </w:style>
  <w:style w:type="character" w:customStyle="1" w:styleId="FooterChar">
    <w:name w:val="Footer Char"/>
    <w:basedOn w:val="DefaultParagraphFont"/>
    <w:link w:val="Footer"/>
    <w:uiPriority w:val="99"/>
    <w:rsid w:val="005F31C3"/>
    <w:rPr>
      <w:sz w:val="22"/>
      <w:szCs w:val="22"/>
    </w:rPr>
  </w:style>
  <w:style w:type="character" w:styleId="PageNumber">
    <w:name w:val="page number"/>
    <w:basedOn w:val="DefaultParagraphFont"/>
    <w:uiPriority w:val="99"/>
    <w:semiHidden/>
    <w:unhideWhenUsed/>
    <w:rsid w:val="005F31C3"/>
  </w:style>
  <w:style w:type="paragraph" w:styleId="NormalWeb">
    <w:name w:val="Normal (Web)"/>
    <w:basedOn w:val="Normal"/>
    <w:uiPriority w:val="99"/>
    <w:unhideWhenUsed/>
    <w:rsid w:val="00AA2AD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A2AD8"/>
    <w:rPr>
      <w:color w:val="0563C1" w:themeColor="hyperlink"/>
      <w:u w:val="single"/>
    </w:rPr>
  </w:style>
  <w:style w:type="character" w:styleId="FollowedHyperlink">
    <w:name w:val="FollowedHyperlink"/>
    <w:basedOn w:val="DefaultParagraphFont"/>
    <w:uiPriority w:val="99"/>
    <w:semiHidden/>
    <w:unhideWhenUsed/>
    <w:rsid w:val="00AA2AD8"/>
    <w:rPr>
      <w:color w:val="954F72" w:themeColor="followedHyperlink"/>
      <w:u w:val="single"/>
    </w:rPr>
  </w:style>
  <w:style w:type="character" w:styleId="UnresolvedMention">
    <w:name w:val="Unresolved Mention"/>
    <w:basedOn w:val="DefaultParagraphFont"/>
    <w:uiPriority w:val="99"/>
    <w:semiHidden/>
    <w:unhideWhenUsed/>
    <w:rsid w:val="00434BBC"/>
    <w:rPr>
      <w:color w:val="605E5C"/>
      <w:shd w:val="clear" w:color="auto" w:fill="E1DFDD"/>
    </w:rPr>
  </w:style>
  <w:style w:type="character" w:customStyle="1" w:styleId="Heading1Char">
    <w:name w:val="Heading 1 Char"/>
    <w:basedOn w:val="DefaultParagraphFont"/>
    <w:link w:val="Heading1"/>
    <w:uiPriority w:val="9"/>
    <w:rsid w:val="009F106C"/>
    <w:rPr>
      <w:rFonts w:ascii="Times New Roman" w:eastAsia="Times New Roman" w:hAnsi="Times New Roman" w:cs="Times New Roman"/>
      <w:b/>
      <w:bCs/>
      <w:kern w:val="36"/>
      <w:sz w:val="48"/>
      <w:szCs w:val="48"/>
    </w:rPr>
  </w:style>
  <w:style w:type="character" w:customStyle="1" w:styleId="personname">
    <w:name w:val="person_name"/>
    <w:basedOn w:val="DefaultParagraphFont"/>
    <w:rsid w:val="009F106C"/>
  </w:style>
  <w:style w:type="character" w:customStyle="1" w:styleId="apple-converted-space">
    <w:name w:val="apple-converted-space"/>
    <w:basedOn w:val="DefaultParagraphFont"/>
    <w:rsid w:val="009F106C"/>
  </w:style>
  <w:style w:type="character" w:styleId="Emphasis">
    <w:name w:val="Emphasis"/>
    <w:basedOn w:val="DefaultParagraphFont"/>
    <w:uiPriority w:val="20"/>
    <w:qFormat/>
    <w:rsid w:val="009F106C"/>
    <w:rPr>
      <w:i/>
      <w:iCs/>
    </w:rPr>
  </w:style>
  <w:style w:type="character" w:customStyle="1" w:styleId="nlmxref-aff">
    <w:name w:val="nlm_xref-aff"/>
    <w:basedOn w:val="DefaultParagraphFont"/>
    <w:rsid w:val="009F106C"/>
  </w:style>
  <w:style w:type="character" w:customStyle="1" w:styleId="separator">
    <w:name w:val="separator"/>
    <w:basedOn w:val="DefaultParagraphFont"/>
    <w:rsid w:val="00CA1A47"/>
  </w:style>
  <w:style w:type="paragraph" w:customStyle="1" w:styleId="current">
    <w:name w:val="current"/>
    <w:basedOn w:val="Normal"/>
    <w:rsid w:val="00CA1A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DefaultParagraphFont"/>
    <w:rsid w:val="00CA1A47"/>
  </w:style>
  <w:style w:type="character" w:customStyle="1" w:styleId="affiliation">
    <w:name w:val="affiliation"/>
    <w:basedOn w:val="DefaultParagraphFont"/>
    <w:rsid w:val="00C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6133">
      <w:bodyDiv w:val="1"/>
      <w:marLeft w:val="0"/>
      <w:marRight w:val="0"/>
      <w:marTop w:val="0"/>
      <w:marBottom w:val="0"/>
      <w:divBdr>
        <w:top w:val="none" w:sz="0" w:space="0" w:color="auto"/>
        <w:left w:val="none" w:sz="0" w:space="0" w:color="auto"/>
        <w:bottom w:val="none" w:sz="0" w:space="0" w:color="auto"/>
        <w:right w:val="none" w:sz="0" w:space="0" w:color="auto"/>
      </w:divBdr>
      <w:divsChild>
        <w:div w:id="1441800454">
          <w:marLeft w:val="0"/>
          <w:marRight w:val="0"/>
          <w:marTop w:val="0"/>
          <w:marBottom w:val="0"/>
          <w:divBdr>
            <w:top w:val="none" w:sz="0" w:space="0" w:color="auto"/>
            <w:left w:val="none" w:sz="0" w:space="0" w:color="auto"/>
            <w:bottom w:val="none" w:sz="0" w:space="0" w:color="auto"/>
            <w:right w:val="none" w:sz="0" w:space="0" w:color="auto"/>
          </w:divBdr>
          <w:divsChild>
            <w:div w:id="346519876">
              <w:marLeft w:val="0"/>
              <w:marRight w:val="0"/>
              <w:marTop w:val="0"/>
              <w:marBottom w:val="0"/>
              <w:divBdr>
                <w:top w:val="none" w:sz="0" w:space="0" w:color="auto"/>
                <w:left w:val="none" w:sz="0" w:space="0" w:color="auto"/>
                <w:bottom w:val="none" w:sz="0" w:space="0" w:color="auto"/>
                <w:right w:val="none" w:sz="0" w:space="0" w:color="auto"/>
              </w:divBdr>
              <w:divsChild>
                <w:div w:id="954679828">
                  <w:marLeft w:val="0"/>
                  <w:marRight w:val="0"/>
                  <w:marTop w:val="0"/>
                  <w:marBottom w:val="0"/>
                  <w:divBdr>
                    <w:top w:val="none" w:sz="0" w:space="0" w:color="auto"/>
                    <w:left w:val="none" w:sz="0" w:space="0" w:color="auto"/>
                    <w:bottom w:val="none" w:sz="0" w:space="0" w:color="auto"/>
                    <w:right w:val="none" w:sz="0" w:space="0" w:color="auto"/>
                  </w:divBdr>
                </w:div>
              </w:divsChild>
            </w:div>
            <w:div w:id="102502513">
              <w:marLeft w:val="0"/>
              <w:marRight w:val="0"/>
              <w:marTop w:val="0"/>
              <w:marBottom w:val="0"/>
              <w:divBdr>
                <w:top w:val="none" w:sz="0" w:space="0" w:color="auto"/>
                <w:left w:val="none" w:sz="0" w:space="0" w:color="auto"/>
                <w:bottom w:val="none" w:sz="0" w:space="0" w:color="auto"/>
                <w:right w:val="none" w:sz="0" w:space="0" w:color="auto"/>
              </w:divBdr>
              <w:divsChild>
                <w:div w:id="14388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89769">
      <w:bodyDiv w:val="1"/>
      <w:marLeft w:val="0"/>
      <w:marRight w:val="0"/>
      <w:marTop w:val="0"/>
      <w:marBottom w:val="0"/>
      <w:divBdr>
        <w:top w:val="none" w:sz="0" w:space="0" w:color="auto"/>
        <w:left w:val="none" w:sz="0" w:space="0" w:color="auto"/>
        <w:bottom w:val="none" w:sz="0" w:space="0" w:color="auto"/>
        <w:right w:val="none" w:sz="0" w:space="0" w:color="auto"/>
      </w:divBdr>
      <w:divsChild>
        <w:div w:id="1468006660">
          <w:marLeft w:val="0"/>
          <w:marRight w:val="0"/>
          <w:marTop w:val="0"/>
          <w:marBottom w:val="0"/>
          <w:divBdr>
            <w:top w:val="none" w:sz="0" w:space="0" w:color="auto"/>
            <w:left w:val="none" w:sz="0" w:space="0" w:color="auto"/>
            <w:bottom w:val="none" w:sz="0" w:space="0" w:color="auto"/>
            <w:right w:val="none" w:sz="0" w:space="0" w:color="auto"/>
          </w:divBdr>
          <w:divsChild>
            <w:div w:id="2014840991">
              <w:marLeft w:val="0"/>
              <w:marRight w:val="0"/>
              <w:marTop w:val="0"/>
              <w:marBottom w:val="0"/>
              <w:divBdr>
                <w:top w:val="none" w:sz="0" w:space="0" w:color="auto"/>
                <w:left w:val="none" w:sz="0" w:space="0" w:color="auto"/>
                <w:bottom w:val="none" w:sz="0" w:space="0" w:color="auto"/>
                <w:right w:val="none" w:sz="0" w:space="0" w:color="auto"/>
              </w:divBdr>
              <w:divsChild>
                <w:div w:id="310641097">
                  <w:marLeft w:val="0"/>
                  <w:marRight w:val="0"/>
                  <w:marTop w:val="0"/>
                  <w:marBottom w:val="0"/>
                  <w:divBdr>
                    <w:top w:val="none" w:sz="0" w:space="0" w:color="auto"/>
                    <w:left w:val="none" w:sz="0" w:space="0" w:color="auto"/>
                    <w:bottom w:val="none" w:sz="0" w:space="0" w:color="auto"/>
                    <w:right w:val="none" w:sz="0" w:space="0" w:color="auto"/>
                  </w:divBdr>
                  <w:divsChild>
                    <w:div w:id="86686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929091">
      <w:bodyDiv w:val="1"/>
      <w:marLeft w:val="0"/>
      <w:marRight w:val="0"/>
      <w:marTop w:val="0"/>
      <w:marBottom w:val="0"/>
      <w:divBdr>
        <w:top w:val="none" w:sz="0" w:space="0" w:color="auto"/>
        <w:left w:val="none" w:sz="0" w:space="0" w:color="auto"/>
        <w:bottom w:val="none" w:sz="0" w:space="0" w:color="auto"/>
        <w:right w:val="none" w:sz="0" w:space="0" w:color="auto"/>
      </w:divBdr>
      <w:divsChild>
        <w:div w:id="800466567">
          <w:marLeft w:val="0"/>
          <w:marRight w:val="0"/>
          <w:marTop w:val="0"/>
          <w:marBottom w:val="0"/>
          <w:divBdr>
            <w:top w:val="none" w:sz="0" w:space="0" w:color="auto"/>
            <w:left w:val="none" w:sz="0" w:space="0" w:color="auto"/>
            <w:bottom w:val="none" w:sz="0" w:space="0" w:color="auto"/>
            <w:right w:val="none" w:sz="0" w:space="0" w:color="auto"/>
          </w:divBdr>
          <w:divsChild>
            <w:div w:id="948319103">
              <w:marLeft w:val="0"/>
              <w:marRight w:val="0"/>
              <w:marTop w:val="0"/>
              <w:marBottom w:val="0"/>
              <w:divBdr>
                <w:top w:val="none" w:sz="0" w:space="0" w:color="auto"/>
                <w:left w:val="none" w:sz="0" w:space="0" w:color="auto"/>
                <w:bottom w:val="none" w:sz="0" w:space="0" w:color="auto"/>
                <w:right w:val="none" w:sz="0" w:space="0" w:color="auto"/>
              </w:divBdr>
              <w:divsChild>
                <w:div w:id="36074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494377">
      <w:bodyDiv w:val="1"/>
      <w:marLeft w:val="0"/>
      <w:marRight w:val="0"/>
      <w:marTop w:val="0"/>
      <w:marBottom w:val="0"/>
      <w:divBdr>
        <w:top w:val="none" w:sz="0" w:space="0" w:color="auto"/>
        <w:left w:val="none" w:sz="0" w:space="0" w:color="auto"/>
        <w:bottom w:val="none" w:sz="0" w:space="0" w:color="auto"/>
        <w:right w:val="none" w:sz="0" w:space="0" w:color="auto"/>
      </w:divBdr>
      <w:divsChild>
        <w:div w:id="159927358">
          <w:marLeft w:val="0"/>
          <w:marRight w:val="0"/>
          <w:marTop w:val="0"/>
          <w:marBottom w:val="0"/>
          <w:divBdr>
            <w:top w:val="none" w:sz="0" w:space="0" w:color="auto"/>
            <w:left w:val="none" w:sz="0" w:space="0" w:color="auto"/>
            <w:bottom w:val="none" w:sz="0" w:space="0" w:color="auto"/>
            <w:right w:val="none" w:sz="0" w:space="0" w:color="auto"/>
          </w:divBdr>
          <w:divsChild>
            <w:div w:id="192111136">
              <w:marLeft w:val="0"/>
              <w:marRight w:val="0"/>
              <w:marTop w:val="0"/>
              <w:marBottom w:val="0"/>
              <w:divBdr>
                <w:top w:val="none" w:sz="0" w:space="0" w:color="auto"/>
                <w:left w:val="none" w:sz="0" w:space="0" w:color="auto"/>
                <w:bottom w:val="none" w:sz="0" w:space="0" w:color="auto"/>
                <w:right w:val="none" w:sz="0" w:space="0" w:color="auto"/>
              </w:divBdr>
              <w:divsChild>
                <w:div w:id="83272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224849">
      <w:bodyDiv w:val="1"/>
      <w:marLeft w:val="0"/>
      <w:marRight w:val="0"/>
      <w:marTop w:val="0"/>
      <w:marBottom w:val="0"/>
      <w:divBdr>
        <w:top w:val="none" w:sz="0" w:space="0" w:color="auto"/>
        <w:left w:val="none" w:sz="0" w:space="0" w:color="auto"/>
        <w:bottom w:val="none" w:sz="0" w:space="0" w:color="auto"/>
        <w:right w:val="none" w:sz="0" w:space="0" w:color="auto"/>
      </w:divBdr>
      <w:divsChild>
        <w:div w:id="1985887397">
          <w:marLeft w:val="0"/>
          <w:marRight w:val="0"/>
          <w:marTop w:val="0"/>
          <w:marBottom w:val="0"/>
          <w:divBdr>
            <w:top w:val="none" w:sz="0" w:space="0" w:color="auto"/>
            <w:left w:val="none" w:sz="0" w:space="0" w:color="auto"/>
            <w:bottom w:val="none" w:sz="0" w:space="0" w:color="auto"/>
            <w:right w:val="none" w:sz="0" w:space="0" w:color="auto"/>
          </w:divBdr>
          <w:divsChild>
            <w:div w:id="965814868">
              <w:marLeft w:val="0"/>
              <w:marRight w:val="0"/>
              <w:marTop w:val="0"/>
              <w:marBottom w:val="0"/>
              <w:divBdr>
                <w:top w:val="none" w:sz="0" w:space="0" w:color="auto"/>
                <w:left w:val="none" w:sz="0" w:space="0" w:color="auto"/>
                <w:bottom w:val="none" w:sz="0" w:space="0" w:color="auto"/>
                <w:right w:val="none" w:sz="0" w:space="0" w:color="auto"/>
              </w:divBdr>
              <w:divsChild>
                <w:div w:id="17210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053614">
      <w:bodyDiv w:val="1"/>
      <w:marLeft w:val="0"/>
      <w:marRight w:val="0"/>
      <w:marTop w:val="0"/>
      <w:marBottom w:val="0"/>
      <w:divBdr>
        <w:top w:val="none" w:sz="0" w:space="0" w:color="auto"/>
        <w:left w:val="none" w:sz="0" w:space="0" w:color="auto"/>
        <w:bottom w:val="none" w:sz="0" w:space="0" w:color="auto"/>
        <w:right w:val="none" w:sz="0" w:space="0" w:color="auto"/>
      </w:divBdr>
      <w:divsChild>
        <w:div w:id="1027682828">
          <w:marLeft w:val="0"/>
          <w:marRight w:val="0"/>
          <w:marTop w:val="0"/>
          <w:marBottom w:val="0"/>
          <w:divBdr>
            <w:top w:val="none" w:sz="0" w:space="0" w:color="auto"/>
            <w:left w:val="none" w:sz="0" w:space="0" w:color="auto"/>
            <w:bottom w:val="none" w:sz="0" w:space="0" w:color="auto"/>
            <w:right w:val="none" w:sz="0" w:space="0" w:color="auto"/>
          </w:divBdr>
          <w:divsChild>
            <w:div w:id="366836396">
              <w:marLeft w:val="0"/>
              <w:marRight w:val="0"/>
              <w:marTop w:val="0"/>
              <w:marBottom w:val="0"/>
              <w:divBdr>
                <w:top w:val="none" w:sz="0" w:space="0" w:color="auto"/>
                <w:left w:val="none" w:sz="0" w:space="0" w:color="auto"/>
                <w:bottom w:val="none" w:sz="0" w:space="0" w:color="auto"/>
                <w:right w:val="none" w:sz="0" w:space="0" w:color="auto"/>
              </w:divBdr>
              <w:divsChild>
                <w:div w:id="192834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851274">
      <w:bodyDiv w:val="1"/>
      <w:marLeft w:val="0"/>
      <w:marRight w:val="0"/>
      <w:marTop w:val="0"/>
      <w:marBottom w:val="0"/>
      <w:divBdr>
        <w:top w:val="none" w:sz="0" w:space="0" w:color="auto"/>
        <w:left w:val="none" w:sz="0" w:space="0" w:color="auto"/>
        <w:bottom w:val="none" w:sz="0" w:space="0" w:color="auto"/>
        <w:right w:val="none" w:sz="0" w:space="0" w:color="auto"/>
      </w:divBdr>
    </w:div>
    <w:div w:id="517160007">
      <w:bodyDiv w:val="1"/>
      <w:marLeft w:val="0"/>
      <w:marRight w:val="0"/>
      <w:marTop w:val="0"/>
      <w:marBottom w:val="0"/>
      <w:divBdr>
        <w:top w:val="none" w:sz="0" w:space="0" w:color="auto"/>
        <w:left w:val="none" w:sz="0" w:space="0" w:color="auto"/>
        <w:bottom w:val="none" w:sz="0" w:space="0" w:color="auto"/>
        <w:right w:val="none" w:sz="0" w:space="0" w:color="auto"/>
      </w:divBdr>
      <w:divsChild>
        <w:div w:id="113866484">
          <w:marLeft w:val="0"/>
          <w:marRight w:val="0"/>
          <w:marTop w:val="0"/>
          <w:marBottom w:val="0"/>
          <w:divBdr>
            <w:top w:val="none" w:sz="0" w:space="0" w:color="auto"/>
            <w:left w:val="none" w:sz="0" w:space="0" w:color="auto"/>
            <w:bottom w:val="none" w:sz="0" w:space="0" w:color="auto"/>
            <w:right w:val="none" w:sz="0" w:space="0" w:color="auto"/>
          </w:divBdr>
          <w:divsChild>
            <w:div w:id="2098482241">
              <w:marLeft w:val="0"/>
              <w:marRight w:val="0"/>
              <w:marTop w:val="0"/>
              <w:marBottom w:val="0"/>
              <w:divBdr>
                <w:top w:val="none" w:sz="0" w:space="0" w:color="auto"/>
                <w:left w:val="none" w:sz="0" w:space="0" w:color="auto"/>
                <w:bottom w:val="none" w:sz="0" w:space="0" w:color="auto"/>
                <w:right w:val="none" w:sz="0" w:space="0" w:color="auto"/>
              </w:divBdr>
              <w:divsChild>
                <w:div w:id="20974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6352">
      <w:bodyDiv w:val="1"/>
      <w:marLeft w:val="0"/>
      <w:marRight w:val="0"/>
      <w:marTop w:val="0"/>
      <w:marBottom w:val="0"/>
      <w:divBdr>
        <w:top w:val="none" w:sz="0" w:space="0" w:color="auto"/>
        <w:left w:val="none" w:sz="0" w:space="0" w:color="auto"/>
        <w:bottom w:val="none" w:sz="0" w:space="0" w:color="auto"/>
        <w:right w:val="none" w:sz="0" w:space="0" w:color="auto"/>
      </w:divBdr>
      <w:divsChild>
        <w:div w:id="1326469276">
          <w:marLeft w:val="0"/>
          <w:marRight w:val="0"/>
          <w:marTop w:val="0"/>
          <w:marBottom w:val="0"/>
          <w:divBdr>
            <w:top w:val="none" w:sz="0" w:space="0" w:color="auto"/>
            <w:left w:val="none" w:sz="0" w:space="0" w:color="auto"/>
            <w:bottom w:val="none" w:sz="0" w:space="0" w:color="auto"/>
            <w:right w:val="none" w:sz="0" w:space="0" w:color="auto"/>
          </w:divBdr>
          <w:divsChild>
            <w:div w:id="565142610">
              <w:marLeft w:val="0"/>
              <w:marRight w:val="0"/>
              <w:marTop w:val="0"/>
              <w:marBottom w:val="0"/>
              <w:divBdr>
                <w:top w:val="none" w:sz="0" w:space="0" w:color="auto"/>
                <w:left w:val="none" w:sz="0" w:space="0" w:color="auto"/>
                <w:bottom w:val="none" w:sz="0" w:space="0" w:color="auto"/>
                <w:right w:val="none" w:sz="0" w:space="0" w:color="auto"/>
              </w:divBdr>
              <w:divsChild>
                <w:div w:id="107547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074010">
      <w:bodyDiv w:val="1"/>
      <w:marLeft w:val="0"/>
      <w:marRight w:val="0"/>
      <w:marTop w:val="0"/>
      <w:marBottom w:val="0"/>
      <w:divBdr>
        <w:top w:val="none" w:sz="0" w:space="0" w:color="auto"/>
        <w:left w:val="none" w:sz="0" w:space="0" w:color="auto"/>
        <w:bottom w:val="none" w:sz="0" w:space="0" w:color="auto"/>
        <w:right w:val="none" w:sz="0" w:space="0" w:color="auto"/>
      </w:divBdr>
      <w:divsChild>
        <w:div w:id="717241493">
          <w:marLeft w:val="0"/>
          <w:marRight w:val="0"/>
          <w:marTop w:val="0"/>
          <w:marBottom w:val="0"/>
          <w:divBdr>
            <w:top w:val="none" w:sz="0" w:space="0" w:color="auto"/>
            <w:left w:val="none" w:sz="0" w:space="0" w:color="auto"/>
            <w:bottom w:val="none" w:sz="0" w:space="0" w:color="auto"/>
            <w:right w:val="none" w:sz="0" w:space="0" w:color="auto"/>
          </w:divBdr>
          <w:divsChild>
            <w:div w:id="776292478">
              <w:marLeft w:val="0"/>
              <w:marRight w:val="0"/>
              <w:marTop w:val="0"/>
              <w:marBottom w:val="0"/>
              <w:divBdr>
                <w:top w:val="none" w:sz="0" w:space="0" w:color="auto"/>
                <w:left w:val="none" w:sz="0" w:space="0" w:color="auto"/>
                <w:bottom w:val="none" w:sz="0" w:space="0" w:color="auto"/>
                <w:right w:val="none" w:sz="0" w:space="0" w:color="auto"/>
              </w:divBdr>
              <w:divsChild>
                <w:div w:id="111066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77692">
      <w:bodyDiv w:val="1"/>
      <w:marLeft w:val="0"/>
      <w:marRight w:val="0"/>
      <w:marTop w:val="0"/>
      <w:marBottom w:val="0"/>
      <w:divBdr>
        <w:top w:val="none" w:sz="0" w:space="0" w:color="auto"/>
        <w:left w:val="none" w:sz="0" w:space="0" w:color="auto"/>
        <w:bottom w:val="none" w:sz="0" w:space="0" w:color="auto"/>
        <w:right w:val="none" w:sz="0" w:space="0" w:color="auto"/>
      </w:divBdr>
      <w:divsChild>
        <w:div w:id="337197912">
          <w:marLeft w:val="0"/>
          <w:marRight w:val="0"/>
          <w:marTop w:val="0"/>
          <w:marBottom w:val="0"/>
          <w:divBdr>
            <w:top w:val="none" w:sz="0" w:space="0" w:color="auto"/>
            <w:left w:val="none" w:sz="0" w:space="0" w:color="auto"/>
            <w:bottom w:val="none" w:sz="0" w:space="0" w:color="auto"/>
            <w:right w:val="none" w:sz="0" w:space="0" w:color="auto"/>
          </w:divBdr>
          <w:divsChild>
            <w:div w:id="924074443">
              <w:marLeft w:val="0"/>
              <w:marRight w:val="0"/>
              <w:marTop w:val="0"/>
              <w:marBottom w:val="0"/>
              <w:divBdr>
                <w:top w:val="none" w:sz="0" w:space="0" w:color="auto"/>
                <w:left w:val="none" w:sz="0" w:space="0" w:color="auto"/>
                <w:bottom w:val="none" w:sz="0" w:space="0" w:color="auto"/>
                <w:right w:val="none" w:sz="0" w:space="0" w:color="auto"/>
              </w:divBdr>
              <w:divsChild>
                <w:div w:id="1982227364">
                  <w:marLeft w:val="0"/>
                  <w:marRight w:val="0"/>
                  <w:marTop w:val="0"/>
                  <w:marBottom w:val="0"/>
                  <w:divBdr>
                    <w:top w:val="none" w:sz="0" w:space="0" w:color="auto"/>
                    <w:left w:val="none" w:sz="0" w:space="0" w:color="auto"/>
                    <w:bottom w:val="none" w:sz="0" w:space="0" w:color="auto"/>
                    <w:right w:val="none" w:sz="0" w:space="0" w:color="auto"/>
                  </w:divBdr>
                  <w:divsChild>
                    <w:div w:id="72595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631933">
      <w:bodyDiv w:val="1"/>
      <w:marLeft w:val="0"/>
      <w:marRight w:val="0"/>
      <w:marTop w:val="0"/>
      <w:marBottom w:val="0"/>
      <w:divBdr>
        <w:top w:val="none" w:sz="0" w:space="0" w:color="auto"/>
        <w:left w:val="none" w:sz="0" w:space="0" w:color="auto"/>
        <w:bottom w:val="none" w:sz="0" w:space="0" w:color="auto"/>
        <w:right w:val="none" w:sz="0" w:space="0" w:color="auto"/>
      </w:divBdr>
      <w:divsChild>
        <w:div w:id="548032986">
          <w:marLeft w:val="0"/>
          <w:marRight w:val="0"/>
          <w:marTop w:val="0"/>
          <w:marBottom w:val="0"/>
          <w:divBdr>
            <w:top w:val="none" w:sz="0" w:space="0" w:color="auto"/>
            <w:left w:val="none" w:sz="0" w:space="0" w:color="auto"/>
            <w:bottom w:val="none" w:sz="0" w:space="0" w:color="auto"/>
            <w:right w:val="none" w:sz="0" w:space="0" w:color="auto"/>
          </w:divBdr>
          <w:divsChild>
            <w:div w:id="703402659">
              <w:marLeft w:val="0"/>
              <w:marRight w:val="0"/>
              <w:marTop w:val="0"/>
              <w:marBottom w:val="0"/>
              <w:divBdr>
                <w:top w:val="none" w:sz="0" w:space="0" w:color="auto"/>
                <w:left w:val="none" w:sz="0" w:space="0" w:color="auto"/>
                <w:bottom w:val="none" w:sz="0" w:space="0" w:color="auto"/>
                <w:right w:val="none" w:sz="0" w:space="0" w:color="auto"/>
              </w:divBdr>
              <w:divsChild>
                <w:div w:id="666710948">
                  <w:marLeft w:val="0"/>
                  <w:marRight w:val="0"/>
                  <w:marTop w:val="0"/>
                  <w:marBottom w:val="0"/>
                  <w:divBdr>
                    <w:top w:val="none" w:sz="0" w:space="0" w:color="auto"/>
                    <w:left w:val="none" w:sz="0" w:space="0" w:color="auto"/>
                    <w:bottom w:val="none" w:sz="0" w:space="0" w:color="auto"/>
                    <w:right w:val="none" w:sz="0" w:space="0" w:color="auto"/>
                  </w:divBdr>
                </w:div>
              </w:divsChild>
            </w:div>
            <w:div w:id="1701004947">
              <w:marLeft w:val="0"/>
              <w:marRight w:val="0"/>
              <w:marTop w:val="0"/>
              <w:marBottom w:val="0"/>
              <w:divBdr>
                <w:top w:val="none" w:sz="0" w:space="0" w:color="auto"/>
                <w:left w:val="none" w:sz="0" w:space="0" w:color="auto"/>
                <w:bottom w:val="none" w:sz="0" w:space="0" w:color="auto"/>
                <w:right w:val="none" w:sz="0" w:space="0" w:color="auto"/>
              </w:divBdr>
              <w:divsChild>
                <w:div w:id="679547695">
                  <w:marLeft w:val="0"/>
                  <w:marRight w:val="0"/>
                  <w:marTop w:val="0"/>
                  <w:marBottom w:val="0"/>
                  <w:divBdr>
                    <w:top w:val="none" w:sz="0" w:space="0" w:color="auto"/>
                    <w:left w:val="none" w:sz="0" w:space="0" w:color="auto"/>
                    <w:bottom w:val="none" w:sz="0" w:space="0" w:color="auto"/>
                    <w:right w:val="none" w:sz="0" w:space="0" w:color="auto"/>
                  </w:divBdr>
                  <w:divsChild>
                    <w:div w:id="253637827">
                      <w:marLeft w:val="0"/>
                      <w:marRight w:val="0"/>
                      <w:marTop w:val="0"/>
                      <w:marBottom w:val="0"/>
                      <w:divBdr>
                        <w:top w:val="none" w:sz="0" w:space="0" w:color="auto"/>
                        <w:left w:val="none" w:sz="0" w:space="0" w:color="auto"/>
                        <w:bottom w:val="none" w:sz="0" w:space="0" w:color="auto"/>
                        <w:right w:val="none" w:sz="0" w:space="0" w:color="auto"/>
                      </w:divBdr>
                    </w:div>
                  </w:divsChild>
                </w:div>
                <w:div w:id="43020575">
                  <w:marLeft w:val="0"/>
                  <w:marRight w:val="0"/>
                  <w:marTop w:val="0"/>
                  <w:marBottom w:val="0"/>
                  <w:divBdr>
                    <w:top w:val="none" w:sz="0" w:space="0" w:color="auto"/>
                    <w:left w:val="none" w:sz="0" w:space="0" w:color="auto"/>
                    <w:bottom w:val="none" w:sz="0" w:space="0" w:color="auto"/>
                    <w:right w:val="none" w:sz="0" w:space="0" w:color="auto"/>
                  </w:divBdr>
                  <w:divsChild>
                    <w:div w:id="201788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40282">
              <w:marLeft w:val="0"/>
              <w:marRight w:val="0"/>
              <w:marTop w:val="0"/>
              <w:marBottom w:val="0"/>
              <w:divBdr>
                <w:top w:val="none" w:sz="0" w:space="0" w:color="auto"/>
                <w:left w:val="none" w:sz="0" w:space="0" w:color="auto"/>
                <w:bottom w:val="none" w:sz="0" w:space="0" w:color="auto"/>
                <w:right w:val="none" w:sz="0" w:space="0" w:color="auto"/>
              </w:divBdr>
              <w:divsChild>
                <w:div w:id="34157797">
                  <w:marLeft w:val="0"/>
                  <w:marRight w:val="0"/>
                  <w:marTop w:val="0"/>
                  <w:marBottom w:val="0"/>
                  <w:divBdr>
                    <w:top w:val="none" w:sz="0" w:space="0" w:color="auto"/>
                    <w:left w:val="none" w:sz="0" w:space="0" w:color="auto"/>
                    <w:bottom w:val="none" w:sz="0" w:space="0" w:color="auto"/>
                    <w:right w:val="none" w:sz="0" w:space="0" w:color="auto"/>
                  </w:divBdr>
                </w:div>
              </w:divsChild>
            </w:div>
            <w:div w:id="458107918">
              <w:marLeft w:val="0"/>
              <w:marRight w:val="0"/>
              <w:marTop w:val="0"/>
              <w:marBottom w:val="0"/>
              <w:divBdr>
                <w:top w:val="none" w:sz="0" w:space="0" w:color="auto"/>
                <w:left w:val="none" w:sz="0" w:space="0" w:color="auto"/>
                <w:bottom w:val="none" w:sz="0" w:space="0" w:color="auto"/>
                <w:right w:val="none" w:sz="0" w:space="0" w:color="auto"/>
              </w:divBdr>
              <w:divsChild>
                <w:div w:id="25632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61058">
      <w:bodyDiv w:val="1"/>
      <w:marLeft w:val="0"/>
      <w:marRight w:val="0"/>
      <w:marTop w:val="0"/>
      <w:marBottom w:val="0"/>
      <w:divBdr>
        <w:top w:val="none" w:sz="0" w:space="0" w:color="auto"/>
        <w:left w:val="none" w:sz="0" w:space="0" w:color="auto"/>
        <w:bottom w:val="none" w:sz="0" w:space="0" w:color="auto"/>
        <w:right w:val="none" w:sz="0" w:space="0" w:color="auto"/>
      </w:divBdr>
      <w:divsChild>
        <w:div w:id="1177619461">
          <w:marLeft w:val="0"/>
          <w:marRight w:val="0"/>
          <w:marTop w:val="0"/>
          <w:marBottom w:val="0"/>
          <w:divBdr>
            <w:top w:val="none" w:sz="0" w:space="0" w:color="auto"/>
            <w:left w:val="none" w:sz="0" w:space="0" w:color="auto"/>
            <w:bottom w:val="none" w:sz="0" w:space="0" w:color="auto"/>
            <w:right w:val="none" w:sz="0" w:space="0" w:color="auto"/>
          </w:divBdr>
        </w:div>
        <w:div w:id="848563347">
          <w:marLeft w:val="0"/>
          <w:marRight w:val="0"/>
          <w:marTop w:val="0"/>
          <w:marBottom w:val="0"/>
          <w:divBdr>
            <w:top w:val="none" w:sz="0" w:space="0" w:color="auto"/>
            <w:left w:val="none" w:sz="0" w:space="0" w:color="auto"/>
            <w:bottom w:val="none" w:sz="0" w:space="0" w:color="auto"/>
            <w:right w:val="none" w:sz="0" w:space="0" w:color="auto"/>
          </w:divBdr>
        </w:div>
        <w:div w:id="1862014618">
          <w:marLeft w:val="0"/>
          <w:marRight w:val="0"/>
          <w:marTop w:val="0"/>
          <w:marBottom w:val="0"/>
          <w:divBdr>
            <w:top w:val="none" w:sz="0" w:space="0" w:color="auto"/>
            <w:left w:val="none" w:sz="0" w:space="0" w:color="auto"/>
            <w:bottom w:val="none" w:sz="0" w:space="0" w:color="auto"/>
            <w:right w:val="none" w:sz="0" w:space="0" w:color="auto"/>
          </w:divBdr>
        </w:div>
        <w:div w:id="326791287">
          <w:marLeft w:val="0"/>
          <w:marRight w:val="0"/>
          <w:marTop w:val="0"/>
          <w:marBottom w:val="0"/>
          <w:divBdr>
            <w:top w:val="none" w:sz="0" w:space="0" w:color="auto"/>
            <w:left w:val="none" w:sz="0" w:space="0" w:color="auto"/>
            <w:bottom w:val="none" w:sz="0" w:space="0" w:color="auto"/>
            <w:right w:val="none" w:sz="0" w:space="0" w:color="auto"/>
          </w:divBdr>
        </w:div>
        <w:div w:id="751589840">
          <w:marLeft w:val="0"/>
          <w:marRight w:val="0"/>
          <w:marTop w:val="0"/>
          <w:marBottom w:val="0"/>
          <w:divBdr>
            <w:top w:val="none" w:sz="0" w:space="0" w:color="auto"/>
            <w:left w:val="none" w:sz="0" w:space="0" w:color="auto"/>
            <w:bottom w:val="none" w:sz="0" w:space="0" w:color="auto"/>
            <w:right w:val="none" w:sz="0" w:space="0" w:color="auto"/>
          </w:divBdr>
        </w:div>
        <w:div w:id="839855611">
          <w:marLeft w:val="0"/>
          <w:marRight w:val="0"/>
          <w:marTop w:val="0"/>
          <w:marBottom w:val="0"/>
          <w:divBdr>
            <w:top w:val="none" w:sz="0" w:space="0" w:color="auto"/>
            <w:left w:val="none" w:sz="0" w:space="0" w:color="auto"/>
            <w:bottom w:val="none" w:sz="0" w:space="0" w:color="auto"/>
            <w:right w:val="none" w:sz="0" w:space="0" w:color="auto"/>
          </w:divBdr>
        </w:div>
        <w:div w:id="1204822">
          <w:marLeft w:val="0"/>
          <w:marRight w:val="0"/>
          <w:marTop w:val="0"/>
          <w:marBottom w:val="0"/>
          <w:divBdr>
            <w:top w:val="none" w:sz="0" w:space="0" w:color="auto"/>
            <w:left w:val="none" w:sz="0" w:space="0" w:color="auto"/>
            <w:bottom w:val="none" w:sz="0" w:space="0" w:color="auto"/>
            <w:right w:val="none" w:sz="0" w:space="0" w:color="auto"/>
          </w:divBdr>
        </w:div>
        <w:div w:id="296836518">
          <w:marLeft w:val="0"/>
          <w:marRight w:val="0"/>
          <w:marTop w:val="0"/>
          <w:marBottom w:val="0"/>
          <w:divBdr>
            <w:top w:val="none" w:sz="0" w:space="0" w:color="auto"/>
            <w:left w:val="none" w:sz="0" w:space="0" w:color="auto"/>
            <w:bottom w:val="none" w:sz="0" w:space="0" w:color="auto"/>
            <w:right w:val="none" w:sz="0" w:space="0" w:color="auto"/>
          </w:divBdr>
        </w:div>
        <w:div w:id="1008411209">
          <w:marLeft w:val="0"/>
          <w:marRight w:val="0"/>
          <w:marTop w:val="0"/>
          <w:marBottom w:val="0"/>
          <w:divBdr>
            <w:top w:val="none" w:sz="0" w:space="0" w:color="auto"/>
            <w:left w:val="none" w:sz="0" w:space="0" w:color="auto"/>
            <w:bottom w:val="none" w:sz="0" w:space="0" w:color="auto"/>
            <w:right w:val="none" w:sz="0" w:space="0" w:color="auto"/>
          </w:divBdr>
        </w:div>
        <w:div w:id="1482843407">
          <w:marLeft w:val="0"/>
          <w:marRight w:val="0"/>
          <w:marTop w:val="0"/>
          <w:marBottom w:val="0"/>
          <w:divBdr>
            <w:top w:val="none" w:sz="0" w:space="0" w:color="auto"/>
            <w:left w:val="none" w:sz="0" w:space="0" w:color="auto"/>
            <w:bottom w:val="none" w:sz="0" w:space="0" w:color="auto"/>
            <w:right w:val="none" w:sz="0" w:space="0" w:color="auto"/>
          </w:divBdr>
        </w:div>
        <w:div w:id="611281725">
          <w:marLeft w:val="0"/>
          <w:marRight w:val="0"/>
          <w:marTop w:val="0"/>
          <w:marBottom w:val="0"/>
          <w:divBdr>
            <w:top w:val="none" w:sz="0" w:space="0" w:color="auto"/>
            <w:left w:val="none" w:sz="0" w:space="0" w:color="auto"/>
            <w:bottom w:val="none" w:sz="0" w:space="0" w:color="auto"/>
            <w:right w:val="none" w:sz="0" w:space="0" w:color="auto"/>
          </w:divBdr>
        </w:div>
      </w:divsChild>
    </w:div>
    <w:div w:id="1069577673">
      <w:bodyDiv w:val="1"/>
      <w:marLeft w:val="0"/>
      <w:marRight w:val="0"/>
      <w:marTop w:val="0"/>
      <w:marBottom w:val="0"/>
      <w:divBdr>
        <w:top w:val="none" w:sz="0" w:space="0" w:color="auto"/>
        <w:left w:val="none" w:sz="0" w:space="0" w:color="auto"/>
        <w:bottom w:val="none" w:sz="0" w:space="0" w:color="auto"/>
        <w:right w:val="none" w:sz="0" w:space="0" w:color="auto"/>
      </w:divBdr>
      <w:divsChild>
        <w:div w:id="408234055">
          <w:marLeft w:val="-450"/>
          <w:marRight w:val="-450"/>
          <w:marTop w:val="450"/>
          <w:marBottom w:val="0"/>
          <w:divBdr>
            <w:top w:val="single" w:sz="6" w:space="0" w:color="DDDDDD"/>
            <w:left w:val="none" w:sz="0" w:space="0" w:color="auto"/>
            <w:bottom w:val="single" w:sz="6" w:space="0" w:color="DDDDDD"/>
            <w:right w:val="none" w:sz="0" w:space="0" w:color="auto"/>
          </w:divBdr>
          <w:divsChild>
            <w:div w:id="679703457">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105690117">
      <w:bodyDiv w:val="1"/>
      <w:marLeft w:val="0"/>
      <w:marRight w:val="0"/>
      <w:marTop w:val="0"/>
      <w:marBottom w:val="0"/>
      <w:divBdr>
        <w:top w:val="none" w:sz="0" w:space="0" w:color="auto"/>
        <w:left w:val="none" w:sz="0" w:space="0" w:color="auto"/>
        <w:bottom w:val="none" w:sz="0" w:space="0" w:color="auto"/>
        <w:right w:val="none" w:sz="0" w:space="0" w:color="auto"/>
      </w:divBdr>
      <w:divsChild>
        <w:div w:id="1660383869">
          <w:marLeft w:val="0"/>
          <w:marRight w:val="0"/>
          <w:marTop w:val="0"/>
          <w:marBottom w:val="0"/>
          <w:divBdr>
            <w:top w:val="none" w:sz="0" w:space="0" w:color="auto"/>
            <w:left w:val="none" w:sz="0" w:space="0" w:color="auto"/>
            <w:bottom w:val="none" w:sz="0" w:space="0" w:color="auto"/>
            <w:right w:val="none" w:sz="0" w:space="0" w:color="auto"/>
          </w:divBdr>
          <w:divsChild>
            <w:div w:id="306587660">
              <w:marLeft w:val="0"/>
              <w:marRight w:val="0"/>
              <w:marTop w:val="0"/>
              <w:marBottom w:val="0"/>
              <w:divBdr>
                <w:top w:val="none" w:sz="0" w:space="0" w:color="auto"/>
                <w:left w:val="none" w:sz="0" w:space="0" w:color="auto"/>
                <w:bottom w:val="none" w:sz="0" w:space="0" w:color="auto"/>
                <w:right w:val="none" w:sz="0" w:space="0" w:color="auto"/>
              </w:divBdr>
              <w:divsChild>
                <w:div w:id="7059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329816">
      <w:bodyDiv w:val="1"/>
      <w:marLeft w:val="0"/>
      <w:marRight w:val="0"/>
      <w:marTop w:val="0"/>
      <w:marBottom w:val="0"/>
      <w:divBdr>
        <w:top w:val="none" w:sz="0" w:space="0" w:color="auto"/>
        <w:left w:val="none" w:sz="0" w:space="0" w:color="auto"/>
        <w:bottom w:val="none" w:sz="0" w:space="0" w:color="auto"/>
        <w:right w:val="none" w:sz="0" w:space="0" w:color="auto"/>
      </w:divBdr>
    </w:div>
    <w:div w:id="1301107435">
      <w:bodyDiv w:val="1"/>
      <w:marLeft w:val="0"/>
      <w:marRight w:val="0"/>
      <w:marTop w:val="0"/>
      <w:marBottom w:val="0"/>
      <w:divBdr>
        <w:top w:val="none" w:sz="0" w:space="0" w:color="auto"/>
        <w:left w:val="none" w:sz="0" w:space="0" w:color="auto"/>
        <w:bottom w:val="none" w:sz="0" w:space="0" w:color="auto"/>
        <w:right w:val="none" w:sz="0" w:space="0" w:color="auto"/>
      </w:divBdr>
      <w:divsChild>
        <w:div w:id="1800414136">
          <w:marLeft w:val="0"/>
          <w:marRight w:val="0"/>
          <w:marTop w:val="0"/>
          <w:marBottom w:val="0"/>
          <w:divBdr>
            <w:top w:val="none" w:sz="0" w:space="0" w:color="auto"/>
            <w:left w:val="none" w:sz="0" w:space="0" w:color="auto"/>
            <w:bottom w:val="none" w:sz="0" w:space="0" w:color="auto"/>
            <w:right w:val="none" w:sz="0" w:space="0" w:color="auto"/>
          </w:divBdr>
          <w:divsChild>
            <w:div w:id="1078749093">
              <w:marLeft w:val="0"/>
              <w:marRight w:val="0"/>
              <w:marTop w:val="0"/>
              <w:marBottom w:val="0"/>
              <w:divBdr>
                <w:top w:val="none" w:sz="0" w:space="0" w:color="auto"/>
                <w:left w:val="none" w:sz="0" w:space="0" w:color="auto"/>
                <w:bottom w:val="none" w:sz="0" w:space="0" w:color="auto"/>
                <w:right w:val="none" w:sz="0" w:space="0" w:color="auto"/>
              </w:divBdr>
              <w:divsChild>
                <w:div w:id="910427418">
                  <w:marLeft w:val="0"/>
                  <w:marRight w:val="0"/>
                  <w:marTop w:val="0"/>
                  <w:marBottom w:val="0"/>
                  <w:divBdr>
                    <w:top w:val="none" w:sz="0" w:space="0" w:color="auto"/>
                    <w:left w:val="none" w:sz="0" w:space="0" w:color="auto"/>
                    <w:bottom w:val="none" w:sz="0" w:space="0" w:color="auto"/>
                    <w:right w:val="none" w:sz="0" w:space="0" w:color="auto"/>
                  </w:divBdr>
                </w:div>
              </w:divsChild>
            </w:div>
            <w:div w:id="683895585">
              <w:marLeft w:val="0"/>
              <w:marRight w:val="0"/>
              <w:marTop w:val="0"/>
              <w:marBottom w:val="0"/>
              <w:divBdr>
                <w:top w:val="none" w:sz="0" w:space="0" w:color="auto"/>
                <w:left w:val="none" w:sz="0" w:space="0" w:color="auto"/>
                <w:bottom w:val="none" w:sz="0" w:space="0" w:color="auto"/>
                <w:right w:val="none" w:sz="0" w:space="0" w:color="auto"/>
              </w:divBdr>
              <w:divsChild>
                <w:div w:id="96180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61717">
      <w:bodyDiv w:val="1"/>
      <w:marLeft w:val="0"/>
      <w:marRight w:val="0"/>
      <w:marTop w:val="0"/>
      <w:marBottom w:val="0"/>
      <w:divBdr>
        <w:top w:val="none" w:sz="0" w:space="0" w:color="auto"/>
        <w:left w:val="none" w:sz="0" w:space="0" w:color="auto"/>
        <w:bottom w:val="none" w:sz="0" w:space="0" w:color="auto"/>
        <w:right w:val="none" w:sz="0" w:space="0" w:color="auto"/>
      </w:divBdr>
      <w:divsChild>
        <w:div w:id="532619885">
          <w:marLeft w:val="0"/>
          <w:marRight w:val="0"/>
          <w:marTop w:val="0"/>
          <w:marBottom w:val="0"/>
          <w:divBdr>
            <w:top w:val="none" w:sz="0" w:space="0" w:color="auto"/>
            <w:left w:val="none" w:sz="0" w:space="0" w:color="auto"/>
            <w:bottom w:val="none" w:sz="0" w:space="0" w:color="auto"/>
            <w:right w:val="none" w:sz="0" w:space="0" w:color="auto"/>
          </w:divBdr>
          <w:divsChild>
            <w:div w:id="1835216430">
              <w:marLeft w:val="0"/>
              <w:marRight w:val="0"/>
              <w:marTop w:val="0"/>
              <w:marBottom w:val="0"/>
              <w:divBdr>
                <w:top w:val="none" w:sz="0" w:space="0" w:color="auto"/>
                <w:left w:val="none" w:sz="0" w:space="0" w:color="auto"/>
                <w:bottom w:val="none" w:sz="0" w:space="0" w:color="auto"/>
                <w:right w:val="none" w:sz="0" w:space="0" w:color="auto"/>
              </w:divBdr>
              <w:divsChild>
                <w:div w:id="187368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554416">
      <w:bodyDiv w:val="1"/>
      <w:marLeft w:val="0"/>
      <w:marRight w:val="0"/>
      <w:marTop w:val="0"/>
      <w:marBottom w:val="0"/>
      <w:divBdr>
        <w:top w:val="none" w:sz="0" w:space="0" w:color="auto"/>
        <w:left w:val="none" w:sz="0" w:space="0" w:color="auto"/>
        <w:bottom w:val="none" w:sz="0" w:space="0" w:color="auto"/>
        <w:right w:val="none" w:sz="0" w:space="0" w:color="auto"/>
      </w:divBdr>
      <w:divsChild>
        <w:div w:id="601382914">
          <w:marLeft w:val="0"/>
          <w:marRight w:val="0"/>
          <w:marTop w:val="0"/>
          <w:marBottom w:val="0"/>
          <w:divBdr>
            <w:top w:val="none" w:sz="0" w:space="0" w:color="auto"/>
            <w:left w:val="none" w:sz="0" w:space="0" w:color="auto"/>
            <w:bottom w:val="none" w:sz="0" w:space="0" w:color="auto"/>
            <w:right w:val="none" w:sz="0" w:space="0" w:color="auto"/>
          </w:divBdr>
          <w:divsChild>
            <w:div w:id="1844011236">
              <w:marLeft w:val="0"/>
              <w:marRight w:val="0"/>
              <w:marTop w:val="0"/>
              <w:marBottom w:val="0"/>
              <w:divBdr>
                <w:top w:val="none" w:sz="0" w:space="0" w:color="auto"/>
                <w:left w:val="none" w:sz="0" w:space="0" w:color="auto"/>
                <w:bottom w:val="none" w:sz="0" w:space="0" w:color="auto"/>
                <w:right w:val="none" w:sz="0" w:space="0" w:color="auto"/>
              </w:divBdr>
              <w:divsChild>
                <w:div w:id="31223945">
                  <w:marLeft w:val="0"/>
                  <w:marRight w:val="0"/>
                  <w:marTop w:val="0"/>
                  <w:marBottom w:val="0"/>
                  <w:divBdr>
                    <w:top w:val="none" w:sz="0" w:space="0" w:color="auto"/>
                    <w:left w:val="none" w:sz="0" w:space="0" w:color="auto"/>
                    <w:bottom w:val="none" w:sz="0" w:space="0" w:color="auto"/>
                    <w:right w:val="none" w:sz="0" w:space="0" w:color="auto"/>
                  </w:divBdr>
                  <w:divsChild>
                    <w:div w:id="173808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204550">
      <w:bodyDiv w:val="1"/>
      <w:marLeft w:val="0"/>
      <w:marRight w:val="0"/>
      <w:marTop w:val="0"/>
      <w:marBottom w:val="0"/>
      <w:divBdr>
        <w:top w:val="none" w:sz="0" w:space="0" w:color="auto"/>
        <w:left w:val="none" w:sz="0" w:space="0" w:color="auto"/>
        <w:bottom w:val="none" w:sz="0" w:space="0" w:color="auto"/>
        <w:right w:val="none" w:sz="0" w:space="0" w:color="auto"/>
      </w:divBdr>
      <w:divsChild>
        <w:div w:id="1031800264">
          <w:marLeft w:val="0"/>
          <w:marRight w:val="0"/>
          <w:marTop w:val="0"/>
          <w:marBottom w:val="0"/>
          <w:divBdr>
            <w:top w:val="none" w:sz="0" w:space="0" w:color="auto"/>
            <w:left w:val="none" w:sz="0" w:space="0" w:color="auto"/>
            <w:bottom w:val="none" w:sz="0" w:space="0" w:color="auto"/>
            <w:right w:val="none" w:sz="0" w:space="0" w:color="auto"/>
          </w:divBdr>
          <w:divsChild>
            <w:div w:id="1615096714">
              <w:marLeft w:val="0"/>
              <w:marRight w:val="0"/>
              <w:marTop w:val="0"/>
              <w:marBottom w:val="0"/>
              <w:divBdr>
                <w:top w:val="none" w:sz="0" w:space="0" w:color="auto"/>
                <w:left w:val="none" w:sz="0" w:space="0" w:color="auto"/>
                <w:bottom w:val="none" w:sz="0" w:space="0" w:color="auto"/>
                <w:right w:val="none" w:sz="0" w:space="0" w:color="auto"/>
              </w:divBdr>
              <w:divsChild>
                <w:div w:id="42075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824974">
      <w:bodyDiv w:val="1"/>
      <w:marLeft w:val="0"/>
      <w:marRight w:val="0"/>
      <w:marTop w:val="0"/>
      <w:marBottom w:val="0"/>
      <w:divBdr>
        <w:top w:val="none" w:sz="0" w:space="0" w:color="auto"/>
        <w:left w:val="none" w:sz="0" w:space="0" w:color="auto"/>
        <w:bottom w:val="none" w:sz="0" w:space="0" w:color="auto"/>
        <w:right w:val="none" w:sz="0" w:space="0" w:color="auto"/>
      </w:divBdr>
      <w:divsChild>
        <w:div w:id="148138984">
          <w:marLeft w:val="0"/>
          <w:marRight w:val="0"/>
          <w:marTop w:val="0"/>
          <w:marBottom w:val="0"/>
          <w:divBdr>
            <w:top w:val="none" w:sz="0" w:space="0" w:color="auto"/>
            <w:left w:val="none" w:sz="0" w:space="0" w:color="auto"/>
            <w:bottom w:val="none" w:sz="0" w:space="0" w:color="auto"/>
            <w:right w:val="none" w:sz="0" w:space="0" w:color="auto"/>
          </w:divBdr>
          <w:divsChild>
            <w:div w:id="1822119695">
              <w:marLeft w:val="0"/>
              <w:marRight w:val="0"/>
              <w:marTop w:val="0"/>
              <w:marBottom w:val="0"/>
              <w:divBdr>
                <w:top w:val="none" w:sz="0" w:space="0" w:color="auto"/>
                <w:left w:val="none" w:sz="0" w:space="0" w:color="auto"/>
                <w:bottom w:val="none" w:sz="0" w:space="0" w:color="auto"/>
                <w:right w:val="none" w:sz="0" w:space="0" w:color="auto"/>
              </w:divBdr>
              <w:divsChild>
                <w:div w:id="599609626">
                  <w:marLeft w:val="-225"/>
                  <w:marRight w:val="-225"/>
                  <w:marTop w:val="300"/>
                  <w:marBottom w:val="300"/>
                  <w:divBdr>
                    <w:top w:val="none" w:sz="0" w:space="0" w:color="auto"/>
                    <w:left w:val="none" w:sz="0" w:space="0" w:color="auto"/>
                    <w:bottom w:val="none" w:sz="0" w:space="0" w:color="auto"/>
                    <w:right w:val="none" w:sz="0" w:space="0" w:color="auto"/>
                  </w:divBdr>
                  <w:divsChild>
                    <w:div w:id="65977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804787">
      <w:bodyDiv w:val="1"/>
      <w:marLeft w:val="0"/>
      <w:marRight w:val="0"/>
      <w:marTop w:val="0"/>
      <w:marBottom w:val="0"/>
      <w:divBdr>
        <w:top w:val="none" w:sz="0" w:space="0" w:color="auto"/>
        <w:left w:val="none" w:sz="0" w:space="0" w:color="auto"/>
        <w:bottom w:val="none" w:sz="0" w:space="0" w:color="auto"/>
        <w:right w:val="none" w:sz="0" w:space="0" w:color="auto"/>
      </w:divBdr>
      <w:divsChild>
        <w:div w:id="646276332">
          <w:marLeft w:val="0"/>
          <w:marRight w:val="0"/>
          <w:marTop w:val="0"/>
          <w:marBottom w:val="0"/>
          <w:divBdr>
            <w:top w:val="none" w:sz="0" w:space="0" w:color="auto"/>
            <w:left w:val="none" w:sz="0" w:space="0" w:color="auto"/>
            <w:bottom w:val="none" w:sz="0" w:space="0" w:color="auto"/>
            <w:right w:val="none" w:sz="0" w:space="0" w:color="auto"/>
          </w:divBdr>
          <w:divsChild>
            <w:div w:id="332342676">
              <w:marLeft w:val="0"/>
              <w:marRight w:val="0"/>
              <w:marTop w:val="0"/>
              <w:marBottom w:val="0"/>
              <w:divBdr>
                <w:top w:val="none" w:sz="0" w:space="0" w:color="auto"/>
                <w:left w:val="none" w:sz="0" w:space="0" w:color="auto"/>
                <w:bottom w:val="none" w:sz="0" w:space="0" w:color="auto"/>
                <w:right w:val="none" w:sz="0" w:space="0" w:color="auto"/>
              </w:divBdr>
              <w:divsChild>
                <w:div w:id="17513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615378">
      <w:bodyDiv w:val="1"/>
      <w:marLeft w:val="0"/>
      <w:marRight w:val="0"/>
      <w:marTop w:val="0"/>
      <w:marBottom w:val="0"/>
      <w:divBdr>
        <w:top w:val="none" w:sz="0" w:space="0" w:color="auto"/>
        <w:left w:val="none" w:sz="0" w:space="0" w:color="auto"/>
        <w:bottom w:val="none" w:sz="0" w:space="0" w:color="auto"/>
        <w:right w:val="none" w:sz="0" w:space="0" w:color="auto"/>
      </w:divBdr>
      <w:divsChild>
        <w:div w:id="297882292">
          <w:marLeft w:val="0"/>
          <w:marRight w:val="0"/>
          <w:marTop w:val="0"/>
          <w:marBottom w:val="0"/>
          <w:divBdr>
            <w:top w:val="none" w:sz="0" w:space="0" w:color="auto"/>
            <w:left w:val="none" w:sz="0" w:space="0" w:color="auto"/>
            <w:bottom w:val="none" w:sz="0" w:space="0" w:color="auto"/>
            <w:right w:val="none" w:sz="0" w:space="0" w:color="auto"/>
          </w:divBdr>
          <w:divsChild>
            <w:div w:id="886255977">
              <w:marLeft w:val="0"/>
              <w:marRight w:val="0"/>
              <w:marTop w:val="0"/>
              <w:marBottom w:val="0"/>
              <w:divBdr>
                <w:top w:val="none" w:sz="0" w:space="0" w:color="auto"/>
                <w:left w:val="none" w:sz="0" w:space="0" w:color="auto"/>
                <w:bottom w:val="none" w:sz="0" w:space="0" w:color="auto"/>
                <w:right w:val="none" w:sz="0" w:space="0" w:color="auto"/>
              </w:divBdr>
              <w:divsChild>
                <w:div w:id="42796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66855">
      <w:bodyDiv w:val="1"/>
      <w:marLeft w:val="0"/>
      <w:marRight w:val="0"/>
      <w:marTop w:val="0"/>
      <w:marBottom w:val="0"/>
      <w:divBdr>
        <w:top w:val="none" w:sz="0" w:space="0" w:color="auto"/>
        <w:left w:val="none" w:sz="0" w:space="0" w:color="auto"/>
        <w:bottom w:val="none" w:sz="0" w:space="0" w:color="auto"/>
        <w:right w:val="none" w:sz="0" w:space="0" w:color="auto"/>
      </w:divBdr>
      <w:divsChild>
        <w:div w:id="295110706">
          <w:marLeft w:val="0"/>
          <w:marRight w:val="0"/>
          <w:marTop w:val="0"/>
          <w:marBottom w:val="0"/>
          <w:divBdr>
            <w:top w:val="none" w:sz="0" w:space="0" w:color="auto"/>
            <w:left w:val="none" w:sz="0" w:space="0" w:color="auto"/>
            <w:bottom w:val="none" w:sz="0" w:space="0" w:color="auto"/>
            <w:right w:val="none" w:sz="0" w:space="0" w:color="auto"/>
          </w:divBdr>
          <w:divsChild>
            <w:div w:id="419568052">
              <w:marLeft w:val="0"/>
              <w:marRight w:val="0"/>
              <w:marTop w:val="0"/>
              <w:marBottom w:val="0"/>
              <w:divBdr>
                <w:top w:val="none" w:sz="0" w:space="0" w:color="auto"/>
                <w:left w:val="none" w:sz="0" w:space="0" w:color="auto"/>
                <w:bottom w:val="none" w:sz="0" w:space="0" w:color="auto"/>
                <w:right w:val="none" w:sz="0" w:space="0" w:color="auto"/>
              </w:divBdr>
              <w:divsChild>
                <w:div w:id="3804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058970">
      <w:bodyDiv w:val="1"/>
      <w:marLeft w:val="0"/>
      <w:marRight w:val="0"/>
      <w:marTop w:val="0"/>
      <w:marBottom w:val="0"/>
      <w:divBdr>
        <w:top w:val="none" w:sz="0" w:space="0" w:color="auto"/>
        <w:left w:val="none" w:sz="0" w:space="0" w:color="auto"/>
        <w:bottom w:val="none" w:sz="0" w:space="0" w:color="auto"/>
        <w:right w:val="none" w:sz="0" w:space="0" w:color="auto"/>
      </w:divBdr>
      <w:divsChild>
        <w:div w:id="1852454348">
          <w:marLeft w:val="0"/>
          <w:marRight w:val="0"/>
          <w:marTop w:val="0"/>
          <w:marBottom w:val="0"/>
          <w:divBdr>
            <w:top w:val="none" w:sz="0" w:space="0" w:color="auto"/>
            <w:left w:val="none" w:sz="0" w:space="0" w:color="auto"/>
            <w:bottom w:val="none" w:sz="0" w:space="0" w:color="auto"/>
            <w:right w:val="none" w:sz="0" w:space="0" w:color="auto"/>
          </w:divBdr>
          <w:divsChild>
            <w:div w:id="423964778">
              <w:marLeft w:val="0"/>
              <w:marRight w:val="0"/>
              <w:marTop w:val="0"/>
              <w:marBottom w:val="0"/>
              <w:divBdr>
                <w:top w:val="none" w:sz="0" w:space="0" w:color="auto"/>
                <w:left w:val="none" w:sz="0" w:space="0" w:color="auto"/>
                <w:bottom w:val="none" w:sz="0" w:space="0" w:color="auto"/>
                <w:right w:val="none" w:sz="0" w:space="0" w:color="auto"/>
              </w:divBdr>
              <w:divsChild>
                <w:div w:id="1468933173">
                  <w:marLeft w:val="0"/>
                  <w:marRight w:val="0"/>
                  <w:marTop w:val="0"/>
                  <w:marBottom w:val="0"/>
                  <w:divBdr>
                    <w:top w:val="none" w:sz="0" w:space="0" w:color="auto"/>
                    <w:left w:val="none" w:sz="0" w:space="0" w:color="auto"/>
                    <w:bottom w:val="none" w:sz="0" w:space="0" w:color="auto"/>
                    <w:right w:val="none" w:sz="0" w:space="0" w:color="auto"/>
                  </w:divBdr>
                  <w:divsChild>
                    <w:div w:id="89223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269968">
      <w:bodyDiv w:val="1"/>
      <w:marLeft w:val="0"/>
      <w:marRight w:val="0"/>
      <w:marTop w:val="0"/>
      <w:marBottom w:val="0"/>
      <w:divBdr>
        <w:top w:val="none" w:sz="0" w:space="0" w:color="auto"/>
        <w:left w:val="none" w:sz="0" w:space="0" w:color="auto"/>
        <w:bottom w:val="none" w:sz="0" w:space="0" w:color="auto"/>
        <w:right w:val="none" w:sz="0" w:space="0" w:color="auto"/>
      </w:divBdr>
      <w:divsChild>
        <w:div w:id="2044016999">
          <w:marLeft w:val="0"/>
          <w:marRight w:val="0"/>
          <w:marTop w:val="0"/>
          <w:marBottom w:val="300"/>
          <w:divBdr>
            <w:top w:val="none" w:sz="0" w:space="0" w:color="auto"/>
            <w:left w:val="none" w:sz="0" w:space="0" w:color="auto"/>
            <w:bottom w:val="none" w:sz="0" w:space="0" w:color="auto"/>
            <w:right w:val="none" w:sz="0" w:space="0" w:color="auto"/>
          </w:divBdr>
        </w:div>
        <w:div w:id="834958734">
          <w:marLeft w:val="0"/>
          <w:marRight w:val="0"/>
          <w:marTop w:val="75"/>
          <w:marBottom w:val="285"/>
          <w:divBdr>
            <w:top w:val="single" w:sz="6" w:space="5" w:color="CDCDCD"/>
            <w:left w:val="none" w:sz="0" w:space="0" w:color="auto"/>
            <w:bottom w:val="none" w:sz="0" w:space="0" w:color="auto"/>
            <w:right w:val="none" w:sz="0" w:space="0" w:color="auto"/>
          </w:divBdr>
          <w:divsChild>
            <w:div w:id="1100220037">
              <w:marLeft w:val="0"/>
              <w:marRight w:val="0"/>
              <w:marTop w:val="0"/>
              <w:marBottom w:val="0"/>
              <w:divBdr>
                <w:top w:val="none" w:sz="0" w:space="0" w:color="auto"/>
                <w:left w:val="none" w:sz="0" w:space="0" w:color="auto"/>
                <w:bottom w:val="none" w:sz="0" w:space="0" w:color="auto"/>
                <w:right w:val="none" w:sz="0" w:space="0" w:color="auto"/>
              </w:divBdr>
            </w:div>
          </w:divsChild>
        </w:div>
        <w:div w:id="1058867060">
          <w:marLeft w:val="0"/>
          <w:marRight w:val="0"/>
          <w:marTop w:val="0"/>
          <w:marBottom w:val="210"/>
          <w:divBdr>
            <w:top w:val="none" w:sz="0" w:space="0" w:color="auto"/>
            <w:left w:val="none" w:sz="0" w:space="0" w:color="auto"/>
            <w:bottom w:val="none" w:sz="0" w:space="0" w:color="auto"/>
            <w:right w:val="none" w:sz="0" w:space="0" w:color="auto"/>
          </w:divBdr>
          <w:divsChild>
            <w:div w:id="154810780">
              <w:marLeft w:val="0"/>
              <w:marRight w:val="0"/>
              <w:marTop w:val="0"/>
              <w:marBottom w:val="0"/>
              <w:divBdr>
                <w:top w:val="none" w:sz="0" w:space="0" w:color="auto"/>
                <w:left w:val="none" w:sz="0" w:space="0" w:color="auto"/>
                <w:bottom w:val="none" w:sz="0" w:space="0" w:color="auto"/>
                <w:right w:val="none" w:sz="0" w:space="0" w:color="auto"/>
              </w:divBdr>
              <w:divsChild>
                <w:div w:id="921716424">
                  <w:marLeft w:val="0"/>
                  <w:marRight w:val="0"/>
                  <w:marTop w:val="0"/>
                  <w:marBottom w:val="0"/>
                  <w:divBdr>
                    <w:top w:val="none" w:sz="0" w:space="0" w:color="auto"/>
                    <w:left w:val="none" w:sz="0" w:space="0" w:color="auto"/>
                    <w:bottom w:val="none" w:sz="0" w:space="0" w:color="auto"/>
                    <w:right w:val="none" w:sz="0" w:space="0" w:color="auto"/>
                  </w:divBdr>
                  <w:divsChild>
                    <w:div w:id="1740442563">
                      <w:marLeft w:val="0"/>
                      <w:marRight w:val="3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033927">
      <w:bodyDiv w:val="1"/>
      <w:marLeft w:val="0"/>
      <w:marRight w:val="0"/>
      <w:marTop w:val="0"/>
      <w:marBottom w:val="0"/>
      <w:divBdr>
        <w:top w:val="none" w:sz="0" w:space="0" w:color="auto"/>
        <w:left w:val="none" w:sz="0" w:space="0" w:color="auto"/>
        <w:bottom w:val="none" w:sz="0" w:space="0" w:color="auto"/>
        <w:right w:val="none" w:sz="0" w:space="0" w:color="auto"/>
      </w:divBdr>
      <w:divsChild>
        <w:div w:id="504054038">
          <w:marLeft w:val="0"/>
          <w:marRight w:val="0"/>
          <w:marTop w:val="0"/>
          <w:marBottom w:val="0"/>
          <w:divBdr>
            <w:top w:val="none" w:sz="0" w:space="0" w:color="auto"/>
            <w:left w:val="none" w:sz="0" w:space="0" w:color="auto"/>
            <w:bottom w:val="none" w:sz="0" w:space="0" w:color="auto"/>
            <w:right w:val="none" w:sz="0" w:space="0" w:color="auto"/>
          </w:divBdr>
          <w:divsChild>
            <w:div w:id="1492866385">
              <w:marLeft w:val="0"/>
              <w:marRight w:val="0"/>
              <w:marTop w:val="0"/>
              <w:marBottom w:val="0"/>
              <w:divBdr>
                <w:top w:val="none" w:sz="0" w:space="0" w:color="auto"/>
                <w:left w:val="none" w:sz="0" w:space="0" w:color="auto"/>
                <w:bottom w:val="none" w:sz="0" w:space="0" w:color="auto"/>
                <w:right w:val="none" w:sz="0" w:space="0" w:color="auto"/>
              </w:divBdr>
              <w:divsChild>
                <w:div w:id="128281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england.org/news-and-features/news/2019/april/30/leaders-call-on-sport-and-physical-activity-sector-to-embrace-digital-revolution/" TargetMode="External"/><Relationship Id="rId13" Type="http://schemas.openxmlformats.org/officeDocument/2006/relationships/hyperlink" Target="https://s3-eu-west-1.amazonaws.com/hwb-live-storage/b3/3c/8c/5f/267e48f8bf37c66bd3d8bb5b/draft-statutory-guidance-health-and-well-being.pdf" TargetMode="External"/><Relationship Id="rId3" Type="http://schemas.openxmlformats.org/officeDocument/2006/relationships/settings" Target="settings.xml"/><Relationship Id="rId7" Type="http://schemas.openxmlformats.org/officeDocument/2006/relationships/hyperlink" Target="https://www.learninglandscapes.ca/index.php/learnland/article/view/805" TargetMode="External"/><Relationship Id="rId12" Type="http://schemas.openxmlformats.org/officeDocument/2006/relationships/hyperlink" Target="https://gov.wales/docs/statistics/2018/180627-national-survey-2017-18-population-health-lifestyle-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es.nhs.uk/sitesplus/documents/888/Getting%20Wales%20Moving%20V1.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portengland.org/media/13898/active-lives-adult-november-17-18-report.pdf" TargetMode="External"/><Relationship Id="rId4" Type="http://schemas.openxmlformats.org/officeDocument/2006/relationships/webSettings" Target="webSettings.xml"/><Relationship Id="rId9" Type="http://schemas.openxmlformats.org/officeDocument/2006/relationships/hyperlink" Target="https://www.ons.gov.uk/peoplepopulationandcommunity/householdcharacteristics/homeinternetandsocialmediausage/bulletins/internetaccesshouseholdsandindividuals/201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2750</Words>
  <Characters>15675</Characters>
  <Application>Microsoft Office Word</Application>
  <DocSecurity>0</DocSecurity>
  <Lines>130</Lines>
  <Paragraphs>36</Paragraphs>
  <ScaleCrop>false</ScaleCrop>
  <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2019-05-01T17:02:00Z</dcterms:created>
  <dcterms:modified xsi:type="dcterms:W3CDTF">2019-05-02T21:14:00Z</dcterms:modified>
</cp:coreProperties>
</file>