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E895A" w14:textId="77777777" w:rsidR="00FD3B99" w:rsidRDefault="00000000">
      <w:pPr>
        <w:spacing w:line="360" w:lineRule="auto"/>
        <w:rPr>
          <w:sz w:val="24"/>
          <w:szCs w:val="24"/>
        </w:rPr>
      </w:pPr>
      <w:r>
        <w:rPr>
          <w:noProof/>
        </w:rPr>
        <mc:AlternateContent>
          <mc:Choice Requires="wps">
            <w:drawing>
              <wp:anchor distT="0" distB="0" distL="114300" distR="114300" simplePos="0" relativeHeight="251658240" behindDoc="0" locked="0" layoutInCell="1" hidden="0" allowOverlap="1" wp14:anchorId="7FDB776E" wp14:editId="2181C507">
                <wp:simplePos x="0" y="0"/>
                <wp:positionH relativeFrom="column">
                  <wp:posOffset>261257</wp:posOffset>
                </wp:positionH>
                <wp:positionV relativeFrom="paragraph">
                  <wp:posOffset>344384</wp:posOffset>
                </wp:positionV>
                <wp:extent cx="5047013" cy="3633850"/>
                <wp:effectExtent l="0" t="0" r="0" b="0"/>
                <wp:wrapNone/>
                <wp:docPr id="1" name="Text Box 1"/>
                <wp:cNvGraphicFramePr>
                  <a:graphicFrameLocks xmlns:a="http://schemas.openxmlformats.org/drawingml/2006/main" noGrp="1"/>
                </wp:cNvGraphicFramePr>
                <a:graphic xmlns:a="http://schemas.openxmlformats.org/drawingml/2006/main">
                  <a:graphicData uri="http://schemas.microsoft.com/office/word/2010/wordprocessingShape">
                    <wps:wsp>
                      <wps:cNvSpPr txBox="1">
                        <a:spLocks noGrp="1"/>
                      </wps:cNvSpPr>
                      <wps:spPr>
                        <a:xfrm>
                          <a:off x="0" y="0"/>
                          <a:ext cx="5047013" cy="3633850"/>
                        </a:xfrm>
                        <a:prstGeom prst="rect">
                          <a:avLst/>
                        </a:prstGeom>
                        <a:noFill/>
                        <a:ln>
                          <a:noFill/>
                        </a:ln>
                        <a:effectLst>
                          <a:outerShdw dist="47625" dir="3300000" algn="bl" rotWithShape="0">
                            <a:schemeClr val="dk1">
                              <a:alpha val="66000"/>
                            </a:schemeClr>
                          </a:outerShdw>
                        </a:effectLst>
                      </wps:spPr>
                      <wps:txbx>
                        <w:txbxContent>
                          <w:p w14:paraId="3FAABA18" w14:textId="77777777" w:rsidR="00E01CBB" w:rsidRDefault="00000000"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Marketing Plan </w:t>
                            </w:r>
                          </w:p>
                          <w:p w14:paraId="13B1F7F9" w14:textId="77777777" w:rsidR="000B776F" w:rsidRDefault="00000000" w:rsidP="00E01CBB">
                            <w:pPr>
                              <w:jc w:val="center"/>
                              <w:rPr>
                                <w:rFonts w:ascii="Lobster" w:eastAsia="Lobster" w:hAnsi="Lobster" w:cs="Lobster"/>
                                <w:color w:val="B17ED8"/>
                                <w:sz w:val="90"/>
                                <w:szCs w:val="90"/>
                              </w:rPr>
                            </w:pPr>
                            <w:r w:rsidRPr="000B776F">
                              <w:rPr>
                                <w:rFonts w:ascii="Lobster" w:eastAsia="Lobster" w:hAnsi="Lobster" w:cs="Lobster"/>
                                <w:color w:val="B17ED8"/>
                                <w:sz w:val="56"/>
                                <w:szCs w:val="56"/>
                              </w:rPr>
                              <w:t>for</w:t>
                            </w:r>
                            <w:r>
                              <w:rPr>
                                <w:rFonts w:ascii="Lobster" w:eastAsia="Lobster" w:hAnsi="Lobster" w:cs="Lobster"/>
                                <w:color w:val="B17ED8"/>
                                <w:sz w:val="90"/>
                                <w:szCs w:val="90"/>
                              </w:rPr>
                              <w:t xml:space="preserve"> </w:t>
                            </w:r>
                          </w:p>
                          <w:p w14:paraId="2D82C959" w14:textId="77777777" w:rsidR="005F31EA" w:rsidRDefault="00000000" w:rsidP="00E01CBB">
                            <w:pPr>
                              <w:jc w:val="center"/>
                              <w:rPr>
                                <w:rFonts w:ascii="Lobster" w:eastAsia="Lobster" w:hAnsi="Lobster" w:cs="Lobster"/>
                                <w:color w:val="B17ED8"/>
                                <w:sz w:val="90"/>
                                <w:szCs w:val="90"/>
                              </w:rPr>
                            </w:pPr>
                            <w:r>
                              <w:rPr>
                                <w:rFonts w:ascii="Lobster" w:eastAsia="Lobster" w:hAnsi="Lobster" w:cs="Lobster"/>
                                <w:color w:val="B17ED8"/>
                                <w:sz w:val="90"/>
                                <w:szCs w:val="90"/>
                              </w:rPr>
                              <w:t>Premier Inn</w:t>
                            </w:r>
                            <w:r>
                              <w:rPr>
                                <w:rFonts w:ascii="Lobster" w:eastAsia="Lobster" w:hAnsi="Lobster" w:cs="Lobster"/>
                                <w:color w:val="B17ED8"/>
                                <w:sz w:val="90"/>
                                <w:szCs w:val="90"/>
                              </w:rPr>
                              <w:t xml:space="preserve"> </w:t>
                            </w:r>
                          </w:p>
                          <w:p w14:paraId="0D733686" w14:textId="77777777" w:rsidR="000B776F" w:rsidRPr="00E01CBB" w:rsidRDefault="00000000" w:rsidP="00E01CBB">
                            <w:pPr>
                              <w:jc w:val="center"/>
                              <w:rPr>
                                <w:rFonts w:ascii="Lobster" w:eastAsia="Lobster" w:hAnsi="Lobster" w:cs="Lobster"/>
                                <w:color w:val="B17ED8"/>
                                <w:sz w:val="90"/>
                                <w:szCs w:val="90"/>
                              </w:rPr>
                            </w:pPr>
                            <w:r>
                              <w:rPr>
                                <w:rFonts w:ascii="Lobster" w:eastAsia="Lobster" w:hAnsi="Lobster" w:cs="Lobster"/>
                                <w:color w:val="B17ED8"/>
                                <w:sz w:val="90"/>
                                <w:szCs w:val="90"/>
                              </w:rPr>
                              <w:t xml:space="preserve">Additional services </w:t>
                            </w:r>
                            <w:r>
                              <w:rPr>
                                <w:rFonts w:ascii="Lobster" w:eastAsia="Lobster" w:hAnsi="Lobster" w:cs="Lobster"/>
                                <w:color w:val="B17ED8"/>
                                <w:sz w:val="90"/>
                                <w:szCs w:val="90"/>
                              </w:rPr>
                              <w:t xml:space="preserve"> </w:t>
                            </w:r>
                          </w:p>
                        </w:txbxContent>
                      </wps:txbx>
                      <wps:bodyPr spcFirstLastPara="1" wrap="square" lIns="91425" tIns="91425" rIns="91425" bIns="91425" anchor="t"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261257</wp:posOffset>
                </wp:positionH>
                <wp:positionV relativeFrom="paragraph">
                  <wp:posOffset>344384</wp:posOffset>
                </wp:positionV>
                <wp:extent cx="5047013" cy="3633850"/>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047013" cy="3633850"/>
                        </a:xfrm>
                        <a:prstGeom prst="rect"/>
                        <a:ln/>
                      </pic:spPr>
                    </pic:pic>
                  </a:graphicData>
                </a:graphic>
              </wp:anchor>
            </w:drawing>
          </mc:Fallback>
        </mc:AlternateContent>
      </w:r>
    </w:p>
    <w:p w14:paraId="41F80C06" w14:textId="77777777" w:rsidR="00FD3B99" w:rsidRDefault="00FD3B99">
      <w:pPr>
        <w:spacing w:line="360" w:lineRule="auto"/>
        <w:rPr>
          <w:sz w:val="24"/>
          <w:szCs w:val="24"/>
        </w:rPr>
      </w:pPr>
    </w:p>
    <w:p w14:paraId="63F22336" w14:textId="77777777" w:rsidR="00FD3B99" w:rsidRDefault="00FD3B99">
      <w:pPr>
        <w:spacing w:line="360" w:lineRule="auto"/>
        <w:rPr>
          <w:sz w:val="24"/>
          <w:szCs w:val="24"/>
        </w:rPr>
      </w:pPr>
    </w:p>
    <w:p w14:paraId="5B3DB112" w14:textId="77777777" w:rsidR="00FD3B99" w:rsidRDefault="00FD3B99">
      <w:pPr>
        <w:spacing w:line="360" w:lineRule="auto"/>
        <w:rPr>
          <w:sz w:val="24"/>
          <w:szCs w:val="24"/>
        </w:rPr>
      </w:pPr>
    </w:p>
    <w:p w14:paraId="68BEF34D" w14:textId="77777777" w:rsidR="00FD3B99" w:rsidRDefault="00FD3B99">
      <w:pPr>
        <w:spacing w:line="360" w:lineRule="auto"/>
        <w:rPr>
          <w:sz w:val="24"/>
          <w:szCs w:val="24"/>
        </w:rPr>
      </w:pPr>
    </w:p>
    <w:p w14:paraId="0088C32B" w14:textId="77777777" w:rsidR="00FD3B99" w:rsidRDefault="00FD3B99">
      <w:pPr>
        <w:spacing w:line="360" w:lineRule="auto"/>
        <w:rPr>
          <w:sz w:val="24"/>
          <w:szCs w:val="24"/>
        </w:rPr>
      </w:pPr>
    </w:p>
    <w:p w14:paraId="19B3F535" w14:textId="77777777" w:rsidR="00FD3B99" w:rsidRDefault="00FD3B99">
      <w:pPr>
        <w:spacing w:line="360" w:lineRule="auto"/>
        <w:rPr>
          <w:sz w:val="24"/>
          <w:szCs w:val="24"/>
        </w:rPr>
      </w:pPr>
    </w:p>
    <w:p w14:paraId="27D2A8A8" w14:textId="77777777" w:rsidR="00FD3B99" w:rsidRDefault="00FD3B99">
      <w:pPr>
        <w:spacing w:line="360" w:lineRule="auto"/>
        <w:rPr>
          <w:sz w:val="24"/>
          <w:szCs w:val="24"/>
        </w:rPr>
      </w:pPr>
    </w:p>
    <w:p w14:paraId="579CEF10" w14:textId="77777777" w:rsidR="00FD3B99" w:rsidRDefault="00FD3B99">
      <w:pPr>
        <w:spacing w:line="360" w:lineRule="auto"/>
        <w:rPr>
          <w:sz w:val="24"/>
          <w:szCs w:val="24"/>
        </w:rPr>
      </w:pPr>
    </w:p>
    <w:p w14:paraId="3A8C1995" w14:textId="77777777" w:rsidR="00FD3B99" w:rsidRDefault="00FD3B99">
      <w:pPr>
        <w:spacing w:line="360" w:lineRule="auto"/>
        <w:rPr>
          <w:sz w:val="24"/>
          <w:szCs w:val="24"/>
        </w:rPr>
      </w:pPr>
    </w:p>
    <w:p w14:paraId="2BBE4657" w14:textId="77777777" w:rsidR="00FD3B99" w:rsidRDefault="00FD3B99">
      <w:pPr>
        <w:spacing w:line="360" w:lineRule="auto"/>
        <w:rPr>
          <w:sz w:val="24"/>
          <w:szCs w:val="24"/>
        </w:rPr>
      </w:pPr>
    </w:p>
    <w:p w14:paraId="3D9D4FF2" w14:textId="77777777" w:rsidR="00FD3B99" w:rsidRDefault="00FD3B99">
      <w:pPr>
        <w:spacing w:after="0" w:line="240" w:lineRule="auto"/>
        <w:rPr>
          <w:rFonts w:ascii="Arial" w:eastAsia="Arial" w:hAnsi="Arial" w:cs="Arial"/>
          <w:b/>
        </w:rPr>
      </w:pPr>
    </w:p>
    <w:p w14:paraId="5710D6AC" w14:textId="77777777" w:rsidR="00FD3B99" w:rsidRDefault="00FD3B99">
      <w:pPr>
        <w:spacing w:after="0" w:line="240" w:lineRule="auto"/>
        <w:rPr>
          <w:rFonts w:ascii="Arial" w:eastAsia="Arial" w:hAnsi="Arial" w:cs="Arial"/>
          <w:b/>
        </w:rPr>
      </w:pPr>
    </w:p>
    <w:p w14:paraId="3C086392" w14:textId="77777777" w:rsidR="00FD3B99" w:rsidRDefault="00FD3B99">
      <w:pPr>
        <w:spacing w:after="0" w:line="240" w:lineRule="auto"/>
        <w:rPr>
          <w:rFonts w:ascii="Arial" w:eastAsia="Arial" w:hAnsi="Arial" w:cs="Arial"/>
          <w:b/>
        </w:rPr>
      </w:pPr>
    </w:p>
    <w:p w14:paraId="28E09EC6" w14:textId="77777777" w:rsidR="00FD3B99" w:rsidRDefault="00FD3B99">
      <w:pPr>
        <w:spacing w:after="0" w:line="240" w:lineRule="auto"/>
        <w:rPr>
          <w:rFonts w:ascii="Arial" w:eastAsia="Arial" w:hAnsi="Arial" w:cs="Arial"/>
          <w:b/>
        </w:rPr>
      </w:pPr>
    </w:p>
    <w:p w14:paraId="4C37D763" w14:textId="77777777" w:rsidR="00FD3B99" w:rsidRDefault="00FD3B99">
      <w:pPr>
        <w:spacing w:after="0" w:line="240" w:lineRule="auto"/>
        <w:rPr>
          <w:rFonts w:ascii="Arial" w:eastAsia="Arial" w:hAnsi="Arial" w:cs="Arial"/>
          <w:b/>
        </w:rPr>
      </w:pPr>
    </w:p>
    <w:p w14:paraId="154ED96B" w14:textId="77777777" w:rsidR="00FD3B99" w:rsidRDefault="00FD3B99">
      <w:pPr>
        <w:spacing w:after="0" w:line="240" w:lineRule="auto"/>
        <w:rPr>
          <w:rFonts w:ascii="Arial" w:eastAsia="Arial" w:hAnsi="Arial" w:cs="Arial"/>
          <w:b/>
        </w:rPr>
      </w:pPr>
    </w:p>
    <w:p w14:paraId="0CF7994B" w14:textId="77777777" w:rsidR="00FD3B99" w:rsidRDefault="00FD3B99">
      <w:pPr>
        <w:spacing w:after="0" w:line="240" w:lineRule="auto"/>
        <w:rPr>
          <w:rFonts w:ascii="Arial" w:eastAsia="Arial" w:hAnsi="Arial" w:cs="Arial"/>
          <w:b/>
        </w:rPr>
      </w:pPr>
    </w:p>
    <w:p w14:paraId="11C0874C" w14:textId="77777777" w:rsidR="00FD3B99" w:rsidRDefault="00FD3B99">
      <w:pPr>
        <w:spacing w:after="0" w:line="240" w:lineRule="auto"/>
        <w:rPr>
          <w:rFonts w:ascii="Arial" w:eastAsia="Arial" w:hAnsi="Arial" w:cs="Arial"/>
          <w:b/>
        </w:rPr>
      </w:pPr>
    </w:p>
    <w:p w14:paraId="2213392A" w14:textId="77777777" w:rsidR="00FD3B99" w:rsidRDefault="00FD3B99">
      <w:pPr>
        <w:spacing w:after="0" w:line="240" w:lineRule="auto"/>
        <w:rPr>
          <w:rFonts w:ascii="Arial" w:eastAsia="Arial" w:hAnsi="Arial" w:cs="Arial"/>
          <w:b/>
        </w:rPr>
      </w:pPr>
    </w:p>
    <w:p w14:paraId="5684CFD5" w14:textId="77777777" w:rsidR="00FD3B99" w:rsidRDefault="00FD3B99">
      <w:pPr>
        <w:spacing w:after="0" w:line="240" w:lineRule="auto"/>
        <w:rPr>
          <w:rFonts w:ascii="Arial" w:eastAsia="Arial" w:hAnsi="Arial" w:cs="Arial"/>
          <w:b/>
        </w:rPr>
      </w:pPr>
    </w:p>
    <w:p w14:paraId="4025F479" w14:textId="77777777" w:rsidR="00FD3B99" w:rsidRDefault="00FD3B99">
      <w:pPr>
        <w:spacing w:after="0" w:line="240" w:lineRule="auto"/>
        <w:rPr>
          <w:rFonts w:ascii="Arial" w:eastAsia="Arial" w:hAnsi="Arial" w:cs="Arial"/>
          <w:b/>
        </w:rPr>
      </w:pPr>
    </w:p>
    <w:p w14:paraId="0B20947C" w14:textId="77777777" w:rsidR="00FD3B99" w:rsidRDefault="00FD3B99">
      <w:pPr>
        <w:spacing w:after="0" w:line="240" w:lineRule="auto"/>
        <w:rPr>
          <w:rFonts w:ascii="Arial" w:eastAsia="Arial" w:hAnsi="Arial" w:cs="Arial"/>
          <w:b/>
        </w:rPr>
      </w:pPr>
    </w:p>
    <w:p w14:paraId="7BED1A4E" w14:textId="77777777" w:rsidR="00FD3B99" w:rsidRDefault="00FD3B99">
      <w:pPr>
        <w:spacing w:after="0" w:line="240" w:lineRule="auto"/>
        <w:rPr>
          <w:rFonts w:ascii="Arial" w:eastAsia="Arial" w:hAnsi="Arial" w:cs="Arial"/>
          <w:b/>
        </w:rPr>
      </w:pPr>
    </w:p>
    <w:p w14:paraId="52172A8E" w14:textId="77777777" w:rsidR="00FD3B99" w:rsidRDefault="00FD3B99">
      <w:pPr>
        <w:spacing w:after="0" w:line="240" w:lineRule="auto"/>
        <w:rPr>
          <w:rFonts w:ascii="Arial" w:eastAsia="Arial" w:hAnsi="Arial" w:cs="Arial"/>
          <w:b/>
        </w:rPr>
      </w:pPr>
    </w:p>
    <w:p w14:paraId="5DC86C1D" w14:textId="77777777" w:rsidR="00FD3B99" w:rsidRDefault="00000000">
      <w:pPr>
        <w:spacing w:after="0" w:line="240" w:lineRule="auto"/>
        <w:rPr>
          <w:rFonts w:ascii="Arial" w:eastAsia="Arial" w:hAnsi="Arial" w:cs="Arial"/>
          <w:b/>
        </w:rPr>
      </w:pPr>
      <w:r>
        <w:rPr>
          <w:rFonts w:ascii="Arial" w:eastAsia="Arial" w:hAnsi="Arial" w:cs="Arial"/>
          <w:b/>
        </w:rPr>
        <w:t>Alina Cristina Pruteanu</w:t>
      </w:r>
    </w:p>
    <w:p w14:paraId="6CE88F44" w14:textId="77777777" w:rsidR="00FD3B99" w:rsidRDefault="00FD3B99">
      <w:pPr>
        <w:spacing w:after="0" w:line="240" w:lineRule="auto"/>
        <w:jc w:val="center"/>
        <w:rPr>
          <w:rFonts w:ascii="Arial" w:eastAsia="Arial" w:hAnsi="Arial" w:cs="Arial"/>
          <w:b/>
        </w:rPr>
      </w:pPr>
    </w:p>
    <w:p w14:paraId="30CD11C6" w14:textId="77777777" w:rsidR="00FD3B99" w:rsidRDefault="00FD3B99">
      <w:pPr>
        <w:spacing w:after="0" w:line="240" w:lineRule="auto"/>
        <w:rPr>
          <w:rFonts w:ascii="Arial" w:eastAsia="Arial" w:hAnsi="Arial" w:cs="Arial"/>
          <w:b/>
        </w:rPr>
      </w:pPr>
    </w:p>
    <w:p w14:paraId="462FAC53" w14:textId="77777777" w:rsidR="00FD3B99" w:rsidRDefault="00000000">
      <w:pPr>
        <w:spacing w:after="0" w:line="240" w:lineRule="auto"/>
        <w:rPr>
          <w:rFonts w:ascii="Arial" w:eastAsia="Arial" w:hAnsi="Arial" w:cs="Arial"/>
          <w:b/>
        </w:rPr>
      </w:pPr>
      <w:r>
        <w:rPr>
          <w:rFonts w:ascii="Arial" w:eastAsia="Arial" w:hAnsi="Arial" w:cs="Arial"/>
        </w:rPr>
        <w:t>Student ID number:</w:t>
      </w:r>
      <w:r>
        <w:rPr>
          <w:rFonts w:ascii="Arial" w:eastAsia="Arial" w:hAnsi="Arial" w:cs="Arial"/>
          <w:b/>
        </w:rPr>
        <w:t xml:space="preserve"> 2209886</w:t>
      </w:r>
    </w:p>
    <w:p w14:paraId="2DF2CC5D" w14:textId="77777777" w:rsidR="00FD3B99" w:rsidRDefault="00FD3B99">
      <w:pPr>
        <w:spacing w:after="0" w:line="240" w:lineRule="auto"/>
        <w:rPr>
          <w:rFonts w:ascii="Arial" w:eastAsia="Arial" w:hAnsi="Arial" w:cs="Arial"/>
          <w:b/>
        </w:rPr>
      </w:pPr>
    </w:p>
    <w:p w14:paraId="5696C7F4" w14:textId="77777777" w:rsidR="00FD3B99" w:rsidRDefault="00FD3B99">
      <w:pPr>
        <w:spacing w:after="0" w:line="240" w:lineRule="auto"/>
        <w:jc w:val="center"/>
        <w:rPr>
          <w:rFonts w:ascii="Arial" w:eastAsia="Arial" w:hAnsi="Arial" w:cs="Arial"/>
          <w:b/>
        </w:rPr>
      </w:pPr>
    </w:p>
    <w:p w14:paraId="7181B002" w14:textId="77777777" w:rsidR="00FD3B99" w:rsidRDefault="00000000">
      <w:pPr>
        <w:spacing w:after="0" w:line="240" w:lineRule="auto"/>
        <w:rPr>
          <w:rFonts w:ascii="Arial" w:eastAsia="Arial" w:hAnsi="Arial" w:cs="Arial"/>
          <w:b/>
        </w:rPr>
      </w:pPr>
      <w:r>
        <w:rPr>
          <w:rFonts w:ascii="Arial" w:eastAsia="Arial" w:hAnsi="Arial" w:cs="Arial"/>
        </w:rPr>
        <w:t>Module:</w:t>
      </w:r>
      <w:r>
        <w:rPr>
          <w:rFonts w:ascii="Arial" w:eastAsia="Arial" w:hAnsi="Arial" w:cs="Arial"/>
          <w:b/>
        </w:rPr>
        <w:t xml:space="preserve"> Marketing Essentials BMIH4005</w:t>
      </w:r>
    </w:p>
    <w:p w14:paraId="174A2ACD" w14:textId="77777777" w:rsidR="00FD3B99" w:rsidRDefault="00FD3B99">
      <w:pPr>
        <w:spacing w:after="0" w:line="240" w:lineRule="auto"/>
        <w:jc w:val="center"/>
        <w:rPr>
          <w:rFonts w:ascii="Arial" w:eastAsia="Arial" w:hAnsi="Arial" w:cs="Arial"/>
          <w:b/>
        </w:rPr>
      </w:pPr>
    </w:p>
    <w:p w14:paraId="1358A782" w14:textId="77777777" w:rsidR="00FD3B99" w:rsidRDefault="00FD3B99">
      <w:pPr>
        <w:spacing w:after="0" w:line="240" w:lineRule="auto"/>
        <w:rPr>
          <w:rFonts w:ascii="Arial" w:eastAsia="Arial" w:hAnsi="Arial" w:cs="Arial"/>
          <w:b/>
        </w:rPr>
      </w:pPr>
    </w:p>
    <w:p w14:paraId="4B1EE012" w14:textId="77777777" w:rsidR="00FD3B99" w:rsidRDefault="00000000">
      <w:pPr>
        <w:spacing w:after="0" w:line="240" w:lineRule="auto"/>
        <w:rPr>
          <w:rFonts w:ascii="Arial" w:eastAsia="Arial" w:hAnsi="Arial" w:cs="Arial"/>
          <w:b/>
        </w:rPr>
      </w:pPr>
      <w:r>
        <w:rPr>
          <w:rFonts w:ascii="Arial" w:eastAsia="Arial" w:hAnsi="Arial" w:cs="Arial"/>
        </w:rPr>
        <w:t>Lecturer:</w:t>
      </w:r>
      <w:r>
        <w:rPr>
          <w:rFonts w:ascii="Arial" w:eastAsia="Arial" w:hAnsi="Arial" w:cs="Arial"/>
          <w:b/>
        </w:rPr>
        <w:t xml:space="preserve"> Chris Wilkin</w:t>
      </w:r>
    </w:p>
    <w:p w14:paraId="7A86F511" w14:textId="77777777" w:rsidR="00FD3B99" w:rsidRDefault="00000000">
      <w:pPr>
        <w:rPr>
          <w:rFonts w:ascii="Lobster" w:eastAsia="Lobster" w:hAnsi="Lobster" w:cs="Lobster"/>
          <w:color w:val="B17ED8"/>
          <w:sz w:val="40"/>
          <w:szCs w:val="40"/>
        </w:rPr>
      </w:pPr>
      <w:r>
        <w:rPr>
          <w:rFonts w:ascii="Lobster" w:eastAsia="Lobster" w:hAnsi="Lobster" w:cs="Lobster"/>
          <w:color w:val="B17ED8"/>
          <w:sz w:val="40"/>
          <w:szCs w:val="40"/>
        </w:rPr>
        <w:lastRenderedPageBreak/>
        <w:t>Introduction</w:t>
      </w:r>
    </w:p>
    <w:p w14:paraId="267487E9" w14:textId="77777777" w:rsidR="00FD3B99" w:rsidRDefault="00FD3B99">
      <w:pPr>
        <w:spacing w:line="360" w:lineRule="auto"/>
        <w:rPr>
          <w:sz w:val="24"/>
          <w:szCs w:val="24"/>
        </w:rPr>
      </w:pPr>
    </w:p>
    <w:p w14:paraId="5F8EBD80" w14:textId="77777777" w:rsidR="00FD3B99" w:rsidRDefault="00000000">
      <w:pPr>
        <w:spacing w:line="360" w:lineRule="auto"/>
        <w:rPr>
          <w:sz w:val="24"/>
          <w:szCs w:val="24"/>
        </w:rPr>
      </w:pPr>
      <w:r>
        <w:rPr>
          <w:sz w:val="24"/>
          <w:szCs w:val="24"/>
        </w:rPr>
        <w:t>The Premier Inn Hotel is a good alternative for business passengers in London seeking a hotel with a convenient location near the airport. This marketing plan outline will explore techniques for attracting business customers and ensuring that Premier Inn stays to be the top choice due to its convenient locations and affordable rates. (McKeon, Carrie ,2019)</w:t>
      </w:r>
    </w:p>
    <w:p w14:paraId="0208B8C3" w14:textId="77777777" w:rsidR="00FD3B99" w:rsidRDefault="00000000">
      <w:r>
        <w:rPr>
          <w:sz w:val="24"/>
          <w:szCs w:val="24"/>
        </w:rPr>
        <w:t>According to Schneider</w:t>
      </w:r>
      <w:r>
        <w:t xml:space="preserve"> </w:t>
      </w:r>
      <w:r>
        <w:rPr>
          <w:sz w:val="24"/>
          <w:szCs w:val="24"/>
        </w:rPr>
        <w:t>and Groenwald (2017)</w:t>
      </w:r>
      <w:r>
        <w:t xml:space="preserve"> </w:t>
      </w:r>
      <w:r>
        <w:rPr>
          <w:sz w:val="24"/>
          <w:szCs w:val="24"/>
        </w:rPr>
        <w:t>the goals of the package development strategy that involves the transfer of business clients from the arriving terminal to the hotel are as follows:</w:t>
      </w:r>
    </w:p>
    <w:p w14:paraId="23A4BB7A" w14:textId="77777777" w:rsidR="00FD3B99" w:rsidRDefault="00000000">
      <w:pPr>
        <w:spacing w:line="360" w:lineRule="auto"/>
        <w:rPr>
          <w:sz w:val="24"/>
          <w:szCs w:val="24"/>
        </w:rPr>
      </w:pPr>
      <w:r>
        <w:rPr>
          <w:sz w:val="24"/>
          <w:szCs w:val="24"/>
        </w:rPr>
        <w:t>-Increase sales of Airport Transportation services offered by Premier Inn</w:t>
      </w:r>
    </w:p>
    <w:p w14:paraId="01B8F85D" w14:textId="77777777" w:rsidR="00FD3B99" w:rsidRDefault="00000000">
      <w:pPr>
        <w:spacing w:line="360" w:lineRule="auto"/>
        <w:rPr>
          <w:sz w:val="24"/>
          <w:szCs w:val="24"/>
        </w:rPr>
      </w:pPr>
      <w:r>
        <w:rPr>
          <w:sz w:val="24"/>
          <w:szCs w:val="24"/>
        </w:rPr>
        <w:t>-Raise recognition of the service</w:t>
      </w:r>
    </w:p>
    <w:p w14:paraId="301CC561" w14:textId="77777777" w:rsidR="00FD3B99" w:rsidRDefault="00000000">
      <w:pPr>
        <w:spacing w:line="360" w:lineRule="auto"/>
        <w:rPr>
          <w:sz w:val="24"/>
          <w:szCs w:val="24"/>
        </w:rPr>
      </w:pPr>
      <w:r>
        <w:rPr>
          <w:sz w:val="24"/>
          <w:szCs w:val="24"/>
        </w:rPr>
        <w:t>-Enhance client loyalty and satisfaction</w:t>
      </w:r>
    </w:p>
    <w:p w14:paraId="5ACCD98E" w14:textId="77777777" w:rsidR="00FD3B99" w:rsidRDefault="00FD3B99">
      <w:pPr>
        <w:spacing w:line="360" w:lineRule="auto"/>
        <w:rPr>
          <w:sz w:val="24"/>
          <w:szCs w:val="24"/>
        </w:rPr>
      </w:pPr>
    </w:p>
    <w:p w14:paraId="7FC2F9B8" w14:textId="77777777" w:rsidR="00FD3B99" w:rsidRDefault="00000000">
      <w:pPr>
        <w:rPr>
          <w:rFonts w:ascii="Lobster" w:eastAsia="Lobster" w:hAnsi="Lobster" w:cs="Lobster"/>
          <w:color w:val="B17ED8"/>
          <w:sz w:val="40"/>
          <w:szCs w:val="40"/>
        </w:rPr>
      </w:pPr>
      <w:r>
        <w:rPr>
          <w:rFonts w:ascii="Lobster" w:eastAsia="Lobster" w:hAnsi="Lobster" w:cs="Lobster"/>
          <w:color w:val="B17ED8"/>
          <w:sz w:val="40"/>
          <w:szCs w:val="40"/>
        </w:rPr>
        <w:t xml:space="preserve">S.W.O.T. Analysis </w:t>
      </w:r>
      <w:r>
        <w:rPr>
          <w:sz w:val="24"/>
          <w:szCs w:val="24"/>
        </w:rPr>
        <w:t>and what this approach implies.</w:t>
      </w:r>
    </w:p>
    <w:tbl>
      <w:tblPr>
        <w:tblStyle w:val="a"/>
        <w:tblW w:w="9180" w:type="dxa"/>
        <w:tblLayout w:type="fixed"/>
        <w:tblLook w:val="0600" w:firstRow="0" w:lastRow="0" w:firstColumn="0" w:lastColumn="0" w:noHBand="1" w:noVBand="1"/>
      </w:tblPr>
      <w:tblGrid>
        <w:gridCol w:w="2296"/>
        <w:gridCol w:w="2295"/>
        <w:gridCol w:w="2294"/>
        <w:gridCol w:w="2295"/>
      </w:tblGrid>
      <w:tr w:rsidR="00FD3B99" w14:paraId="41AAA481" w14:textId="77777777">
        <w:trPr>
          <w:trHeight w:val="944"/>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tcPr>
          <w:p w14:paraId="75F2FF94" w14:textId="77777777" w:rsidR="00FD3B99" w:rsidRDefault="00000000">
            <w:pPr>
              <w:spacing w:line="360" w:lineRule="auto"/>
              <w:rPr>
                <w:b/>
                <w:sz w:val="24"/>
                <w:szCs w:val="24"/>
              </w:rPr>
            </w:pPr>
            <w:r>
              <w:rPr>
                <w:b/>
                <w:sz w:val="24"/>
                <w:szCs w:val="24"/>
              </w:rPr>
              <w:t>Strength</w:t>
            </w:r>
          </w:p>
          <w:p w14:paraId="0643B4CC" w14:textId="77777777" w:rsidR="00FD3B99" w:rsidRDefault="00FD3B99">
            <w:pPr>
              <w:spacing w:line="360" w:lineRule="auto"/>
              <w:rPr>
                <w:sz w:val="24"/>
                <w:szCs w:val="24"/>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tcPr>
          <w:p w14:paraId="6E7BBC77" w14:textId="77777777" w:rsidR="00FD3B99" w:rsidRDefault="00000000">
            <w:pPr>
              <w:spacing w:line="360" w:lineRule="auto"/>
              <w:rPr>
                <w:sz w:val="18"/>
                <w:szCs w:val="18"/>
              </w:rPr>
            </w:pPr>
            <w:r>
              <w:rPr>
                <w:sz w:val="18"/>
                <w:szCs w:val="18"/>
              </w:rPr>
              <w:t>1.The Premier Inn Hotel is well situated between the two main London airports.</w:t>
            </w:r>
          </w:p>
          <w:p w14:paraId="1BFA1094" w14:textId="77777777" w:rsidR="00FD3B99" w:rsidRDefault="00FD3B99">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tcPr>
          <w:p w14:paraId="635AAE3E" w14:textId="77777777" w:rsidR="00FD3B99" w:rsidRDefault="00000000">
            <w:pPr>
              <w:spacing w:line="360" w:lineRule="auto"/>
              <w:rPr>
                <w:sz w:val="18"/>
                <w:szCs w:val="18"/>
              </w:rPr>
            </w:pPr>
            <w:r>
              <w:rPr>
                <w:sz w:val="18"/>
                <w:szCs w:val="18"/>
              </w:rPr>
              <w:t>2.Service that is safe, dependable, and pleasant for consumers</w:t>
            </w:r>
          </w:p>
          <w:p w14:paraId="28DB6E5F" w14:textId="77777777" w:rsidR="00FD3B99" w:rsidRDefault="00FD3B99">
            <w:pPr>
              <w:spacing w:line="360" w:lineRule="auto"/>
              <w:rPr>
                <w:sz w:val="18"/>
                <w:szCs w:val="18"/>
              </w:rPr>
            </w:pPr>
          </w:p>
          <w:p w14:paraId="0525F0EE" w14:textId="77777777" w:rsidR="00FD3B99" w:rsidRDefault="00000000">
            <w:pPr>
              <w:spacing w:line="360" w:lineRule="auto"/>
              <w:rPr>
                <w:sz w:val="18"/>
                <w:szCs w:val="18"/>
              </w:rPr>
            </w:pPr>
            <w:r>
              <w:rPr>
                <w:sz w:val="18"/>
                <w:szCs w:val="18"/>
              </w:rPr>
              <w:t>3.Cost-effective prices</w:t>
            </w:r>
          </w:p>
          <w:p w14:paraId="1B9899B4" w14:textId="77777777" w:rsidR="00FD3B99" w:rsidRDefault="00FD3B99">
            <w:pPr>
              <w:spacing w:line="360" w:lineRule="auto"/>
              <w:rPr>
                <w:sz w:val="18"/>
                <w:szCs w:val="18"/>
              </w:rPr>
            </w:pPr>
          </w:p>
          <w:p w14:paraId="484D4D8E" w14:textId="77777777" w:rsidR="00FD3B99" w:rsidRDefault="00FD3B99">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288" w:type="dxa"/>
              <w:bottom w:w="144" w:type="dxa"/>
              <w:right w:w="144" w:type="dxa"/>
            </w:tcMar>
            <w:vAlign w:val="center"/>
          </w:tcPr>
          <w:p w14:paraId="58A51F25" w14:textId="77777777" w:rsidR="00FD3B99" w:rsidRDefault="00000000">
            <w:pPr>
              <w:spacing w:line="360" w:lineRule="auto"/>
              <w:rPr>
                <w:sz w:val="18"/>
                <w:szCs w:val="18"/>
              </w:rPr>
            </w:pPr>
            <w:r>
              <w:rPr>
                <w:sz w:val="18"/>
                <w:szCs w:val="18"/>
              </w:rPr>
              <w:t>4.Professional chauffeurs with outstanding customer service skills</w:t>
            </w:r>
          </w:p>
          <w:p w14:paraId="51A8B11F" w14:textId="77777777" w:rsidR="00FD3B99" w:rsidRDefault="00FD3B99">
            <w:pPr>
              <w:spacing w:line="360" w:lineRule="auto"/>
              <w:rPr>
                <w:sz w:val="18"/>
                <w:szCs w:val="18"/>
              </w:rPr>
            </w:pPr>
          </w:p>
          <w:p w14:paraId="4F9FD491" w14:textId="77777777" w:rsidR="00FD3B99" w:rsidRDefault="00000000">
            <w:pPr>
              <w:spacing w:line="360" w:lineRule="auto"/>
              <w:rPr>
                <w:sz w:val="18"/>
                <w:szCs w:val="18"/>
              </w:rPr>
            </w:pPr>
            <w:r>
              <w:rPr>
                <w:sz w:val="18"/>
                <w:szCs w:val="18"/>
              </w:rPr>
              <w:t>5.The ability to tailor services to consumer requirements. (Boutinaud, 2020)</w:t>
            </w:r>
          </w:p>
        </w:tc>
      </w:tr>
      <w:tr w:rsidR="00FD3B99" w14:paraId="4704F932" w14:textId="77777777">
        <w:trPr>
          <w:trHeight w:val="926"/>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tcPr>
          <w:p w14:paraId="4A75BCEF" w14:textId="77777777" w:rsidR="00FD3B99" w:rsidRDefault="00000000">
            <w:pPr>
              <w:spacing w:line="360" w:lineRule="auto"/>
              <w:rPr>
                <w:b/>
                <w:sz w:val="24"/>
                <w:szCs w:val="24"/>
              </w:rPr>
            </w:pPr>
            <w:r>
              <w:rPr>
                <w:b/>
                <w:sz w:val="24"/>
                <w:szCs w:val="24"/>
              </w:rPr>
              <w:t>Weaknesses</w:t>
            </w:r>
          </w:p>
          <w:p w14:paraId="21DDEF06" w14:textId="77777777" w:rsidR="00FD3B99" w:rsidRDefault="00FD3B99">
            <w:pPr>
              <w:spacing w:line="360" w:lineRule="auto"/>
              <w:rPr>
                <w:sz w:val="24"/>
                <w:szCs w:val="24"/>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5A27769F" w14:textId="77777777" w:rsidR="00FD3B99" w:rsidRDefault="00000000">
            <w:pPr>
              <w:spacing w:line="360" w:lineRule="auto"/>
              <w:rPr>
                <w:sz w:val="18"/>
                <w:szCs w:val="18"/>
              </w:rPr>
            </w:pPr>
            <w:r>
              <w:rPr>
                <w:sz w:val="18"/>
                <w:szCs w:val="18"/>
              </w:rPr>
              <w:t>1.Lack of understanding among clients regarding the transportation services</w:t>
            </w:r>
          </w:p>
          <w:p w14:paraId="36FE8981" w14:textId="77777777" w:rsidR="00FD3B99" w:rsidRDefault="00FD3B99">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5DEDE83D" w14:textId="77777777" w:rsidR="00FD3B99" w:rsidRDefault="00000000">
            <w:pPr>
              <w:spacing w:line="360" w:lineRule="auto"/>
              <w:rPr>
                <w:sz w:val="18"/>
                <w:szCs w:val="18"/>
              </w:rPr>
            </w:pPr>
            <w:r>
              <w:rPr>
                <w:sz w:val="18"/>
                <w:szCs w:val="18"/>
              </w:rPr>
              <w:t>2. Very few marketing resources available to advertise the services</w:t>
            </w:r>
          </w:p>
          <w:p w14:paraId="0AF345DA" w14:textId="77777777" w:rsidR="00FD3B99" w:rsidRDefault="00FD3B99">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31CB7FEF" w14:textId="77777777" w:rsidR="00FD3B99" w:rsidRDefault="00000000">
            <w:pPr>
              <w:spacing w:line="360" w:lineRule="auto"/>
              <w:rPr>
                <w:sz w:val="18"/>
                <w:szCs w:val="18"/>
              </w:rPr>
            </w:pPr>
            <w:r>
              <w:rPr>
                <w:sz w:val="18"/>
                <w:szCs w:val="18"/>
              </w:rPr>
              <w:t>3. Availability of a limited number of cars for airport transfers. (Maturano, 2020)</w:t>
            </w:r>
          </w:p>
          <w:p w14:paraId="66F7AF17" w14:textId="77777777" w:rsidR="00FD3B99" w:rsidRDefault="00FD3B99">
            <w:pPr>
              <w:spacing w:line="360" w:lineRule="auto"/>
              <w:rPr>
                <w:sz w:val="18"/>
                <w:szCs w:val="18"/>
              </w:rPr>
            </w:pPr>
          </w:p>
        </w:tc>
      </w:tr>
      <w:tr w:rsidR="00FD3B99" w14:paraId="32BFE9BA" w14:textId="77777777">
        <w:trPr>
          <w:trHeight w:val="942"/>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tcPr>
          <w:p w14:paraId="24D8C5F6" w14:textId="77777777" w:rsidR="00FD3B99" w:rsidRDefault="00000000">
            <w:pPr>
              <w:spacing w:line="360" w:lineRule="auto"/>
              <w:rPr>
                <w:b/>
              </w:rPr>
            </w:pPr>
            <w:r>
              <w:rPr>
                <w:b/>
                <w:sz w:val="24"/>
                <w:szCs w:val="24"/>
              </w:rPr>
              <w:lastRenderedPageBreak/>
              <w:t>Opportunities</w:t>
            </w: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tcPr>
          <w:p w14:paraId="2B2F3D31" w14:textId="77777777" w:rsidR="00FD3B99" w:rsidRDefault="00000000">
            <w:pPr>
              <w:spacing w:line="360" w:lineRule="auto"/>
              <w:rPr>
                <w:sz w:val="18"/>
                <w:szCs w:val="18"/>
              </w:rPr>
            </w:pPr>
            <w:r>
              <w:rPr>
                <w:sz w:val="18"/>
                <w:szCs w:val="18"/>
              </w:rPr>
              <w:t>1. Demand for business transportation services is growing</w:t>
            </w: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tcPr>
          <w:p w14:paraId="4E4B5DF0" w14:textId="77777777" w:rsidR="00FD3B99" w:rsidRDefault="00000000">
            <w:pPr>
              <w:spacing w:line="360" w:lineRule="auto"/>
              <w:rPr>
                <w:sz w:val="18"/>
                <w:szCs w:val="18"/>
              </w:rPr>
            </w:pPr>
            <w:r>
              <w:rPr>
                <w:sz w:val="18"/>
                <w:szCs w:val="18"/>
              </w:rPr>
              <w:t>2. Possibility to provide extra services such as sightseeing trips</w:t>
            </w:r>
          </w:p>
          <w:p w14:paraId="3C5F918F" w14:textId="77777777" w:rsidR="00FD3B99" w:rsidRDefault="00FD3B99">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tcPr>
          <w:p w14:paraId="395FFED4" w14:textId="77777777" w:rsidR="00FD3B99" w:rsidRDefault="00000000">
            <w:pPr>
              <w:spacing w:line="360" w:lineRule="auto"/>
              <w:rPr>
                <w:sz w:val="18"/>
                <w:szCs w:val="18"/>
              </w:rPr>
            </w:pPr>
            <w:r>
              <w:rPr>
                <w:sz w:val="18"/>
                <w:szCs w:val="18"/>
              </w:rPr>
              <w:t>3. Opportunities for digital marketing to reach more consumers. (Kaur &amp; Ramiah, 2019)</w:t>
            </w:r>
          </w:p>
        </w:tc>
      </w:tr>
      <w:tr w:rsidR="00FD3B99" w14:paraId="068BD304" w14:textId="77777777">
        <w:trPr>
          <w:trHeight w:val="942"/>
        </w:trPr>
        <w:tc>
          <w:tcPr>
            <w:tcW w:w="2296" w:type="dxa"/>
            <w:tcBorders>
              <w:top w:val="single" w:sz="24" w:space="0" w:color="FFFFFF"/>
              <w:left w:val="single" w:sz="24" w:space="0" w:color="FFFFFF"/>
              <w:bottom w:val="single" w:sz="24" w:space="0" w:color="FFFFFF"/>
              <w:right w:val="single" w:sz="24" w:space="0" w:color="FFFFFF"/>
            </w:tcBorders>
            <w:shd w:val="clear" w:color="auto" w:fill="FACD2F"/>
            <w:tcMar>
              <w:top w:w="144" w:type="dxa"/>
              <w:left w:w="144" w:type="dxa"/>
              <w:bottom w:w="144" w:type="dxa"/>
              <w:right w:w="144" w:type="dxa"/>
            </w:tcMar>
            <w:vAlign w:val="center"/>
          </w:tcPr>
          <w:p w14:paraId="07764ED4" w14:textId="77777777" w:rsidR="00FD3B99" w:rsidRDefault="00000000">
            <w:pPr>
              <w:spacing w:line="360" w:lineRule="auto"/>
              <w:rPr>
                <w:b/>
              </w:rPr>
            </w:pPr>
            <w:r>
              <w:rPr>
                <w:b/>
                <w:sz w:val="24"/>
                <w:szCs w:val="24"/>
              </w:rPr>
              <w:t>Threats</w:t>
            </w: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60BACEB7" w14:textId="77777777" w:rsidR="00FD3B99" w:rsidRDefault="00000000">
            <w:pPr>
              <w:spacing w:line="360" w:lineRule="auto"/>
              <w:rPr>
                <w:sz w:val="18"/>
                <w:szCs w:val="18"/>
              </w:rPr>
            </w:pPr>
            <w:r>
              <w:rPr>
                <w:sz w:val="18"/>
                <w:szCs w:val="18"/>
              </w:rPr>
              <w:t>1. Fierce competition from competing firms</w:t>
            </w:r>
          </w:p>
          <w:p w14:paraId="7999290E" w14:textId="77777777" w:rsidR="00FD3B99" w:rsidRDefault="00FD3B99">
            <w:pPr>
              <w:spacing w:line="360" w:lineRule="auto"/>
              <w:rPr>
                <w:sz w:val="18"/>
                <w:szCs w:val="18"/>
              </w:rPr>
            </w:pPr>
          </w:p>
        </w:tc>
        <w:tc>
          <w:tcPr>
            <w:tcW w:w="2294"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03C8F17B" w14:textId="77777777" w:rsidR="00FD3B99" w:rsidRDefault="00000000">
            <w:pPr>
              <w:spacing w:line="360" w:lineRule="auto"/>
              <w:rPr>
                <w:sz w:val="18"/>
                <w:szCs w:val="18"/>
              </w:rPr>
            </w:pPr>
            <w:r>
              <w:rPr>
                <w:sz w:val="18"/>
                <w:szCs w:val="18"/>
              </w:rPr>
              <w:t>2. Increasing gasoline costs and other expenses</w:t>
            </w:r>
          </w:p>
          <w:p w14:paraId="4EE4A4AB" w14:textId="77777777" w:rsidR="00FD3B99" w:rsidRDefault="00FD3B99">
            <w:pPr>
              <w:spacing w:line="360" w:lineRule="auto"/>
              <w:rPr>
                <w:sz w:val="18"/>
                <w:szCs w:val="18"/>
              </w:rPr>
            </w:pPr>
          </w:p>
        </w:tc>
        <w:tc>
          <w:tcPr>
            <w:tcW w:w="2295" w:type="dxa"/>
            <w:tcBorders>
              <w:top w:val="single" w:sz="24" w:space="0" w:color="FFFFFF"/>
              <w:left w:val="single" w:sz="24" w:space="0" w:color="FFFFFF"/>
              <w:bottom w:val="single" w:sz="24" w:space="0" w:color="FFFFFF"/>
              <w:right w:val="single" w:sz="24" w:space="0" w:color="FFFFFF"/>
            </w:tcBorders>
            <w:shd w:val="clear" w:color="auto" w:fill="B58BBF"/>
            <w:tcMar>
              <w:top w:w="144" w:type="dxa"/>
              <w:left w:w="144" w:type="dxa"/>
              <w:bottom w:w="144" w:type="dxa"/>
              <w:right w:w="144" w:type="dxa"/>
            </w:tcMar>
            <w:vAlign w:val="center"/>
          </w:tcPr>
          <w:p w14:paraId="348E1BAC" w14:textId="77777777" w:rsidR="00FD3B99" w:rsidRDefault="00000000">
            <w:pPr>
              <w:spacing w:line="360" w:lineRule="auto"/>
              <w:rPr>
                <w:sz w:val="18"/>
                <w:szCs w:val="18"/>
              </w:rPr>
            </w:pPr>
            <w:r>
              <w:rPr>
                <w:sz w:val="18"/>
                <w:szCs w:val="18"/>
              </w:rPr>
              <w:t>3. Developments in the regulatory environment that make it difficult to provide differentiated services or fees. (Cox, 2020)</w:t>
            </w:r>
          </w:p>
          <w:p w14:paraId="4AC8705F" w14:textId="77777777" w:rsidR="00FD3B99" w:rsidRDefault="00FD3B99">
            <w:pPr>
              <w:spacing w:line="360" w:lineRule="auto"/>
              <w:rPr>
                <w:sz w:val="18"/>
                <w:szCs w:val="18"/>
              </w:rPr>
            </w:pPr>
          </w:p>
        </w:tc>
      </w:tr>
    </w:tbl>
    <w:p w14:paraId="3D2B0683" w14:textId="77777777" w:rsidR="00FD3B99" w:rsidRDefault="00FD3B99">
      <w:pPr>
        <w:spacing w:line="360" w:lineRule="auto"/>
        <w:rPr>
          <w:sz w:val="24"/>
          <w:szCs w:val="24"/>
        </w:rPr>
      </w:pPr>
    </w:p>
    <w:p w14:paraId="36A5A310" w14:textId="77777777" w:rsidR="00FD3B99" w:rsidRDefault="00FD3B99">
      <w:pPr>
        <w:spacing w:line="360" w:lineRule="auto"/>
        <w:rPr>
          <w:sz w:val="24"/>
          <w:szCs w:val="24"/>
        </w:rPr>
      </w:pPr>
    </w:p>
    <w:p w14:paraId="0B6D5DA1" w14:textId="77777777" w:rsidR="00FD3B99" w:rsidRDefault="00000000">
      <w:pPr>
        <w:rPr>
          <w:rFonts w:ascii="Lobster" w:eastAsia="Lobster" w:hAnsi="Lobster" w:cs="Lobster"/>
          <w:color w:val="B17ED8"/>
          <w:sz w:val="40"/>
          <w:szCs w:val="40"/>
        </w:rPr>
      </w:pPr>
      <w:r>
        <w:rPr>
          <w:rFonts w:ascii="Lobster" w:eastAsia="Lobster" w:hAnsi="Lobster" w:cs="Lobster"/>
          <w:color w:val="B17ED8"/>
          <w:sz w:val="40"/>
          <w:szCs w:val="40"/>
        </w:rPr>
        <w:t>Research</w:t>
      </w:r>
    </w:p>
    <w:p w14:paraId="7DADA188" w14:textId="77777777" w:rsidR="00FD3B99" w:rsidRDefault="00000000">
      <w:pPr>
        <w:spacing w:line="360" w:lineRule="auto"/>
        <w:rPr>
          <w:sz w:val="24"/>
          <w:szCs w:val="24"/>
        </w:rPr>
      </w:pPr>
      <w:r>
        <w:rPr>
          <w:sz w:val="24"/>
          <w:szCs w:val="24"/>
        </w:rPr>
        <w:t>According to the study of Richardson, Christian and Dominik (2016) It is necessary to do market research to comprehend the current demand and client preferences. This may be accomplished using questionnaires, surveys, focus groups, consumer feedback, and data analytics. This will give insight into client demands, which may be utilized to customize a transportation strategy that fits those needs.</w:t>
      </w:r>
      <w:r>
        <w:t xml:space="preserve"> </w:t>
      </w:r>
      <w:r>
        <w:rPr>
          <w:sz w:val="24"/>
          <w:szCs w:val="24"/>
        </w:rPr>
        <w:t>The examination of various hotel regimes in other geographic regions may offer clear information about this method. (William, Thetford and Stephen, 2016)</w:t>
      </w:r>
    </w:p>
    <w:p w14:paraId="091AD984" w14:textId="77777777" w:rsidR="00FD3B99" w:rsidRDefault="00000000">
      <w:pPr>
        <w:spacing w:line="360" w:lineRule="auto"/>
        <w:rPr>
          <w:b/>
          <w:color w:val="000000"/>
          <w:sz w:val="24"/>
          <w:szCs w:val="24"/>
        </w:rPr>
      </w:pPr>
      <w:r>
        <w:rPr>
          <w:b/>
          <w:color w:val="000000"/>
          <w:sz w:val="24"/>
          <w:szCs w:val="24"/>
        </w:rPr>
        <w:t>Primary market</w:t>
      </w:r>
    </w:p>
    <w:p w14:paraId="66176136" w14:textId="77777777" w:rsidR="00FD3B99" w:rsidRDefault="00000000">
      <w:pPr>
        <w:spacing w:line="360" w:lineRule="auto"/>
        <w:rPr>
          <w:sz w:val="24"/>
          <w:szCs w:val="24"/>
        </w:rPr>
      </w:pPr>
      <w:r>
        <w:rPr>
          <w:sz w:val="24"/>
          <w:szCs w:val="24"/>
        </w:rPr>
        <w:t xml:space="preserve">According to article written by McConnell (2018) Premier Inn's transportation services from the airport would primarily cater to business travelers and visitors visiting London. Business travelers who do not have access to a car would certainly enjoy the security and convenience of </w:t>
      </w:r>
      <w:r>
        <w:rPr>
          <w:sz w:val="24"/>
          <w:szCs w:val="24"/>
        </w:rPr>
        <w:lastRenderedPageBreak/>
        <w:t>a dependable airport-to-hotel transfer service. Visitors, who may not be acquainted with London's public transit system and would welcome a stress-free method to go from the airport to the hotel, are another target demographic for this service.</w:t>
      </w:r>
    </w:p>
    <w:p w14:paraId="29F940AA" w14:textId="77777777" w:rsidR="00FD3B99" w:rsidRDefault="00000000">
      <w:pPr>
        <w:spacing w:line="360" w:lineRule="auto"/>
        <w:rPr>
          <w:b/>
          <w:color w:val="000000"/>
          <w:sz w:val="24"/>
          <w:szCs w:val="24"/>
        </w:rPr>
      </w:pPr>
      <w:r>
        <w:rPr>
          <w:b/>
          <w:color w:val="000000"/>
          <w:sz w:val="24"/>
          <w:szCs w:val="24"/>
        </w:rPr>
        <w:t>Secondary market</w:t>
      </w:r>
    </w:p>
    <w:p w14:paraId="5A3290C0" w14:textId="77777777" w:rsidR="00FD3B99" w:rsidRDefault="00000000">
      <w:pPr>
        <w:spacing w:line="360" w:lineRule="auto"/>
        <w:rPr>
          <w:sz w:val="24"/>
          <w:szCs w:val="24"/>
        </w:rPr>
      </w:pPr>
      <w:r>
        <w:rPr>
          <w:sz w:val="24"/>
          <w:szCs w:val="24"/>
        </w:rPr>
        <w:t>According to Dovey (2019) study, Premier Inn may also target prospective clients who are on once-in-a-lifetime trips and commemorating exceptional milestones. This client segment may be ready to pay a premium to travel in luxury and ease during their city holiday. In addition, Premier Inn may market its services to clients who are attending big events in London, such as concerts or conferences, and are seeking a quick and dependable mode of transportation.</w:t>
      </w:r>
    </w:p>
    <w:p w14:paraId="60E7EB2B" w14:textId="77777777" w:rsidR="00FD3B99" w:rsidRDefault="00FD3B99">
      <w:pPr>
        <w:rPr>
          <w:rFonts w:ascii="Lobster" w:eastAsia="Lobster" w:hAnsi="Lobster" w:cs="Lobster"/>
          <w:color w:val="B17ED8"/>
          <w:sz w:val="40"/>
          <w:szCs w:val="40"/>
        </w:rPr>
      </w:pPr>
    </w:p>
    <w:p w14:paraId="3C35AD28" w14:textId="77777777" w:rsidR="00FD3B99" w:rsidRDefault="00000000">
      <w:pPr>
        <w:rPr>
          <w:rFonts w:ascii="Lobster" w:eastAsia="Lobster" w:hAnsi="Lobster" w:cs="Lobster"/>
          <w:color w:val="B17ED8"/>
          <w:sz w:val="40"/>
          <w:szCs w:val="40"/>
        </w:rPr>
      </w:pPr>
      <w:r>
        <w:rPr>
          <w:rFonts w:ascii="Lobster" w:eastAsia="Lobster" w:hAnsi="Lobster" w:cs="Lobster"/>
          <w:color w:val="B17ED8"/>
          <w:sz w:val="40"/>
          <w:szCs w:val="40"/>
        </w:rPr>
        <w:t>Porter’s five forces analysis of Premier Inn</w:t>
      </w:r>
    </w:p>
    <w:p w14:paraId="7240BDE1" w14:textId="77777777" w:rsidR="00FD3B99" w:rsidRDefault="00000000">
      <w:pPr>
        <w:rPr>
          <w:rFonts w:ascii="Lobster" w:eastAsia="Lobster" w:hAnsi="Lobster" w:cs="Lobster"/>
          <w:color w:val="B17ED8"/>
          <w:sz w:val="40"/>
          <w:szCs w:val="40"/>
        </w:rPr>
      </w:pPr>
      <w:r>
        <w:rPr>
          <w:noProof/>
        </w:rPr>
        <mc:AlternateContent>
          <mc:Choice Requires="wps">
            <w:drawing>
              <wp:anchor distT="0" distB="0" distL="114300" distR="114300" simplePos="0" relativeHeight="251659264" behindDoc="0" locked="0" layoutInCell="1" hidden="0" allowOverlap="1" wp14:anchorId="0A706002" wp14:editId="141FE4A0">
                <wp:simplePos x="0" y="0"/>
                <wp:positionH relativeFrom="column">
                  <wp:posOffset>1519555</wp:posOffset>
                </wp:positionH>
                <wp:positionV relativeFrom="paragraph">
                  <wp:posOffset>249555</wp:posOffset>
                </wp:positionV>
                <wp:extent cx="1432560" cy="1111250"/>
                <wp:effectExtent l="0" t="0" r="15240" b="12700"/>
                <wp:wrapSquare wrapText="bothSides" distT="0" distB="0" distL="114300" distR="114300"/>
                <wp:docPr id="3" name="Freeform: Shape 3"/>
                <wp:cNvGraphicFramePr/>
                <a:graphic xmlns:a="http://schemas.openxmlformats.org/drawingml/2006/main">
                  <a:graphicData uri="http://schemas.microsoft.com/office/word/2010/wordprocessingShape">
                    <wps:wsp>
                      <wps:cNvSpPr/>
                      <wps:spPr>
                        <a:xfrm>
                          <a:off x="0" y="0"/>
                          <a:ext cx="1432560" cy="1111250"/>
                        </a:xfrm>
                        <a:custGeom>
                          <a:avLst/>
                          <a:gdLst/>
                          <a:ahLst/>
                          <a:cxnLst/>
                          <a:rect l="l" t="t" r="r" b="b"/>
                          <a:pathLst>
                            <a:path w="1234" h="960" extrusionOk="0">
                              <a:moveTo>
                                <a:pt x="837" y="1"/>
                              </a:moveTo>
                              <a:lnTo>
                                <a:pt x="837" y="202"/>
                              </a:lnTo>
                              <a:cubicBezTo>
                                <a:pt x="484" y="282"/>
                                <a:pt x="181" y="498"/>
                                <a:pt x="0" y="808"/>
                              </a:cubicBezTo>
                              <a:lnTo>
                                <a:pt x="455" y="960"/>
                              </a:lnTo>
                              <a:cubicBezTo>
                                <a:pt x="556" y="837"/>
                                <a:pt x="686" y="736"/>
                                <a:pt x="837" y="686"/>
                              </a:cubicBezTo>
                              <a:lnTo>
                                <a:pt x="837" y="823"/>
                              </a:lnTo>
                              <a:lnTo>
                                <a:pt x="1234" y="426"/>
                              </a:lnTo>
                              <a:lnTo>
                                <a:pt x="837"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3C523A74" w14:textId="77777777" w:rsidR="00A214D8" w:rsidRDefault="00000000" w:rsidP="00520A0C"/>
                          <w:p w14:paraId="3999491C" w14:textId="77777777" w:rsidR="00A214D8" w:rsidRPr="00A214D8" w:rsidRDefault="00000000" w:rsidP="00A214D8">
                            <w:pPr>
                              <w:jc w:val="center"/>
                              <w:rPr>
                                <w:sz w:val="20"/>
                                <w:szCs w:val="20"/>
                              </w:rPr>
                            </w:pPr>
                            <w:r w:rsidRPr="00A214D8">
                              <w:t xml:space="preserve">Rivalry Among Existing </w:t>
                            </w:r>
                            <w:r w:rsidRPr="00A214D8">
                              <w:t>Firms</w:t>
                            </w:r>
                          </w:p>
                          <w:p w14:paraId="48969043" w14:textId="77777777" w:rsidR="00D517E0" w:rsidRDefault="00000000" w:rsidP="00D517E0">
                            <w:pPr>
                              <w:jc w:val="center"/>
                            </w:pPr>
                          </w:p>
                        </w:txbxContent>
                      </wps:txbx>
                      <wps:bodyPr spcFirstLastPara="1" wrap="square" lIns="91425" tIns="91425" rIns="91425" bIns="91425" anchor="ctr" anchorCtr="0">
                        <a:noAutofit/>
                        <a:scene3d>
                          <a:camera prst="orthographicFront">
                            <a:rot lat="0" lon="0" rev="2400000"/>
                          </a:camera>
                          <a:lightRig rig="threePt" dir="t"/>
                        </a:scene3d>
                        <a:sp3d/>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1519555</wp:posOffset>
                </wp:positionH>
                <wp:positionV relativeFrom="paragraph">
                  <wp:posOffset>249555</wp:posOffset>
                </wp:positionV>
                <wp:extent cx="1447800" cy="1123950"/>
                <wp:effectExtent b="0" l="0" r="0" t="0"/>
                <wp:wrapSquare wrapText="bothSides" distB="0" distT="0" distL="114300" distR="1143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1447800" cy="1123950"/>
                        </a:xfrm>
                        <a:prstGeom prst="rect"/>
                        <a:ln/>
                      </pic:spPr>
                    </pic:pic>
                  </a:graphicData>
                </a:graphic>
              </wp:anchor>
            </w:drawing>
          </mc:Fallback>
        </mc:AlternateContent>
      </w:r>
    </w:p>
    <w:p w14:paraId="38C16596" w14:textId="77777777" w:rsidR="00FD3B99" w:rsidRDefault="00000000">
      <w:pPr>
        <w:rPr>
          <w:rFonts w:ascii="Lobster" w:eastAsia="Lobster" w:hAnsi="Lobster" w:cs="Lobster"/>
          <w:color w:val="B17ED8"/>
          <w:sz w:val="40"/>
          <w:szCs w:val="40"/>
        </w:rPr>
      </w:pPr>
      <w:r>
        <w:rPr>
          <w:noProof/>
        </w:rPr>
        <mc:AlternateContent>
          <mc:Choice Requires="wps">
            <w:drawing>
              <wp:anchor distT="0" distB="0" distL="114300" distR="114300" simplePos="0" relativeHeight="251660288" behindDoc="0" locked="0" layoutInCell="1" hidden="0" allowOverlap="1" wp14:anchorId="269294EF" wp14:editId="60686140">
                <wp:simplePos x="0" y="0"/>
                <wp:positionH relativeFrom="column">
                  <wp:posOffset>3163016</wp:posOffset>
                </wp:positionH>
                <wp:positionV relativeFrom="paragraph">
                  <wp:posOffset>37613</wp:posOffset>
                </wp:positionV>
                <wp:extent cx="1157461" cy="1220070"/>
                <wp:effectExtent l="0" t="0" r="24130" b="18415"/>
                <wp:wrapNone/>
                <wp:docPr id="4" name="Freeform: Shape 4"/>
                <wp:cNvGraphicFramePr/>
                <a:graphic xmlns:a="http://schemas.openxmlformats.org/drawingml/2006/main">
                  <a:graphicData uri="http://schemas.microsoft.com/office/word/2010/wordprocessingShape">
                    <wps:wsp>
                      <wps:cNvSpPr/>
                      <wps:spPr>
                        <a:xfrm>
                          <a:off x="0" y="0"/>
                          <a:ext cx="1157461" cy="1220070"/>
                        </a:xfrm>
                        <a:custGeom>
                          <a:avLst/>
                          <a:gdLst/>
                          <a:ahLst/>
                          <a:cxnLst/>
                          <a:rect l="l" t="t" r="r" b="b"/>
                          <a:pathLst>
                            <a:path w="997" h="1054" extrusionOk="0">
                              <a:moveTo>
                                <a:pt x="1" y="0"/>
                              </a:moveTo>
                              <a:lnTo>
                                <a:pt x="1" y="476"/>
                              </a:lnTo>
                              <a:cubicBezTo>
                                <a:pt x="145" y="534"/>
                                <a:pt x="282" y="628"/>
                                <a:pt x="376" y="751"/>
                              </a:cubicBezTo>
                              <a:lnTo>
                                <a:pt x="210" y="801"/>
                              </a:lnTo>
                              <a:lnTo>
                                <a:pt x="715" y="1053"/>
                              </a:lnTo>
                              <a:lnTo>
                                <a:pt x="996" y="549"/>
                              </a:lnTo>
                              <a:lnTo>
                                <a:pt x="996" y="549"/>
                              </a:lnTo>
                              <a:lnTo>
                                <a:pt x="838" y="599"/>
                              </a:lnTo>
                              <a:cubicBezTo>
                                <a:pt x="650" y="296"/>
                                <a:pt x="347" y="73"/>
                                <a:pt x="1" y="0"/>
                              </a:cubicBez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6E987C52" w14:textId="77777777" w:rsidR="00D517E0" w:rsidRDefault="00000000" w:rsidP="00D517E0">
                            <w:pPr>
                              <w:jc w:val="center"/>
                            </w:pPr>
                            <w:r w:rsidRPr="00856CDA">
                              <w:rPr>
                                <w:sz w:val="24"/>
                                <w:szCs w:val="24"/>
                              </w:rPr>
                              <w:t>Buyer Power</w:t>
                            </w:r>
                          </w:p>
                        </w:txbxContent>
                      </wps:txbx>
                      <wps:bodyPr spcFirstLastPara="1" wrap="square" lIns="91425" tIns="91425" rIns="91425" bIns="91425" anchor="ctr" anchorCtr="0">
                        <a:noAutofit/>
                        <a:scene3d>
                          <a:camera prst="orthographicFront">
                            <a:rot lat="0" lon="0" rev="18600000"/>
                          </a:camera>
                          <a:lightRig rig="threePt" dir="t"/>
                        </a:scene3d>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3163016</wp:posOffset>
                </wp:positionH>
                <wp:positionV relativeFrom="paragraph">
                  <wp:posOffset>37613</wp:posOffset>
                </wp:positionV>
                <wp:extent cx="1181591" cy="1238485"/>
                <wp:effectExtent b="0" l="0" r="0" t="0"/>
                <wp:wrapNone/>
                <wp:docPr id="4" name="image6.png"/>
                <a:graphic>
                  <a:graphicData uri="http://schemas.openxmlformats.org/drawingml/2006/picture">
                    <pic:pic>
                      <pic:nvPicPr>
                        <pic:cNvPr id="0" name="image6.png"/>
                        <pic:cNvPicPr preferRelativeResize="0"/>
                      </pic:nvPicPr>
                      <pic:blipFill>
                        <a:blip r:embed="rId8"/>
                        <a:srcRect b="0" l="0" r="0" t="0"/>
                        <a:stretch>
                          <a:fillRect/>
                        </a:stretch>
                      </pic:blipFill>
                      <pic:spPr>
                        <a:xfrm>
                          <a:off x="0" y="0"/>
                          <a:ext cx="1181591" cy="1238485"/>
                        </a:xfrm>
                        <a:prstGeom prst="rect"/>
                        <a:ln/>
                      </pic:spPr>
                    </pic:pic>
                  </a:graphicData>
                </a:graphic>
              </wp:anchor>
            </w:drawing>
          </mc:Fallback>
        </mc:AlternateContent>
      </w:r>
    </w:p>
    <w:p w14:paraId="6E630747" w14:textId="77777777" w:rsidR="00FD3B99" w:rsidRDefault="00FD3B99">
      <w:pPr>
        <w:rPr>
          <w:rFonts w:ascii="Lobster" w:eastAsia="Lobster" w:hAnsi="Lobster" w:cs="Lobster"/>
          <w:color w:val="B17ED8"/>
          <w:sz w:val="40"/>
          <w:szCs w:val="40"/>
        </w:rPr>
      </w:pPr>
    </w:p>
    <w:p w14:paraId="681B1C30" w14:textId="77777777" w:rsidR="00FD3B99" w:rsidRDefault="00000000">
      <w:pPr>
        <w:rPr>
          <w:rFonts w:ascii="Lobster" w:eastAsia="Lobster" w:hAnsi="Lobster" w:cs="Lobster"/>
          <w:color w:val="B17ED8"/>
          <w:sz w:val="40"/>
          <w:szCs w:val="40"/>
        </w:rPr>
      </w:pPr>
      <w:r>
        <w:rPr>
          <w:noProof/>
        </w:rPr>
        <mc:AlternateContent>
          <mc:Choice Requires="wps">
            <w:drawing>
              <wp:anchor distT="0" distB="0" distL="114300" distR="114300" simplePos="0" relativeHeight="251661312" behindDoc="0" locked="0" layoutInCell="1" hidden="0" allowOverlap="1" wp14:anchorId="1F67B895" wp14:editId="6920E7EB">
                <wp:simplePos x="0" y="0"/>
                <wp:positionH relativeFrom="column">
                  <wp:posOffset>1095375</wp:posOffset>
                </wp:positionH>
                <wp:positionV relativeFrom="paragraph">
                  <wp:posOffset>134333</wp:posOffset>
                </wp:positionV>
                <wp:extent cx="913663" cy="1503673"/>
                <wp:effectExtent l="0" t="0" r="20320" b="20955"/>
                <wp:wrapNone/>
                <wp:docPr id="2" name="Freeform: Shape 2"/>
                <wp:cNvGraphicFramePr/>
                <a:graphic xmlns:a="http://schemas.openxmlformats.org/drawingml/2006/main">
                  <a:graphicData uri="http://schemas.microsoft.com/office/word/2010/wordprocessingShape">
                    <wps:wsp>
                      <wps:cNvSpPr/>
                      <wps:spPr>
                        <a:xfrm>
                          <a:off x="0" y="0"/>
                          <a:ext cx="913663" cy="1503673"/>
                        </a:xfrm>
                        <a:custGeom>
                          <a:avLst/>
                          <a:gdLst/>
                          <a:ahLst/>
                          <a:cxnLst/>
                          <a:rect l="l" t="t" r="r" b="b"/>
                          <a:pathLst>
                            <a:path w="787" h="1299" extrusionOk="0">
                              <a:moveTo>
                                <a:pt x="527" y="1"/>
                              </a:moveTo>
                              <a:lnTo>
                                <a:pt x="1" y="246"/>
                              </a:lnTo>
                              <a:lnTo>
                                <a:pt x="181" y="303"/>
                              </a:lnTo>
                              <a:cubicBezTo>
                                <a:pt x="181" y="347"/>
                                <a:pt x="174" y="390"/>
                                <a:pt x="174" y="433"/>
                              </a:cubicBezTo>
                              <a:cubicBezTo>
                                <a:pt x="174" y="751"/>
                                <a:pt x="289" y="1061"/>
                                <a:pt x="498" y="1299"/>
                              </a:cubicBezTo>
                              <a:lnTo>
                                <a:pt x="787" y="909"/>
                              </a:lnTo>
                              <a:cubicBezTo>
                                <a:pt x="693" y="772"/>
                                <a:pt x="650" y="614"/>
                                <a:pt x="642" y="455"/>
                              </a:cubicBezTo>
                              <a:lnTo>
                                <a:pt x="642" y="455"/>
                              </a:lnTo>
                              <a:lnTo>
                                <a:pt x="787" y="498"/>
                              </a:lnTo>
                              <a:lnTo>
                                <a:pt x="527"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1F307D9C" w14:textId="77777777" w:rsidR="00D517E0" w:rsidRDefault="00000000" w:rsidP="00D517E0">
                            <w:pPr>
                              <w:jc w:val="center"/>
                            </w:pPr>
                            <w:r>
                              <w:rPr>
                                <w:sz w:val="24"/>
                                <w:szCs w:val="24"/>
                              </w:rPr>
                              <w:t xml:space="preserve">  </w:t>
                            </w:r>
                            <w:r w:rsidRPr="00591A21">
                              <w:rPr>
                                <w:sz w:val="24"/>
                                <w:szCs w:val="24"/>
                              </w:rPr>
                              <w:t>Supplier Power</w:t>
                            </w: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1095375</wp:posOffset>
                </wp:positionH>
                <wp:positionV relativeFrom="paragraph">
                  <wp:posOffset>134333</wp:posOffset>
                </wp:positionV>
                <wp:extent cx="933983" cy="1524628"/>
                <wp:effectExtent b="0" l="0" r="0" t="0"/>
                <wp:wrapNone/>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933983" cy="1524628"/>
                        </a:xfrm>
                        <a:prstGeom prst="rect"/>
                        <a:ln/>
                      </pic:spPr>
                    </pic:pic>
                  </a:graphicData>
                </a:graphic>
              </wp:anchor>
            </w:drawing>
          </mc:Fallback>
        </mc:AlternateContent>
      </w:r>
    </w:p>
    <w:p w14:paraId="73153EC4" w14:textId="77777777" w:rsidR="00FD3B99" w:rsidRDefault="00000000">
      <w:pPr>
        <w:rPr>
          <w:rFonts w:ascii="Lobster" w:eastAsia="Lobster" w:hAnsi="Lobster" w:cs="Lobster"/>
          <w:color w:val="B17ED8"/>
          <w:sz w:val="40"/>
          <w:szCs w:val="40"/>
        </w:rPr>
      </w:pPr>
      <w:r>
        <w:rPr>
          <w:noProof/>
        </w:rPr>
        <mc:AlternateContent>
          <mc:Choice Requires="wps">
            <w:drawing>
              <wp:anchor distT="0" distB="0" distL="114300" distR="114300" simplePos="0" relativeHeight="251662336" behindDoc="0" locked="0" layoutInCell="1" hidden="0" allowOverlap="1" wp14:anchorId="2E6E20A0" wp14:editId="51E67670">
                <wp:simplePos x="0" y="0"/>
                <wp:positionH relativeFrom="column">
                  <wp:posOffset>3448608</wp:posOffset>
                </wp:positionH>
                <wp:positionV relativeFrom="paragraph">
                  <wp:posOffset>40574</wp:posOffset>
                </wp:positionV>
                <wp:extent cx="913663" cy="1287209"/>
                <wp:effectExtent l="0" t="0" r="20320" b="27305"/>
                <wp:wrapNone/>
                <wp:docPr id="5" name="Freeform: Shape 5"/>
                <wp:cNvGraphicFramePr/>
                <a:graphic xmlns:a="http://schemas.openxmlformats.org/drawingml/2006/main">
                  <a:graphicData uri="http://schemas.microsoft.com/office/word/2010/wordprocessingShape">
                    <wps:wsp>
                      <wps:cNvSpPr/>
                      <wps:spPr>
                        <a:xfrm>
                          <a:off x="0" y="0"/>
                          <a:ext cx="913663" cy="1287209"/>
                        </a:xfrm>
                        <a:custGeom>
                          <a:avLst/>
                          <a:gdLst/>
                          <a:ahLst/>
                          <a:cxnLst/>
                          <a:rect l="l" t="t" r="r" b="b"/>
                          <a:pathLst>
                            <a:path w="787" h="1112" extrusionOk="0">
                              <a:moveTo>
                                <a:pt x="779" y="0"/>
                              </a:moveTo>
                              <a:lnTo>
                                <a:pt x="318" y="145"/>
                              </a:lnTo>
                              <a:cubicBezTo>
                                <a:pt x="318" y="303"/>
                                <a:pt x="274" y="455"/>
                                <a:pt x="188" y="592"/>
                              </a:cubicBezTo>
                              <a:lnTo>
                                <a:pt x="80" y="448"/>
                              </a:lnTo>
                              <a:lnTo>
                                <a:pt x="0" y="1003"/>
                              </a:lnTo>
                              <a:lnTo>
                                <a:pt x="570" y="1111"/>
                              </a:lnTo>
                              <a:lnTo>
                                <a:pt x="469" y="981"/>
                              </a:lnTo>
                              <a:cubicBezTo>
                                <a:pt x="671" y="743"/>
                                <a:pt x="786" y="440"/>
                                <a:pt x="786" y="130"/>
                              </a:cubicBezTo>
                              <a:cubicBezTo>
                                <a:pt x="786" y="87"/>
                                <a:pt x="786" y="44"/>
                                <a:pt x="779" y="0"/>
                              </a:cubicBez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60A8D3A5" w14:textId="77777777" w:rsidR="00D517E0" w:rsidRDefault="00000000" w:rsidP="00D517E0">
                            <w:pPr>
                              <w:jc w:val="center"/>
                            </w:pPr>
                            <w:r w:rsidRPr="0050310C">
                              <w:rPr>
                                <w:sz w:val="24"/>
                                <w:szCs w:val="24"/>
                              </w:rPr>
                              <w:t>Threat of New Entrants</w:t>
                            </w:r>
                          </w:p>
                        </w:txbxContent>
                      </wps:txbx>
                      <wps:bodyPr spcFirstLastPara="1" wrap="square" lIns="91425" tIns="91425" rIns="91425" bIns="91425" anchor="ctr" anchorCtr="0">
                        <a:noAutofit/>
                        <a:scene3d>
                          <a:camera prst="orthographicFront">
                            <a:rot lat="0" lon="0" rev="19199999"/>
                          </a:camera>
                          <a:lightRig rig="threePt" dir="t"/>
                        </a:scene3d>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3448608</wp:posOffset>
                </wp:positionH>
                <wp:positionV relativeFrom="paragraph">
                  <wp:posOffset>40574</wp:posOffset>
                </wp:positionV>
                <wp:extent cx="933983" cy="1314514"/>
                <wp:effectExtent b="0" l="0" r="0" t="0"/>
                <wp:wrapNone/>
                <wp:docPr id="5"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933983" cy="1314514"/>
                        </a:xfrm>
                        <a:prstGeom prst="rect"/>
                        <a:ln/>
                      </pic:spPr>
                    </pic:pic>
                  </a:graphicData>
                </a:graphic>
              </wp:anchor>
            </w:drawing>
          </mc:Fallback>
        </mc:AlternateContent>
      </w:r>
    </w:p>
    <w:p w14:paraId="1115E389" w14:textId="77777777" w:rsidR="00FD3B99" w:rsidRDefault="00FD3B99">
      <w:pPr>
        <w:rPr>
          <w:rFonts w:ascii="Lobster" w:eastAsia="Lobster" w:hAnsi="Lobster" w:cs="Lobster"/>
          <w:color w:val="B17ED8"/>
          <w:sz w:val="40"/>
          <w:szCs w:val="40"/>
        </w:rPr>
      </w:pPr>
    </w:p>
    <w:p w14:paraId="0FC6BBD7" w14:textId="77777777" w:rsidR="00FD3B99" w:rsidRDefault="00000000">
      <w:pPr>
        <w:rPr>
          <w:rFonts w:ascii="Lobster" w:eastAsia="Lobster" w:hAnsi="Lobster" w:cs="Lobster"/>
          <w:color w:val="B17ED8"/>
          <w:sz w:val="40"/>
          <w:szCs w:val="40"/>
        </w:rPr>
      </w:pPr>
      <w:r>
        <w:rPr>
          <w:noProof/>
        </w:rPr>
        <mc:AlternateContent>
          <mc:Choice Requires="wps">
            <w:drawing>
              <wp:anchor distT="0" distB="0" distL="114300" distR="114300" simplePos="0" relativeHeight="251663360" behindDoc="0" locked="0" layoutInCell="1" hidden="0" allowOverlap="1" wp14:anchorId="115A7823" wp14:editId="56BF9B33">
                <wp:simplePos x="0" y="0"/>
                <wp:positionH relativeFrom="column">
                  <wp:posOffset>2016002</wp:posOffset>
                </wp:positionH>
                <wp:positionV relativeFrom="paragraph">
                  <wp:posOffset>103725</wp:posOffset>
                </wp:positionV>
                <wp:extent cx="1424478" cy="769779"/>
                <wp:effectExtent l="0" t="0" r="23495" b="11430"/>
                <wp:wrapNone/>
                <wp:docPr id="6" name="Freeform: Shape 6"/>
                <wp:cNvGraphicFramePr/>
                <a:graphic xmlns:a="http://schemas.openxmlformats.org/drawingml/2006/main">
                  <a:graphicData uri="http://schemas.microsoft.com/office/word/2010/wordprocessingShape">
                    <wps:wsp>
                      <wps:cNvSpPr/>
                      <wps:spPr>
                        <a:xfrm>
                          <a:off x="0" y="0"/>
                          <a:ext cx="1424478" cy="769779"/>
                        </a:xfrm>
                        <a:custGeom>
                          <a:avLst/>
                          <a:gdLst/>
                          <a:ahLst/>
                          <a:cxnLst/>
                          <a:rect l="l" t="t" r="r" b="b"/>
                          <a:pathLst>
                            <a:path w="1227" h="665" extrusionOk="0">
                              <a:moveTo>
                                <a:pt x="556" y="1"/>
                              </a:moveTo>
                              <a:lnTo>
                                <a:pt x="1" y="87"/>
                              </a:lnTo>
                              <a:lnTo>
                                <a:pt x="66" y="664"/>
                              </a:lnTo>
                              <a:lnTo>
                                <a:pt x="181" y="513"/>
                              </a:lnTo>
                              <a:cubicBezTo>
                                <a:pt x="347" y="585"/>
                                <a:pt x="526" y="621"/>
                                <a:pt x="704" y="621"/>
                              </a:cubicBezTo>
                              <a:cubicBezTo>
                                <a:pt x="883" y="621"/>
                                <a:pt x="1061" y="585"/>
                                <a:pt x="1227" y="513"/>
                              </a:cubicBezTo>
                              <a:lnTo>
                                <a:pt x="946" y="123"/>
                              </a:lnTo>
                              <a:cubicBezTo>
                                <a:pt x="866" y="149"/>
                                <a:pt x="785" y="161"/>
                                <a:pt x="704" y="161"/>
                              </a:cubicBezTo>
                              <a:cubicBezTo>
                                <a:pt x="623" y="161"/>
                                <a:pt x="542" y="149"/>
                                <a:pt x="462" y="123"/>
                              </a:cubicBezTo>
                              <a:lnTo>
                                <a:pt x="556" y="1"/>
                              </a:lnTo>
                              <a:close/>
                            </a:path>
                          </a:pathLst>
                        </a:custGeom>
                        <a:solidFill>
                          <a:srgbClr val="845B9B">
                            <a:lumMod val="60000"/>
                            <a:lumOff val="40000"/>
                          </a:srgbClr>
                        </a:solidFill>
                        <a:ln w="9525" cap="flat" cmpd="sng">
                          <a:solidFill>
                            <a:srgbClr val="FACD2F">
                              <a:lumMod val="75000"/>
                            </a:srgbClr>
                          </a:solidFill>
                          <a:prstDash val="solid"/>
                          <a:round/>
                          <a:headEnd type="none" w="sm" len="sm"/>
                          <a:tailEnd type="none" w="sm" len="sm"/>
                        </a:ln>
                      </wps:spPr>
                      <wps:txbx>
                        <w:txbxContent>
                          <w:p w14:paraId="030E8447" w14:textId="77777777" w:rsidR="00D517E0" w:rsidRDefault="00000000" w:rsidP="00D517E0">
                            <w:pPr>
                              <w:jc w:val="center"/>
                            </w:pPr>
                            <w:r w:rsidRPr="0080743D">
                              <w:rPr>
                                <w:sz w:val="24"/>
                                <w:szCs w:val="24"/>
                              </w:rPr>
                              <w:t>Threat of Substitutes</w:t>
                            </w:r>
                          </w:p>
                        </w:txbxContent>
                      </wps:txbx>
                      <wps:bodyPr spcFirstLastPara="1" wrap="square" lIns="91425" tIns="91425" rIns="91425" bIns="91425" anchor="ctr" anchorCtr="0">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2016002</wp:posOffset>
                </wp:positionH>
                <wp:positionV relativeFrom="paragraph">
                  <wp:posOffset>103725</wp:posOffset>
                </wp:positionV>
                <wp:extent cx="1447973" cy="781209"/>
                <wp:effectExtent b="0" l="0" r="0" t="0"/>
                <wp:wrapNone/>
                <wp:docPr id="6" name="image8.png"/>
                <a:graphic>
                  <a:graphicData uri="http://schemas.openxmlformats.org/drawingml/2006/picture">
                    <pic:pic>
                      <pic:nvPicPr>
                        <pic:cNvPr id="0" name="image8.png"/>
                        <pic:cNvPicPr preferRelativeResize="0"/>
                      </pic:nvPicPr>
                      <pic:blipFill>
                        <a:blip r:embed="rId11"/>
                        <a:srcRect b="0" l="0" r="0" t="0"/>
                        <a:stretch>
                          <a:fillRect/>
                        </a:stretch>
                      </pic:blipFill>
                      <pic:spPr>
                        <a:xfrm>
                          <a:off x="0" y="0"/>
                          <a:ext cx="1447973" cy="781209"/>
                        </a:xfrm>
                        <a:prstGeom prst="rect"/>
                        <a:ln/>
                      </pic:spPr>
                    </pic:pic>
                  </a:graphicData>
                </a:graphic>
              </wp:anchor>
            </w:drawing>
          </mc:Fallback>
        </mc:AlternateContent>
      </w:r>
    </w:p>
    <w:p w14:paraId="5620DC01" w14:textId="77777777" w:rsidR="00FD3B99" w:rsidRDefault="00FD3B99">
      <w:pPr>
        <w:rPr>
          <w:rFonts w:ascii="Lobster" w:eastAsia="Lobster" w:hAnsi="Lobster" w:cs="Lobster"/>
          <w:color w:val="B17ED8"/>
          <w:sz w:val="40"/>
          <w:szCs w:val="40"/>
        </w:rPr>
      </w:pPr>
    </w:p>
    <w:p w14:paraId="45A4F558" w14:textId="77777777" w:rsidR="00FD3B99" w:rsidRDefault="00FD3B99">
      <w:pPr>
        <w:rPr>
          <w:rFonts w:ascii="Lobster" w:eastAsia="Lobster" w:hAnsi="Lobster" w:cs="Lobster"/>
          <w:color w:val="B17ED8"/>
          <w:sz w:val="40"/>
          <w:szCs w:val="40"/>
        </w:rPr>
      </w:pPr>
    </w:p>
    <w:p w14:paraId="646508C8" w14:textId="77777777" w:rsidR="00FD3B99" w:rsidRDefault="00000000">
      <w:pPr>
        <w:numPr>
          <w:ilvl w:val="0"/>
          <w:numId w:val="2"/>
        </w:numPr>
        <w:pBdr>
          <w:top w:val="nil"/>
          <w:left w:val="nil"/>
          <w:bottom w:val="nil"/>
          <w:right w:val="nil"/>
          <w:between w:val="nil"/>
        </w:pBdr>
        <w:spacing w:after="0" w:line="360" w:lineRule="auto"/>
        <w:rPr>
          <w:color w:val="000000"/>
          <w:sz w:val="24"/>
          <w:szCs w:val="24"/>
        </w:rPr>
      </w:pPr>
      <w:r>
        <w:rPr>
          <w:color w:val="000000"/>
          <w:sz w:val="24"/>
          <w:szCs w:val="24"/>
        </w:rPr>
        <w:t xml:space="preserve">Rivalry Among Existing Firms: The hospitality sector in London is a very competitive company, and there are many rivals in the region that provide comparable services to </w:t>
      </w:r>
      <w:r>
        <w:rPr>
          <w:color w:val="000000"/>
          <w:sz w:val="24"/>
          <w:szCs w:val="24"/>
        </w:rPr>
        <w:lastRenderedPageBreak/>
        <w:t>visitors, such as Marriott, Hilton, Radisson, and Holiday Inn, amongst others. (Sultan, Wang 2019)</w:t>
      </w:r>
    </w:p>
    <w:p w14:paraId="130EDC5E" w14:textId="77777777" w:rsidR="00FD3B99" w:rsidRDefault="00000000">
      <w:pPr>
        <w:numPr>
          <w:ilvl w:val="0"/>
          <w:numId w:val="2"/>
        </w:numPr>
        <w:pBdr>
          <w:top w:val="nil"/>
          <w:left w:val="nil"/>
          <w:bottom w:val="nil"/>
          <w:right w:val="nil"/>
          <w:between w:val="nil"/>
        </w:pBdr>
        <w:spacing w:after="0" w:line="360" w:lineRule="auto"/>
        <w:rPr>
          <w:color w:val="000000"/>
          <w:sz w:val="24"/>
          <w:szCs w:val="24"/>
        </w:rPr>
      </w:pPr>
      <w:r>
        <w:rPr>
          <w:color w:val="000000"/>
          <w:sz w:val="24"/>
          <w:szCs w:val="24"/>
        </w:rPr>
        <w:t>Buyer Power: Several internet booking services, such as Expedia, Booking.com, etc., enable consumers to compare hotel costs and choose the one that best suits their budget. (Henderickx, Felded, Ryckwykx &amp; Peeters, 2020)</w:t>
      </w:r>
    </w:p>
    <w:p w14:paraId="3C28B15B" w14:textId="77777777" w:rsidR="00FD3B99" w:rsidRDefault="00000000">
      <w:pPr>
        <w:numPr>
          <w:ilvl w:val="0"/>
          <w:numId w:val="2"/>
        </w:numPr>
        <w:pBdr>
          <w:top w:val="nil"/>
          <w:left w:val="nil"/>
          <w:bottom w:val="nil"/>
          <w:right w:val="nil"/>
          <w:between w:val="nil"/>
        </w:pBdr>
        <w:spacing w:after="0" w:line="360" w:lineRule="auto"/>
        <w:rPr>
          <w:color w:val="000000"/>
          <w:sz w:val="24"/>
          <w:szCs w:val="24"/>
        </w:rPr>
      </w:pPr>
      <w:r>
        <w:rPr>
          <w:color w:val="000000"/>
          <w:sz w:val="24"/>
          <w:szCs w:val="24"/>
        </w:rPr>
        <w:t>Threat of New Entrants: Owing to the availability of several online booking sites and an abundance of hospitality services in London, the danger of new entrants is constant. (Meng, Pan &amp; Ochalek, 2018)</w:t>
      </w:r>
    </w:p>
    <w:p w14:paraId="0028B42C" w14:textId="77777777" w:rsidR="00FD3B99" w:rsidRDefault="00000000">
      <w:pPr>
        <w:numPr>
          <w:ilvl w:val="0"/>
          <w:numId w:val="2"/>
        </w:numPr>
        <w:pBdr>
          <w:top w:val="nil"/>
          <w:left w:val="nil"/>
          <w:bottom w:val="nil"/>
          <w:right w:val="nil"/>
          <w:between w:val="nil"/>
        </w:pBdr>
        <w:spacing w:after="0" w:line="360" w:lineRule="auto"/>
        <w:rPr>
          <w:color w:val="000000"/>
          <w:sz w:val="24"/>
          <w:szCs w:val="24"/>
        </w:rPr>
      </w:pPr>
      <w:r>
        <w:rPr>
          <w:color w:val="000000"/>
          <w:sz w:val="24"/>
          <w:szCs w:val="24"/>
        </w:rPr>
        <w:t>Threat of Substitutes: Unknown transportation options, like taxi services, car rental, and private drivers, etc., provide consumers with an alternate form of mobility that might reduce the requirement for hotel services. (Hariyanto, 2019)</w:t>
      </w:r>
    </w:p>
    <w:p w14:paraId="3494B3BB" w14:textId="77777777" w:rsidR="00FD3B99" w:rsidRDefault="00000000">
      <w:pPr>
        <w:numPr>
          <w:ilvl w:val="0"/>
          <w:numId w:val="2"/>
        </w:numPr>
        <w:pBdr>
          <w:top w:val="nil"/>
          <w:left w:val="nil"/>
          <w:bottom w:val="nil"/>
          <w:right w:val="nil"/>
          <w:between w:val="nil"/>
        </w:pBdr>
        <w:spacing w:line="360" w:lineRule="auto"/>
        <w:rPr>
          <w:color w:val="000000"/>
          <w:sz w:val="24"/>
          <w:szCs w:val="24"/>
        </w:rPr>
      </w:pPr>
      <w:r>
        <w:rPr>
          <w:color w:val="000000"/>
          <w:sz w:val="24"/>
          <w:szCs w:val="24"/>
        </w:rPr>
        <w:t>Supplier Power: In the hotel sector, the availability of providers and their costs play an essential role. Suppliers supply the hotel with essential goods and services, which, if expanded, may result in a rise in pricing or a decline in quality. (Henckel, &amp; Gottlieb, 2020)</w:t>
      </w:r>
    </w:p>
    <w:p w14:paraId="47BFEC2B" w14:textId="77777777" w:rsidR="00FD3B99" w:rsidRDefault="00FD3B99">
      <w:pPr>
        <w:spacing w:line="360" w:lineRule="auto"/>
        <w:rPr>
          <w:sz w:val="24"/>
          <w:szCs w:val="24"/>
        </w:rPr>
      </w:pPr>
    </w:p>
    <w:p w14:paraId="28D410AE" w14:textId="77777777" w:rsidR="00FD3B99" w:rsidRDefault="00000000">
      <w:pPr>
        <w:spacing w:line="360" w:lineRule="auto"/>
        <w:rPr>
          <w:sz w:val="24"/>
          <w:szCs w:val="24"/>
        </w:rPr>
      </w:pPr>
      <w:r>
        <w:rPr>
          <w:rFonts w:ascii="Lobster" w:eastAsia="Lobster" w:hAnsi="Lobster" w:cs="Lobster"/>
          <w:color w:val="B17ED8"/>
          <w:sz w:val="40"/>
          <w:szCs w:val="40"/>
        </w:rPr>
        <w:t xml:space="preserve">Example </w:t>
      </w:r>
      <w:r>
        <w:rPr>
          <w:sz w:val="24"/>
          <w:szCs w:val="24"/>
        </w:rPr>
        <w:t>of increasing annual income through the implementation of the promotional package.</w:t>
      </w:r>
    </w:p>
    <w:p w14:paraId="6A909BA1" w14:textId="77777777" w:rsidR="00FD3B99" w:rsidRDefault="00000000">
      <w:pPr>
        <w:spacing w:line="360" w:lineRule="auto"/>
        <w:rPr>
          <w:sz w:val="24"/>
          <w:szCs w:val="24"/>
        </w:rPr>
      </w:pPr>
      <w:r>
        <w:rPr>
          <w:sz w:val="24"/>
          <w:szCs w:val="24"/>
        </w:rPr>
        <w:t xml:space="preserve">                                             </w:t>
      </w:r>
      <w:r>
        <w:rPr>
          <w:noProof/>
          <w:sz w:val="24"/>
          <w:szCs w:val="24"/>
        </w:rPr>
        <w:drawing>
          <wp:inline distT="0" distB="0" distL="0" distR="0" wp14:anchorId="0FB1CE1E" wp14:editId="333D1F87">
            <wp:extent cx="2638689" cy="2352135"/>
            <wp:effectExtent l="0" t="0" r="0" b="0"/>
            <wp:docPr id="7" name="image4.png" descr="A group of people holding boxes&#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image4.png" descr="A group of people holding boxes&#10;&#10;Description automatically generated with low confidence"/>
                    <pic:cNvPicPr preferRelativeResize="0"/>
                  </pic:nvPicPr>
                  <pic:blipFill>
                    <a:blip r:embed="rId12"/>
                    <a:srcRect/>
                    <a:stretch>
                      <a:fillRect/>
                    </a:stretch>
                  </pic:blipFill>
                  <pic:spPr>
                    <a:xfrm>
                      <a:off x="0" y="0"/>
                      <a:ext cx="2638689" cy="2352135"/>
                    </a:xfrm>
                    <a:prstGeom prst="rect">
                      <a:avLst/>
                    </a:prstGeom>
                    <a:ln/>
                  </pic:spPr>
                </pic:pic>
              </a:graphicData>
            </a:graphic>
          </wp:inline>
        </w:drawing>
      </w:r>
    </w:p>
    <w:p w14:paraId="48AF6713" w14:textId="77777777" w:rsidR="00FD3B99" w:rsidRDefault="00FD3B99">
      <w:pPr>
        <w:spacing w:line="360" w:lineRule="auto"/>
        <w:rPr>
          <w:sz w:val="24"/>
          <w:szCs w:val="24"/>
        </w:rPr>
      </w:pPr>
    </w:p>
    <w:p w14:paraId="0C1219D9" w14:textId="77777777" w:rsidR="00FD3B99" w:rsidRDefault="00000000">
      <w:pPr>
        <w:spacing w:line="360" w:lineRule="auto"/>
        <w:rPr>
          <w:sz w:val="24"/>
          <w:szCs w:val="24"/>
        </w:rPr>
      </w:pPr>
      <w:r>
        <w:rPr>
          <w:sz w:val="24"/>
          <w:szCs w:val="24"/>
        </w:rPr>
        <w:t>The InterContinental Sydney Airport in Australia is a prime example. The introduction of airport transportation for business customers led to a 4% increase in net profits. Specifically, the average hotel rate increased by 23%, from $105 to $130, compared to the prior year.</w:t>
      </w:r>
    </w:p>
    <w:p w14:paraId="2D765A6C" w14:textId="77777777" w:rsidR="00FD3B99" w:rsidRDefault="00000000">
      <w:pPr>
        <w:spacing w:line="360" w:lineRule="auto"/>
        <w:rPr>
          <w:sz w:val="24"/>
          <w:szCs w:val="24"/>
        </w:rPr>
      </w:pPr>
      <w:r>
        <w:rPr>
          <w:sz w:val="24"/>
          <w:szCs w:val="24"/>
        </w:rPr>
        <w:t>According to a study conducted by Black (2019), the hotel's food and beverage sales, meeting and event facilities, and other related revenue streams increased because of the addition of airport transportation for corporate customers. Without making any changes to their marketing efforts, their hotel's revenue climbed by 11.5% over the previous year. According to studies, most of this growth may be attributable to the efficient implementation of airport shuttles for business customers.</w:t>
      </w:r>
    </w:p>
    <w:p w14:paraId="3077AABE" w14:textId="77777777" w:rsidR="00FD3B99" w:rsidRDefault="00000000">
      <w:pPr>
        <w:spacing w:line="360" w:lineRule="auto"/>
        <w:rPr>
          <w:sz w:val="24"/>
          <w:szCs w:val="24"/>
        </w:rPr>
      </w:pPr>
      <w:r>
        <w:rPr>
          <w:sz w:val="24"/>
          <w:szCs w:val="24"/>
        </w:rPr>
        <w:t>To appreciate the present demand and customer preferences, market research must be conducted. This may be attained via the use of questionnaires, surveys, focus groups, customer feedback, and data analytics. This will provide insight into customer requirements, which may be used to tailor a transportation plan to meet those requirements. Examining different hotel policies in other locations of the world may provide useful insight into this strategy.</w:t>
      </w:r>
    </w:p>
    <w:p w14:paraId="79DDF5C4" w14:textId="77777777" w:rsidR="00FD3B99" w:rsidRDefault="00FD3B99">
      <w:pPr>
        <w:spacing w:line="360" w:lineRule="auto"/>
        <w:rPr>
          <w:sz w:val="24"/>
          <w:szCs w:val="24"/>
        </w:rPr>
      </w:pPr>
    </w:p>
    <w:p w14:paraId="532A49A0" w14:textId="77777777" w:rsidR="00FD3B99" w:rsidRDefault="00FD3B99">
      <w:pPr>
        <w:spacing w:line="360" w:lineRule="auto"/>
        <w:rPr>
          <w:sz w:val="24"/>
          <w:szCs w:val="24"/>
        </w:rPr>
      </w:pPr>
    </w:p>
    <w:p w14:paraId="18576ED9" w14:textId="77777777" w:rsidR="00FD3B99" w:rsidRDefault="00000000">
      <w:pPr>
        <w:spacing w:line="360" w:lineRule="auto"/>
        <w:rPr>
          <w:rFonts w:ascii="Lobster" w:eastAsia="Lobster" w:hAnsi="Lobster" w:cs="Lobster"/>
          <w:color w:val="B17ED8"/>
          <w:sz w:val="40"/>
          <w:szCs w:val="40"/>
        </w:rPr>
      </w:pPr>
      <w:r>
        <w:rPr>
          <w:rFonts w:ascii="Lobster" w:eastAsia="Lobster" w:hAnsi="Lobster" w:cs="Lobster"/>
          <w:color w:val="B17ED8"/>
          <w:sz w:val="40"/>
          <w:szCs w:val="40"/>
        </w:rPr>
        <w:t>Strategies</w:t>
      </w:r>
    </w:p>
    <w:p w14:paraId="6D4427A3" w14:textId="77777777" w:rsidR="00FD3B99" w:rsidRDefault="00000000">
      <w:pPr>
        <w:spacing w:line="360" w:lineRule="auto"/>
        <w:rPr>
          <w:sz w:val="24"/>
          <w:szCs w:val="24"/>
        </w:rPr>
      </w:pPr>
      <w:r>
        <w:rPr>
          <w:b/>
          <w:sz w:val="24"/>
          <w:szCs w:val="24"/>
        </w:rPr>
        <w:t>Create a complete transport team</w:t>
      </w:r>
      <w:r>
        <w:rPr>
          <w:sz w:val="24"/>
          <w:szCs w:val="24"/>
        </w:rPr>
        <w:t>: The organization should build a transport team comprised of seasoned transport specialists who will manage all transport-related responsibilities, including airport pickup, transport arrangements, and ground transportation. (CPL, 2019)</w:t>
      </w:r>
    </w:p>
    <w:p w14:paraId="6AB189E1" w14:textId="77777777" w:rsidR="00FD3B99" w:rsidRDefault="00000000">
      <w:pPr>
        <w:spacing w:line="360" w:lineRule="auto"/>
        <w:rPr>
          <w:sz w:val="24"/>
          <w:szCs w:val="24"/>
        </w:rPr>
      </w:pPr>
      <w:r>
        <w:rPr>
          <w:b/>
          <w:sz w:val="24"/>
          <w:szCs w:val="24"/>
        </w:rPr>
        <w:t>Simplify the booking process</w:t>
      </w:r>
      <w:r>
        <w:rPr>
          <w:sz w:val="24"/>
          <w:szCs w:val="24"/>
        </w:rPr>
        <w:t>: In order to deliver effective and prompt services, the organization should implement a simplified booking procedure. Customers should be able to reserve their transportation services in advance and the booking procedure should be digital. (Kobayashi, 2018)</w:t>
      </w:r>
    </w:p>
    <w:p w14:paraId="38036BB5" w14:textId="77777777" w:rsidR="00FD3B99" w:rsidRDefault="00000000">
      <w:pPr>
        <w:spacing w:line="360" w:lineRule="auto"/>
        <w:rPr>
          <w:sz w:val="24"/>
          <w:szCs w:val="24"/>
        </w:rPr>
      </w:pPr>
      <w:r>
        <w:rPr>
          <w:b/>
          <w:sz w:val="24"/>
          <w:szCs w:val="24"/>
        </w:rPr>
        <w:lastRenderedPageBreak/>
        <w:t>Ensure quality of service</w:t>
      </w:r>
      <w:r>
        <w:rPr>
          <w:sz w:val="24"/>
          <w:szCs w:val="24"/>
        </w:rPr>
        <w:t>: The organization should use skilled and licensed drivers to assure service quality. The drivers should be familiar with the routes and assure the safety of the passengers. (Cornelius, 2012)</w:t>
      </w:r>
    </w:p>
    <w:p w14:paraId="7647D8F7" w14:textId="77777777" w:rsidR="00FD3B99" w:rsidRDefault="00000000">
      <w:pPr>
        <w:spacing w:line="360" w:lineRule="auto"/>
        <w:rPr>
          <w:sz w:val="24"/>
          <w:szCs w:val="24"/>
        </w:rPr>
      </w:pPr>
      <w:r>
        <w:rPr>
          <w:b/>
          <w:sz w:val="24"/>
          <w:szCs w:val="24"/>
        </w:rPr>
        <w:t>Establish loyalty programs</w:t>
      </w:r>
      <w:r>
        <w:rPr>
          <w:sz w:val="24"/>
          <w:szCs w:val="24"/>
        </w:rPr>
        <w:t>: The business should implement loyalty programs to reward clients for utilizing their services. This would allow the organization to establish and sustain stronger consumer ties. (Dimotto, &amp; Saad, 2016)</w:t>
      </w:r>
    </w:p>
    <w:p w14:paraId="3D5B703F" w14:textId="77777777" w:rsidR="00FD3B99" w:rsidRDefault="00000000">
      <w:pPr>
        <w:spacing w:line="360" w:lineRule="auto"/>
        <w:rPr>
          <w:sz w:val="24"/>
          <w:szCs w:val="24"/>
        </w:rPr>
      </w:pPr>
      <w:r>
        <w:rPr>
          <w:b/>
          <w:sz w:val="24"/>
          <w:szCs w:val="24"/>
        </w:rPr>
        <w:t>Keep transparent financial policies</w:t>
      </w:r>
      <w:r>
        <w:rPr>
          <w:sz w:val="24"/>
          <w:szCs w:val="24"/>
        </w:rPr>
        <w:t>: The company's financial policies should be transparent. Customers should be supplied with receipts for payments made and costs should be clearly explained. (Bell, &amp; Linehan, 2013)</w:t>
      </w:r>
    </w:p>
    <w:p w14:paraId="77EDE5BE" w14:textId="77777777" w:rsidR="00FD3B99" w:rsidRDefault="00000000">
      <w:pPr>
        <w:spacing w:line="360" w:lineRule="auto"/>
        <w:rPr>
          <w:sz w:val="24"/>
          <w:szCs w:val="24"/>
        </w:rPr>
      </w:pPr>
      <w:r>
        <w:rPr>
          <w:b/>
          <w:sz w:val="24"/>
          <w:szCs w:val="24"/>
        </w:rPr>
        <w:t>Enhance customer service</w:t>
      </w:r>
      <w:r>
        <w:rPr>
          <w:sz w:val="24"/>
          <w:szCs w:val="24"/>
        </w:rPr>
        <w:t>: The organization should concentrate on boosting customer service by providing helpful and kind customer assistance. Moreover, they should guarantee that their employees are well-trained in answering client inquiries and complaints. (Peters, &amp; O’Connor-Von, 2004)</w:t>
      </w:r>
    </w:p>
    <w:p w14:paraId="7C93A773" w14:textId="77777777" w:rsidR="00FD3B99" w:rsidRDefault="00000000">
      <w:pPr>
        <w:spacing w:line="360" w:lineRule="auto"/>
        <w:rPr>
          <w:sz w:val="24"/>
          <w:szCs w:val="24"/>
        </w:rPr>
      </w:pPr>
      <w:r>
        <w:rPr>
          <w:b/>
          <w:sz w:val="24"/>
          <w:szCs w:val="24"/>
        </w:rPr>
        <w:t>Evaluation</w:t>
      </w:r>
      <w:r>
        <w:rPr>
          <w:sz w:val="24"/>
          <w:szCs w:val="24"/>
        </w:rPr>
        <w:t>: The effectiveness of the transport strategy should be examined on a regular basis in order to determine the degree of client satisfaction and ensure that the desired service is being provided. (Bowen, 2006)</w:t>
      </w:r>
    </w:p>
    <w:p w14:paraId="478BE9AD" w14:textId="77777777" w:rsidR="00FD3B99" w:rsidRDefault="00FD3B99">
      <w:pPr>
        <w:spacing w:line="360" w:lineRule="auto"/>
        <w:rPr>
          <w:rFonts w:ascii="Lobster" w:eastAsia="Lobster" w:hAnsi="Lobster" w:cs="Lobster"/>
          <w:color w:val="B17ED8"/>
          <w:sz w:val="40"/>
          <w:szCs w:val="40"/>
        </w:rPr>
      </w:pPr>
    </w:p>
    <w:p w14:paraId="5D907846" w14:textId="77777777" w:rsidR="00FD3B99" w:rsidRDefault="00000000">
      <w:pPr>
        <w:spacing w:line="360" w:lineRule="auto"/>
        <w:rPr>
          <w:sz w:val="24"/>
          <w:szCs w:val="24"/>
        </w:rPr>
      </w:pPr>
      <w:r>
        <w:rPr>
          <w:rFonts w:ascii="Lobster" w:eastAsia="Lobster" w:hAnsi="Lobster" w:cs="Lobster"/>
          <w:color w:val="B17ED8"/>
          <w:sz w:val="40"/>
          <w:szCs w:val="40"/>
        </w:rPr>
        <w:t>Action Plan</w:t>
      </w:r>
    </w:p>
    <w:p w14:paraId="0A62FAE3" w14:textId="77777777" w:rsidR="00FD3B99" w:rsidRDefault="00000000">
      <w:pPr>
        <w:spacing w:line="360" w:lineRule="auto"/>
        <w:rPr>
          <w:sz w:val="24"/>
          <w:szCs w:val="24"/>
        </w:rPr>
      </w:pPr>
      <w:r>
        <w:rPr>
          <w:b/>
          <w:sz w:val="24"/>
          <w:szCs w:val="24"/>
        </w:rPr>
        <w:t>Market Research</w:t>
      </w:r>
      <w:r>
        <w:rPr>
          <w:sz w:val="24"/>
          <w:szCs w:val="24"/>
        </w:rPr>
        <w:t>: Determine the number of enterprises that go to London through airports. Collect data on the forms of transportation they utilise and the regions they traverse. (Tseng, Yeh, &amp; Chang, 2017)</w:t>
      </w:r>
    </w:p>
    <w:p w14:paraId="123F87B2" w14:textId="77777777" w:rsidR="00FD3B99" w:rsidRDefault="00000000">
      <w:pPr>
        <w:spacing w:line="360" w:lineRule="auto"/>
        <w:rPr>
          <w:sz w:val="24"/>
          <w:szCs w:val="24"/>
        </w:rPr>
      </w:pPr>
      <w:r>
        <w:rPr>
          <w:b/>
          <w:sz w:val="24"/>
          <w:szCs w:val="24"/>
        </w:rPr>
        <w:t>Networking and Promotion</w:t>
      </w:r>
      <w:r>
        <w:rPr>
          <w:sz w:val="24"/>
          <w:szCs w:val="24"/>
        </w:rPr>
        <w:t>: Reach out to prospective consumers via networking and recruiting activities and cultivate partnerships with local companies to gain their confidence. (Kim, 2020)</w:t>
      </w:r>
    </w:p>
    <w:p w14:paraId="2A45781B" w14:textId="77777777" w:rsidR="00FD3B99" w:rsidRDefault="00000000">
      <w:pPr>
        <w:spacing w:line="360" w:lineRule="auto"/>
        <w:rPr>
          <w:sz w:val="24"/>
          <w:szCs w:val="24"/>
        </w:rPr>
      </w:pPr>
      <w:r>
        <w:rPr>
          <w:b/>
          <w:sz w:val="24"/>
          <w:szCs w:val="24"/>
        </w:rPr>
        <w:t>Advertise service:</w:t>
      </w:r>
      <w:r>
        <w:rPr>
          <w:sz w:val="24"/>
          <w:szCs w:val="24"/>
        </w:rPr>
        <w:t xml:space="preserve"> Create marketing materials to advertise the service to prospective clients, such as brochures, banners, and airport advertisements. (Han &amp; Park, 2013)</w:t>
      </w:r>
    </w:p>
    <w:p w14:paraId="461D5F60" w14:textId="77777777" w:rsidR="00FD3B99" w:rsidRDefault="00000000">
      <w:pPr>
        <w:spacing w:line="360" w:lineRule="auto"/>
        <w:rPr>
          <w:sz w:val="24"/>
          <w:szCs w:val="24"/>
        </w:rPr>
      </w:pPr>
      <w:r>
        <w:rPr>
          <w:b/>
          <w:sz w:val="24"/>
          <w:szCs w:val="24"/>
        </w:rPr>
        <w:lastRenderedPageBreak/>
        <w:t>Launch service</w:t>
      </w:r>
      <w:r>
        <w:rPr>
          <w:sz w:val="24"/>
          <w:szCs w:val="24"/>
        </w:rPr>
        <w:t>: Organize a launch event to formally announce the service to local companies and invite airline industry officials so that they are aware of the forthcoming service. (Thomas, &amp; Lee, 2015)</w:t>
      </w:r>
    </w:p>
    <w:p w14:paraId="6FE0CF39" w14:textId="77777777" w:rsidR="00FD3B99" w:rsidRDefault="00000000">
      <w:pPr>
        <w:spacing w:line="360" w:lineRule="auto"/>
        <w:rPr>
          <w:sz w:val="24"/>
          <w:szCs w:val="24"/>
        </w:rPr>
      </w:pPr>
      <w:r>
        <w:rPr>
          <w:b/>
          <w:sz w:val="24"/>
          <w:szCs w:val="24"/>
        </w:rPr>
        <w:t>Observe and Evaluate</w:t>
      </w:r>
      <w:r>
        <w:rPr>
          <w:sz w:val="24"/>
          <w:szCs w:val="24"/>
        </w:rPr>
        <w:t>: Observe the service's efficacy and get consumer feedback to verify that it stays cost-effective and satisfies customer demands. (Tang, &amp; Li, 2020)</w:t>
      </w:r>
    </w:p>
    <w:p w14:paraId="1E7AA662" w14:textId="77777777" w:rsidR="00FD3B99" w:rsidRDefault="00000000">
      <w:pPr>
        <w:spacing w:line="360" w:lineRule="auto"/>
        <w:ind w:left="360"/>
        <w:rPr>
          <w:sz w:val="24"/>
          <w:szCs w:val="24"/>
        </w:rPr>
      </w:pPr>
      <w:r>
        <w:rPr>
          <w:noProof/>
          <w:sz w:val="24"/>
          <w:szCs w:val="24"/>
        </w:rPr>
        <w:drawing>
          <wp:inline distT="0" distB="0" distL="0" distR="0" wp14:anchorId="4AEF5496" wp14:editId="5A8CD076">
            <wp:extent cx="6039838" cy="3075175"/>
            <wp:effectExtent l="0" t="0" r="0" b="0"/>
            <wp:docPr id="8" name="image5.png" descr="Tabl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5.png" descr="Table&#10;&#10;Description automatically generated"/>
                    <pic:cNvPicPr preferRelativeResize="0"/>
                  </pic:nvPicPr>
                  <pic:blipFill>
                    <a:blip r:embed="rId13"/>
                    <a:srcRect/>
                    <a:stretch>
                      <a:fillRect/>
                    </a:stretch>
                  </pic:blipFill>
                  <pic:spPr>
                    <a:xfrm>
                      <a:off x="0" y="0"/>
                      <a:ext cx="6039838" cy="3075175"/>
                    </a:xfrm>
                    <a:prstGeom prst="rect">
                      <a:avLst/>
                    </a:prstGeom>
                    <a:ln/>
                  </pic:spPr>
                </pic:pic>
              </a:graphicData>
            </a:graphic>
          </wp:inline>
        </w:drawing>
      </w:r>
      <w:r>
        <w:rPr>
          <w:sz w:val="24"/>
          <w:szCs w:val="24"/>
        </w:rPr>
        <w:t xml:space="preserve">                                                                                                                                                     Gantt Chart</w:t>
      </w:r>
    </w:p>
    <w:p w14:paraId="624DCDFF" w14:textId="77777777" w:rsidR="00FD3B99" w:rsidRDefault="00FD3B99">
      <w:pPr>
        <w:spacing w:line="360" w:lineRule="auto"/>
        <w:rPr>
          <w:sz w:val="24"/>
          <w:szCs w:val="24"/>
        </w:rPr>
      </w:pPr>
    </w:p>
    <w:p w14:paraId="5DE4AC04" w14:textId="77777777" w:rsidR="00FD3B99" w:rsidRDefault="00000000">
      <w:pPr>
        <w:spacing w:line="360" w:lineRule="auto"/>
        <w:rPr>
          <w:sz w:val="24"/>
          <w:szCs w:val="24"/>
        </w:rPr>
      </w:pPr>
      <w:r>
        <w:rPr>
          <w:rFonts w:ascii="Lobster" w:eastAsia="Lobster" w:hAnsi="Lobster" w:cs="Lobster"/>
          <w:color w:val="B17ED8"/>
          <w:sz w:val="40"/>
          <w:szCs w:val="40"/>
        </w:rPr>
        <w:t>Conclusion</w:t>
      </w:r>
    </w:p>
    <w:p w14:paraId="28A80360" w14:textId="77777777" w:rsidR="00FD3B99" w:rsidRDefault="00000000">
      <w:pPr>
        <w:spacing w:line="360" w:lineRule="auto"/>
        <w:rPr>
          <w:sz w:val="24"/>
          <w:szCs w:val="24"/>
        </w:rPr>
      </w:pPr>
      <w:r>
        <w:rPr>
          <w:sz w:val="24"/>
          <w:szCs w:val="24"/>
        </w:rPr>
        <w:t>To improve client satisfaction, a complete mobility strategy for Premier Inn Hotel guests in London should be created. By simplifying the booking process, assuring service quality, creating loyalty programs, preserving financial transparency, and boosting customer service, the firm may ensure that its transportation services are optimized to fulfil consumers' expectations. (Wang, Gao, &amp; Yan, 2019)</w:t>
      </w:r>
    </w:p>
    <w:p w14:paraId="50963F42" w14:textId="77777777" w:rsidR="00FD3B99" w:rsidRDefault="00FD3B99">
      <w:pPr>
        <w:spacing w:line="360" w:lineRule="auto"/>
        <w:rPr>
          <w:rFonts w:ascii="Lobster" w:eastAsia="Lobster" w:hAnsi="Lobster" w:cs="Lobster"/>
          <w:color w:val="B17ED8"/>
          <w:sz w:val="40"/>
          <w:szCs w:val="40"/>
        </w:rPr>
      </w:pPr>
    </w:p>
    <w:p w14:paraId="7974F35D" w14:textId="0E0A8CA9" w:rsidR="002A7621" w:rsidRDefault="002A7621" w:rsidP="002A7621">
      <w:pPr>
        <w:spacing w:line="360" w:lineRule="auto"/>
        <w:rPr>
          <w:sz w:val="24"/>
          <w:szCs w:val="24"/>
        </w:rPr>
      </w:pPr>
      <w:r>
        <w:rPr>
          <w:noProof/>
        </w:rPr>
        <w:lastRenderedPageBreak/>
        <w:drawing>
          <wp:inline distT="0" distB="0" distL="0" distR="0" wp14:anchorId="14FBDD0D" wp14:editId="1D5BFF16">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362FBA00" wp14:editId="5FFF58BB">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51B445B8" wp14:editId="0BE38BC6">
            <wp:extent cx="5715000" cy="32194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1B5EE217" wp14:editId="22144946">
            <wp:extent cx="5715000" cy="32194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60EBE52C" wp14:editId="54C3BD46">
            <wp:extent cx="5715000" cy="32194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22A058BE" wp14:editId="7C7925FF">
            <wp:extent cx="5715000" cy="32194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5254D81E" wp14:editId="1BF3CA5F">
            <wp:extent cx="5715000" cy="3219450"/>
            <wp:effectExtent l="0" t="0" r="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3B2EDD76" wp14:editId="0FF2D202">
            <wp:extent cx="5715000" cy="3219450"/>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r>
        <w:rPr>
          <w:noProof/>
        </w:rPr>
        <w:lastRenderedPageBreak/>
        <w:drawing>
          <wp:inline distT="0" distB="0" distL="0" distR="0" wp14:anchorId="49CEDD56" wp14:editId="200DF66C">
            <wp:extent cx="5715000" cy="3219450"/>
            <wp:effectExtent l="0" t="0" r="0" b="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r>
        <w:rPr>
          <w:noProof/>
        </w:rPr>
        <w:drawing>
          <wp:inline distT="0" distB="0" distL="0" distR="0" wp14:anchorId="6FD6625A" wp14:editId="0E880106">
            <wp:extent cx="5715000" cy="3219450"/>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r w:rsidRPr="002A7621">
        <w:rPr>
          <w:rFonts w:ascii="Lobster" w:eastAsia="Lobster" w:hAnsi="Lobster" w:cs="Lobster"/>
          <w:color w:val="B17ED8"/>
          <w:sz w:val="40"/>
          <w:szCs w:val="40"/>
        </w:rPr>
        <w:t xml:space="preserve"> </w:t>
      </w:r>
      <w:r w:rsidR="00EF17E6">
        <w:rPr>
          <w:noProof/>
        </w:rPr>
        <w:lastRenderedPageBreak/>
        <w:drawing>
          <wp:inline distT="0" distB="0" distL="0" distR="0" wp14:anchorId="763A1D02" wp14:editId="2E77D99A">
            <wp:extent cx="5715000" cy="3219450"/>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r w:rsidR="00EF17E6" w:rsidRPr="00EF17E6">
        <w:rPr>
          <w:noProof/>
        </w:rPr>
        <w:t xml:space="preserve"> </w:t>
      </w:r>
      <w:r w:rsidR="00EF17E6">
        <w:rPr>
          <w:noProof/>
        </w:rPr>
        <w:drawing>
          <wp:inline distT="0" distB="0" distL="0" distR="0" wp14:anchorId="2E0580E0" wp14:editId="242DD9D5">
            <wp:extent cx="5715000" cy="3219450"/>
            <wp:effectExtent l="0" t="0" r="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r>
        <w:rPr>
          <w:rFonts w:ascii="Lobster" w:eastAsia="Lobster" w:hAnsi="Lobster" w:cs="Lobster"/>
          <w:color w:val="B17ED8"/>
          <w:sz w:val="40"/>
          <w:szCs w:val="40"/>
        </w:rPr>
        <w:t>Reference</w:t>
      </w:r>
    </w:p>
    <w:p w14:paraId="16A9387D"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 xml:space="preserve">McKeon, Carrie. “Premier Inn: A Strategic Marketing Plan.” National University, 2019 </w:t>
      </w:r>
    </w:p>
    <w:p w14:paraId="74E8D711"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sidRPr="002A7621">
        <w:rPr>
          <w:color w:val="000000"/>
          <w:sz w:val="24"/>
          <w:szCs w:val="24"/>
          <w:lang w:val="de-DE"/>
        </w:rPr>
        <w:t xml:space="preserve">Schneider, K. and Groenwald, G. (2017). </w:t>
      </w:r>
      <w:r>
        <w:rPr>
          <w:color w:val="000000"/>
          <w:sz w:val="24"/>
          <w:szCs w:val="24"/>
        </w:rPr>
        <w:t>Package Development in Tourism: Strategies for business clients at the Arrivals Terminal. Scandinavian Journal of Hospitality and Tourism, 17(3), pp.267-284."</w:t>
      </w:r>
    </w:p>
    <w:p w14:paraId="238FA834"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lastRenderedPageBreak/>
        <w:t xml:space="preserve">Boutinaud, L. (2020). Comfort and convenience: The role of service quality in the success of the Premier Inn Hotel. Hospitality &amp; Tourism Review, 24(3), 135-146. </w:t>
      </w:r>
    </w:p>
    <w:p w14:paraId="5934A4A3"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Maturano, D. (2020). Transportation services: Lack of understanding among clients, Very few marketing resources and Limited number of cars for airport transfers. International Journal of Business and Management, 21(2), 48-54.</w:t>
      </w:r>
    </w:p>
    <w:p w14:paraId="539CE192"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sidRPr="002A7621">
        <w:rPr>
          <w:color w:val="000000"/>
          <w:sz w:val="24"/>
          <w:szCs w:val="24"/>
          <w:lang w:val="fr-FR"/>
        </w:rPr>
        <w:t xml:space="preserve">Kaur, A., &amp; Ramiah, A. K. (2019). </w:t>
      </w:r>
      <w:r>
        <w:rPr>
          <w:color w:val="000000"/>
          <w:sz w:val="24"/>
          <w:szCs w:val="24"/>
        </w:rPr>
        <w:t>Opportunities for business transportation services: Factors facilitating growth and opportunities for strategic digital marketing. International Journal of Logistics Economics and Globalisation, 10(4), 209-220.</w:t>
      </w:r>
    </w:p>
    <w:p w14:paraId="44868E82"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Cox, J. (2020). A Study of Potential Threats in a Business Environment. Journal of Business Research, 63(5), 650–660.</w:t>
      </w:r>
    </w:p>
    <w:p w14:paraId="7915DD5A"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Richardson, Christian H., and Dominik S. Romer. "Exploring the Global Hospitality Industry: Trends and Developments." Hospitality management: real issues and cases, edited by William F. Thetford and Stephen A. Greyser, Routledge, Abingdon, Oxon, 2016, pp. 15-37.</w:t>
      </w:r>
    </w:p>
    <w:p w14:paraId="56D9B483"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McConnell, J. (2018). The Benefits of Airport Transfer Services For Business Travelers. Business Traveler, 2(6), 15-17.</w:t>
      </w:r>
    </w:p>
    <w:p w14:paraId="78EEF84D" w14:textId="77777777" w:rsidR="002A7621"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Dovey, K. (2019). The Influence of Devised Strategies on Hotel Profitability: A Case Study of Premier Inn. International Journal of Business and Management, 4(10), 41-45.</w:t>
      </w:r>
    </w:p>
    <w:p w14:paraId="5BB2EDF7" w14:textId="02B8A5B3" w:rsidR="00FD3B99" w:rsidRDefault="002A7621"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 xml:space="preserve">Rivalry Among Existing Firms in the Hospitality Sector: The Case of London”, written by U. Sultan, J. J. Wang, and G. N. Wang, published in International Journal of Hospitality Management in 2019.    </w:t>
      </w:r>
      <w:r>
        <w:rPr>
          <w:noProof/>
        </w:rPr>
        <w:t xml:space="preserve"> </w:t>
      </w:r>
    </w:p>
    <w:p w14:paraId="7A600B52"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Henderickx, M., Felded, M., Ryckwykx, K. &amp; Peeters, S. (2020). The impact of buyer power on hotel prices. International Journal of Contemporary Hospitality Management, 32(5), 2223 – 2250.</w:t>
      </w:r>
    </w:p>
    <w:p w14:paraId="519F4CE3"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Meng, J., Pan, T., &amp; Ochalek, K. (2018). The threat of new entrants in the hospitality industry: evidence from London. International Journal of Contemporary Hospitality Management, 30(11), 2859-2880.</w:t>
      </w:r>
    </w:p>
    <w:p w14:paraId="6755834B"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Hariyanto, J. (2019). The Role of Air Transportation Services in Economic Development. International Journal of Scientific and Technology Research, 8(5), 1558-1561.</w:t>
      </w:r>
    </w:p>
    <w:p w14:paraId="569AC47D"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lastRenderedPageBreak/>
        <w:t>Henckel, W., &amp; Gottlieb, M. (2020). The hotel industry: Understanding the power of suppliers in the dynamic environment. International Journal of Hospitality Management.</w:t>
      </w:r>
    </w:p>
    <w:p w14:paraId="0A70CD00"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Black, M. (2019). "The Impact of Airport Transportation on Hotel Profitability: The Enduring Effect of InterContinental Sydney Airport". International Journal of Hospitality &amp; Tourism Administration, 20(2), 174-194.</w:t>
      </w:r>
    </w:p>
    <w:p w14:paraId="24752775"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Best Practices for Creating an Effective Transportation Team.” Certified Professional Logistician (CPL) Journal, Volume 18, Issue 1, 2019, pp. 9-14.</w:t>
      </w:r>
    </w:p>
    <w:p w14:paraId="3D777EA8"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Kobayashi, S. (2018). The importance of simplifying the booking process within transportation delivery services. International Journal of Service Innovation and Management, 17(2/3), 116-138</w:t>
      </w:r>
    </w:p>
    <w:p w14:paraId="2C42D3FD"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Cornelius, J. (2012). Ensuring Service Quality through Skilled and Licensed Drivers. Consumer Transport and Highway Safety, Vol. 7(4), 291–309.</w:t>
      </w:r>
    </w:p>
    <w:p w14:paraId="1ACB6C66"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sidRPr="002A7621">
        <w:rPr>
          <w:color w:val="000000"/>
          <w:sz w:val="24"/>
          <w:szCs w:val="24"/>
          <w:lang w:val="it-IT"/>
        </w:rPr>
        <w:t xml:space="preserve">Dimotto, H. M., &amp; Saad, S. (2016). </w:t>
      </w:r>
      <w:r>
        <w:rPr>
          <w:color w:val="000000"/>
          <w:sz w:val="24"/>
          <w:szCs w:val="24"/>
        </w:rPr>
        <w:t>Understanding customer loyalty. International Journal of IT &amp; Knowledge (IJITKM), 5(2), 82-96.</w:t>
      </w:r>
    </w:p>
    <w:p w14:paraId="090A5695"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Bell, D. M., &amp; Linehan, M. (2013). The positive effect of policy transparency on customer financial psychology. Journal of Business Research, 66(12), 2550-2556.</w:t>
      </w:r>
    </w:p>
    <w:p w14:paraId="6CA83737"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sidRPr="002A7621">
        <w:rPr>
          <w:color w:val="000000"/>
          <w:sz w:val="24"/>
          <w:szCs w:val="24"/>
          <w:lang w:val="de-DE"/>
        </w:rPr>
        <w:t xml:space="preserve">Peters, H. G., &amp; O’Connor-Von, S. (2004). </w:t>
      </w:r>
      <w:r>
        <w:rPr>
          <w:color w:val="000000"/>
          <w:sz w:val="24"/>
          <w:szCs w:val="24"/>
        </w:rPr>
        <w:t>Enhancing customer service: How work attitudes, customer focus, and systems affect employee performance and organizational success. Human Resource Management, 43(2), 131–152.</w:t>
      </w:r>
    </w:p>
    <w:p w14:paraId="0C5B35D1"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Bowen, G.A. (2006). A review of measures of service quality and satisfaction: Implications for public transport. Transportation Research Part A: Policy and Practice, 40(10), 825-841.</w:t>
      </w:r>
    </w:p>
    <w:p w14:paraId="222C37B8"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sidRPr="002A7621">
        <w:rPr>
          <w:color w:val="000000"/>
          <w:sz w:val="24"/>
          <w:szCs w:val="24"/>
          <w:lang w:val="de-DE"/>
        </w:rPr>
        <w:t xml:space="preserve">Tseng, F. C., Yeh, Y. C., &amp; Chang, C. C. (2017). </w:t>
      </w:r>
      <w:r>
        <w:rPr>
          <w:color w:val="000000"/>
          <w:sz w:val="24"/>
          <w:szCs w:val="24"/>
        </w:rPr>
        <w:t>Using market research to explore business opportunities of enterprise travels to London. Tourism Management, 58, 375-386.</w:t>
      </w:r>
    </w:p>
    <w:p w14:paraId="15624871"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Kim, B. K. (2020). Networking and promotion for enterprise travel services to London. International Journal of Business and Social Science, 11(3), 106-119.</w:t>
      </w:r>
    </w:p>
    <w:p w14:paraId="7681CC2C"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Han, F. &amp; Park, B. (2013). Advertising strategies for enterprise travel services to London. Journal of Advertising Research, 53(4), 394-412.</w:t>
      </w:r>
    </w:p>
    <w:p w14:paraId="6C82ABDE"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lastRenderedPageBreak/>
        <w:t>Thomas, D., &amp; Lee, S. (2015). Planning and organizing a launch event for enterprise travel services to London. Transportation Research Part A: Policy and Practice, 79, 45-64.</w:t>
      </w:r>
    </w:p>
    <w:p w14:paraId="6C085576" w14:textId="77777777" w:rsidR="00FD3B99" w:rsidRDefault="00000000" w:rsidP="002A7621">
      <w:pPr>
        <w:numPr>
          <w:ilvl w:val="0"/>
          <w:numId w:val="1"/>
        </w:numPr>
        <w:pBdr>
          <w:top w:val="nil"/>
          <w:left w:val="nil"/>
          <w:bottom w:val="nil"/>
          <w:right w:val="nil"/>
          <w:between w:val="nil"/>
        </w:pBdr>
        <w:spacing w:after="0" w:line="360" w:lineRule="auto"/>
        <w:rPr>
          <w:color w:val="000000"/>
          <w:sz w:val="24"/>
          <w:szCs w:val="24"/>
        </w:rPr>
      </w:pPr>
      <w:r>
        <w:rPr>
          <w:color w:val="000000"/>
          <w:sz w:val="24"/>
          <w:szCs w:val="24"/>
        </w:rPr>
        <w:t>Tang, A., &amp; Li, Y. (2020). Evaluating and optimising enterprise travel services to London. International Journal of Customer Relationship Marketing and Management, 11(2), 78-95.</w:t>
      </w:r>
    </w:p>
    <w:p w14:paraId="16C38CC7" w14:textId="77777777" w:rsidR="00FD3B99" w:rsidRDefault="00000000" w:rsidP="002A7621">
      <w:pPr>
        <w:numPr>
          <w:ilvl w:val="0"/>
          <w:numId w:val="1"/>
        </w:numPr>
        <w:pBdr>
          <w:top w:val="nil"/>
          <w:left w:val="nil"/>
          <w:bottom w:val="nil"/>
          <w:right w:val="nil"/>
          <w:between w:val="nil"/>
        </w:pBdr>
        <w:spacing w:line="360" w:lineRule="auto"/>
        <w:rPr>
          <w:color w:val="000000"/>
          <w:sz w:val="24"/>
          <w:szCs w:val="24"/>
        </w:rPr>
      </w:pPr>
      <w:r>
        <w:rPr>
          <w:color w:val="000000"/>
          <w:sz w:val="24"/>
          <w:szCs w:val="24"/>
        </w:rPr>
        <w:t>Wang, F., Gao, S., &amp; Yan, R. (2019). Influence of Mobility and Service Quality on Client Satisfaction: A Study of Premier Inn Hotel Guests in London. International Journal of Hospitality Management, 90, 19-34.</w:t>
      </w:r>
    </w:p>
    <w:p w14:paraId="66FC59F9" w14:textId="77777777" w:rsidR="00FD3B99" w:rsidRDefault="00FD3B99">
      <w:pPr>
        <w:spacing w:line="360" w:lineRule="auto"/>
        <w:rPr>
          <w:sz w:val="24"/>
          <w:szCs w:val="24"/>
        </w:rPr>
      </w:pPr>
    </w:p>
    <w:p w14:paraId="7A14A1AF" w14:textId="77777777" w:rsidR="00FD3B99" w:rsidRDefault="00FD3B99">
      <w:pPr>
        <w:spacing w:line="360" w:lineRule="auto"/>
        <w:rPr>
          <w:sz w:val="24"/>
          <w:szCs w:val="24"/>
        </w:rPr>
      </w:pPr>
    </w:p>
    <w:p w14:paraId="048BBCED" w14:textId="77777777" w:rsidR="00FD3B99" w:rsidRDefault="00FD3B99">
      <w:pPr>
        <w:spacing w:line="360" w:lineRule="auto"/>
        <w:rPr>
          <w:sz w:val="24"/>
          <w:szCs w:val="24"/>
        </w:rPr>
      </w:pPr>
    </w:p>
    <w:sectPr w:rsidR="00FD3B9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Lobster">
    <w:charset w:val="00"/>
    <w:family w:val="auto"/>
    <w:pitch w:val="variable"/>
    <w:sig w:usb0="20000207" w:usb1="00000001" w:usb2="00000000" w:usb3="00000000" w:csb0="00000197"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43A1F"/>
    <w:multiLevelType w:val="multilevel"/>
    <w:tmpl w:val="04EAF6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DD25884"/>
    <w:multiLevelType w:val="multilevel"/>
    <w:tmpl w:val="EDE066D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559B661F"/>
    <w:multiLevelType w:val="multilevel"/>
    <w:tmpl w:val="04EAF65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1723284">
    <w:abstractNumId w:val="2"/>
  </w:num>
  <w:num w:numId="2" w16cid:durableId="76709421">
    <w:abstractNumId w:val="1"/>
  </w:num>
  <w:num w:numId="3" w16cid:durableId="1936471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B99"/>
    <w:rsid w:val="002A7621"/>
    <w:rsid w:val="00EF17E6"/>
    <w:rsid w:val="00FD3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8550F"/>
  <w15:docId w15:val="{8EE0FEC9-6137-4558-A333-4996AD5EC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theme" Target="theme/theme1.xml"/><Relationship Id="rId21" Type="http://schemas.openxmlformats.org/officeDocument/2006/relationships/image" Target="media/image16.svg"/><Relationship Id="rId34" Type="http://schemas.openxmlformats.org/officeDocument/2006/relationships/image" Target="media/image29.png"/><Relationship Id="rId7" Type="http://schemas.openxmlformats.org/officeDocument/2006/relationships/image" Target="media/image3.png"/><Relationship Id="rId12" Type="http://schemas.openxmlformats.org/officeDocument/2006/relationships/image" Target="media/image4.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image" Target="media/image28.sv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8.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svg"/><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7.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35" Type="http://schemas.openxmlformats.org/officeDocument/2006/relationships/image" Target="media/image30.svg"/><Relationship Id="rId8" Type="http://schemas.openxmlformats.org/officeDocument/2006/relationships/image" Target="media/image6.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11A1E-EE9C-4102-BD8D-B98210C3B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2145</Words>
  <Characters>12227</Characters>
  <Application>Microsoft Office Word</Application>
  <DocSecurity>0</DocSecurity>
  <Lines>101</Lines>
  <Paragraphs>28</Paragraphs>
  <ScaleCrop>false</ScaleCrop>
  <Company/>
  <LinksUpToDate>false</LinksUpToDate>
  <CharactersWithSpaces>14344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Cristina Pruteanu (2209886)</cp:lastModifiedBy>
  <cp:revision>3</cp:revision>
  <dcterms:created xsi:type="dcterms:W3CDTF">2023-03-03T12:17:00Z</dcterms:created>
  <dcterms:modified xsi:type="dcterms:W3CDTF">2023-03-03T22:57:00Z</dcterms:modified>
</cp:coreProperties>
</file>