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06A" w:rsidRDefault="00B07FC9">
      <w:pPr>
        <w:rPr>
          <w:sz w:val="32"/>
          <w:szCs w:val="32"/>
        </w:rPr>
      </w:pPr>
      <w:r>
        <w:rPr>
          <w:sz w:val="32"/>
          <w:szCs w:val="32"/>
        </w:rPr>
        <w:t>An FLO's main</w:t>
      </w:r>
      <w:r w:rsidRPr="00B07FC9">
        <w:rPr>
          <w:sz w:val="32"/>
          <w:szCs w:val="32"/>
        </w:rPr>
        <w:t xml:space="preserve"> role is that of an investigator, gaining the confidence and trust of the families of victims of murder or manslaughter, a road accident, a large-scale disaster, a rail accident, or another significant incident. The job of a FLO is to get information and evidence from the family in order to help the inve</w:t>
      </w:r>
      <w:r>
        <w:rPr>
          <w:sz w:val="32"/>
          <w:szCs w:val="32"/>
        </w:rPr>
        <w:t>stigation and keep its sincerity. Furthermore, the FLO provides support in a thoughtful</w:t>
      </w:r>
      <w:r w:rsidRPr="00B07FC9">
        <w:rPr>
          <w:sz w:val="32"/>
          <w:szCs w:val="32"/>
        </w:rPr>
        <w:t xml:space="preserve"> and compassionate manner, ensuring that family members receive timely information in accordance with the requirements of the</w:t>
      </w:r>
      <w:r w:rsidR="00E4489A">
        <w:rPr>
          <w:sz w:val="32"/>
          <w:szCs w:val="32"/>
        </w:rPr>
        <w:t xml:space="preserve"> investigation as well as encourage</w:t>
      </w:r>
      <w:r w:rsidRPr="00B07FC9">
        <w:rPr>
          <w:sz w:val="32"/>
          <w:szCs w:val="32"/>
        </w:rPr>
        <w:t xml:space="preserve"> referrals to</w:t>
      </w:r>
      <w:r w:rsidR="00E4489A">
        <w:rPr>
          <w:sz w:val="32"/>
          <w:szCs w:val="32"/>
        </w:rPr>
        <w:t xml:space="preserve"> relevant support system</w:t>
      </w:r>
      <w:bookmarkStart w:id="0" w:name="_GoBack"/>
      <w:bookmarkEnd w:id="0"/>
      <w:r w:rsidR="00E4489A">
        <w:rPr>
          <w:sz w:val="32"/>
          <w:szCs w:val="32"/>
        </w:rPr>
        <w:t>.</w:t>
      </w:r>
    </w:p>
    <w:p w:rsidR="00E4489A" w:rsidRDefault="00E4489A">
      <w:pPr>
        <w:rPr>
          <w:sz w:val="32"/>
          <w:szCs w:val="32"/>
        </w:rPr>
      </w:pPr>
    </w:p>
    <w:p w:rsidR="00E4489A" w:rsidRPr="00E4489A" w:rsidRDefault="00E4489A">
      <w:pPr>
        <w:rPr>
          <w:b/>
          <w:sz w:val="24"/>
          <w:szCs w:val="24"/>
        </w:rPr>
      </w:pPr>
      <w:r w:rsidRPr="00E4489A">
        <w:rPr>
          <w:rFonts w:ascii="Segoe UI" w:hAnsi="Segoe UI" w:cs="Segoe UI"/>
          <w:b/>
          <w:color w:val="373A3C"/>
          <w:sz w:val="24"/>
          <w:szCs w:val="24"/>
          <w:shd w:val="clear" w:color="auto" w:fill="F9F9F9"/>
        </w:rPr>
        <w:t>College of Policing (2021) </w:t>
      </w:r>
      <w:r w:rsidRPr="00E4489A">
        <w:rPr>
          <w:rStyle w:val="Emphasis"/>
          <w:rFonts w:ascii="Segoe UI" w:hAnsi="Segoe UI" w:cs="Segoe UI"/>
          <w:b/>
          <w:color w:val="373A3C"/>
          <w:sz w:val="24"/>
          <w:szCs w:val="24"/>
          <w:shd w:val="clear" w:color="auto" w:fill="F9F9F9"/>
        </w:rPr>
        <w:t>Working with victims and witnesses</w:t>
      </w:r>
      <w:r w:rsidRPr="00E4489A">
        <w:rPr>
          <w:rFonts w:ascii="Segoe UI" w:hAnsi="Segoe UI" w:cs="Segoe UI"/>
          <w:b/>
          <w:color w:val="373A3C"/>
          <w:sz w:val="24"/>
          <w:szCs w:val="24"/>
          <w:shd w:val="clear" w:color="auto" w:fill="F9F9F9"/>
        </w:rPr>
        <w:t>. Available at: https://www.college.police.uk/app/investigation/working-victims-and-witnesses</w:t>
      </w:r>
    </w:p>
    <w:sectPr w:rsidR="00E4489A" w:rsidRPr="00E448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FC9"/>
    <w:rsid w:val="000B486A"/>
    <w:rsid w:val="003A706A"/>
    <w:rsid w:val="004F2FBF"/>
    <w:rsid w:val="00B07FC9"/>
    <w:rsid w:val="00E4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FBCA8"/>
  <w15:chartTrackingRefBased/>
  <w15:docId w15:val="{D8335BC7-F3B6-454C-B787-21F386F30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E448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Woodgreen Academy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1</cp:revision>
  <dcterms:created xsi:type="dcterms:W3CDTF">2023-02-15T19:12:00Z</dcterms:created>
  <dcterms:modified xsi:type="dcterms:W3CDTF">2023-02-15T19:29:00Z</dcterms:modified>
</cp:coreProperties>
</file>