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2E6CE" w14:textId="77777777" w:rsidR="00025358" w:rsidRDefault="00025358" w:rsidP="00025358">
      <w:pPr>
        <w:spacing w:line="480" w:lineRule="auto"/>
        <w:jc w:val="center"/>
        <w:rPr>
          <w:rFonts w:ascii="Arial" w:hAnsi="Arial" w:cs="Arial"/>
          <w:b/>
          <w:bCs/>
          <w:sz w:val="32"/>
          <w:szCs w:val="32"/>
          <w:u w:val="single"/>
        </w:rPr>
      </w:pPr>
    </w:p>
    <w:p w14:paraId="2B94DDC7" w14:textId="77777777" w:rsidR="00025358" w:rsidRDefault="00025358" w:rsidP="00025358">
      <w:pPr>
        <w:spacing w:line="480" w:lineRule="auto"/>
        <w:jc w:val="center"/>
        <w:rPr>
          <w:rFonts w:ascii="Arial" w:hAnsi="Arial" w:cs="Arial"/>
          <w:b/>
          <w:bCs/>
          <w:sz w:val="32"/>
          <w:szCs w:val="32"/>
          <w:u w:val="single"/>
        </w:rPr>
      </w:pPr>
    </w:p>
    <w:p w14:paraId="4FA97C18" w14:textId="77777777" w:rsidR="00025358" w:rsidRDefault="00025358" w:rsidP="00025358">
      <w:pPr>
        <w:spacing w:line="480" w:lineRule="auto"/>
        <w:jc w:val="center"/>
        <w:rPr>
          <w:rFonts w:ascii="Arial" w:hAnsi="Arial" w:cs="Arial"/>
          <w:b/>
          <w:bCs/>
          <w:sz w:val="32"/>
          <w:szCs w:val="32"/>
          <w:u w:val="single"/>
        </w:rPr>
      </w:pPr>
    </w:p>
    <w:p w14:paraId="129D3A81" w14:textId="77777777" w:rsidR="00025358" w:rsidRDefault="00025358" w:rsidP="00025358">
      <w:pPr>
        <w:spacing w:line="480" w:lineRule="auto"/>
        <w:jc w:val="center"/>
        <w:rPr>
          <w:rFonts w:ascii="Arial" w:hAnsi="Arial" w:cs="Arial"/>
          <w:b/>
          <w:bCs/>
          <w:sz w:val="32"/>
          <w:szCs w:val="32"/>
          <w:u w:val="single"/>
        </w:rPr>
      </w:pPr>
    </w:p>
    <w:p w14:paraId="1140C7C7" w14:textId="340A8501" w:rsidR="00796496" w:rsidRPr="00025358" w:rsidRDefault="00796496" w:rsidP="00025358">
      <w:pPr>
        <w:spacing w:line="480" w:lineRule="auto"/>
        <w:jc w:val="center"/>
        <w:rPr>
          <w:rFonts w:ascii="Arial" w:hAnsi="Arial" w:cs="Arial"/>
          <w:sz w:val="28"/>
          <w:szCs w:val="28"/>
        </w:rPr>
      </w:pPr>
      <w:r w:rsidRPr="00025358">
        <w:rPr>
          <w:rFonts w:ascii="Arial" w:hAnsi="Arial" w:cs="Arial"/>
          <w:b/>
          <w:bCs/>
          <w:sz w:val="32"/>
          <w:szCs w:val="32"/>
          <w:u w:val="single"/>
        </w:rPr>
        <w:t>Student name:</w:t>
      </w:r>
      <w:r w:rsidRPr="00025358">
        <w:rPr>
          <w:rFonts w:ascii="Arial" w:hAnsi="Arial" w:cs="Arial"/>
          <w:sz w:val="32"/>
          <w:szCs w:val="32"/>
        </w:rPr>
        <w:t xml:space="preserve"> </w:t>
      </w:r>
      <w:r w:rsidR="00025358">
        <w:rPr>
          <w:rFonts w:ascii="Arial" w:hAnsi="Arial" w:cs="Arial"/>
          <w:sz w:val="28"/>
          <w:szCs w:val="28"/>
        </w:rPr>
        <w:t>Talida Raducan</w:t>
      </w:r>
    </w:p>
    <w:p w14:paraId="6DDDF791" w14:textId="1515DF78" w:rsidR="00796496" w:rsidRPr="00025358" w:rsidRDefault="00796496" w:rsidP="00025358">
      <w:pPr>
        <w:spacing w:line="480" w:lineRule="auto"/>
        <w:jc w:val="center"/>
        <w:rPr>
          <w:rFonts w:ascii="Arial" w:hAnsi="Arial" w:cs="Arial"/>
          <w:sz w:val="32"/>
          <w:szCs w:val="32"/>
        </w:rPr>
      </w:pPr>
      <w:r w:rsidRPr="00025358">
        <w:rPr>
          <w:rFonts w:ascii="Arial" w:hAnsi="Arial" w:cs="Arial"/>
          <w:b/>
          <w:bCs/>
          <w:sz w:val="32"/>
          <w:szCs w:val="32"/>
          <w:u w:val="single"/>
        </w:rPr>
        <w:t>Student ID:</w:t>
      </w:r>
      <w:r w:rsidR="00162D26">
        <w:rPr>
          <w:rFonts w:ascii="Arial" w:hAnsi="Arial" w:cs="Arial"/>
          <w:sz w:val="32"/>
          <w:szCs w:val="32"/>
        </w:rPr>
        <w:t xml:space="preserve"> </w:t>
      </w:r>
      <w:r w:rsidR="00162D26" w:rsidRPr="00675991">
        <w:rPr>
          <w:rFonts w:ascii="Arial" w:hAnsi="Arial" w:cs="Arial"/>
          <w:sz w:val="28"/>
          <w:szCs w:val="28"/>
        </w:rPr>
        <w:t>2013549</w:t>
      </w:r>
    </w:p>
    <w:p w14:paraId="601D171D" w14:textId="3CDDFA26" w:rsidR="00796496" w:rsidRPr="00025358" w:rsidRDefault="00796496" w:rsidP="00025358">
      <w:pPr>
        <w:spacing w:line="480" w:lineRule="auto"/>
        <w:jc w:val="center"/>
        <w:rPr>
          <w:rFonts w:ascii="Arial" w:hAnsi="Arial" w:cs="Arial"/>
          <w:sz w:val="28"/>
          <w:szCs w:val="28"/>
        </w:rPr>
      </w:pPr>
      <w:r w:rsidRPr="00025358">
        <w:rPr>
          <w:rFonts w:ascii="Arial" w:hAnsi="Arial" w:cs="Arial"/>
          <w:b/>
          <w:bCs/>
          <w:sz w:val="32"/>
          <w:szCs w:val="32"/>
          <w:u w:val="single"/>
        </w:rPr>
        <w:t>Module name:</w:t>
      </w:r>
      <w:r w:rsidRPr="00025358">
        <w:rPr>
          <w:rFonts w:ascii="Arial" w:hAnsi="Arial" w:cs="Arial"/>
          <w:sz w:val="32"/>
          <w:szCs w:val="32"/>
        </w:rPr>
        <w:t xml:space="preserve"> </w:t>
      </w:r>
      <w:r w:rsidR="00900644" w:rsidRPr="00025358">
        <w:rPr>
          <w:rFonts w:ascii="Arial" w:hAnsi="Arial" w:cs="Arial"/>
          <w:sz w:val="28"/>
          <w:szCs w:val="28"/>
        </w:rPr>
        <w:t>Personnel Resourcing and Development</w:t>
      </w:r>
    </w:p>
    <w:p w14:paraId="567A22DC" w14:textId="3AAF07FC" w:rsidR="00796496" w:rsidRPr="00025358" w:rsidRDefault="00796496" w:rsidP="00025358">
      <w:pPr>
        <w:spacing w:line="480" w:lineRule="auto"/>
        <w:jc w:val="center"/>
        <w:rPr>
          <w:rFonts w:ascii="Arial" w:hAnsi="Arial" w:cs="Arial"/>
          <w:sz w:val="28"/>
          <w:szCs w:val="28"/>
        </w:rPr>
      </w:pPr>
      <w:r w:rsidRPr="00025358">
        <w:rPr>
          <w:rFonts w:ascii="Arial" w:hAnsi="Arial" w:cs="Arial"/>
          <w:b/>
          <w:bCs/>
          <w:sz w:val="32"/>
          <w:szCs w:val="32"/>
          <w:u w:val="single"/>
        </w:rPr>
        <w:t>Assignment title</w:t>
      </w:r>
      <w:r w:rsidR="00FA7373">
        <w:rPr>
          <w:rFonts w:ascii="Arial" w:hAnsi="Arial" w:cs="Arial"/>
          <w:b/>
          <w:bCs/>
          <w:sz w:val="32"/>
          <w:szCs w:val="32"/>
          <w:u w:val="single"/>
        </w:rPr>
        <w:t>:</w:t>
      </w:r>
      <w:r w:rsidR="00900644" w:rsidRPr="00025358">
        <w:rPr>
          <w:rFonts w:ascii="Arial" w:hAnsi="Arial" w:cs="Arial"/>
          <w:sz w:val="28"/>
          <w:szCs w:val="28"/>
        </w:rPr>
        <w:t xml:space="preserve"> </w:t>
      </w:r>
      <w:r w:rsidR="00B2124E">
        <w:rPr>
          <w:rFonts w:ascii="Arial" w:hAnsi="Arial" w:cs="Arial"/>
          <w:sz w:val="28"/>
          <w:szCs w:val="28"/>
        </w:rPr>
        <w:t xml:space="preserve"> </w:t>
      </w:r>
      <w:r w:rsidR="00675991">
        <w:rPr>
          <w:rFonts w:ascii="Arial" w:hAnsi="Arial" w:cs="Arial"/>
          <w:sz w:val="28"/>
          <w:szCs w:val="28"/>
        </w:rPr>
        <w:t xml:space="preserve">Research </w:t>
      </w:r>
      <w:r w:rsidR="00900644" w:rsidRPr="00025358">
        <w:rPr>
          <w:rFonts w:ascii="Arial" w:hAnsi="Arial" w:cs="Arial"/>
          <w:sz w:val="28"/>
          <w:szCs w:val="28"/>
        </w:rPr>
        <w:t>Project Proposal</w:t>
      </w:r>
    </w:p>
    <w:p w14:paraId="5BD4BABE" w14:textId="0B0CFFD7" w:rsidR="00900644" w:rsidRDefault="00900644" w:rsidP="00796496">
      <w:pPr>
        <w:spacing w:line="360" w:lineRule="auto"/>
        <w:jc w:val="both"/>
        <w:rPr>
          <w:rFonts w:ascii="Arial" w:hAnsi="Arial" w:cs="Arial"/>
        </w:rPr>
      </w:pPr>
    </w:p>
    <w:p w14:paraId="0CBF9567" w14:textId="2CD35009" w:rsidR="00900644" w:rsidRDefault="00900644" w:rsidP="00796496">
      <w:pPr>
        <w:spacing w:line="360" w:lineRule="auto"/>
        <w:jc w:val="both"/>
        <w:rPr>
          <w:rFonts w:ascii="Arial" w:hAnsi="Arial" w:cs="Arial"/>
        </w:rPr>
      </w:pPr>
    </w:p>
    <w:p w14:paraId="41B224EA" w14:textId="6A3EEEF6" w:rsidR="00900644" w:rsidRDefault="00900644" w:rsidP="00796496">
      <w:pPr>
        <w:spacing w:line="360" w:lineRule="auto"/>
        <w:jc w:val="both"/>
        <w:rPr>
          <w:rFonts w:ascii="Arial" w:hAnsi="Arial" w:cs="Arial"/>
        </w:rPr>
      </w:pPr>
    </w:p>
    <w:p w14:paraId="0B6237ED" w14:textId="5208296E" w:rsidR="00900644" w:rsidRDefault="00900644" w:rsidP="00796496">
      <w:pPr>
        <w:spacing w:line="360" w:lineRule="auto"/>
        <w:jc w:val="both"/>
        <w:rPr>
          <w:rFonts w:ascii="Arial" w:hAnsi="Arial" w:cs="Arial"/>
        </w:rPr>
      </w:pPr>
    </w:p>
    <w:p w14:paraId="1E2A52DB" w14:textId="58B952A1" w:rsidR="00900644" w:rsidRDefault="00900644" w:rsidP="00796496">
      <w:pPr>
        <w:spacing w:line="360" w:lineRule="auto"/>
        <w:jc w:val="both"/>
        <w:rPr>
          <w:rFonts w:ascii="Arial" w:hAnsi="Arial" w:cs="Arial"/>
        </w:rPr>
      </w:pPr>
    </w:p>
    <w:p w14:paraId="58A3D7BC" w14:textId="20981AB2" w:rsidR="00900644" w:rsidRDefault="00900644" w:rsidP="00796496">
      <w:pPr>
        <w:spacing w:line="360" w:lineRule="auto"/>
        <w:jc w:val="both"/>
        <w:rPr>
          <w:rFonts w:ascii="Arial" w:hAnsi="Arial" w:cs="Arial"/>
        </w:rPr>
      </w:pPr>
    </w:p>
    <w:p w14:paraId="0644D883" w14:textId="1A32D5C3" w:rsidR="00900644" w:rsidRDefault="00900644" w:rsidP="00796496">
      <w:pPr>
        <w:spacing w:line="360" w:lineRule="auto"/>
        <w:jc w:val="both"/>
        <w:rPr>
          <w:rFonts w:ascii="Arial" w:hAnsi="Arial" w:cs="Arial"/>
        </w:rPr>
      </w:pPr>
    </w:p>
    <w:p w14:paraId="2B3F47D9" w14:textId="35B4178A" w:rsidR="00900644" w:rsidRDefault="00900644" w:rsidP="00796496">
      <w:pPr>
        <w:spacing w:line="360" w:lineRule="auto"/>
        <w:jc w:val="both"/>
        <w:rPr>
          <w:rFonts w:ascii="Arial" w:hAnsi="Arial" w:cs="Arial"/>
        </w:rPr>
      </w:pPr>
    </w:p>
    <w:p w14:paraId="58F7DC74" w14:textId="37D12762" w:rsidR="00900644" w:rsidRDefault="00900644" w:rsidP="00796496">
      <w:pPr>
        <w:spacing w:line="360" w:lineRule="auto"/>
        <w:jc w:val="both"/>
        <w:rPr>
          <w:rFonts w:ascii="Arial" w:hAnsi="Arial" w:cs="Arial"/>
        </w:rPr>
      </w:pPr>
    </w:p>
    <w:p w14:paraId="6DE09AE3" w14:textId="5CA2F0D2" w:rsidR="00900644" w:rsidRDefault="00900644" w:rsidP="00796496">
      <w:pPr>
        <w:spacing w:line="360" w:lineRule="auto"/>
        <w:jc w:val="both"/>
        <w:rPr>
          <w:rFonts w:ascii="Arial" w:hAnsi="Arial" w:cs="Arial"/>
        </w:rPr>
      </w:pPr>
    </w:p>
    <w:p w14:paraId="71FD99F4" w14:textId="29081489" w:rsidR="00900644" w:rsidRDefault="00900644" w:rsidP="00796496">
      <w:pPr>
        <w:spacing w:line="360" w:lineRule="auto"/>
        <w:jc w:val="both"/>
        <w:rPr>
          <w:rFonts w:ascii="Arial" w:hAnsi="Arial" w:cs="Arial"/>
        </w:rPr>
      </w:pPr>
    </w:p>
    <w:p w14:paraId="36089F04" w14:textId="03C92EBA" w:rsidR="00900644" w:rsidRDefault="00900644" w:rsidP="00796496">
      <w:pPr>
        <w:spacing w:line="360" w:lineRule="auto"/>
        <w:jc w:val="both"/>
        <w:rPr>
          <w:rFonts w:ascii="Arial" w:hAnsi="Arial" w:cs="Arial"/>
        </w:rPr>
      </w:pPr>
    </w:p>
    <w:p w14:paraId="581259FB" w14:textId="5312C5CD" w:rsidR="00900644" w:rsidRDefault="00900644" w:rsidP="00796496">
      <w:pPr>
        <w:spacing w:line="360" w:lineRule="auto"/>
        <w:jc w:val="both"/>
        <w:rPr>
          <w:rFonts w:ascii="Arial" w:hAnsi="Arial" w:cs="Arial"/>
        </w:rPr>
      </w:pPr>
    </w:p>
    <w:p w14:paraId="123B3E97" w14:textId="05DCD6AA" w:rsidR="00900644" w:rsidRDefault="00900644" w:rsidP="00796496">
      <w:pPr>
        <w:spacing w:line="360" w:lineRule="auto"/>
        <w:jc w:val="both"/>
        <w:rPr>
          <w:rFonts w:ascii="Arial" w:hAnsi="Arial" w:cs="Arial"/>
        </w:rPr>
      </w:pPr>
    </w:p>
    <w:p w14:paraId="0423E6E4" w14:textId="705D75F8" w:rsidR="00900644" w:rsidRDefault="00900644" w:rsidP="00796496">
      <w:pPr>
        <w:spacing w:line="360" w:lineRule="auto"/>
        <w:jc w:val="both"/>
        <w:rPr>
          <w:rFonts w:ascii="Arial" w:hAnsi="Arial" w:cs="Arial"/>
        </w:rPr>
      </w:pPr>
    </w:p>
    <w:p w14:paraId="6632078B" w14:textId="2CC15DD5" w:rsidR="00900644" w:rsidRDefault="00900644" w:rsidP="00796496">
      <w:pPr>
        <w:spacing w:line="360" w:lineRule="auto"/>
        <w:jc w:val="both"/>
        <w:rPr>
          <w:rFonts w:ascii="Arial" w:hAnsi="Arial" w:cs="Arial"/>
        </w:rPr>
      </w:pPr>
    </w:p>
    <w:p w14:paraId="1139842E" w14:textId="77777777" w:rsidR="00025358" w:rsidRDefault="00025358" w:rsidP="00796496">
      <w:pPr>
        <w:spacing w:line="360" w:lineRule="auto"/>
        <w:jc w:val="both"/>
        <w:rPr>
          <w:rFonts w:ascii="Arial" w:hAnsi="Arial" w:cs="Arial"/>
          <w:b/>
          <w:bCs/>
          <w:sz w:val="28"/>
          <w:szCs w:val="28"/>
        </w:rPr>
      </w:pPr>
    </w:p>
    <w:p w14:paraId="5BE166CF" w14:textId="7131FCC5" w:rsidR="00900644" w:rsidRDefault="00900644" w:rsidP="00796496">
      <w:pPr>
        <w:spacing w:line="360" w:lineRule="auto"/>
        <w:jc w:val="both"/>
        <w:rPr>
          <w:rFonts w:ascii="Arial" w:hAnsi="Arial" w:cs="Arial"/>
          <w:b/>
          <w:bCs/>
          <w:sz w:val="28"/>
          <w:szCs w:val="28"/>
        </w:rPr>
      </w:pPr>
    </w:p>
    <w:p w14:paraId="192E7761" w14:textId="26A6855A" w:rsidR="00900644" w:rsidRDefault="00900644" w:rsidP="00796496">
      <w:pPr>
        <w:spacing w:line="360" w:lineRule="auto"/>
        <w:jc w:val="both"/>
        <w:rPr>
          <w:rFonts w:ascii="Arial" w:hAnsi="Arial" w:cs="Arial"/>
          <w:b/>
          <w:bCs/>
          <w:sz w:val="28"/>
          <w:szCs w:val="28"/>
        </w:rPr>
      </w:pPr>
    </w:p>
    <w:p w14:paraId="5D56A19D" w14:textId="34DA10C0" w:rsidR="00900644" w:rsidRDefault="00900644" w:rsidP="005164D9">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I</w:t>
      </w:r>
      <w:r w:rsidRPr="00900644">
        <w:rPr>
          <w:rFonts w:ascii="Arial" w:hAnsi="Arial" w:cs="Arial"/>
          <w:b/>
          <w:bCs/>
          <w:sz w:val="28"/>
          <w:szCs w:val="28"/>
          <w:u w:val="single"/>
        </w:rPr>
        <w:t>ntroduction</w:t>
      </w:r>
    </w:p>
    <w:p w14:paraId="618409C6" w14:textId="651D13D0" w:rsidR="00196D6B" w:rsidRDefault="00025358" w:rsidP="00796496">
      <w:pPr>
        <w:spacing w:line="360" w:lineRule="auto"/>
        <w:jc w:val="both"/>
        <w:rPr>
          <w:rFonts w:ascii="Arial" w:hAnsi="Arial" w:cs="Arial"/>
        </w:rPr>
      </w:pPr>
      <w:r w:rsidRPr="00025358">
        <w:rPr>
          <w:rFonts w:ascii="Arial" w:hAnsi="Arial" w:cs="Arial"/>
        </w:rPr>
        <w:t xml:space="preserve">This task will have as the principle centre the Employee Engagement inside the inn business thinking about the post pandemic effect upon the neighbourliness business, which is an exceptionally disputable region as the sentiments are partitioned into such countless parts and gatherings. For instance, what might appear truly useful for somebody, may really be the most noticeably awful bad dream to another and this is a direct result of everybody's attributes and character. With regards to this theme, inn industry, note that there are numerous significant perspectives to be thought about. Nonetheless, in this specific task, one explicit subject will be checked out inside and out. The </w:t>
      </w:r>
      <w:proofErr w:type="gramStart"/>
      <w:r w:rsidRPr="00025358">
        <w:rPr>
          <w:rFonts w:ascii="Arial" w:hAnsi="Arial" w:cs="Arial"/>
        </w:rPr>
        <w:t>particular point</w:t>
      </w:r>
      <w:proofErr w:type="gramEnd"/>
      <w:r w:rsidRPr="00025358">
        <w:rPr>
          <w:rFonts w:ascii="Arial" w:hAnsi="Arial" w:cs="Arial"/>
        </w:rPr>
        <w:t xml:space="preserve"> the staff improvement which has a huge and significant job inside industry as this has its place at the core of the inn. All in all, the staff advancement is one of the numerous components that makes up the establishment of a lodging so subsequently of inn industry as by and large. More than that, a particular association will be picked to give a superior clarification and to really perceive how it is </w:t>
      </w:r>
      <w:proofErr w:type="gramStart"/>
      <w:r w:rsidRPr="00025358">
        <w:rPr>
          <w:rFonts w:ascii="Arial" w:hAnsi="Arial" w:cs="Arial"/>
        </w:rPr>
        <w:t>functioning, in actuality</w:t>
      </w:r>
      <w:proofErr w:type="gramEnd"/>
      <w:r w:rsidRPr="00025358">
        <w:rPr>
          <w:rFonts w:ascii="Arial" w:hAnsi="Arial" w:cs="Arial"/>
        </w:rPr>
        <w:t xml:space="preserve">. The picked association is Malmaison Birmingham Hotel and its concerns with respect to work force improvement will be talked about later in task. From that point onward, this inn will be contrasted with one more inn to perceive how unique Employee Engagement can be – the subsequent lodging is Park Regis Birmingham Hotel. The two inns are situated in Birmingham and by looking at them, the great and less beneficial things about every association will be uncovered and really demonstrating how the standing of an inn can vary because of the work force improvement, or better said because of the Employee Engagement. The better the commitment, the better are the audits which lead to a decent </w:t>
      </w:r>
      <w:proofErr w:type="gramStart"/>
      <w:r w:rsidRPr="00025358">
        <w:rPr>
          <w:rFonts w:ascii="Arial" w:hAnsi="Arial" w:cs="Arial"/>
        </w:rPr>
        <w:t>standing generally speaking</w:t>
      </w:r>
      <w:proofErr w:type="gramEnd"/>
      <w:r w:rsidRPr="00025358">
        <w:rPr>
          <w:rFonts w:ascii="Arial" w:hAnsi="Arial" w:cs="Arial"/>
        </w:rPr>
        <w:t>. In addition, other than the essential exploration and auxiliary examination, the Corporate Ethnic Strategy of the picked association will be clarified and dissected so that hence in the wake of doing this the task can be finished up for certain upgrades that the picked lodging might utilize to foster their long-lasting work and in general fulfilment of its clients.</w:t>
      </w:r>
    </w:p>
    <w:p w14:paraId="10B55F2D" w14:textId="1FDD8337" w:rsidR="00196D6B" w:rsidRPr="008F39E6" w:rsidRDefault="00196D6B" w:rsidP="008F39E6">
      <w:pPr>
        <w:pStyle w:val="Heading1"/>
        <w:jc w:val="center"/>
        <w:rPr>
          <w:rFonts w:ascii="Arial" w:hAnsi="Arial" w:cs="Arial"/>
          <w:b/>
          <w:bCs/>
          <w:color w:val="000000" w:themeColor="text1"/>
          <w:u w:val="single"/>
        </w:rPr>
      </w:pPr>
      <w:r w:rsidRPr="008F39E6">
        <w:rPr>
          <w:rFonts w:ascii="Arial" w:hAnsi="Arial" w:cs="Arial"/>
          <w:b/>
          <w:bCs/>
          <w:color w:val="000000" w:themeColor="text1"/>
          <w:u w:val="single"/>
        </w:rPr>
        <w:t>Task one</w:t>
      </w:r>
    </w:p>
    <w:p w14:paraId="0FFF89F5" w14:textId="6E92B7DE" w:rsidR="008F39E6" w:rsidRPr="008F39E6" w:rsidRDefault="008F39E6" w:rsidP="008F39E6">
      <w:pPr>
        <w:pStyle w:val="Heading1"/>
        <w:rPr>
          <w:rFonts w:ascii="Arial" w:hAnsi="Arial" w:cs="Arial"/>
          <w:b/>
          <w:bCs/>
          <w:i/>
          <w:iCs/>
          <w:sz w:val="24"/>
          <w:szCs w:val="24"/>
        </w:rPr>
      </w:pPr>
      <w:r w:rsidRPr="008F39E6">
        <w:rPr>
          <w:rFonts w:ascii="Arial" w:hAnsi="Arial" w:cs="Arial"/>
          <w:b/>
          <w:bCs/>
          <w:i/>
          <w:iCs/>
          <w:sz w:val="24"/>
          <w:szCs w:val="24"/>
        </w:rPr>
        <w:t>1.1 About Malmaison Hotel</w:t>
      </w:r>
    </w:p>
    <w:p w14:paraId="72E25CA2" w14:textId="2ED9B036" w:rsidR="00025358" w:rsidRDefault="00025358" w:rsidP="00796496">
      <w:pPr>
        <w:spacing w:line="360" w:lineRule="auto"/>
        <w:jc w:val="both"/>
        <w:rPr>
          <w:rFonts w:ascii="Arial" w:hAnsi="Arial" w:cs="Arial"/>
        </w:rPr>
      </w:pPr>
      <w:r>
        <w:rPr>
          <w:rFonts w:ascii="Arial" w:hAnsi="Arial" w:cs="Arial"/>
        </w:rPr>
        <w:t>This proposal requires choosing an organisation from the hospitality industry. Therefore, t</w:t>
      </w:r>
      <w:r w:rsidR="00D9762B">
        <w:rPr>
          <w:rFonts w:ascii="Arial" w:hAnsi="Arial" w:cs="Arial"/>
        </w:rPr>
        <w:t>he chosen organisation</w:t>
      </w:r>
      <w:r>
        <w:rPr>
          <w:rFonts w:ascii="Arial" w:hAnsi="Arial" w:cs="Arial"/>
        </w:rPr>
        <w:t xml:space="preserve"> is</w:t>
      </w:r>
      <w:r w:rsidR="00D9762B">
        <w:rPr>
          <w:rFonts w:ascii="Arial" w:hAnsi="Arial" w:cs="Arial"/>
        </w:rPr>
        <w:t xml:space="preserve"> the Malmaison Hotel is a very famous hotel situated in Birmingham and it is ‘’a first-class hotel in a former royal mail building’’ </w:t>
      </w:r>
      <w:r w:rsidR="00D9762B">
        <w:rPr>
          <w:rFonts w:ascii="Arial" w:hAnsi="Arial" w:cs="Arial"/>
        </w:rPr>
        <w:lastRenderedPageBreak/>
        <w:t xml:space="preserve">(Malmaison, 2020). </w:t>
      </w:r>
      <w:r w:rsidRPr="00025358">
        <w:rPr>
          <w:rFonts w:ascii="Arial" w:hAnsi="Arial" w:cs="Arial"/>
        </w:rPr>
        <w:t>As delightful as it is by all accounts, it is supposed to be arranged on ''the ideal area'' and this being right at the core of the town, so individuals who are remaining there have numerous things they can go a visit during their timeframe in Birmingham. The inn is introduced just like a rich lodging, with extremely exclusive expectations and an opulent touch – '' an exceptional stay'' (Malmaison, 2020).</w:t>
      </w:r>
    </w:p>
    <w:p w14:paraId="7049DD7B" w14:textId="75968377" w:rsidR="007A5F2C" w:rsidRDefault="008F39E6" w:rsidP="008F39E6">
      <w:pPr>
        <w:pStyle w:val="Heading1"/>
        <w:rPr>
          <w:rFonts w:ascii="Arial" w:hAnsi="Arial" w:cs="Arial"/>
          <w:b/>
          <w:bCs/>
          <w:i/>
          <w:iCs/>
          <w:color w:val="000000" w:themeColor="text1"/>
          <w:sz w:val="24"/>
          <w:szCs w:val="24"/>
        </w:rPr>
      </w:pPr>
      <w:r w:rsidRPr="008F39E6">
        <w:rPr>
          <w:rFonts w:ascii="Arial" w:hAnsi="Arial" w:cs="Arial"/>
          <w:b/>
          <w:bCs/>
          <w:i/>
          <w:iCs/>
          <w:color w:val="000000" w:themeColor="text1"/>
          <w:sz w:val="24"/>
          <w:szCs w:val="24"/>
        </w:rPr>
        <w:t>1.2 What is employee engagement?</w:t>
      </w:r>
    </w:p>
    <w:p w14:paraId="2A3E67B7" w14:textId="77777777" w:rsidR="008F39E6" w:rsidRPr="008F39E6" w:rsidRDefault="008F39E6" w:rsidP="008F39E6">
      <w:pPr>
        <w:rPr>
          <w:sz w:val="8"/>
          <w:szCs w:val="8"/>
        </w:rPr>
      </w:pPr>
    </w:p>
    <w:p w14:paraId="061F1FDA" w14:textId="371D9825" w:rsidR="00025358" w:rsidRDefault="00025358" w:rsidP="00025358">
      <w:pPr>
        <w:spacing w:line="360" w:lineRule="auto"/>
        <w:jc w:val="both"/>
        <w:rPr>
          <w:rFonts w:ascii="Arial" w:hAnsi="Arial" w:cs="Arial"/>
        </w:rPr>
      </w:pPr>
      <w:r w:rsidRPr="00025358">
        <w:rPr>
          <w:rFonts w:ascii="Arial" w:hAnsi="Arial" w:cs="Arial"/>
        </w:rPr>
        <w:t xml:space="preserve">Talking in more profundity about the business commitment and work force improvement, there are in reality a few methodologies that the supporters decide to continue to give the best insight to the clients – notice that the client plays the main part in the lodging business as the customer is the person who pays for the offered types of assistance so accordingly the power stays with them </w:t>
      </w:r>
      <w:proofErr w:type="gramStart"/>
      <w:r w:rsidRPr="00025358">
        <w:rPr>
          <w:rFonts w:ascii="Arial" w:hAnsi="Arial" w:cs="Arial"/>
        </w:rPr>
        <w:t>more often than not</w:t>
      </w:r>
      <w:proofErr w:type="gramEnd"/>
      <w:r w:rsidRPr="00025358">
        <w:rPr>
          <w:rFonts w:ascii="Arial" w:hAnsi="Arial" w:cs="Arial"/>
        </w:rPr>
        <w:t xml:space="preserve">, if not even consistently. It is the obligation of the staff to give the client what s/he were asking and to not trick them as </w:t>
      </w:r>
      <w:r w:rsidR="005731D1" w:rsidRPr="00025358">
        <w:rPr>
          <w:rFonts w:ascii="Arial" w:hAnsi="Arial" w:cs="Arial"/>
        </w:rPr>
        <w:t>this prompt</w:t>
      </w:r>
      <w:r w:rsidRPr="00025358">
        <w:rPr>
          <w:rFonts w:ascii="Arial" w:hAnsi="Arial" w:cs="Arial"/>
        </w:rPr>
        <w:t xml:space="preserve"> terrible survey, and the inn doesn't lose just a single customer, it is losing considerably more than that as it takes one awful word and individuals won't try to attempt without anyone else and </w:t>
      </w:r>
      <w:proofErr w:type="gramStart"/>
      <w:r w:rsidRPr="00025358">
        <w:rPr>
          <w:rFonts w:ascii="Arial" w:hAnsi="Arial" w:cs="Arial"/>
        </w:rPr>
        <w:t>It</w:t>
      </w:r>
      <w:proofErr w:type="gramEnd"/>
      <w:r w:rsidRPr="00025358">
        <w:rPr>
          <w:rFonts w:ascii="Arial" w:hAnsi="Arial" w:cs="Arial"/>
        </w:rPr>
        <w:t xml:space="preserve"> continue onward.</w:t>
      </w:r>
      <w:r w:rsidR="005731D1">
        <w:rPr>
          <w:rFonts w:ascii="Arial" w:hAnsi="Arial" w:cs="Arial"/>
        </w:rPr>
        <w:t xml:space="preserve"> The main issue that this literature review will focus on regarding employee engagement and the chosen company has to do with the training methods that are being used by the management teams of the hotel. </w:t>
      </w:r>
    </w:p>
    <w:p w14:paraId="056293EB" w14:textId="38C4E80C" w:rsidR="008F39E6" w:rsidRDefault="008F39E6" w:rsidP="008F39E6">
      <w:pPr>
        <w:pStyle w:val="Heading1"/>
        <w:rPr>
          <w:rFonts w:ascii="Arial" w:hAnsi="Arial" w:cs="Arial"/>
          <w:b/>
          <w:bCs/>
          <w:i/>
          <w:iCs/>
          <w:color w:val="000000" w:themeColor="text1"/>
          <w:sz w:val="24"/>
          <w:szCs w:val="24"/>
        </w:rPr>
      </w:pPr>
      <w:r>
        <w:rPr>
          <w:rFonts w:ascii="Arial" w:hAnsi="Arial" w:cs="Arial"/>
          <w:b/>
          <w:bCs/>
          <w:i/>
          <w:iCs/>
          <w:color w:val="000000" w:themeColor="text1"/>
          <w:sz w:val="24"/>
          <w:szCs w:val="24"/>
        </w:rPr>
        <w:t xml:space="preserve">1.3 </w:t>
      </w:r>
      <w:r w:rsidRPr="008F39E6">
        <w:rPr>
          <w:rFonts w:ascii="Arial" w:hAnsi="Arial" w:cs="Arial"/>
          <w:b/>
          <w:bCs/>
          <w:i/>
          <w:iCs/>
          <w:color w:val="000000" w:themeColor="text1"/>
          <w:sz w:val="24"/>
          <w:szCs w:val="24"/>
        </w:rPr>
        <w:t>Is employee engagement important?</w:t>
      </w:r>
    </w:p>
    <w:p w14:paraId="7506D70B" w14:textId="581B1175" w:rsidR="008F39E6" w:rsidRDefault="008F39E6" w:rsidP="008F39E6"/>
    <w:p w14:paraId="09C7037A" w14:textId="2E65042F" w:rsidR="008F39E6" w:rsidRPr="008F39E6" w:rsidRDefault="008F39E6" w:rsidP="008F39E6">
      <w:pPr>
        <w:spacing w:line="360" w:lineRule="auto"/>
        <w:jc w:val="both"/>
        <w:rPr>
          <w:rFonts w:ascii="Arial" w:hAnsi="Arial" w:cs="Arial"/>
        </w:rPr>
      </w:pPr>
      <w:r w:rsidRPr="008F39E6">
        <w:rPr>
          <w:rFonts w:ascii="Arial" w:hAnsi="Arial" w:cs="Arial"/>
        </w:rPr>
        <w:t>Representative commitment is significant in all ventures, yet the cordiality business specifically. The friendliness business is client support driven, which implies your workers are your sole image envoys. One blunder could be the contrast between a cheerful client and a furious one</w:t>
      </w:r>
      <w:r>
        <w:rPr>
          <w:rFonts w:ascii="Arial" w:hAnsi="Arial" w:cs="Arial"/>
        </w:rPr>
        <w:t>. Experienced</w:t>
      </w:r>
      <w:r w:rsidRPr="008F39E6">
        <w:rPr>
          <w:rFonts w:ascii="Arial" w:hAnsi="Arial" w:cs="Arial"/>
        </w:rPr>
        <w:t>, prepared representatives are more knowledgeable about effectively giving clients the most ideal experience, and the method for keeping these representatives around and happy with their working environment is to keep them locked in</w:t>
      </w:r>
      <w:r w:rsidR="004B15B3">
        <w:rPr>
          <w:rFonts w:ascii="Arial" w:hAnsi="Arial" w:cs="Arial"/>
        </w:rPr>
        <w:t xml:space="preserve"> (Kurtzman, 2017)</w:t>
      </w:r>
      <w:r w:rsidRPr="008F39E6">
        <w:rPr>
          <w:rFonts w:ascii="Arial" w:hAnsi="Arial" w:cs="Arial"/>
        </w:rPr>
        <w:t>.</w:t>
      </w:r>
    </w:p>
    <w:p w14:paraId="32DD23E1" w14:textId="77777777" w:rsidR="008F39E6" w:rsidRPr="008F39E6" w:rsidRDefault="008F39E6" w:rsidP="008F39E6">
      <w:pPr>
        <w:spacing w:line="360" w:lineRule="auto"/>
        <w:jc w:val="both"/>
        <w:rPr>
          <w:rFonts w:ascii="Arial" w:hAnsi="Arial" w:cs="Arial"/>
        </w:rPr>
      </w:pPr>
    </w:p>
    <w:p w14:paraId="2179A9B8" w14:textId="68B6504B" w:rsidR="008F39E6" w:rsidRPr="008F39E6" w:rsidRDefault="008F39E6" w:rsidP="008F39E6">
      <w:pPr>
        <w:spacing w:line="360" w:lineRule="auto"/>
        <w:jc w:val="both"/>
        <w:rPr>
          <w:rFonts w:ascii="Arial" w:hAnsi="Arial" w:cs="Arial"/>
        </w:rPr>
      </w:pPr>
      <w:r w:rsidRPr="008F39E6">
        <w:rPr>
          <w:rFonts w:ascii="Arial" w:hAnsi="Arial" w:cs="Arial"/>
        </w:rPr>
        <w:t xml:space="preserve">Recruiting, preparing, and holding extraordinary ability is basic for administration organizations. It requires some investment for another staff part to arrive at such an undeniable degree of information and execution. For instance, a decent stand by staff will urge visitors to investigate more menu things (the exemplary upsell), to additional </w:t>
      </w:r>
      <w:r w:rsidRPr="008F39E6">
        <w:rPr>
          <w:rFonts w:ascii="Arial" w:hAnsi="Arial" w:cs="Arial"/>
        </w:rPr>
        <w:lastRenderedPageBreak/>
        <w:t>drive income, and an extraordinary work area individual will be more useful and urge visitors to return, further driving changes and empowering rehash business.</w:t>
      </w:r>
    </w:p>
    <w:p w14:paraId="0D685384" w14:textId="647F6371" w:rsidR="00D9762B" w:rsidRPr="005164D9" w:rsidRDefault="005731D1" w:rsidP="005164D9">
      <w:pPr>
        <w:pStyle w:val="Heading1"/>
        <w:spacing w:line="360" w:lineRule="auto"/>
        <w:jc w:val="center"/>
        <w:rPr>
          <w:rFonts w:ascii="Arial" w:hAnsi="Arial" w:cs="Arial"/>
          <w:b/>
          <w:bCs/>
          <w:color w:val="000000" w:themeColor="text1"/>
          <w:sz w:val="28"/>
          <w:szCs w:val="28"/>
          <w:u w:val="single"/>
        </w:rPr>
      </w:pPr>
      <w:r w:rsidRPr="005164D9">
        <w:rPr>
          <w:rFonts w:ascii="Arial" w:hAnsi="Arial" w:cs="Arial"/>
          <w:b/>
          <w:bCs/>
          <w:color w:val="000000" w:themeColor="text1"/>
          <w:sz w:val="28"/>
          <w:szCs w:val="28"/>
          <w:u w:val="single"/>
        </w:rPr>
        <w:t>Task two: Primary Research</w:t>
      </w:r>
    </w:p>
    <w:p w14:paraId="1D000198" w14:textId="2183A06F" w:rsidR="005164D9" w:rsidRDefault="005731D1" w:rsidP="00796496">
      <w:pPr>
        <w:spacing w:line="360" w:lineRule="auto"/>
        <w:jc w:val="both"/>
        <w:rPr>
          <w:rFonts w:ascii="Arial" w:hAnsi="Arial" w:cs="Arial"/>
        </w:rPr>
      </w:pPr>
      <w:r>
        <w:rPr>
          <w:rFonts w:ascii="Arial" w:hAnsi="Arial" w:cs="Arial"/>
        </w:rPr>
        <w:t>To begin with primary research</w:t>
      </w:r>
      <w:r w:rsidRPr="005731D1">
        <w:rPr>
          <w:rFonts w:ascii="Arial" w:hAnsi="Arial" w:cs="Arial"/>
        </w:rPr>
        <w:t xml:space="preserve"> is characterized as a technique utilized by scientists to gather information straightforwardly, rather than relying upon information gathered from recently done research. </w:t>
      </w:r>
      <w:proofErr w:type="gramStart"/>
      <w:r w:rsidRPr="005731D1">
        <w:rPr>
          <w:rFonts w:ascii="Arial" w:hAnsi="Arial" w:cs="Arial"/>
        </w:rPr>
        <w:t>Actually, they</w:t>
      </w:r>
      <w:proofErr w:type="gramEnd"/>
      <w:r w:rsidRPr="005731D1">
        <w:rPr>
          <w:rFonts w:ascii="Arial" w:hAnsi="Arial" w:cs="Arial"/>
        </w:rPr>
        <w:t xml:space="preserve"> "own" the information. Essential exploration is exclusively done to address a specific issue, which needs top to bottom investigation</w:t>
      </w:r>
      <w:r>
        <w:rPr>
          <w:rFonts w:ascii="Arial" w:hAnsi="Arial" w:cs="Arial"/>
        </w:rPr>
        <w:t xml:space="preserve"> (</w:t>
      </w:r>
      <w:proofErr w:type="spellStart"/>
      <w:r>
        <w:rPr>
          <w:rFonts w:ascii="Arial" w:hAnsi="Arial" w:cs="Arial"/>
        </w:rPr>
        <w:t>Eble</w:t>
      </w:r>
      <w:proofErr w:type="spellEnd"/>
      <w:r>
        <w:rPr>
          <w:rFonts w:ascii="Arial" w:hAnsi="Arial" w:cs="Arial"/>
        </w:rPr>
        <w:t xml:space="preserve"> &amp; </w:t>
      </w:r>
      <w:proofErr w:type="spellStart"/>
      <w:r>
        <w:rPr>
          <w:rFonts w:ascii="Arial" w:hAnsi="Arial" w:cs="Arial"/>
        </w:rPr>
        <w:t>Gaillet</w:t>
      </w:r>
      <w:proofErr w:type="spellEnd"/>
      <w:r>
        <w:rPr>
          <w:rFonts w:ascii="Arial" w:hAnsi="Arial" w:cs="Arial"/>
        </w:rPr>
        <w:t>, 2015)</w:t>
      </w:r>
      <w:r w:rsidRPr="005731D1">
        <w:rPr>
          <w:rFonts w:ascii="Arial" w:hAnsi="Arial" w:cs="Arial"/>
        </w:rPr>
        <w:t>.</w:t>
      </w:r>
      <w:r w:rsidR="007A5F2C">
        <w:rPr>
          <w:rFonts w:ascii="Arial" w:hAnsi="Arial" w:cs="Arial"/>
        </w:rPr>
        <w:t xml:space="preserve"> In this proposal the primary research is going to be based on online questionnaires where three people employed in that hotel are going to be contacted through email to ask them a set of questions</w:t>
      </w:r>
      <w:r w:rsidR="005164D9">
        <w:rPr>
          <w:rFonts w:ascii="Arial" w:hAnsi="Arial" w:cs="Arial"/>
        </w:rPr>
        <w:t xml:space="preserve"> (</w:t>
      </w:r>
      <w:proofErr w:type="spellStart"/>
      <w:r w:rsidR="005164D9">
        <w:rPr>
          <w:rFonts w:ascii="Arial" w:hAnsi="Arial" w:cs="Arial"/>
        </w:rPr>
        <w:t>Glimmann</w:t>
      </w:r>
      <w:proofErr w:type="spellEnd"/>
      <w:r w:rsidR="005164D9">
        <w:rPr>
          <w:rFonts w:ascii="Arial" w:hAnsi="Arial" w:cs="Arial"/>
        </w:rPr>
        <w:t>, 2003)</w:t>
      </w:r>
      <w:r w:rsidR="007A5F2C">
        <w:rPr>
          <w:rFonts w:ascii="Arial" w:hAnsi="Arial" w:cs="Arial"/>
        </w:rPr>
        <w:t xml:space="preserve"> regarding the training they received when being employed in the hotel and how they feel about it. </w:t>
      </w:r>
      <w:r w:rsidR="005164D9">
        <w:rPr>
          <w:rFonts w:ascii="Arial" w:hAnsi="Arial" w:cs="Arial"/>
        </w:rPr>
        <w:t xml:space="preserve">A different questionnaire is also going to be sent to the Human Resource Team of the hotel to ask question about the Training and Development strategies they apply and how they consider that well-planned training could boost the employee engagement in the hotel (Gillham, 2007). The questionnaires sent will be attached in the appendix. The data collected is therefore going to be a qualitative data, meaning that the results are going to be represent through words (Blaikie, 2003) to outline if both the HR and the employees see the process of complex training a good step to better employee engagement in the hotel.  </w:t>
      </w:r>
    </w:p>
    <w:p w14:paraId="404EF48D" w14:textId="28E98442" w:rsidR="005164D9" w:rsidRPr="005164D9" w:rsidRDefault="005164D9" w:rsidP="005164D9">
      <w:pPr>
        <w:pStyle w:val="Heading1"/>
        <w:spacing w:line="360" w:lineRule="auto"/>
        <w:jc w:val="center"/>
        <w:rPr>
          <w:rFonts w:ascii="Arial" w:hAnsi="Arial" w:cs="Arial"/>
          <w:b/>
          <w:bCs/>
          <w:color w:val="000000" w:themeColor="text1"/>
          <w:sz w:val="28"/>
          <w:szCs w:val="28"/>
          <w:u w:val="single"/>
        </w:rPr>
      </w:pPr>
      <w:r w:rsidRPr="005164D9">
        <w:rPr>
          <w:rFonts w:ascii="Arial" w:hAnsi="Arial" w:cs="Arial"/>
          <w:b/>
          <w:bCs/>
          <w:color w:val="000000" w:themeColor="text1"/>
          <w:sz w:val="28"/>
          <w:szCs w:val="28"/>
          <w:u w:val="single"/>
        </w:rPr>
        <w:t>Task Three: Secondary Research</w:t>
      </w:r>
    </w:p>
    <w:p w14:paraId="322FE01F" w14:textId="41697C91" w:rsidR="005164D9" w:rsidRDefault="005164D9" w:rsidP="005164D9">
      <w:pPr>
        <w:spacing w:line="360" w:lineRule="auto"/>
        <w:jc w:val="both"/>
        <w:rPr>
          <w:rFonts w:ascii="Arial" w:hAnsi="Arial" w:cs="Arial"/>
        </w:rPr>
      </w:pPr>
      <w:r>
        <w:rPr>
          <w:rFonts w:ascii="Arial" w:hAnsi="Arial" w:cs="Arial"/>
        </w:rPr>
        <w:t xml:space="preserve">Secondary research is defined as being the research where information found and published by another author is being used (Hamilton, 2010). </w:t>
      </w:r>
      <w:r w:rsidR="00A36596">
        <w:rPr>
          <w:rFonts w:ascii="Arial" w:hAnsi="Arial" w:cs="Arial"/>
        </w:rPr>
        <w:t xml:space="preserve">In this proposal secondary is going to play an important role due do the fact that there are so many studies where employee engagement has been investigated within the prism of the training and development strategies. According to the blog written by Ismail (2018), it is important to mention that within the lines the author does point out that employees want to be working in environments that help them have more valuable assets. Having this in mind, when having more training provided, their knowledge and ability in the company they work is developed </w:t>
      </w:r>
      <w:r w:rsidR="00835D55">
        <w:rPr>
          <w:rFonts w:ascii="Arial" w:hAnsi="Arial" w:cs="Arial"/>
        </w:rPr>
        <w:t>and, in this way,</w:t>
      </w:r>
      <w:r w:rsidR="00D30746">
        <w:rPr>
          <w:rFonts w:ascii="Arial" w:hAnsi="Arial" w:cs="Arial"/>
        </w:rPr>
        <w:t xml:space="preserve"> by gaining confidence in the things they do, they will aim to be more implicated in everything that needs to be done. </w:t>
      </w:r>
    </w:p>
    <w:p w14:paraId="06DCA025" w14:textId="78C7D6C4" w:rsidR="00835D55" w:rsidRDefault="00835D55" w:rsidP="005164D9">
      <w:pPr>
        <w:spacing w:line="360" w:lineRule="auto"/>
        <w:jc w:val="both"/>
        <w:rPr>
          <w:rFonts w:ascii="Arial" w:hAnsi="Arial" w:cs="Arial"/>
        </w:rPr>
      </w:pPr>
      <w:r>
        <w:rPr>
          <w:rFonts w:ascii="Arial" w:hAnsi="Arial" w:cs="Arial"/>
        </w:rPr>
        <w:t xml:space="preserve">Another article to discuss about has been written by Jaouane, (2020), a digital marketing specialist, which has mentioned that it is very important for the employer to </w:t>
      </w:r>
      <w:r>
        <w:rPr>
          <w:rFonts w:ascii="Arial" w:hAnsi="Arial" w:cs="Arial"/>
        </w:rPr>
        <w:lastRenderedPageBreak/>
        <w:t xml:space="preserve">align training initiatives and programs to address gaps in the implementation of a business strategy. According to data mentioned in this article, companies with highly engaged employees outperform their competitors by confounding 147%. Having this in mind, the chosen hotel should consider implementing stronger training for their employees and not only when they are firstly employed, but also periodically when different things are changed in the company to make sure that they are fully prepared for delivering the best of the services that is possible. </w:t>
      </w:r>
      <w:r w:rsidR="00746FC8">
        <w:rPr>
          <w:rFonts w:ascii="Arial" w:hAnsi="Arial" w:cs="Arial"/>
        </w:rPr>
        <w:t xml:space="preserve">This article published by Jaouane discusses few strategies that could be considered by the hotel to boos employee engagement through training and some of the strategies include the following: </w:t>
      </w:r>
    </w:p>
    <w:p w14:paraId="39AAF07F" w14:textId="4A2AEC67" w:rsidR="00746FC8" w:rsidRDefault="00746FC8" w:rsidP="00796496">
      <w:pPr>
        <w:pStyle w:val="ListParagraph"/>
        <w:numPr>
          <w:ilvl w:val="0"/>
          <w:numId w:val="1"/>
        </w:numPr>
        <w:spacing w:line="360" w:lineRule="auto"/>
        <w:jc w:val="both"/>
        <w:rPr>
          <w:rFonts w:ascii="Arial" w:hAnsi="Arial" w:cs="Arial"/>
        </w:rPr>
      </w:pPr>
      <w:r w:rsidRPr="00746FC8">
        <w:rPr>
          <w:rFonts w:ascii="Arial" w:hAnsi="Arial" w:cs="Arial"/>
          <w:b/>
          <w:bCs/>
        </w:rPr>
        <w:t>Ensure that employees are motivated to take part of training</w:t>
      </w:r>
      <w:r>
        <w:rPr>
          <w:rFonts w:ascii="Arial" w:hAnsi="Arial" w:cs="Arial"/>
        </w:rPr>
        <w:t xml:space="preserve">: </w:t>
      </w:r>
      <w:r w:rsidRPr="00746FC8">
        <w:rPr>
          <w:rFonts w:ascii="Arial" w:hAnsi="Arial" w:cs="Arial"/>
        </w:rPr>
        <w:t xml:space="preserve">Taking an interest in an instructional meeting normally implies that </w:t>
      </w:r>
      <w:proofErr w:type="gramStart"/>
      <w:r w:rsidRPr="00746FC8">
        <w:rPr>
          <w:rFonts w:ascii="Arial" w:hAnsi="Arial" w:cs="Arial"/>
        </w:rPr>
        <w:t>later on</w:t>
      </w:r>
      <w:proofErr w:type="gramEnd"/>
      <w:r w:rsidRPr="00746FC8">
        <w:rPr>
          <w:rFonts w:ascii="Arial" w:hAnsi="Arial" w:cs="Arial"/>
        </w:rPr>
        <w:t>, people should act diversely to accomplish what is generally anticipated of them. This regularly brings about protection from change, prompting lower usefulness and individual dissatisfaction. Cutting edge workers regularly see "upgrades" as an avocation for staff positions or accept that the association puts together preparing only for it</w:t>
      </w:r>
      <w:r>
        <w:rPr>
          <w:rFonts w:ascii="Arial" w:hAnsi="Arial" w:cs="Arial"/>
        </w:rPr>
        <w:t>.</w:t>
      </w:r>
    </w:p>
    <w:p w14:paraId="6BBC0F72" w14:textId="6D343635" w:rsidR="00746FC8" w:rsidRDefault="00746FC8" w:rsidP="00796496">
      <w:pPr>
        <w:pStyle w:val="ListParagraph"/>
        <w:numPr>
          <w:ilvl w:val="0"/>
          <w:numId w:val="1"/>
        </w:numPr>
        <w:spacing w:line="360" w:lineRule="auto"/>
        <w:jc w:val="both"/>
        <w:rPr>
          <w:rFonts w:ascii="Arial" w:hAnsi="Arial" w:cs="Arial"/>
        </w:rPr>
      </w:pPr>
      <w:r>
        <w:rPr>
          <w:rFonts w:ascii="Arial" w:hAnsi="Arial" w:cs="Arial"/>
          <w:b/>
          <w:bCs/>
        </w:rPr>
        <w:t>Influence the employee that training will help them be more advanced</w:t>
      </w:r>
      <w:r w:rsidRPr="00746FC8">
        <w:rPr>
          <w:rFonts w:ascii="Arial" w:hAnsi="Arial" w:cs="Arial"/>
        </w:rPr>
        <w:t>:</w:t>
      </w:r>
      <w:r>
        <w:rPr>
          <w:rFonts w:ascii="Arial" w:hAnsi="Arial" w:cs="Arial"/>
        </w:rPr>
        <w:t xml:space="preserve"> </w:t>
      </w:r>
      <w:r w:rsidRPr="00746FC8">
        <w:rPr>
          <w:rFonts w:ascii="Arial" w:hAnsi="Arial" w:cs="Arial"/>
        </w:rPr>
        <w:t xml:space="preserve">A worker who sees a make way to proficient advancement through preparing is bound to be put resources into that preparation. This might bring about a more significant compensation or even a superior situation inside the organization. You're offering a likely award, and they'll attempt to do what they need to do to get that prize. Be careful with guarantees you can't keep, </w:t>
      </w:r>
      <w:proofErr w:type="gramStart"/>
      <w:r w:rsidRPr="00746FC8">
        <w:rPr>
          <w:rFonts w:ascii="Arial" w:hAnsi="Arial" w:cs="Arial"/>
        </w:rPr>
        <w:t>in light of the fact that</w:t>
      </w:r>
      <w:proofErr w:type="gramEnd"/>
      <w:r w:rsidRPr="00746FC8">
        <w:rPr>
          <w:rFonts w:ascii="Arial" w:hAnsi="Arial" w:cs="Arial"/>
        </w:rPr>
        <w:t xml:space="preserve"> there's nothing more demotivating than a messed-up guarantee.</w:t>
      </w:r>
    </w:p>
    <w:p w14:paraId="78ECF568" w14:textId="07108319" w:rsidR="00746FC8" w:rsidRDefault="00746FC8" w:rsidP="00796496">
      <w:pPr>
        <w:pStyle w:val="ListParagraph"/>
        <w:numPr>
          <w:ilvl w:val="0"/>
          <w:numId w:val="1"/>
        </w:numPr>
        <w:spacing w:line="360" w:lineRule="auto"/>
        <w:jc w:val="both"/>
        <w:rPr>
          <w:rFonts w:ascii="Arial" w:hAnsi="Arial" w:cs="Arial"/>
        </w:rPr>
      </w:pPr>
      <w:r>
        <w:rPr>
          <w:rFonts w:ascii="Arial" w:hAnsi="Arial" w:cs="Arial"/>
          <w:b/>
          <w:bCs/>
        </w:rPr>
        <w:t>The training provided should be centred on the role of the employee</w:t>
      </w:r>
      <w:r w:rsidRPr="00746FC8">
        <w:rPr>
          <w:rFonts w:ascii="Arial" w:hAnsi="Arial" w:cs="Arial"/>
        </w:rPr>
        <w:t>:</w:t>
      </w:r>
      <w:r>
        <w:rPr>
          <w:rFonts w:ascii="Arial" w:hAnsi="Arial" w:cs="Arial"/>
        </w:rPr>
        <w:t xml:space="preserve"> </w:t>
      </w:r>
      <w:r w:rsidRPr="00746FC8">
        <w:rPr>
          <w:rFonts w:ascii="Arial" w:hAnsi="Arial" w:cs="Arial"/>
        </w:rPr>
        <w:t>To guarantee high commitment rates, businesses should guarantee that they give preparing that is fitting to the jobs of their staff. Offering a preparation program only for it may not bring about a critical expansion in usefulness and effectiveness. For this situation, workers may not finish their courses and may not matter what they have realized. To forestall this, businesses should lead an investigation to decide the abilities that representatives need. Eventually, this will guarantee the accomplishment of the business all in all.</w:t>
      </w:r>
    </w:p>
    <w:p w14:paraId="6E44A76E" w14:textId="213FB59D" w:rsidR="00746FC8" w:rsidRPr="00746FC8" w:rsidRDefault="00746FC8" w:rsidP="00746FC8">
      <w:pPr>
        <w:pStyle w:val="ListParagraph"/>
        <w:numPr>
          <w:ilvl w:val="0"/>
          <w:numId w:val="1"/>
        </w:numPr>
        <w:spacing w:line="360" w:lineRule="auto"/>
        <w:jc w:val="both"/>
        <w:rPr>
          <w:rFonts w:ascii="Arial" w:hAnsi="Arial" w:cs="Arial"/>
        </w:rPr>
      </w:pPr>
      <w:r>
        <w:rPr>
          <w:rFonts w:ascii="Arial" w:hAnsi="Arial" w:cs="Arial"/>
          <w:b/>
          <w:bCs/>
        </w:rPr>
        <w:t>Integrate real</w:t>
      </w:r>
      <w:r w:rsidRPr="00746FC8">
        <w:rPr>
          <w:rFonts w:ascii="Arial" w:hAnsi="Arial" w:cs="Arial"/>
        </w:rPr>
        <w:t>-</w:t>
      </w:r>
      <w:r>
        <w:rPr>
          <w:rFonts w:ascii="Arial" w:hAnsi="Arial" w:cs="Arial"/>
          <w:b/>
          <w:bCs/>
        </w:rPr>
        <w:t xml:space="preserve">life situations in the training: </w:t>
      </w:r>
      <w:r w:rsidRPr="00746FC8">
        <w:rPr>
          <w:rFonts w:ascii="Arial" w:hAnsi="Arial" w:cs="Arial"/>
        </w:rPr>
        <w:t xml:space="preserve">Choosing a preparation program with great visual substance that reflects genuine can be more captivating than different types of e-learning. With this kind of preparing, representatives can </w:t>
      </w:r>
      <w:r w:rsidRPr="00746FC8">
        <w:rPr>
          <w:rFonts w:ascii="Arial" w:hAnsi="Arial" w:cs="Arial"/>
        </w:rPr>
        <w:lastRenderedPageBreak/>
        <w:t>effectively apply what they have figured out how to their positions. Concentrates on show that 40% of individuals react preferable to visual data over to message, and that they are multiple times quicker at handling visual information than message.</w:t>
      </w:r>
      <w:r>
        <w:rPr>
          <w:rFonts w:ascii="Arial" w:hAnsi="Arial" w:cs="Arial"/>
        </w:rPr>
        <w:t xml:space="preserve"> </w:t>
      </w:r>
      <w:r w:rsidRPr="00746FC8">
        <w:rPr>
          <w:rFonts w:ascii="Arial" w:hAnsi="Arial" w:cs="Arial"/>
        </w:rPr>
        <w:t>Visual guides are fundamental to keep up with worker inspiration for preparing and to build their obligation to work</w:t>
      </w:r>
    </w:p>
    <w:p w14:paraId="3A59C698" w14:textId="16A15CD7" w:rsidR="00746FC8" w:rsidRPr="00746FC8" w:rsidRDefault="00746FC8" w:rsidP="00746FC8">
      <w:pPr>
        <w:pStyle w:val="Heading1"/>
        <w:jc w:val="center"/>
        <w:rPr>
          <w:rFonts w:ascii="Arial" w:hAnsi="Arial" w:cs="Arial"/>
          <w:b/>
          <w:bCs/>
          <w:color w:val="000000" w:themeColor="text1"/>
          <w:sz w:val="28"/>
          <w:szCs w:val="28"/>
          <w:u w:val="single"/>
        </w:rPr>
      </w:pPr>
      <w:r w:rsidRPr="00746FC8">
        <w:rPr>
          <w:rFonts w:ascii="Arial" w:hAnsi="Arial" w:cs="Arial"/>
          <w:b/>
          <w:bCs/>
          <w:color w:val="000000" w:themeColor="text1"/>
          <w:sz w:val="28"/>
          <w:szCs w:val="28"/>
          <w:u w:val="single"/>
        </w:rPr>
        <w:t>Task Four: Evaluation of Primary &amp; Secondary Research</w:t>
      </w:r>
    </w:p>
    <w:p w14:paraId="189E89AF" w14:textId="24271D75" w:rsidR="00D9762B" w:rsidRDefault="00D9762B" w:rsidP="00796496">
      <w:pPr>
        <w:spacing w:line="360" w:lineRule="auto"/>
        <w:jc w:val="both"/>
        <w:rPr>
          <w:rFonts w:ascii="Arial" w:hAnsi="Arial" w:cs="Arial"/>
        </w:rPr>
      </w:pPr>
    </w:p>
    <w:p w14:paraId="0BA1C7AE" w14:textId="0FEFBB03" w:rsidR="00746FC8" w:rsidRDefault="00746FC8" w:rsidP="00796496">
      <w:pPr>
        <w:spacing w:line="360" w:lineRule="auto"/>
        <w:jc w:val="both"/>
        <w:rPr>
          <w:rFonts w:ascii="Arial" w:hAnsi="Arial" w:cs="Arial"/>
        </w:rPr>
      </w:pPr>
      <w:r>
        <w:rPr>
          <w:rFonts w:ascii="Arial" w:hAnsi="Arial" w:cs="Arial"/>
        </w:rPr>
        <w:t xml:space="preserve">This task requires a discussion about how </w:t>
      </w:r>
      <w:r w:rsidR="00826191">
        <w:rPr>
          <w:rFonts w:ascii="Arial" w:hAnsi="Arial" w:cs="Arial"/>
        </w:rPr>
        <w:t>the primary and secondary research results could</w:t>
      </w:r>
      <w:r>
        <w:rPr>
          <w:rFonts w:ascii="Arial" w:hAnsi="Arial" w:cs="Arial"/>
        </w:rPr>
        <w:t xml:space="preserve"> help the company improve their employee engagement. Therefore, to discuss about this, it is </w:t>
      </w:r>
      <w:r w:rsidR="00826191">
        <w:rPr>
          <w:rFonts w:ascii="Arial" w:hAnsi="Arial" w:cs="Arial"/>
        </w:rPr>
        <w:t>firstly</w:t>
      </w:r>
      <w:r>
        <w:rPr>
          <w:rFonts w:ascii="Arial" w:hAnsi="Arial" w:cs="Arial"/>
        </w:rPr>
        <w:t xml:space="preserve"> important to mention that once the results have been accumulated from the employee’s questionnaires the results have been passed to the management team to demonstrate that people do actually feel like there is a need to better training as along their work it is often happening for key thing to be done, but they find themselves not actually knowing how to do that particular thing, and obviously the only way to prevent this is by implementing training for each employee to be applicable in the role that the employee occupy in the hotel. </w:t>
      </w:r>
    </w:p>
    <w:p w14:paraId="5082F754" w14:textId="4B572908" w:rsidR="00746FC8" w:rsidRDefault="00746FC8" w:rsidP="00796496">
      <w:pPr>
        <w:spacing w:line="360" w:lineRule="auto"/>
        <w:jc w:val="both"/>
        <w:rPr>
          <w:rFonts w:ascii="Arial" w:hAnsi="Arial" w:cs="Arial"/>
        </w:rPr>
      </w:pPr>
    </w:p>
    <w:p w14:paraId="44B8F20E" w14:textId="354E352C" w:rsidR="00141882" w:rsidRDefault="00746FC8" w:rsidP="00796496">
      <w:pPr>
        <w:spacing w:line="360" w:lineRule="auto"/>
        <w:jc w:val="both"/>
        <w:rPr>
          <w:rFonts w:ascii="Arial" w:hAnsi="Arial" w:cs="Arial"/>
        </w:rPr>
      </w:pPr>
      <w:r>
        <w:rPr>
          <w:rFonts w:ascii="Arial" w:hAnsi="Arial" w:cs="Arial"/>
        </w:rPr>
        <w:t xml:space="preserve">When it comes to the secondary research </w:t>
      </w:r>
      <w:r w:rsidR="00826191">
        <w:rPr>
          <w:rFonts w:ascii="Arial" w:hAnsi="Arial" w:cs="Arial"/>
        </w:rPr>
        <w:t xml:space="preserve">the strategies that have been discussed are very important </w:t>
      </w:r>
      <w:r w:rsidR="008F39E6">
        <w:rPr>
          <w:rFonts w:ascii="Arial" w:hAnsi="Arial" w:cs="Arial"/>
        </w:rPr>
        <w:t xml:space="preserve">for the Malmaison Hotel Birmingham especially because on their Indeed profile (Indeed, 2021), it is mentioned that by one employee that has been working for a long time in the hotel that the employer does not respect the employees and that the employees are not being motivated for advancement in the company. In this way, if the hotel is not taking serious action to improve the current mindset of the employees, the company could easily fail to have engaged employees, thing that will further affect the performance of the company facing the customers. </w:t>
      </w:r>
    </w:p>
    <w:p w14:paraId="112EE728" w14:textId="34FC1DAB" w:rsidR="008F39E6" w:rsidRDefault="008F39E6" w:rsidP="008F39E6">
      <w:pPr>
        <w:pStyle w:val="Heading1"/>
        <w:jc w:val="center"/>
        <w:rPr>
          <w:rFonts w:ascii="Arial" w:hAnsi="Arial" w:cs="Arial"/>
          <w:b/>
          <w:bCs/>
          <w:color w:val="000000" w:themeColor="text1"/>
          <w:u w:val="single"/>
        </w:rPr>
      </w:pPr>
      <w:r w:rsidRPr="008F39E6">
        <w:rPr>
          <w:rFonts w:ascii="Arial" w:hAnsi="Arial" w:cs="Arial"/>
          <w:b/>
          <w:bCs/>
          <w:color w:val="000000" w:themeColor="text1"/>
          <w:u w:val="single"/>
        </w:rPr>
        <w:t>Conclusion</w:t>
      </w:r>
    </w:p>
    <w:p w14:paraId="470AFAB8" w14:textId="77777777" w:rsidR="004B15B3" w:rsidRPr="004B15B3" w:rsidRDefault="004B15B3" w:rsidP="004B15B3">
      <w:pPr>
        <w:rPr>
          <w:sz w:val="10"/>
          <w:szCs w:val="10"/>
        </w:rPr>
      </w:pPr>
    </w:p>
    <w:p w14:paraId="10ED3856" w14:textId="43DF810F" w:rsidR="00253A7E" w:rsidRDefault="008F39E6" w:rsidP="00796496">
      <w:pPr>
        <w:spacing w:line="360" w:lineRule="auto"/>
        <w:jc w:val="both"/>
        <w:rPr>
          <w:rFonts w:ascii="Arial" w:hAnsi="Arial" w:cs="Arial"/>
        </w:rPr>
      </w:pPr>
      <w:r>
        <w:rPr>
          <w:rFonts w:ascii="Arial" w:hAnsi="Arial" w:cs="Arial"/>
        </w:rPr>
        <w:t xml:space="preserve">Overall, the proposal did not fail to answer to each task that was handed out for this academic piece of work </w:t>
      </w:r>
      <w:r w:rsidR="004B15B3">
        <w:rPr>
          <w:rFonts w:ascii="Arial" w:hAnsi="Arial" w:cs="Arial"/>
        </w:rPr>
        <w:t xml:space="preserve">and therefore the main conclusion to draw is that the training process that the employer has to offer to the workforce of the company is a process that should not be missed as this can improve the employee engagement in the hotel. Once with the appraise of the employee engagement, the services that are delivered to the customers are of a greater quality. </w:t>
      </w:r>
    </w:p>
    <w:p w14:paraId="72BCB8A5" w14:textId="1E50CC31" w:rsidR="00D9762B" w:rsidRDefault="00D9762B" w:rsidP="00257B96">
      <w:pPr>
        <w:spacing w:line="360" w:lineRule="auto"/>
        <w:rPr>
          <w:rFonts w:ascii="Arial" w:hAnsi="Arial" w:cs="Arial"/>
          <w:b/>
          <w:bCs/>
          <w:sz w:val="28"/>
          <w:szCs w:val="28"/>
          <w:u w:val="single"/>
        </w:rPr>
      </w:pPr>
      <w:r w:rsidRPr="00D9762B">
        <w:rPr>
          <w:rFonts w:ascii="Arial" w:hAnsi="Arial" w:cs="Arial"/>
          <w:b/>
          <w:bCs/>
          <w:sz w:val="28"/>
          <w:szCs w:val="28"/>
          <w:u w:val="single"/>
        </w:rPr>
        <w:lastRenderedPageBreak/>
        <w:t>References</w:t>
      </w:r>
    </w:p>
    <w:p w14:paraId="740DA23B" w14:textId="4A159CCE" w:rsidR="005731D1" w:rsidRPr="007A5F2C" w:rsidRDefault="005731D1" w:rsidP="003D3EC5">
      <w:pPr>
        <w:rPr>
          <w:rFonts w:ascii="Arial" w:hAnsi="Arial" w:cs="Arial"/>
          <w:sz w:val="10"/>
          <w:szCs w:val="10"/>
        </w:rPr>
      </w:pPr>
    </w:p>
    <w:p w14:paraId="7639063C" w14:textId="0A6C157D" w:rsidR="005164D9" w:rsidRDefault="005164D9" w:rsidP="003D3EC5">
      <w:pPr>
        <w:rPr>
          <w:rFonts w:ascii="Arial" w:hAnsi="Arial" w:cs="Arial"/>
        </w:rPr>
      </w:pPr>
      <w:r>
        <w:rPr>
          <w:rFonts w:ascii="Arial" w:hAnsi="Arial" w:cs="Arial"/>
        </w:rPr>
        <w:t xml:space="preserve">Blaikie, N. (2003) </w:t>
      </w:r>
      <w:proofErr w:type="spellStart"/>
      <w:r>
        <w:rPr>
          <w:rFonts w:ascii="Arial" w:hAnsi="Arial" w:cs="Arial"/>
          <w:i/>
          <w:iCs/>
        </w:rPr>
        <w:t>Analyzing</w:t>
      </w:r>
      <w:proofErr w:type="spellEnd"/>
      <w:r>
        <w:rPr>
          <w:rFonts w:ascii="Arial" w:hAnsi="Arial" w:cs="Arial"/>
          <w:i/>
          <w:iCs/>
        </w:rPr>
        <w:t xml:space="preserve"> Quantitative Data: From description to explanation</w:t>
      </w:r>
      <w:r>
        <w:rPr>
          <w:rFonts w:ascii="Arial" w:hAnsi="Arial" w:cs="Arial"/>
        </w:rPr>
        <w:t>, SAGE Publication., pp: 189-192</w:t>
      </w:r>
    </w:p>
    <w:p w14:paraId="6F811162" w14:textId="77777777" w:rsidR="00746FC8" w:rsidRPr="005164D9" w:rsidRDefault="00746FC8" w:rsidP="003D3EC5">
      <w:pPr>
        <w:rPr>
          <w:rFonts w:ascii="Arial" w:hAnsi="Arial" w:cs="Arial"/>
        </w:rPr>
      </w:pPr>
    </w:p>
    <w:p w14:paraId="3A2D6FEA" w14:textId="2D25E28F" w:rsidR="005731D1" w:rsidRDefault="005731D1" w:rsidP="003D3EC5">
      <w:pPr>
        <w:rPr>
          <w:rFonts w:ascii="Arial" w:hAnsi="Arial" w:cs="Arial"/>
        </w:rPr>
      </w:pPr>
      <w:proofErr w:type="spellStart"/>
      <w:r>
        <w:rPr>
          <w:rFonts w:ascii="Arial" w:hAnsi="Arial" w:cs="Arial"/>
        </w:rPr>
        <w:t>Eble</w:t>
      </w:r>
      <w:proofErr w:type="spellEnd"/>
      <w:r w:rsidR="007A5F2C">
        <w:rPr>
          <w:rFonts w:ascii="Arial" w:hAnsi="Arial" w:cs="Arial"/>
        </w:rPr>
        <w:t xml:space="preserve">, M. F. &amp; </w:t>
      </w:r>
      <w:proofErr w:type="spellStart"/>
      <w:r w:rsidR="007A5F2C">
        <w:rPr>
          <w:rFonts w:ascii="Arial" w:hAnsi="Arial" w:cs="Arial"/>
        </w:rPr>
        <w:t>Gaillet</w:t>
      </w:r>
      <w:proofErr w:type="spellEnd"/>
      <w:r w:rsidR="007A5F2C">
        <w:rPr>
          <w:rFonts w:ascii="Arial" w:hAnsi="Arial" w:cs="Arial"/>
        </w:rPr>
        <w:t xml:space="preserve">, L. L. (2015) </w:t>
      </w:r>
      <w:r w:rsidR="007A5F2C">
        <w:rPr>
          <w:rFonts w:ascii="Arial" w:hAnsi="Arial" w:cs="Arial"/>
          <w:i/>
          <w:iCs/>
        </w:rPr>
        <w:t>Primary Research and Writing</w:t>
      </w:r>
      <w:r w:rsidR="007A5F2C">
        <w:rPr>
          <w:rFonts w:ascii="Arial" w:hAnsi="Arial" w:cs="Arial"/>
        </w:rPr>
        <w:t xml:space="preserve">: </w:t>
      </w:r>
      <w:r w:rsidR="007A5F2C" w:rsidRPr="007A5F2C">
        <w:rPr>
          <w:rFonts w:ascii="Arial" w:hAnsi="Arial" w:cs="Arial"/>
          <w:i/>
          <w:iCs/>
        </w:rPr>
        <w:t xml:space="preserve">People, </w:t>
      </w:r>
      <w:proofErr w:type="gramStart"/>
      <w:r w:rsidR="007A5F2C" w:rsidRPr="007A5F2C">
        <w:rPr>
          <w:rFonts w:ascii="Arial" w:hAnsi="Arial" w:cs="Arial"/>
          <w:i/>
          <w:iCs/>
        </w:rPr>
        <w:t>places</w:t>
      </w:r>
      <w:proofErr w:type="gramEnd"/>
      <w:r w:rsidR="007A5F2C" w:rsidRPr="007A5F2C">
        <w:rPr>
          <w:rFonts w:ascii="Arial" w:hAnsi="Arial" w:cs="Arial"/>
          <w:i/>
          <w:iCs/>
        </w:rPr>
        <w:t xml:space="preserve"> and spaces</w:t>
      </w:r>
      <w:r w:rsidR="007A5F2C">
        <w:rPr>
          <w:rFonts w:ascii="Arial" w:hAnsi="Arial" w:cs="Arial"/>
          <w:i/>
          <w:iCs/>
        </w:rPr>
        <w:t>.</w:t>
      </w:r>
      <w:r w:rsidR="007A5F2C">
        <w:rPr>
          <w:rFonts w:ascii="Arial" w:hAnsi="Arial" w:cs="Arial"/>
        </w:rPr>
        <w:t xml:space="preserve"> Routledge Publishing., pp: 180-185.</w:t>
      </w:r>
    </w:p>
    <w:p w14:paraId="5BA0A761" w14:textId="3D4223A8" w:rsidR="005164D9" w:rsidRDefault="005164D9" w:rsidP="003D3EC5">
      <w:pPr>
        <w:rPr>
          <w:rFonts w:ascii="Arial" w:hAnsi="Arial" w:cs="Arial"/>
        </w:rPr>
      </w:pPr>
    </w:p>
    <w:p w14:paraId="2D5EC1B1" w14:textId="6871A55D" w:rsidR="005164D9" w:rsidRDefault="005164D9" w:rsidP="003D3EC5">
      <w:pPr>
        <w:rPr>
          <w:rFonts w:ascii="Arial" w:hAnsi="Arial" w:cs="Arial"/>
        </w:rPr>
      </w:pPr>
      <w:proofErr w:type="spellStart"/>
      <w:r>
        <w:rPr>
          <w:rFonts w:ascii="Arial" w:hAnsi="Arial" w:cs="Arial"/>
        </w:rPr>
        <w:t>Glimmann</w:t>
      </w:r>
      <w:proofErr w:type="spellEnd"/>
      <w:r>
        <w:rPr>
          <w:rFonts w:ascii="Arial" w:hAnsi="Arial" w:cs="Arial"/>
        </w:rPr>
        <w:t xml:space="preserve">, J. (2003) </w:t>
      </w:r>
      <w:r>
        <w:rPr>
          <w:rFonts w:ascii="Arial" w:hAnsi="Arial" w:cs="Arial"/>
          <w:i/>
          <w:iCs/>
        </w:rPr>
        <w:t>Questioning Strategies in Marketing Research Questionnaires</w:t>
      </w:r>
      <w:r>
        <w:rPr>
          <w:rFonts w:ascii="Arial" w:hAnsi="Arial" w:cs="Arial"/>
        </w:rPr>
        <w:t xml:space="preserve">., Diplom.de publishing., pp:25-27. </w:t>
      </w:r>
    </w:p>
    <w:p w14:paraId="6AE1DE96" w14:textId="2CBA80D9" w:rsidR="005164D9" w:rsidRDefault="005164D9" w:rsidP="003D3EC5">
      <w:pPr>
        <w:rPr>
          <w:rFonts w:ascii="Arial" w:hAnsi="Arial" w:cs="Arial"/>
        </w:rPr>
      </w:pPr>
    </w:p>
    <w:p w14:paraId="09EDDADA" w14:textId="4AF5A6E8" w:rsidR="005164D9" w:rsidRDefault="005164D9" w:rsidP="003D3EC5">
      <w:pPr>
        <w:rPr>
          <w:rFonts w:ascii="Arial" w:hAnsi="Arial" w:cs="Arial"/>
        </w:rPr>
      </w:pPr>
      <w:r>
        <w:rPr>
          <w:rFonts w:ascii="Arial" w:hAnsi="Arial" w:cs="Arial"/>
        </w:rPr>
        <w:t xml:space="preserve">Gillham, B. (2007) </w:t>
      </w:r>
      <w:r>
        <w:rPr>
          <w:rFonts w:ascii="Arial" w:hAnsi="Arial" w:cs="Arial"/>
          <w:i/>
          <w:iCs/>
        </w:rPr>
        <w:t>Developing a questionnaire</w:t>
      </w:r>
      <w:r>
        <w:rPr>
          <w:rFonts w:ascii="Arial" w:hAnsi="Arial" w:cs="Arial"/>
        </w:rPr>
        <w:t>., A&amp;C Black Publishing., pp: 89-92.</w:t>
      </w:r>
    </w:p>
    <w:p w14:paraId="4D10DE7C" w14:textId="1B340A79" w:rsidR="005164D9" w:rsidRDefault="005164D9" w:rsidP="003D3EC5">
      <w:pPr>
        <w:rPr>
          <w:rFonts w:ascii="Arial" w:hAnsi="Arial" w:cs="Arial"/>
        </w:rPr>
      </w:pPr>
    </w:p>
    <w:p w14:paraId="36828C1D" w14:textId="0BE6CA42" w:rsidR="005164D9" w:rsidRDefault="005164D9" w:rsidP="003D3EC5">
      <w:pPr>
        <w:rPr>
          <w:rFonts w:ascii="Arial" w:hAnsi="Arial" w:cs="Arial"/>
        </w:rPr>
      </w:pPr>
      <w:r>
        <w:rPr>
          <w:rFonts w:ascii="Arial" w:hAnsi="Arial" w:cs="Arial"/>
        </w:rPr>
        <w:t xml:space="preserve">Hamilton, J. (2010) </w:t>
      </w:r>
      <w:r>
        <w:rPr>
          <w:rFonts w:ascii="Arial" w:hAnsi="Arial" w:cs="Arial"/>
          <w:i/>
          <w:iCs/>
        </w:rPr>
        <w:t>Primary and Secondary Sources</w:t>
      </w:r>
      <w:r>
        <w:rPr>
          <w:rFonts w:ascii="Arial" w:hAnsi="Arial" w:cs="Arial"/>
        </w:rPr>
        <w:t xml:space="preserve">., ABDO Publishing Company., pp: 15-18. </w:t>
      </w:r>
    </w:p>
    <w:p w14:paraId="2FEA03C2" w14:textId="3F9EE708" w:rsidR="00D30746" w:rsidRDefault="00D30746" w:rsidP="003D3EC5">
      <w:pPr>
        <w:rPr>
          <w:rFonts w:ascii="Arial" w:hAnsi="Arial" w:cs="Arial"/>
        </w:rPr>
      </w:pPr>
    </w:p>
    <w:p w14:paraId="4E11ECEB" w14:textId="560E6263" w:rsidR="00D30746" w:rsidRDefault="00D30746" w:rsidP="003D3EC5">
      <w:pPr>
        <w:rPr>
          <w:rFonts w:ascii="Arial" w:hAnsi="Arial" w:cs="Arial"/>
        </w:rPr>
      </w:pPr>
      <w:r>
        <w:rPr>
          <w:rFonts w:ascii="Arial" w:hAnsi="Arial" w:cs="Arial"/>
        </w:rPr>
        <w:t xml:space="preserve">Ismail, K. (2018) </w:t>
      </w:r>
      <w:r>
        <w:rPr>
          <w:rFonts w:ascii="Arial" w:hAnsi="Arial" w:cs="Arial"/>
          <w:i/>
          <w:iCs/>
        </w:rPr>
        <w:t>Improving Employee engagement through staff training</w:t>
      </w:r>
      <w:r>
        <w:rPr>
          <w:rFonts w:ascii="Arial" w:hAnsi="Arial" w:cs="Arial"/>
        </w:rPr>
        <w:t xml:space="preserve">., </w:t>
      </w:r>
      <w:r w:rsidR="00835D55">
        <w:rPr>
          <w:rFonts w:ascii="Arial" w:hAnsi="Arial" w:cs="Arial"/>
        </w:rPr>
        <w:t xml:space="preserve">CMS Wire publishing. </w:t>
      </w:r>
    </w:p>
    <w:p w14:paraId="00E163CF" w14:textId="61BEA8A1" w:rsidR="008F39E6" w:rsidRDefault="008F39E6" w:rsidP="003D3EC5">
      <w:pPr>
        <w:rPr>
          <w:rFonts w:ascii="Arial" w:hAnsi="Arial" w:cs="Arial"/>
        </w:rPr>
      </w:pPr>
    </w:p>
    <w:p w14:paraId="6A581DAD" w14:textId="7FD98D9F" w:rsidR="008F39E6" w:rsidRPr="008F39E6" w:rsidRDefault="008F39E6" w:rsidP="003D3EC5">
      <w:pPr>
        <w:rPr>
          <w:rFonts w:ascii="Arial" w:hAnsi="Arial" w:cs="Arial"/>
          <w:i/>
          <w:iCs/>
        </w:rPr>
      </w:pPr>
      <w:r>
        <w:rPr>
          <w:rFonts w:ascii="Arial" w:hAnsi="Arial" w:cs="Arial"/>
        </w:rPr>
        <w:t xml:space="preserve">Indeed, (2021) </w:t>
      </w:r>
      <w:r>
        <w:rPr>
          <w:rFonts w:ascii="Arial" w:hAnsi="Arial" w:cs="Arial"/>
          <w:i/>
          <w:iCs/>
        </w:rPr>
        <w:t>Used to be a good place to work: Now… poor management &amp; directors</w:t>
      </w:r>
      <w:r>
        <w:rPr>
          <w:rFonts w:ascii="Arial" w:hAnsi="Arial" w:cs="Arial"/>
        </w:rPr>
        <w:t xml:space="preserve">., (online) available on: </w:t>
      </w:r>
      <w:r w:rsidRPr="008F39E6">
        <w:rPr>
          <w:rFonts w:ascii="Arial" w:hAnsi="Arial" w:cs="Arial"/>
        </w:rPr>
        <w:t>https://uk.indeed.com/cmp/Malmaison/reviews</w:t>
      </w:r>
      <w:r>
        <w:rPr>
          <w:rFonts w:ascii="Arial" w:hAnsi="Arial" w:cs="Arial"/>
        </w:rPr>
        <w:t xml:space="preserve"> </w:t>
      </w:r>
      <w:r>
        <w:rPr>
          <w:rFonts w:ascii="Arial" w:hAnsi="Arial" w:cs="Arial"/>
          <w:i/>
          <w:iCs/>
        </w:rPr>
        <w:t>last accessed on: 1</w:t>
      </w:r>
      <w:r w:rsidRPr="008F39E6">
        <w:rPr>
          <w:rFonts w:ascii="Arial" w:hAnsi="Arial" w:cs="Arial"/>
          <w:i/>
          <w:iCs/>
          <w:vertAlign w:val="superscript"/>
        </w:rPr>
        <w:t>st</w:t>
      </w:r>
      <w:r>
        <w:rPr>
          <w:rFonts w:ascii="Arial" w:hAnsi="Arial" w:cs="Arial"/>
          <w:i/>
          <w:iCs/>
        </w:rPr>
        <w:t xml:space="preserve"> December 2021 </w:t>
      </w:r>
    </w:p>
    <w:p w14:paraId="11C1E312" w14:textId="5630E6D4" w:rsidR="00746FC8" w:rsidRDefault="00746FC8" w:rsidP="003D3EC5">
      <w:pPr>
        <w:rPr>
          <w:rFonts w:ascii="Arial" w:hAnsi="Arial" w:cs="Arial"/>
        </w:rPr>
      </w:pPr>
    </w:p>
    <w:p w14:paraId="2D14432F" w14:textId="745E528B" w:rsidR="00746FC8" w:rsidRDefault="00746FC8" w:rsidP="003D3EC5">
      <w:pPr>
        <w:rPr>
          <w:rFonts w:ascii="Arial" w:hAnsi="Arial" w:cs="Arial"/>
        </w:rPr>
      </w:pPr>
      <w:r>
        <w:rPr>
          <w:rFonts w:ascii="Arial" w:hAnsi="Arial" w:cs="Arial"/>
        </w:rPr>
        <w:t xml:space="preserve">Jaouane, B. (2020) </w:t>
      </w:r>
      <w:r>
        <w:rPr>
          <w:rFonts w:ascii="Arial" w:hAnsi="Arial" w:cs="Arial"/>
          <w:i/>
          <w:iCs/>
        </w:rPr>
        <w:t>How to increase employee engagement through training</w:t>
      </w:r>
      <w:r>
        <w:rPr>
          <w:rFonts w:ascii="Arial" w:hAnsi="Arial" w:cs="Arial"/>
        </w:rPr>
        <w:t xml:space="preserve">., Thrive Global Inc. </w:t>
      </w:r>
    </w:p>
    <w:p w14:paraId="619185AC" w14:textId="26C1F5F9" w:rsidR="004B15B3" w:rsidRDefault="004B15B3" w:rsidP="003D3EC5">
      <w:pPr>
        <w:rPr>
          <w:rFonts w:ascii="Arial" w:hAnsi="Arial" w:cs="Arial"/>
        </w:rPr>
      </w:pPr>
    </w:p>
    <w:p w14:paraId="7A0606CE" w14:textId="20D1AB35" w:rsidR="004B15B3" w:rsidRPr="004B15B3" w:rsidRDefault="004B15B3" w:rsidP="003D3EC5">
      <w:pPr>
        <w:rPr>
          <w:rFonts w:ascii="Arial" w:hAnsi="Arial" w:cs="Arial"/>
          <w:i/>
          <w:iCs/>
        </w:rPr>
      </w:pPr>
      <w:r>
        <w:rPr>
          <w:rFonts w:ascii="Arial" w:hAnsi="Arial" w:cs="Arial"/>
        </w:rPr>
        <w:t xml:space="preserve">Kurtzman, J. (2017) </w:t>
      </w:r>
      <w:r>
        <w:rPr>
          <w:rFonts w:ascii="Arial" w:hAnsi="Arial" w:cs="Arial"/>
          <w:i/>
          <w:iCs/>
        </w:rPr>
        <w:t>Why is employee engagement in the hospitality industry important</w:t>
      </w:r>
      <w:r>
        <w:rPr>
          <w:rFonts w:ascii="Arial" w:hAnsi="Arial" w:cs="Arial"/>
        </w:rPr>
        <w:t xml:space="preserve">., (online) available on: </w:t>
      </w:r>
      <w:hyperlink r:id="rId7" w:history="1">
        <w:r w:rsidRPr="00264C19">
          <w:rPr>
            <w:rStyle w:val="Hyperlink"/>
            <w:rFonts w:ascii="Arial" w:hAnsi="Arial" w:cs="Arial"/>
          </w:rPr>
          <w:t>https://blog.rewardian.com/why-is-employee-engagement-in-the-hospitality-industry-important</w:t>
        </w:r>
      </w:hyperlink>
      <w:r>
        <w:rPr>
          <w:rFonts w:ascii="Arial" w:hAnsi="Arial" w:cs="Arial"/>
        </w:rPr>
        <w:t xml:space="preserve">  </w:t>
      </w:r>
      <w:r>
        <w:rPr>
          <w:rFonts w:ascii="Arial" w:hAnsi="Arial" w:cs="Arial"/>
          <w:i/>
          <w:iCs/>
        </w:rPr>
        <w:t>last accessed on: 1</w:t>
      </w:r>
      <w:r w:rsidRPr="004B15B3">
        <w:rPr>
          <w:rFonts w:ascii="Arial" w:hAnsi="Arial" w:cs="Arial"/>
          <w:i/>
          <w:iCs/>
          <w:vertAlign w:val="superscript"/>
        </w:rPr>
        <w:t>st</w:t>
      </w:r>
      <w:r>
        <w:rPr>
          <w:rFonts w:ascii="Arial" w:hAnsi="Arial" w:cs="Arial"/>
          <w:i/>
          <w:iCs/>
        </w:rPr>
        <w:t xml:space="preserve"> December 2021 </w:t>
      </w:r>
    </w:p>
    <w:p w14:paraId="0C0F81A1" w14:textId="77777777" w:rsidR="00257B96" w:rsidRPr="007A5F2C" w:rsidRDefault="00257B96" w:rsidP="003D3EC5">
      <w:pPr>
        <w:rPr>
          <w:rFonts w:ascii="Arial" w:hAnsi="Arial" w:cs="Arial"/>
          <w:b/>
          <w:bCs/>
          <w:sz w:val="10"/>
          <w:szCs w:val="10"/>
          <w:u w:val="single"/>
        </w:rPr>
      </w:pPr>
    </w:p>
    <w:p w14:paraId="787CA5B6" w14:textId="1BBDF4E7" w:rsidR="00D9762B" w:rsidRPr="003D3EC5" w:rsidRDefault="00D9762B" w:rsidP="003D3EC5">
      <w:pPr>
        <w:rPr>
          <w:rFonts w:ascii="Arial" w:hAnsi="Arial" w:cs="Arial"/>
        </w:rPr>
      </w:pPr>
      <w:r w:rsidRPr="003D3EC5">
        <w:rPr>
          <w:rFonts w:ascii="Arial" w:hAnsi="Arial" w:cs="Arial"/>
        </w:rPr>
        <w:t xml:space="preserve">Malmaison Hotel (2020), </w:t>
      </w:r>
      <w:r w:rsidRPr="003D3EC5">
        <w:rPr>
          <w:rFonts w:ascii="Arial" w:hAnsi="Arial" w:cs="Arial"/>
          <w:i/>
          <w:iCs/>
        </w:rPr>
        <w:t>‘’Malmaison’’,</w:t>
      </w:r>
      <w:r w:rsidRPr="003D3EC5">
        <w:rPr>
          <w:rFonts w:ascii="Arial" w:hAnsi="Arial" w:cs="Arial"/>
        </w:rPr>
        <w:t xml:space="preserve"> [online] available on: </w:t>
      </w:r>
      <w:hyperlink r:id="rId8" w:history="1">
        <w:r w:rsidRPr="003D3EC5">
          <w:rPr>
            <w:rStyle w:val="Hyperlink"/>
            <w:rFonts w:ascii="Arial" w:hAnsi="Arial" w:cs="Arial"/>
          </w:rPr>
          <w:t>https://www.malmaison.com/locations/birmingham/</w:t>
        </w:r>
      </w:hyperlink>
      <w:r w:rsidRPr="003D3EC5">
        <w:rPr>
          <w:rFonts w:ascii="Arial" w:hAnsi="Arial" w:cs="Arial"/>
        </w:rPr>
        <w:t xml:space="preserve">  accessed on 5 December 2020. </w:t>
      </w:r>
    </w:p>
    <w:p w14:paraId="422D7418" w14:textId="72B1BF2A" w:rsidR="00196D6B" w:rsidRPr="003D3EC5" w:rsidRDefault="00196D6B" w:rsidP="003D3EC5">
      <w:pPr>
        <w:rPr>
          <w:rFonts w:ascii="Arial" w:eastAsia="Times New Roman" w:hAnsi="Arial" w:cs="Arial"/>
          <w:lang w:eastAsia="en-GB"/>
        </w:rPr>
      </w:pPr>
    </w:p>
    <w:p w14:paraId="6C1D4689" w14:textId="29E420B2" w:rsidR="00EA7AC3" w:rsidRDefault="00EA7AC3" w:rsidP="00257B96">
      <w:pPr>
        <w:rPr>
          <w:rFonts w:ascii="Arial" w:hAnsi="Arial" w:cs="Arial"/>
        </w:rPr>
      </w:pPr>
    </w:p>
    <w:p w14:paraId="61B61DED" w14:textId="6ACC9337" w:rsidR="00FC186F" w:rsidRPr="00D87148" w:rsidRDefault="00FC186F" w:rsidP="00157A61">
      <w:pPr>
        <w:rPr>
          <w:rFonts w:ascii="Arial" w:hAnsi="Arial" w:cs="Arial"/>
        </w:rPr>
      </w:pPr>
    </w:p>
    <w:p w14:paraId="0DB77E36" w14:textId="5371A061" w:rsidR="00CC75E3" w:rsidRDefault="00CC75E3" w:rsidP="00157A61">
      <w:pPr>
        <w:rPr>
          <w:rFonts w:ascii="Arial" w:hAnsi="Arial" w:cs="Arial"/>
        </w:rPr>
      </w:pPr>
    </w:p>
    <w:p w14:paraId="5143EB15" w14:textId="359E5507" w:rsidR="00CC75E3" w:rsidRDefault="00CC75E3" w:rsidP="00157A61">
      <w:pPr>
        <w:rPr>
          <w:rFonts w:ascii="Arial" w:hAnsi="Arial" w:cs="Arial"/>
        </w:rPr>
      </w:pPr>
    </w:p>
    <w:p w14:paraId="7747B85F" w14:textId="157906A1" w:rsidR="00253A7E" w:rsidRDefault="00253A7E" w:rsidP="00157A61">
      <w:pPr>
        <w:rPr>
          <w:rFonts w:ascii="Arial" w:hAnsi="Arial" w:cs="Arial"/>
        </w:rPr>
      </w:pPr>
    </w:p>
    <w:p w14:paraId="59626A85" w14:textId="77777777" w:rsidR="007401D6" w:rsidRPr="00900644" w:rsidRDefault="007401D6" w:rsidP="00796496">
      <w:pPr>
        <w:spacing w:line="360" w:lineRule="auto"/>
        <w:jc w:val="both"/>
        <w:rPr>
          <w:rFonts w:ascii="Arial" w:hAnsi="Arial" w:cs="Arial"/>
        </w:rPr>
      </w:pPr>
    </w:p>
    <w:sectPr w:rsidR="007401D6" w:rsidRPr="00900644">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B9FBF" w14:textId="77777777" w:rsidR="00CE0A69" w:rsidRDefault="00CE0A69" w:rsidP="00257B96">
      <w:r>
        <w:separator/>
      </w:r>
    </w:p>
  </w:endnote>
  <w:endnote w:type="continuationSeparator" w:id="0">
    <w:p w14:paraId="34D8EE37" w14:textId="77777777" w:rsidR="00CE0A69" w:rsidRDefault="00CE0A69" w:rsidP="00257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66820205"/>
      <w:docPartObj>
        <w:docPartGallery w:val="Page Numbers (Bottom of Page)"/>
        <w:docPartUnique/>
      </w:docPartObj>
    </w:sdtPr>
    <w:sdtEndPr>
      <w:rPr>
        <w:rStyle w:val="PageNumber"/>
      </w:rPr>
    </w:sdtEndPr>
    <w:sdtContent>
      <w:p w14:paraId="41F49310" w14:textId="38536357" w:rsidR="00257B96" w:rsidRDefault="00257B96" w:rsidP="00166E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1BB4D2" w14:textId="77777777" w:rsidR="00257B96" w:rsidRDefault="00257B96" w:rsidP="00257B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1054039"/>
      <w:docPartObj>
        <w:docPartGallery w:val="Page Numbers (Bottom of Page)"/>
        <w:docPartUnique/>
      </w:docPartObj>
    </w:sdtPr>
    <w:sdtEndPr>
      <w:rPr>
        <w:rStyle w:val="PageNumber"/>
      </w:rPr>
    </w:sdtEndPr>
    <w:sdtContent>
      <w:p w14:paraId="230AA4FA" w14:textId="10C1C57B" w:rsidR="00257B96" w:rsidRDefault="00257B96" w:rsidP="00166E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8DBFF9" w14:textId="77777777" w:rsidR="00257B96" w:rsidRDefault="00257B96" w:rsidP="00257B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D0F30" w14:textId="77777777" w:rsidR="00CE0A69" w:rsidRDefault="00CE0A69" w:rsidP="00257B96">
      <w:r>
        <w:separator/>
      </w:r>
    </w:p>
  </w:footnote>
  <w:footnote w:type="continuationSeparator" w:id="0">
    <w:p w14:paraId="22DD1E63" w14:textId="77777777" w:rsidR="00CE0A69" w:rsidRDefault="00CE0A69" w:rsidP="00257B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2E37D0"/>
    <w:multiLevelType w:val="hybridMultilevel"/>
    <w:tmpl w:val="D72C6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A51911"/>
    <w:multiLevelType w:val="hybridMultilevel"/>
    <w:tmpl w:val="521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496"/>
    <w:rsid w:val="00015E92"/>
    <w:rsid w:val="00025358"/>
    <w:rsid w:val="00141882"/>
    <w:rsid w:val="00157A61"/>
    <w:rsid w:val="00162D26"/>
    <w:rsid w:val="00196D6B"/>
    <w:rsid w:val="001D29C5"/>
    <w:rsid w:val="00253A7E"/>
    <w:rsid w:val="00257B96"/>
    <w:rsid w:val="002F6B98"/>
    <w:rsid w:val="003D3EC5"/>
    <w:rsid w:val="004B15B3"/>
    <w:rsid w:val="005164D9"/>
    <w:rsid w:val="005524DB"/>
    <w:rsid w:val="005731D1"/>
    <w:rsid w:val="00675991"/>
    <w:rsid w:val="007226EC"/>
    <w:rsid w:val="007401D6"/>
    <w:rsid w:val="00746FC8"/>
    <w:rsid w:val="0078619C"/>
    <w:rsid w:val="00796496"/>
    <w:rsid w:val="007A5F2C"/>
    <w:rsid w:val="00826191"/>
    <w:rsid w:val="00835D55"/>
    <w:rsid w:val="0084098D"/>
    <w:rsid w:val="008A0FB7"/>
    <w:rsid w:val="008F39E6"/>
    <w:rsid w:val="00900644"/>
    <w:rsid w:val="00987187"/>
    <w:rsid w:val="00987F93"/>
    <w:rsid w:val="00A36596"/>
    <w:rsid w:val="00AE7F20"/>
    <w:rsid w:val="00B2124E"/>
    <w:rsid w:val="00B5313C"/>
    <w:rsid w:val="00B559C4"/>
    <w:rsid w:val="00CC75E3"/>
    <w:rsid w:val="00CE0A69"/>
    <w:rsid w:val="00D30746"/>
    <w:rsid w:val="00D87148"/>
    <w:rsid w:val="00D9762B"/>
    <w:rsid w:val="00EA7AC3"/>
    <w:rsid w:val="00EC02DC"/>
    <w:rsid w:val="00F1508C"/>
    <w:rsid w:val="00F86855"/>
    <w:rsid w:val="00FA7373"/>
    <w:rsid w:val="00FC186F"/>
    <w:rsid w:val="00FF4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6D9BC"/>
  <w15:chartTrackingRefBased/>
  <w15:docId w15:val="{3518A9DA-DF8B-3C4E-97BE-C46E3BA79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1D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762B"/>
    <w:rPr>
      <w:color w:val="0563C1" w:themeColor="hyperlink"/>
      <w:u w:val="single"/>
    </w:rPr>
  </w:style>
  <w:style w:type="character" w:styleId="UnresolvedMention">
    <w:name w:val="Unresolved Mention"/>
    <w:basedOn w:val="DefaultParagraphFont"/>
    <w:uiPriority w:val="99"/>
    <w:semiHidden/>
    <w:unhideWhenUsed/>
    <w:rsid w:val="00D9762B"/>
    <w:rPr>
      <w:color w:val="605E5C"/>
      <w:shd w:val="clear" w:color="auto" w:fill="E1DFDD"/>
    </w:rPr>
  </w:style>
  <w:style w:type="paragraph" w:styleId="Footer">
    <w:name w:val="footer"/>
    <w:basedOn w:val="Normal"/>
    <w:link w:val="FooterChar"/>
    <w:uiPriority w:val="99"/>
    <w:unhideWhenUsed/>
    <w:rsid w:val="00257B96"/>
    <w:pPr>
      <w:tabs>
        <w:tab w:val="center" w:pos="4513"/>
        <w:tab w:val="right" w:pos="9026"/>
      </w:tabs>
    </w:pPr>
  </w:style>
  <w:style w:type="character" w:customStyle="1" w:styleId="FooterChar">
    <w:name w:val="Footer Char"/>
    <w:basedOn w:val="DefaultParagraphFont"/>
    <w:link w:val="Footer"/>
    <w:uiPriority w:val="99"/>
    <w:rsid w:val="00257B96"/>
  </w:style>
  <w:style w:type="character" w:styleId="PageNumber">
    <w:name w:val="page number"/>
    <w:basedOn w:val="DefaultParagraphFont"/>
    <w:uiPriority w:val="99"/>
    <w:semiHidden/>
    <w:unhideWhenUsed/>
    <w:rsid w:val="00257B96"/>
  </w:style>
  <w:style w:type="character" w:customStyle="1" w:styleId="Heading1Char">
    <w:name w:val="Heading 1 Char"/>
    <w:basedOn w:val="DefaultParagraphFont"/>
    <w:link w:val="Heading1"/>
    <w:uiPriority w:val="9"/>
    <w:rsid w:val="005731D1"/>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46F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912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lmaison.com/locations/birmingham/" TargetMode="External"/><Relationship Id="rId3" Type="http://schemas.openxmlformats.org/officeDocument/2006/relationships/settings" Target="settings.xml"/><Relationship Id="rId7" Type="http://schemas.openxmlformats.org/officeDocument/2006/relationships/hyperlink" Target="https://blog.rewardian.com/why-is-employee-engagement-in-the-hospitality-industry-importa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2085</Words>
  <Characters>11889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Talida Raducan</cp:lastModifiedBy>
  <cp:revision>2</cp:revision>
  <dcterms:created xsi:type="dcterms:W3CDTF">2021-12-06T12:29:00Z</dcterms:created>
  <dcterms:modified xsi:type="dcterms:W3CDTF">2021-12-06T12:29:00Z</dcterms:modified>
</cp:coreProperties>
</file>