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0BB163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07BE6">
              <w:rPr>
                <w:b/>
                <w:color w:val="auto"/>
                <w:sz w:val="32"/>
              </w:rPr>
              <w:t>JONATHAN VAUGHAN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73825B5" w:rsidR="005A1BA3" w:rsidRDefault="00507BE6" w:rsidP="00340E9A">
            <w:pPr>
              <w:overflowPunct/>
              <w:autoSpaceDE/>
              <w:autoSpaceDN/>
              <w:adjustRightInd/>
              <w:ind w:right="237"/>
              <w:textAlignment w:val="auto"/>
              <w:rPr>
                <w:b/>
                <w:color w:val="auto"/>
                <w:sz w:val="32"/>
              </w:rPr>
            </w:pPr>
            <w:r>
              <w:rPr>
                <w:b/>
                <w:color w:val="auto"/>
                <w:sz w:val="32"/>
              </w:rPr>
              <w:t>2236897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0674E8D"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r w:rsidR="00646ABA" w:rsidRPr="1F44D15A">
        <w:rPr>
          <w:rFonts w:eastAsia="Arial"/>
          <w:i/>
          <w:iCs/>
          <w:color w:val="000000" w:themeColor="text1"/>
          <w:sz w:val="24"/>
          <w:szCs w:val="24"/>
        </w:rPr>
        <w:t>).</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43BCFA9D" w:rsidR="00FF7784" w:rsidRDefault="00062C00" w:rsidP="00340E9A">
      <w:pPr>
        <w:ind w:right="237"/>
        <w:jc w:val="both"/>
        <w:rPr>
          <w:sz w:val="24"/>
          <w:szCs w:val="24"/>
        </w:rPr>
      </w:pPr>
      <w:r>
        <w:rPr>
          <w:sz w:val="24"/>
          <w:szCs w:val="24"/>
        </w:rPr>
        <w:t xml:space="preserve">The importance on organisation culture within Policing is undeniably important to maintain structure and provide consistency for the public that Police forces serve. The stringent structure and organisation can sometimes however cause some strain and stress on mental wellbeing and resilience. In this essay I will consider how conforming to organisational culture can affect individuality as well as testing mental wellbeing and resilience. Throughout the essay I will draw upon research and references from further afield to expand upon my considerations. I will also use the Gibbs Model of Reflection to reflect upon the impact that this organisational culture has had upon my own wellbeing and personal values. </w:t>
      </w:r>
    </w:p>
    <w:p w14:paraId="1A57A923" w14:textId="77777777" w:rsidR="001220EB" w:rsidRDefault="001220EB" w:rsidP="00340E9A">
      <w:pPr>
        <w:ind w:right="237"/>
        <w:jc w:val="both"/>
        <w:rPr>
          <w:sz w:val="24"/>
          <w:szCs w:val="24"/>
        </w:rPr>
      </w:pPr>
    </w:p>
    <w:p w14:paraId="184602AA" w14:textId="44BFCD03" w:rsidR="001220EB" w:rsidRPr="00270EEB" w:rsidRDefault="001220EB" w:rsidP="00340E9A">
      <w:pPr>
        <w:ind w:right="237"/>
        <w:jc w:val="both"/>
        <w:rPr>
          <w:sz w:val="24"/>
          <w:szCs w:val="24"/>
        </w:rPr>
      </w:pPr>
      <w:r>
        <w:rPr>
          <w:sz w:val="24"/>
          <w:szCs w:val="24"/>
        </w:rPr>
        <w:t>Organisational culture is perhaps best described as</w:t>
      </w:r>
      <w:r w:rsidR="00965097">
        <w:rPr>
          <w:sz w:val="24"/>
          <w:szCs w:val="24"/>
        </w:rPr>
        <w:t xml:space="preserve"> being shaped by and overlapping with other cultures. In particular the broader culture of the societies within which it operates. (Watkins, M, 2013). Watkins, M states that organisational cultures are dynamic as they shift and change to both internal and external tweaks. He goes on to highlight that the notion of a “stable destination” may never be achieved due to the constant shifts and changes in organisational cultures. (Watkins, M, 2013) This relates well to Policing as the constant shifts and changes in teams due to promotions, new teams etc. mean that a stable team dynamic is unlikely to be reached for long periods of time, which can cause anxiety and a lack of comfortability. </w:t>
      </w:r>
    </w:p>
    <w:p w14:paraId="670E1FB9" w14:textId="77777777" w:rsidR="00FF7784" w:rsidRPr="00270EEB" w:rsidRDefault="00FF7784" w:rsidP="00340E9A">
      <w:pPr>
        <w:ind w:right="237"/>
        <w:jc w:val="both"/>
        <w:rPr>
          <w:sz w:val="24"/>
          <w:szCs w:val="24"/>
        </w:rPr>
      </w:pPr>
    </w:p>
    <w:p w14:paraId="23E3F1EC" w14:textId="7785C2D3" w:rsidR="00FF7784" w:rsidRDefault="0032526C" w:rsidP="00340E9A">
      <w:pPr>
        <w:ind w:right="237"/>
        <w:jc w:val="both"/>
        <w:rPr>
          <w:sz w:val="24"/>
          <w:szCs w:val="24"/>
        </w:rPr>
      </w:pPr>
      <w:r>
        <w:rPr>
          <w:sz w:val="24"/>
          <w:szCs w:val="24"/>
        </w:rPr>
        <w:t>Organisational</w:t>
      </w:r>
      <w:r w:rsidR="001220EB">
        <w:rPr>
          <w:sz w:val="24"/>
          <w:szCs w:val="24"/>
        </w:rPr>
        <w:t xml:space="preserve"> culture is a major trait of Policing, especially within the UK. </w:t>
      </w:r>
      <w:r>
        <w:rPr>
          <w:sz w:val="24"/>
          <w:szCs w:val="24"/>
        </w:rPr>
        <w:t xml:space="preserve">As suggested by Schein (2010), culture is to an organisation what personality is to an individual, in that it can define who they are. One </w:t>
      </w:r>
      <w:r w:rsidR="001220EB">
        <w:rPr>
          <w:sz w:val="24"/>
          <w:szCs w:val="24"/>
        </w:rPr>
        <w:t xml:space="preserve">of the main risks of conforming to an organisational culture such as that seen in UK Policing, is the loss of individuality. Individuality not only defines us as human beings but can be an extremely useful tool in Policing. Our own personal experiences, hobbies, traits and habits can help to form a Policing style that is unique and therefore priceless when it comes to building a team who have different strengths and weaknesses in terms of Policing. </w:t>
      </w:r>
      <w:r w:rsidR="005449B0">
        <w:rPr>
          <w:sz w:val="24"/>
          <w:szCs w:val="24"/>
        </w:rPr>
        <w:t xml:space="preserve">Fortunately, my own personal values align very well with the values set out and </w:t>
      </w:r>
      <w:r w:rsidR="005449B0">
        <w:rPr>
          <w:sz w:val="24"/>
          <w:szCs w:val="24"/>
        </w:rPr>
        <w:lastRenderedPageBreak/>
        <w:t xml:space="preserve">expected by the Policing </w:t>
      </w:r>
      <w:r w:rsidR="00AD1122">
        <w:rPr>
          <w:sz w:val="24"/>
          <w:szCs w:val="24"/>
        </w:rPr>
        <w:t>organisational</w:t>
      </w:r>
      <w:r w:rsidR="005449B0">
        <w:rPr>
          <w:sz w:val="24"/>
          <w:szCs w:val="24"/>
        </w:rPr>
        <w:t xml:space="preserve"> culture, such as </w:t>
      </w:r>
      <w:r w:rsidR="002C0059">
        <w:rPr>
          <w:sz w:val="24"/>
          <w:szCs w:val="24"/>
        </w:rPr>
        <w:t xml:space="preserve">Honesty, Integrity and Transparency. </w:t>
      </w:r>
      <w:r w:rsidR="00F06FCA">
        <w:rPr>
          <w:sz w:val="24"/>
          <w:szCs w:val="24"/>
        </w:rPr>
        <w:t>Ultimately, organisational culture is a very divisive concept, with some using culture as a variable and some using the term as a metaphor used for understanding organisational patterns (Martin, 2002). The first often tends to portray the view that organisational culture is something that an organisation, such as the police has, whereas the latter would argue that it is something an organisation inherently is. (Whelan, 2016).</w:t>
      </w:r>
    </w:p>
    <w:p w14:paraId="1CB90DD6" w14:textId="77777777" w:rsidR="001220EB" w:rsidRDefault="001220EB" w:rsidP="00340E9A">
      <w:pPr>
        <w:ind w:right="237"/>
        <w:jc w:val="both"/>
        <w:rPr>
          <w:sz w:val="24"/>
          <w:szCs w:val="24"/>
        </w:rPr>
      </w:pPr>
    </w:p>
    <w:p w14:paraId="7F4712D4" w14:textId="2DAA2CAD" w:rsidR="001220EB" w:rsidRDefault="001220EB" w:rsidP="00340E9A">
      <w:pPr>
        <w:ind w:right="237"/>
        <w:jc w:val="both"/>
        <w:rPr>
          <w:sz w:val="24"/>
          <w:szCs w:val="24"/>
        </w:rPr>
      </w:pPr>
      <w:r>
        <w:rPr>
          <w:sz w:val="24"/>
          <w:szCs w:val="24"/>
        </w:rPr>
        <w:t xml:space="preserve">By conforming to the organisational culture and values, the argument is that this sense of individuality can be lost and create a workplace of drones or clones, that all act and communicate in the same way to prevent stepping outside of the organisational culture. This can lead to a </w:t>
      </w:r>
      <w:r w:rsidR="002354B8">
        <w:rPr>
          <w:sz w:val="24"/>
          <w:szCs w:val="24"/>
        </w:rPr>
        <w:t>robotic</w:t>
      </w:r>
      <w:r>
        <w:rPr>
          <w:sz w:val="24"/>
          <w:szCs w:val="24"/>
        </w:rPr>
        <w:t xml:space="preserve"> service</w:t>
      </w:r>
      <w:r w:rsidR="002354B8">
        <w:rPr>
          <w:sz w:val="24"/>
          <w:szCs w:val="24"/>
        </w:rPr>
        <w:t xml:space="preserve"> being</w:t>
      </w:r>
      <w:r>
        <w:rPr>
          <w:sz w:val="24"/>
          <w:szCs w:val="24"/>
        </w:rPr>
        <w:t xml:space="preserve"> provided to the public and the lack of human empathy and genuine transparency of being yourself could prevent a victim or witness from opening up and sharing information or intelligence.</w:t>
      </w:r>
      <w:r w:rsidR="002354B8">
        <w:rPr>
          <w:sz w:val="24"/>
          <w:szCs w:val="24"/>
        </w:rPr>
        <w:t xml:space="preserve"> This point is highlighted best by Rowe et. al (2023) who describes the use of Body worn video in Policing to highlight how members of the public have described the service being provided by Police as more constrained and sometimes scripted.  </w:t>
      </w:r>
    </w:p>
    <w:p w14:paraId="3EA81219" w14:textId="77777777" w:rsidR="001220EB" w:rsidRDefault="001220EB" w:rsidP="00340E9A">
      <w:pPr>
        <w:ind w:right="237"/>
        <w:jc w:val="both"/>
        <w:rPr>
          <w:sz w:val="24"/>
          <w:szCs w:val="24"/>
        </w:rPr>
      </w:pPr>
    </w:p>
    <w:p w14:paraId="6AD2A62F" w14:textId="26C4386C" w:rsidR="001220EB" w:rsidRDefault="001220EB" w:rsidP="00340E9A">
      <w:pPr>
        <w:ind w:right="237"/>
        <w:jc w:val="both"/>
        <w:rPr>
          <w:sz w:val="24"/>
          <w:szCs w:val="24"/>
        </w:rPr>
      </w:pPr>
      <w:r>
        <w:rPr>
          <w:sz w:val="24"/>
          <w:szCs w:val="24"/>
        </w:rPr>
        <w:t xml:space="preserve">My own personal strategies for maintaining wellbeing and resilience within this organisational culture come from initial coping mechanisms and strategies that were developed in my early stages of training school. The main strategy I employ to maintain my wellbeing and resilience is to ensure that my off-duty days, or rest days, are used as such. I ensure to </w:t>
      </w:r>
      <w:r w:rsidR="005449B0">
        <w:rPr>
          <w:sz w:val="24"/>
          <w:szCs w:val="24"/>
        </w:rPr>
        <w:t xml:space="preserve">avoid checking any </w:t>
      </w:r>
      <w:r w:rsidR="00AE2E70">
        <w:rPr>
          <w:sz w:val="24"/>
          <w:szCs w:val="24"/>
        </w:rPr>
        <w:t>work-related</w:t>
      </w:r>
      <w:r w:rsidR="005449B0">
        <w:rPr>
          <w:sz w:val="24"/>
          <w:szCs w:val="24"/>
        </w:rPr>
        <w:t xml:space="preserve"> emails or tasks and have even begun to refrain from watching Police related television programmes, to avoid my brain burning out. However, it is inevitable that work, </w:t>
      </w:r>
      <w:r w:rsidR="00AE2E70">
        <w:rPr>
          <w:sz w:val="24"/>
          <w:szCs w:val="24"/>
        </w:rPr>
        <w:t>policing</w:t>
      </w:r>
      <w:r w:rsidR="005449B0">
        <w:rPr>
          <w:sz w:val="24"/>
          <w:szCs w:val="24"/>
        </w:rPr>
        <w:t xml:space="preserve"> in particular, dominates my thinking due to ever-increasing workloads, that mean there are more and more victims who want and deserve justice. It is extremely difficult to switch off from this, knowing that there are victims that are potentially living in fear and are eagerly awaiting your next actions in their case. </w:t>
      </w:r>
    </w:p>
    <w:p w14:paraId="3347189B" w14:textId="77777777" w:rsidR="005449B0" w:rsidRDefault="005449B0" w:rsidP="00340E9A">
      <w:pPr>
        <w:ind w:right="237"/>
        <w:jc w:val="both"/>
        <w:rPr>
          <w:sz w:val="24"/>
          <w:szCs w:val="24"/>
        </w:rPr>
      </w:pPr>
    </w:p>
    <w:p w14:paraId="7AA1149C" w14:textId="26EE598D" w:rsidR="005449B0" w:rsidRDefault="005449B0" w:rsidP="00340E9A">
      <w:pPr>
        <w:ind w:right="237"/>
        <w:jc w:val="both"/>
        <w:rPr>
          <w:sz w:val="24"/>
          <w:szCs w:val="24"/>
        </w:rPr>
      </w:pPr>
      <w:r>
        <w:rPr>
          <w:sz w:val="24"/>
          <w:szCs w:val="24"/>
        </w:rPr>
        <w:t xml:space="preserve">As in my training school phase of my Policing career, I have utilised the use of exercise to maintain my mental wellbeing. A major strategy for doing this is the use of sauna, coupled with attending the sauna with family and friends which allows for conversations or venting, to further uphold my mental </w:t>
      </w:r>
      <w:r w:rsidR="002354B8">
        <w:rPr>
          <w:sz w:val="24"/>
          <w:szCs w:val="24"/>
        </w:rPr>
        <w:t>wellbeing.</w:t>
      </w:r>
    </w:p>
    <w:p w14:paraId="1AA03993" w14:textId="77777777" w:rsidR="001220EB" w:rsidRDefault="001220EB" w:rsidP="00340E9A">
      <w:pPr>
        <w:ind w:right="237"/>
        <w:jc w:val="both"/>
        <w:rPr>
          <w:sz w:val="24"/>
          <w:szCs w:val="24"/>
        </w:rPr>
      </w:pPr>
    </w:p>
    <w:p w14:paraId="33FECC47" w14:textId="651BB2A9" w:rsidR="005449B0" w:rsidRDefault="005449B0" w:rsidP="00340E9A">
      <w:pPr>
        <w:ind w:right="237"/>
        <w:jc w:val="both"/>
        <w:rPr>
          <w:sz w:val="24"/>
          <w:szCs w:val="24"/>
        </w:rPr>
      </w:pPr>
      <w:r>
        <w:rPr>
          <w:sz w:val="24"/>
          <w:szCs w:val="24"/>
        </w:rPr>
        <w:t xml:space="preserve">I have personally been fortunate enough to have been placed onto a shift with an extremely supportive network of colleagues who are all well aware of the impact that the role of Police officer can have on your mental wellbeing and resilience. I find that this is extremely important for me, as conversations can be had within the safety of the team environment to discuss mental wellbeing without the stigma that is associated with friends and family who work in other environments and may not understand or relate to the issues and </w:t>
      </w:r>
      <w:r w:rsidR="00707A3F">
        <w:rPr>
          <w:sz w:val="24"/>
          <w:szCs w:val="24"/>
        </w:rPr>
        <w:t>stresses,</w:t>
      </w:r>
      <w:r>
        <w:rPr>
          <w:sz w:val="24"/>
          <w:szCs w:val="24"/>
        </w:rPr>
        <w:t xml:space="preserve"> I have faced</w:t>
      </w:r>
      <w:r w:rsidR="00AE2E70">
        <w:rPr>
          <w:sz w:val="24"/>
          <w:szCs w:val="24"/>
        </w:rPr>
        <w:t xml:space="preserve"> within the Policing environment. </w:t>
      </w:r>
      <w:r>
        <w:rPr>
          <w:sz w:val="24"/>
          <w:szCs w:val="24"/>
        </w:rPr>
        <w:t xml:space="preserve"> </w:t>
      </w:r>
    </w:p>
    <w:p w14:paraId="33B4207E" w14:textId="77777777" w:rsidR="00707A3F" w:rsidRDefault="00707A3F" w:rsidP="00340E9A">
      <w:pPr>
        <w:ind w:right="237"/>
        <w:jc w:val="both"/>
        <w:rPr>
          <w:sz w:val="24"/>
          <w:szCs w:val="24"/>
        </w:rPr>
      </w:pPr>
    </w:p>
    <w:p w14:paraId="17483EDB" w14:textId="30BFC09D" w:rsidR="00707A3F" w:rsidRDefault="00707A3F" w:rsidP="00340E9A">
      <w:pPr>
        <w:ind w:right="237"/>
        <w:jc w:val="both"/>
        <w:rPr>
          <w:sz w:val="24"/>
          <w:szCs w:val="24"/>
        </w:rPr>
      </w:pPr>
      <w:r>
        <w:rPr>
          <w:sz w:val="24"/>
          <w:szCs w:val="24"/>
        </w:rPr>
        <w:t xml:space="preserve">A colossal focus of organisational culture within Policing at the moment is adherence to performance targets. For example, statistics surrounding the number of stops searches in accordance with Section 1 of the Police and Criminal Evidence Act 1984 or Section 23 of the Misuse of Drugs Act 1971. As well as performance targets surrounding positive outcomes, </w:t>
      </w:r>
      <w:r w:rsidR="00986E61">
        <w:rPr>
          <w:sz w:val="24"/>
          <w:szCs w:val="24"/>
        </w:rPr>
        <w:t>i.e.,</w:t>
      </w:r>
      <w:r>
        <w:rPr>
          <w:sz w:val="24"/>
          <w:szCs w:val="24"/>
        </w:rPr>
        <w:t xml:space="preserve"> a charging decision or a community resolution. These performance targets can be an incredibly powerful motivation tool and can </w:t>
      </w:r>
      <w:r>
        <w:rPr>
          <w:sz w:val="24"/>
          <w:szCs w:val="24"/>
        </w:rPr>
        <w:lastRenderedPageBreak/>
        <w:t xml:space="preserve">help to drive productivity and in turn increase public confidence within Policing. If handled correctly, the public should see an increase in Officers patrolling the streets, proactively searching in high crime areas and an increase in positive outcomes would mean greater confidence from victims of crime. </w:t>
      </w:r>
    </w:p>
    <w:p w14:paraId="72E21AD7" w14:textId="77777777" w:rsidR="002354B8" w:rsidRDefault="002354B8" w:rsidP="00340E9A">
      <w:pPr>
        <w:ind w:right="237"/>
        <w:jc w:val="both"/>
        <w:rPr>
          <w:sz w:val="24"/>
          <w:szCs w:val="24"/>
        </w:rPr>
      </w:pPr>
    </w:p>
    <w:p w14:paraId="1AD45574" w14:textId="7DF2371A" w:rsidR="00707A3F" w:rsidRDefault="00707A3F" w:rsidP="00340E9A">
      <w:pPr>
        <w:ind w:right="237"/>
        <w:jc w:val="both"/>
        <w:rPr>
          <w:sz w:val="24"/>
          <w:szCs w:val="24"/>
        </w:rPr>
      </w:pPr>
      <w:r>
        <w:rPr>
          <w:sz w:val="24"/>
          <w:szCs w:val="24"/>
        </w:rPr>
        <w:t xml:space="preserve">However, this practice of emphasising performance targets within the organisational culture can have an extremely negative effect on mental wellbeing and resilience by damaging morale and increasing the stress of officers via higher workloads including case files that need constant progression, more expectations to be proactive whilst keeping up with demands of emergency calls. I have personally found that since achieving Independent Patrol Status, the increase in demand in terms of these targets and balancing the general demand of calls and progressing my own workload to be extremely challenging and to have a negative effect on my mental wellbeing. I believe that this is due to expecting the highest standards from myself in all areas and becoming my own worst critic when I fall short in any of those areas. </w:t>
      </w:r>
    </w:p>
    <w:p w14:paraId="4470FAB3" w14:textId="77777777" w:rsidR="00707A3F" w:rsidRDefault="00707A3F" w:rsidP="00340E9A">
      <w:pPr>
        <w:ind w:right="237"/>
        <w:jc w:val="both"/>
        <w:rPr>
          <w:sz w:val="24"/>
          <w:szCs w:val="24"/>
        </w:rPr>
      </w:pPr>
    </w:p>
    <w:p w14:paraId="09E3FF9D" w14:textId="529C0DEF" w:rsidR="00707A3F" w:rsidRDefault="00707A3F" w:rsidP="00340E9A">
      <w:pPr>
        <w:ind w:right="237"/>
        <w:jc w:val="both"/>
        <w:rPr>
          <w:sz w:val="24"/>
          <w:szCs w:val="24"/>
        </w:rPr>
      </w:pPr>
      <w:r>
        <w:rPr>
          <w:sz w:val="24"/>
          <w:szCs w:val="24"/>
        </w:rPr>
        <w:t xml:space="preserve">Fortunately, one of the main aspects of the organisational culture within my Police force is the culture of trust and transparency. As such, I have been able to approach my supervisor and colleagues and express these concerns, which has resulted in suitable accommodations being made such as a short time away from responding to calls to progress investigations, or dedicated hours during a night shift to patrol the local areas and conduct proactive patrols to obtain legal, worthwhile stop searches that generate results and keep the streets safer. This has counter-balanced the negative effects on my mental wellbeing and is a further positive factor for the organisational culture within Policing and how effective it can be when utilised correctly by people who truly care. </w:t>
      </w:r>
    </w:p>
    <w:p w14:paraId="4073384D" w14:textId="77777777" w:rsidR="001220EB" w:rsidRDefault="001220EB" w:rsidP="00340E9A">
      <w:pPr>
        <w:ind w:right="237"/>
        <w:jc w:val="both"/>
        <w:rPr>
          <w:sz w:val="24"/>
          <w:szCs w:val="24"/>
        </w:rPr>
      </w:pPr>
    </w:p>
    <w:p w14:paraId="09C20DA9" w14:textId="387B3C1A" w:rsidR="001220EB" w:rsidRDefault="005858AD" w:rsidP="00340E9A">
      <w:pPr>
        <w:ind w:right="237"/>
        <w:jc w:val="both"/>
        <w:rPr>
          <w:sz w:val="24"/>
          <w:szCs w:val="24"/>
        </w:rPr>
      </w:pPr>
      <w:r>
        <w:rPr>
          <w:sz w:val="24"/>
          <w:szCs w:val="24"/>
        </w:rPr>
        <w:t xml:space="preserve">In conclusion, the impact of organisational culture has had an inherent impact on my mental wellbeing and resilience. The largest part is the organisational change which causes an uncertainty and unease within my current role as there is an underlying angst that you cannot get too comfortable and familiar within a role. I am working hard to retain my own personal values and individuality whilst still ensuring that I work well within the framework and structure of the organisational culture, and maintain my rest days as being just that, although this is particularly difficult to achieve when you are so passionate about the role and providing a certain level of care and service to victims. </w:t>
      </w:r>
    </w:p>
    <w:p w14:paraId="02A9D844" w14:textId="77777777" w:rsidR="005858AD" w:rsidRDefault="005858AD" w:rsidP="00340E9A">
      <w:pPr>
        <w:ind w:right="237"/>
        <w:jc w:val="both"/>
        <w:rPr>
          <w:sz w:val="24"/>
          <w:szCs w:val="24"/>
        </w:rPr>
      </w:pPr>
    </w:p>
    <w:p w14:paraId="06719641" w14:textId="3BD1C3E9" w:rsidR="001220EB" w:rsidRPr="00D037BA" w:rsidRDefault="00D037BA" w:rsidP="00340E9A">
      <w:pPr>
        <w:ind w:right="237"/>
        <w:jc w:val="both"/>
        <w:rPr>
          <w:b/>
          <w:bCs/>
          <w:sz w:val="24"/>
          <w:szCs w:val="24"/>
        </w:rPr>
      </w:pPr>
      <w:r w:rsidRPr="00D037BA">
        <w:rPr>
          <w:b/>
          <w:bCs/>
          <w:sz w:val="24"/>
          <w:szCs w:val="24"/>
        </w:rPr>
        <w:t>1</w:t>
      </w:r>
      <w:r w:rsidR="002354B8">
        <w:rPr>
          <w:b/>
          <w:bCs/>
          <w:sz w:val="24"/>
          <w:szCs w:val="24"/>
        </w:rPr>
        <w:t xml:space="preserve">346 words </w:t>
      </w:r>
      <w:r w:rsidRPr="00D037BA">
        <w:rPr>
          <w:b/>
          <w:bCs/>
          <w:sz w:val="24"/>
          <w:szCs w:val="24"/>
        </w:rPr>
        <w:t xml:space="preserve"> </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604C6426" w:rsidR="00AA666E" w:rsidRDefault="00EE3A35" w:rsidP="00340E9A">
      <w:pPr>
        <w:ind w:right="237"/>
        <w:jc w:val="both"/>
        <w:rPr>
          <w:sz w:val="24"/>
          <w:szCs w:val="24"/>
        </w:rPr>
      </w:pPr>
      <w:r>
        <w:rPr>
          <w:sz w:val="24"/>
          <w:szCs w:val="24"/>
        </w:rPr>
        <w:t xml:space="preserve">The National Decision Model (NDM) is a vital and extremely beneficial tool that is used on a daily basis within Policing, often subconsciously. Throughout this essay I will be reflecting upon a domestic related incident whereby I utilised the National Decision Model to make definitive decisions in an environment that was constantly changing and unpredictable, to monitor the dynamic risk and achieve the right outcome. I will draw on resources and research to highlight the points set out and will the Gibbs Model of Reflection to address the consequences of my decision making. </w:t>
      </w:r>
    </w:p>
    <w:p w14:paraId="317DDE68" w14:textId="528A1A23" w:rsidR="007050B0" w:rsidRDefault="007050B0" w:rsidP="00340E9A">
      <w:pPr>
        <w:ind w:right="237"/>
        <w:jc w:val="both"/>
        <w:rPr>
          <w:sz w:val="24"/>
          <w:szCs w:val="24"/>
        </w:rPr>
      </w:pPr>
    </w:p>
    <w:p w14:paraId="49BA1D33" w14:textId="499BED33" w:rsidR="00F83160" w:rsidRPr="00270EEB" w:rsidRDefault="00F83160" w:rsidP="00340E9A">
      <w:pPr>
        <w:ind w:right="237"/>
        <w:jc w:val="both"/>
        <w:rPr>
          <w:sz w:val="24"/>
          <w:szCs w:val="24"/>
        </w:rPr>
      </w:pPr>
      <w:r>
        <w:rPr>
          <w:sz w:val="24"/>
          <w:szCs w:val="24"/>
        </w:rPr>
        <w:t xml:space="preserve">The college of Policing states that the National Decision Model (NDM), has six key elements. At the centre of the model is the Code of Ethics, which set out ethical policing principles and provides guidance for ethical and professional behaviour in policing. (College of Policing, 2013). There are then five arms of the model. These are Gathering information and intelligence. Using that information and intelligence to assess the threat and risk and develop a working strategy. The model then guides users to consider their powers and policies that are available to them and go on to identify options and contingencies. The final stage of the model is to take action and then review what happened and areas for improvement. (College of Policing, 2013). The use of the NDM is an everyday occurrence within Policing. </w:t>
      </w:r>
    </w:p>
    <w:p w14:paraId="4557CCDD" w14:textId="77777777" w:rsidR="008B28E7" w:rsidRPr="00270EEB" w:rsidRDefault="008B28E7" w:rsidP="00340E9A">
      <w:pPr>
        <w:ind w:right="237"/>
        <w:jc w:val="both"/>
        <w:rPr>
          <w:sz w:val="24"/>
          <w:szCs w:val="24"/>
        </w:rPr>
      </w:pPr>
    </w:p>
    <w:p w14:paraId="545B147F" w14:textId="6D6FC7F2" w:rsidR="008B28E7" w:rsidRDefault="003B4C8D" w:rsidP="00340E9A">
      <w:pPr>
        <w:ind w:right="237"/>
        <w:jc w:val="both"/>
        <w:rPr>
          <w:sz w:val="24"/>
          <w:szCs w:val="24"/>
        </w:rPr>
      </w:pPr>
      <w:r>
        <w:rPr>
          <w:sz w:val="24"/>
          <w:szCs w:val="24"/>
        </w:rPr>
        <w:t xml:space="preserve">Throughout my Policing career to this stage, I have experienced a multitude of complex and dynamic situations which are almost never as they initially appear upon initial attendance at the scene. Working within such a multicultural city provides an extra layer of challenges to my Policing abilities as sometimes a particular community may be less willing to engage with Police due to a deep-rooted distrust </w:t>
      </w:r>
      <w:r>
        <w:rPr>
          <w:sz w:val="24"/>
          <w:szCs w:val="24"/>
        </w:rPr>
        <w:lastRenderedPageBreak/>
        <w:t xml:space="preserve">from their previous experiences in a different area or country. This can make a dynamic situation such as a domestic related incident become infinitely more difficult to deal with appropriately, as a victim may be unwilling to engage with a male officer for example, and resources may not allow for a female officer to be present to obtain the relevant information. </w:t>
      </w:r>
    </w:p>
    <w:p w14:paraId="499C86D5" w14:textId="77777777" w:rsidR="003B4C8D" w:rsidRDefault="003B4C8D" w:rsidP="00340E9A">
      <w:pPr>
        <w:ind w:right="237"/>
        <w:jc w:val="both"/>
        <w:rPr>
          <w:sz w:val="24"/>
          <w:szCs w:val="24"/>
        </w:rPr>
      </w:pPr>
    </w:p>
    <w:p w14:paraId="6901C0C8" w14:textId="01DAA7B8" w:rsidR="003B4C8D" w:rsidRDefault="003B4C8D" w:rsidP="00340E9A">
      <w:pPr>
        <w:ind w:right="237"/>
        <w:jc w:val="both"/>
        <w:rPr>
          <w:sz w:val="24"/>
          <w:szCs w:val="24"/>
        </w:rPr>
      </w:pPr>
      <w:r>
        <w:rPr>
          <w:sz w:val="24"/>
          <w:szCs w:val="24"/>
        </w:rPr>
        <w:t xml:space="preserve">The incident that I am going to reflect upon within this essay relates to my attendance at an address whereby a female had been the victim of a domestic related assault. Upon initial attendance, a male colleague and </w:t>
      </w:r>
      <w:r w:rsidR="002133F2">
        <w:rPr>
          <w:sz w:val="24"/>
          <w:szCs w:val="24"/>
        </w:rPr>
        <w:t>I</w:t>
      </w:r>
      <w:r>
        <w:rPr>
          <w:sz w:val="24"/>
          <w:szCs w:val="24"/>
        </w:rPr>
        <w:t xml:space="preserve"> were the only two available Officers within the team. The National Decision Model becomes a subconscious tool when dealing with incidents as a Police Officer, and this is especially true in Domestic related incidents. I utilised the National Decision Model and ascertained that there were 2 people within the household, a male and female who were married. </w:t>
      </w:r>
      <w:r w:rsidR="002133F2">
        <w:rPr>
          <w:sz w:val="24"/>
          <w:szCs w:val="24"/>
        </w:rPr>
        <w:t xml:space="preserve">Typical protocol states that parties should be separated to obtain their accounts without pressure from the other party. </w:t>
      </w:r>
      <w:r>
        <w:rPr>
          <w:sz w:val="24"/>
          <w:szCs w:val="24"/>
        </w:rPr>
        <w:t xml:space="preserve">I decided that my colleague would speak with the </w:t>
      </w:r>
      <w:r w:rsidR="002133F2">
        <w:rPr>
          <w:sz w:val="24"/>
          <w:szCs w:val="24"/>
        </w:rPr>
        <w:t>male,</w:t>
      </w:r>
      <w:r>
        <w:rPr>
          <w:sz w:val="24"/>
          <w:szCs w:val="24"/>
        </w:rPr>
        <w:t xml:space="preserve"> and I would obtain an account from the female, who we believed to be the victim from the initial 999 call to the Force Control Room. </w:t>
      </w:r>
    </w:p>
    <w:p w14:paraId="19FA205B" w14:textId="77777777" w:rsidR="003B4C8D" w:rsidRDefault="003B4C8D" w:rsidP="00340E9A">
      <w:pPr>
        <w:ind w:right="237"/>
        <w:jc w:val="both"/>
        <w:rPr>
          <w:sz w:val="24"/>
          <w:szCs w:val="24"/>
        </w:rPr>
      </w:pPr>
    </w:p>
    <w:p w14:paraId="4C14F075" w14:textId="7FD3825E" w:rsidR="003B4C8D" w:rsidRDefault="002133F2" w:rsidP="00340E9A">
      <w:pPr>
        <w:ind w:right="237"/>
        <w:jc w:val="both"/>
        <w:rPr>
          <w:sz w:val="24"/>
          <w:szCs w:val="24"/>
        </w:rPr>
      </w:pPr>
      <w:r>
        <w:rPr>
          <w:sz w:val="24"/>
          <w:szCs w:val="24"/>
        </w:rPr>
        <w:t xml:space="preserve">Immediately, the female asked for permission from the male to go into the spare room to speak with me and the male asked if we could just speak with them as a couple. Instantly my training and skills learned so far prompted me to consider Section 76 of the Serious Crime Act 2015, which created the offence of controlling or coercive behaviour, as the male’s demeanour shifted from very welcoming to defensive and attempting to present a united front with his wife, who was visibly shaken and avoiding eye contact. The other major consideration that stemmed from this in my mind was the potential for Honour Based Abuse. </w:t>
      </w:r>
      <w:r w:rsidR="00312740">
        <w:rPr>
          <w:sz w:val="24"/>
          <w:szCs w:val="24"/>
        </w:rPr>
        <w:t>Although there is no agreed definition of Honour Based Abuse within England and Wales, the Crown Prosecution Service defines it as “a crime or incident which has, or may have been, committed to protect or defend the honour of the family and/or community” (Crown Prosecution Service, n</w:t>
      </w:r>
      <w:r w:rsidR="004D63A7">
        <w:rPr>
          <w:sz w:val="24"/>
          <w:szCs w:val="24"/>
        </w:rPr>
        <w:t>o date)</w:t>
      </w:r>
    </w:p>
    <w:p w14:paraId="15E953E8" w14:textId="77777777" w:rsidR="002354B8" w:rsidRDefault="002354B8" w:rsidP="00340E9A">
      <w:pPr>
        <w:ind w:right="237"/>
        <w:jc w:val="both"/>
        <w:rPr>
          <w:sz w:val="24"/>
          <w:szCs w:val="24"/>
        </w:rPr>
      </w:pPr>
    </w:p>
    <w:p w14:paraId="6A744B2E" w14:textId="02F5528E" w:rsidR="002354B8" w:rsidRDefault="002354B8" w:rsidP="00340E9A">
      <w:pPr>
        <w:ind w:right="237"/>
        <w:jc w:val="both"/>
        <w:rPr>
          <w:sz w:val="24"/>
          <w:szCs w:val="24"/>
        </w:rPr>
      </w:pPr>
      <w:r>
        <w:rPr>
          <w:sz w:val="24"/>
          <w:szCs w:val="24"/>
        </w:rPr>
        <w:t xml:space="preserve">The current lack of comprehensive and analysed data makes it very difficult to interpret </w:t>
      </w:r>
      <w:r w:rsidR="004D63A7">
        <w:rPr>
          <w:sz w:val="24"/>
          <w:szCs w:val="24"/>
        </w:rPr>
        <w:t>honour-based</w:t>
      </w:r>
      <w:r>
        <w:rPr>
          <w:sz w:val="24"/>
          <w:szCs w:val="24"/>
        </w:rPr>
        <w:t xml:space="preserve"> abuse, and in turn formulate the appropriate policies and responses. (Parliament, House of Commons, 2008)</w:t>
      </w:r>
      <w:r w:rsidR="004D63A7">
        <w:rPr>
          <w:sz w:val="24"/>
          <w:szCs w:val="24"/>
        </w:rPr>
        <w:t xml:space="preserve">. Honour based abuse has been suggested by some researchers to be a “cultural issue”, which is often associated with particular ethnic communities and often arises from specific, traditional values and beliefs around honour and shame. (Brandon and Hafez, 2008). This makes it particularly difficult to Police effectively if you are not familiar with the particular culture and beliefs. </w:t>
      </w:r>
    </w:p>
    <w:p w14:paraId="5D9929C8" w14:textId="77777777" w:rsidR="007050B0" w:rsidRDefault="007050B0" w:rsidP="00340E9A">
      <w:pPr>
        <w:ind w:right="237"/>
        <w:jc w:val="both"/>
        <w:rPr>
          <w:sz w:val="24"/>
          <w:szCs w:val="24"/>
        </w:rPr>
      </w:pPr>
    </w:p>
    <w:p w14:paraId="6854BDA6" w14:textId="4723CFE6" w:rsidR="002133F2" w:rsidRDefault="007050B0" w:rsidP="00340E9A">
      <w:pPr>
        <w:ind w:right="237"/>
        <w:jc w:val="both"/>
        <w:rPr>
          <w:sz w:val="24"/>
          <w:szCs w:val="24"/>
        </w:rPr>
      </w:pPr>
      <w:r>
        <w:rPr>
          <w:sz w:val="24"/>
          <w:szCs w:val="24"/>
        </w:rPr>
        <w:t xml:space="preserve">At this point, </w:t>
      </w:r>
      <w:r w:rsidR="002133F2">
        <w:rPr>
          <w:sz w:val="24"/>
          <w:szCs w:val="24"/>
        </w:rPr>
        <w:t xml:space="preserve">I once again utilised the National Decision Model and decided that given the information available from the initial call, whereby the female requested Police assistance and the manner in which the male was presenting by attempting to block myself from having a conversation with the female, I would insist that she joined me in the other room. I believed that to prove any potential offences, including Controlling or Coercive behaviour, I would need to conduct a Domestic Abuse Stalking and Harassment Risk Assessment (DASHRA) in a controlled environment, whereby the female felt relaxed and comfortable enough to disclose any information to me, without fear of consequences from her husband. </w:t>
      </w:r>
    </w:p>
    <w:p w14:paraId="67419EC2" w14:textId="77777777" w:rsidR="002133F2" w:rsidRDefault="002133F2" w:rsidP="00340E9A">
      <w:pPr>
        <w:ind w:right="237"/>
        <w:jc w:val="both"/>
        <w:rPr>
          <w:sz w:val="24"/>
          <w:szCs w:val="24"/>
        </w:rPr>
      </w:pPr>
    </w:p>
    <w:p w14:paraId="1AC8851B" w14:textId="7C19392C" w:rsidR="002133F2" w:rsidRDefault="007050B0" w:rsidP="00340E9A">
      <w:pPr>
        <w:ind w:right="237"/>
        <w:jc w:val="both"/>
        <w:rPr>
          <w:sz w:val="24"/>
          <w:szCs w:val="24"/>
        </w:rPr>
      </w:pPr>
      <w:r>
        <w:rPr>
          <w:sz w:val="24"/>
          <w:szCs w:val="24"/>
        </w:rPr>
        <w:lastRenderedPageBreak/>
        <w:t xml:space="preserve">When entering the separate room alongside the female, I felt an immense amount of pressure to present myself appropriately and openly, whilst maintaining my professionalism and remaining alert and open to the possibility of any dynamic changes in the situation. The balance between being open and approachable when talking to a potential victim and remaining alert and wise to anticipate and react to any potential threats is very delicate and an incredibly difficult skill to achieve. I noticed that despite my best efforts, the female was incredibly guarded and closed off to any of my attempts to initiate a channel of communication and establish a rapport. At this point, my colleague made contact with me via our force issued radios to inform me that from his discussion with the male, they had ascertained that the female had a deep-rooted distrust of the Police as well as an inherent fear of males in general, due to her upbringing in a different country. </w:t>
      </w:r>
    </w:p>
    <w:p w14:paraId="6E5D4AED" w14:textId="77777777" w:rsidR="007050B0" w:rsidRDefault="007050B0" w:rsidP="00340E9A">
      <w:pPr>
        <w:ind w:right="237"/>
        <w:jc w:val="both"/>
        <w:rPr>
          <w:sz w:val="24"/>
          <w:szCs w:val="24"/>
        </w:rPr>
      </w:pPr>
    </w:p>
    <w:p w14:paraId="68D8D042" w14:textId="6BB8FFFE" w:rsidR="007050B0" w:rsidRDefault="007050B0" w:rsidP="00340E9A">
      <w:pPr>
        <w:ind w:right="237"/>
        <w:jc w:val="both"/>
        <w:rPr>
          <w:sz w:val="24"/>
          <w:szCs w:val="24"/>
        </w:rPr>
      </w:pPr>
      <w:r>
        <w:rPr>
          <w:sz w:val="24"/>
          <w:szCs w:val="24"/>
        </w:rPr>
        <w:t xml:space="preserve">Given this new information, I once again revisited the National Decision Model in my head and adapted my approach. </w:t>
      </w:r>
      <w:r w:rsidR="00E60E42">
        <w:rPr>
          <w:sz w:val="24"/>
          <w:szCs w:val="24"/>
        </w:rPr>
        <w:t xml:space="preserve">I quickly realised that despite my best efforts, I would not be able to provide the best level of service for the female as I could not establish trust and build the required rapport. I enquired with the female if she would feel happier and more comfortable if I were able to source a female colleague to come and obtain the information from her, to which she instantly nodded and seemed thrilled about. Despite my knowledge that no female officers were immediately available, I felt that offering this service allowed me to establish some trust with the female who understood I was taking her seriously and allowed me some time to work with my Sergeant to source a female colleague to attend and assist. </w:t>
      </w:r>
    </w:p>
    <w:p w14:paraId="0C74EEDC" w14:textId="77777777" w:rsidR="00E60E42" w:rsidRDefault="00E60E42" w:rsidP="00340E9A">
      <w:pPr>
        <w:ind w:right="237"/>
        <w:jc w:val="both"/>
        <w:rPr>
          <w:sz w:val="24"/>
          <w:szCs w:val="24"/>
        </w:rPr>
      </w:pPr>
    </w:p>
    <w:p w14:paraId="7358E94C" w14:textId="5970EEE5" w:rsidR="003B4C8D" w:rsidRDefault="00E60E42" w:rsidP="00340E9A">
      <w:pPr>
        <w:ind w:right="237"/>
        <w:jc w:val="both"/>
        <w:rPr>
          <w:sz w:val="24"/>
          <w:szCs w:val="24"/>
        </w:rPr>
      </w:pPr>
      <w:r>
        <w:rPr>
          <w:sz w:val="24"/>
          <w:szCs w:val="24"/>
        </w:rPr>
        <w:t>Soon after,</w:t>
      </w:r>
      <w:r w:rsidR="003B4C8D">
        <w:rPr>
          <w:sz w:val="24"/>
          <w:szCs w:val="24"/>
        </w:rPr>
        <w:t xml:space="preserve"> my </w:t>
      </w:r>
      <w:r>
        <w:rPr>
          <w:sz w:val="24"/>
          <w:szCs w:val="24"/>
        </w:rPr>
        <w:t xml:space="preserve">female </w:t>
      </w:r>
      <w:r w:rsidR="003B4C8D">
        <w:rPr>
          <w:sz w:val="24"/>
          <w:szCs w:val="24"/>
        </w:rPr>
        <w:t xml:space="preserve">colleague </w:t>
      </w:r>
      <w:r>
        <w:rPr>
          <w:sz w:val="24"/>
          <w:szCs w:val="24"/>
        </w:rPr>
        <w:t xml:space="preserve">arrived and was able to </w:t>
      </w:r>
      <w:r w:rsidR="003B4C8D">
        <w:rPr>
          <w:sz w:val="24"/>
          <w:szCs w:val="24"/>
        </w:rPr>
        <w:t>obtain an initial account from the victim and worked through the Domestic Abuse Stalking and Harassment Risk Assessment (DASHRA)</w:t>
      </w:r>
      <w:r>
        <w:rPr>
          <w:sz w:val="24"/>
          <w:szCs w:val="24"/>
        </w:rPr>
        <w:t>. The female later expressed her gratitude that I stayed with her and sourced a female colleague as this allowed her to feel safe.</w:t>
      </w:r>
      <w:r w:rsidR="003B4C8D">
        <w:rPr>
          <w:sz w:val="24"/>
          <w:szCs w:val="24"/>
        </w:rPr>
        <w:t xml:space="preserve"> </w:t>
      </w:r>
      <w:r>
        <w:rPr>
          <w:sz w:val="24"/>
          <w:szCs w:val="24"/>
        </w:rPr>
        <w:t>During the DASHRA, it</w:t>
      </w:r>
      <w:r w:rsidR="003B4C8D">
        <w:rPr>
          <w:sz w:val="24"/>
          <w:szCs w:val="24"/>
        </w:rPr>
        <w:t xml:space="preserve"> became clear to us that there was a significant history of </w:t>
      </w:r>
      <w:r>
        <w:rPr>
          <w:sz w:val="24"/>
          <w:szCs w:val="24"/>
        </w:rPr>
        <w:t>controlling and coercive behaviour as well as physical abuse. The female later raised her sleeves to show me personally some bruising and reddening to her arm where she stated that the male had grabbed her and shook her for returning home late from an appointment earlier in the week.</w:t>
      </w:r>
    </w:p>
    <w:p w14:paraId="1EFA2846" w14:textId="77777777" w:rsidR="007775E4" w:rsidRDefault="007775E4" w:rsidP="00340E9A">
      <w:pPr>
        <w:ind w:right="237"/>
        <w:jc w:val="both"/>
        <w:rPr>
          <w:sz w:val="24"/>
          <w:szCs w:val="24"/>
        </w:rPr>
      </w:pPr>
    </w:p>
    <w:p w14:paraId="4106076A" w14:textId="5A61A0DD" w:rsidR="007775E4" w:rsidRDefault="007775E4" w:rsidP="00340E9A">
      <w:pPr>
        <w:ind w:right="237"/>
        <w:jc w:val="both"/>
        <w:rPr>
          <w:sz w:val="24"/>
          <w:szCs w:val="24"/>
        </w:rPr>
      </w:pPr>
      <w:r>
        <w:rPr>
          <w:sz w:val="24"/>
          <w:szCs w:val="24"/>
        </w:rPr>
        <w:t xml:space="preserve">With all of this new information, my colleagues and I once again reverted back to the National Decision Model and reconsidered our options. Immediately, I instructed my colleague that the male would need to be arrested for Common Assault and Controlling and Coercive Behaviour and assisted in escorting him to the back of the Police vehicle. I then remained with the female to obtain a full, evidential statement to capture the controlling and coercive behaviour and Honour Based Abuse over the years. I made the decision to retain my female colleague to assist, which allowed the female to remain open and honest and feel much safer to be able to provide all of the information we needed without any fear. Once completed, I ensured to provide the female with a comprehensive and robust safety plan which allowed her some peace of mind. I walked around the address and ensured all doors and windows were secure and ensured with colleagues that the male did not have a key in his possessions to re-enter the address after his release from custody. All of this was a method of gathering information and intelligence to inform my decision making and tailor-made safety advice, as per the National Decision Model. </w:t>
      </w:r>
    </w:p>
    <w:p w14:paraId="7184FC26" w14:textId="108A1E08" w:rsidR="007775E4" w:rsidRDefault="007775E4" w:rsidP="00340E9A">
      <w:pPr>
        <w:ind w:right="237"/>
        <w:jc w:val="both"/>
        <w:rPr>
          <w:sz w:val="24"/>
          <w:szCs w:val="24"/>
        </w:rPr>
      </w:pPr>
    </w:p>
    <w:p w14:paraId="5795A9BE" w14:textId="45C79A11" w:rsidR="007775E4" w:rsidRDefault="007775E4" w:rsidP="00340E9A">
      <w:pPr>
        <w:ind w:right="237"/>
        <w:jc w:val="both"/>
        <w:rPr>
          <w:sz w:val="24"/>
          <w:szCs w:val="24"/>
        </w:rPr>
      </w:pPr>
      <w:r>
        <w:rPr>
          <w:sz w:val="24"/>
          <w:szCs w:val="24"/>
        </w:rPr>
        <w:t xml:space="preserve">Along with the safety advice, I completed and submitted a comprehensive Public Protection Notification report which is forwarded on to partner agencies and support services who can provide ongoing support and advice to victims of a range of crimes, specifically including domestic related incidents. As a result, the victim received immediate and substantial support from partner agencies and moved to a safer location to start the next chapter in her life. Bail conditions imposed on the male also allowed the female some breathing space to restart her life and feel safe in doing so. </w:t>
      </w:r>
    </w:p>
    <w:p w14:paraId="462D77E0" w14:textId="77777777" w:rsidR="007775E4" w:rsidRDefault="007775E4" w:rsidP="00340E9A">
      <w:pPr>
        <w:ind w:right="237"/>
        <w:jc w:val="both"/>
        <w:rPr>
          <w:sz w:val="24"/>
          <w:szCs w:val="24"/>
        </w:rPr>
      </w:pPr>
    </w:p>
    <w:p w14:paraId="50535551" w14:textId="1570359C" w:rsidR="007775E4" w:rsidRPr="00270EEB" w:rsidRDefault="007775E4" w:rsidP="00340E9A">
      <w:pPr>
        <w:ind w:right="237"/>
        <w:jc w:val="both"/>
        <w:rPr>
          <w:sz w:val="24"/>
          <w:szCs w:val="24"/>
        </w:rPr>
      </w:pPr>
      <w:r>
        <w:rPr>
          <w:sz w:val="24"/>
          <w:szCs w:val="24"/>
        </w:rPr>
        <w:t xml:space="preserve">In conclusion, my involvement in this incident was impacted tremendously by the National Decision Model and was constantly evolving to provide a service to the best of my abilities. I have experienced how different life experiences can impact a person’s level of trust within the Police despite our best efforts and how the National Decision Model can assist in adapting to this, to again provide an excellent level of service and justice. </w:t>
      </w:r>
      <w:r w:rsidR="006467A5">
        <w:rPr>
          <w:sz w:val="24"/>
          <w:szCs w:val="24"/>
        </w:rPr>
        <w:t xml:space="preserve">The subsequent arrest in this incident was necessary to safeguard a vulnerable victim as well as prevent any further harm or injury to the victim. Upon reflection, one area for improvement that I can take from this incident is the understanding that it is not a personal attack if a person does not trust me or open up to me as an Officer and is not necessarily a reflection of my policing style or communication, but of their own experiences. As well as the fact that there are many ways to overcome this and creative thinking using the National Decision Model can help to achieve the right outcome in a variety of ways. </w:t>
      </w:r>
    </w:p>
    <w:p w14:paraId="452E40A6" w14:textId="77777777" w:rsidR="008B28E7" w:rsidRDefault="008B28E7" w:rsidP="00340E9A">
      <w:pPr>
        <w:ind w:right="237"/>
        <w:jc w:val="both"/>
        <w:rPr>
          <w:sz w:val="24"/>
          <w:szCs w:val="24"/>
        </w:rPr>
      </w:pPr>
    </w:p>
    <w:p w14:paraId="50DBFBB0" w14:textId="1D1E803C" w:rsidR="00D037BA" w:rsidRPr="00D037BA" w:rsidRDefault="00D037BA" w:rsidP="00340E9A">
      <w:pPr>
        <w:ind w:right="237"/>
        <w:jc w:val="both"/>
        <w:rPr>
          <w:b/>
          <w:bCs/>
          <w:sz w:val="24"/>
          <w:szCs w:val="24"/>
        </w:rPr>
      </w:pPr>
      <w:r w:rsidRPr="00D037BA">
        <w:rPr>
          <w:b/>
          <w:bCs/>
          <w:sz w:val="24"/>
          <w:szCs w:val="24"/>
        </w:rPr>
        <w:t>1</w:t>
      </w:r>
      <w:r w:rsidR="004D63A7">
        <w:rPr>
          <w:b/>
          <w:bCs/>
          <w:sz w:val="24"/>
          <w:szCs w:val="24"/>
        </w:rPr>
        <w:t>763</w:t>
      </w:r>
      <w:r w:rsidRPr="00D037BA">
        <w:rPr>
          <w:b/>
          <w:bCs/>
          <w:sz w:val="24"/>
          <w:szCs w:val="24"/>
        </w:rPr>
        <w:t xml:space="preserve"> words </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0C62F382" w:rsidR="00025650" w:rsidRPr="00270EEB" w:rsidRDefault="00062C00" w:rsidP="00340E9A">
      <w:pPr>
        <w:ind w:right="237"/>
        <w:jc w:val="both"/>
        <w:rPr>
          <w:sz w:val="24"/>
          <w:szCs w:val="24"/>
        </w:rPr>
      </w:pPr>
      <w:r>
        <w:rPr>
          <w:sz w:val="24"/>
          <w:szCs w:val="24"/>
        </w:rPr>
        <w:t xml:space="preserve">Maintaining a culture with a healthy team dynamic and ethos is imperative to the proper functioning of any workforce, but particularly so within Policing. The constant demand and strain placed upon Officers means that team cohesion and having colleagues you can trust and rely on is essential. In this essay I will evaluate theories and models relating to team dynamics and improving team cohesion as well as considering why inter-personal conflict can occur within a team and how some team dynamics can impact professional standards such as the Code of Ethics and other policies and procedures. Throughout the essay I will draw upon my own research to further develop the points I consider. </w:t>
      </w:r>
    </w:p>
    <w:p w14:paraId="726AF5B7" w14:textId="77777777" w:rsidR="003D1B61" w:rsidRDefault="003D1B61" w:rsidP="00340E9A">
      <w:pPr>
        <w:ind w:right="237"/>
        <w:jc w:val="both"/>
        <w:rPr>
          <w:sz w:val="24"/>
          <w:szCs w:val="24"/>
        </w:rPr>
      </w:pPr>
    </w:p>
    <w:p w14:paraId="2C3B8352" w14:textId="77777777" w:rsidR="003D1B61" w:rsidRDefault="003D1B61" w:rsidP="00340E9A">
      <w:pPr>
        <w:ind w:right="237"/>
        <w:jc w:val="both"/>
        <w:rPr>
          <w:sz w:val="24"/>
          <w:szCs w:val="24"/>
        </w:rPr>
      </w:pPr>
      <w:r>
        <w:rPr>
          <w:sz w:val="24"/>
          <w:szCs w:val="24"/>
        </w:rPr>
        <w:t xml:space="preserve">One of the most notable theories regarding team dynamics as a means of developing team cohesion is Tuckman’s Linear Model of Group Development, which was posed in 1965. Tuckman highlights 5 stages which describe how teams develop of a designated period of time. These 5 stages are defined by Tuckman as: Forming, Storming, Norming, Performing and Adjourning. (B, Tuckman 1965). </w:t>
      </w:r>
    </w:p>
    <w:p w14:paraId="161D58D7" w14:textId="77777777" w:rsidR="003D1B61" w:rsidRDefault="003D1B61" w:rsidP="00340E9A">
      <w:pPr>
        <w:ind w:right="237"/>
        <w:jc w:val="both"/>
        <w:rPr>
          <w:sz w:val="24"/>
          <w:szCs w:val="24"/>
        </w:rPr>
      </w:pPr>
    </w:p>
    <w:p w14:paraId="0DB1873E" w14:textId="6DBDE18A" w:rsidR="003D1B61" w:rsidRDefault="003D1B61" w:rsidP="00340E9A">
      <w:pPr>
        <w:ind w:right="237"/>
        <w:jc w:val="both"/>
        <w:rPr>
          <w:sz w:val="24"/>
          <w:szCs w:val="24"/>
        </w:rPr>
      </w:pPr>
      <w:r>
        <w:rPr>
          <w:sz w:val="24"/>
          <w:szCs w:val="24"/>
        </w:rPr>
        <w:t xml:space="preserve">Last, S suggests that at each stage of the model, communication is of vital importance for the team to be able to grow and progress to the next stage. This aligns well with the Communication skills that Police forces require of their officers to engage with and obtain information from members of the public and increase public confidence. The Forming stage of this model is when the individuals within the team are all getting to know one another and are forming their opinions of each other. This is the stage where some teams will discover they cannot function, as some members will have opposing views on critical issues that they cannot overcome. </w:t>
      </w:r>
    </w:p>
    <w:p w14:paraId="2ADBBC57" w14:textId="77777777" w:rsidR="003D1B61" w:rsidRDefault="003D1B61" w:rsidP="00340E9A">
      <w:pPr>
        <w:ind w:right="237"/>
        <w:jc w:val="both"/>
        <w:rPr>
          <w:sz w:val="24"/>
          <w:szCs w:val="24"/>
        </w:rPr>
      </w:pPr>
    </w:p>
    <w:p w14:paraId="6DBB2EE8" w14:textId="14C8B7D1" w:rsidR="003D1B61" w:rsidRDefault="005D0D35" w:rsidP="00340E9A">
      <w:pPr>
        <w:ind w:right="237"/>
        <w:jc w:val="both"/>
        <w:rPr>
          <w:sz w:val="24"/>
          <w:szCs w:val="24"/>
        </w:rPr>
      </w:pPr>
      <w:r>
        <w:rPr>
          <w:sz w:val="24"/>
          <w:szCs w:val="24"/>
        </w:rPr>
        <w:t xml:space="preserve">Last, S states that the storming stage is the one that is most commonly characterised by group conflict. They state that learning to use these potential points of conflict to grow as a team is imperative to progressing to the next stage of the model. This stage is where team members begin to learn the strengths of weaknesses of each other. This translates into Policing as the point in which officers begin to demonstrate their value to their team, where one officer may be particularly confident and adept at stop searches, another may have a calming manner that puts </w:t>
      </w:r>
      <w:r w:rsidR="001760E9">
        <w:rPr>
          <w:sz w:val="24"/>
          <w:szCs w:val="24"/>
        </w:rPr>
        <w:t>victims</w:t>
      </w:r>
      <w:r>
        <w:rPr>
          <w:sz w:val="24"/>
          <w:szCs w:val="24"/>
        </w:rPr>
        <w:t xml:space="preserve"> at ease, and both individuals could use each other’s skills as well as learn from each other to improve and benefit the team cohesion. </w:t>
      </w:r>
    </w:p>
    <w:p w14:paraId="74110E8E" w14:textId="77777777" w:rsidR="005D0D35" w:rsidRDefault="005D0D35" w:rsidP="00340E9A">
      <w:pPr>
        <w:ind w:right="237"/>
        <w:jc w:val="both"/>
        <w:rPr>
          <w:sz w:val="24"/>
          <w:szCs w:val="24"/>
        </w:rPr>
      </w:pPr>
    </w:p>
    <w:p w14:paraId="33D52EE4" w14:textId="4B81C008" w:rsidR="005D0D35" w:rsidRDefault="005D0D35" w:rsidP="00340E9A">
      <w:pPr>
        <w:ind w:right="237"/>
        <w:jc w:val="both"/>
        <w:rPr>
          <w:sz w:val="24"/>
          <w:szCs w:val="24"/>
        </w:rPr>
      </w:pPr>
      <w:r>
        <w:rPr>
          <w:sz w:val="24"/>
          <w:szCs w:val="24"/>
        </w:rPr>
        <w:t xml:space="preserve">The third stage of the Tuckman model, or the ‘Norming’ stage, is where the team cohesion begins to settle down and the members begin to work within the respective roles and play to their strengths after settling any conflicts. An effective team cohesion in this stage ensures that each individual within the team is responsible to each other as well the shared goal, </w:t>
      </w:r>
      <w:r w:rsidR="001760E9">
        <w:rPr>
          <w:sz w:val="24"/>
          <w:szCs w:val="24"/>
        </w:rPr>
        <w:t>i.e.,</w:t>
      </w:r>
      <w:r>
        <w:rPr>
          <w:sz w:val="24"/>
          <w:szCs w:val="24"/>
        </w:rPr>
        <w:t xml:space="preserve"> performance targets or safer streets within their neighbourhood. Understanding the premise behind this stage could lead to policing teams becoming far more efficient and holding each other accountable for their actions, which would in theory promote a greater confidence in policing from the public. </w:t>
      </w:r>
    </w:p>
    <w:p w14:paraId="1B73FDB4" w14:textId="77777777" w:rsidR="005D0D35" w:rsidRDefault="005D0D35" w:rsidP="00340E9A">
      <w:pPr>
        <w:ind w:right="237"/>
        <w:jc w:val="both"/>
        <w:rPr>
          <w:sz w:val="24"/>
          <w:szCs w:val="24"/>
        </w:rPr>
      </w:pPr>
    </w:p>
    <w:p w14:paraId="51449CF0" w14:textId="2E9C5889" w:rsidR="005D0D35" w:rsidRDefault="005D0D35" w:rsidP="00340E9A">
      <w:pPr>
        <w:ind w:right="237"/>
        <w:jc w:val="both"/>
        <w:rPr>
          <w:sz w:val="24"/>
          <w:szCs w:val="24"/>
        </w:rPr>
      </w:pPr>
      <w:r>
        <w:rPr>
          <w:sz w:val="24"/>
          <w:szCs w:val="24"/>
        </w:rPr>
        <w:t xml:space="preserve">Last, S suggests that very few ‘first-time teams’ make it to the Performing stage, whereby the team has worked together efficiently and successfully on multiple projects or issues and the process goes smoothly with everyone knowing their individual role and expectations. If a team is cohesive enough to make it to this stage, they often progress into the final stage of the Tuckman model known at Adjourning, whereby the team inevitably goes their separate ways, </w:t>
      </w:r>
      <w:r w:rsidR="00646ABA">
        <w:rPr>
          <w:sz w:val="24"/>
          <w:szCs w:val="24"/>
        </w:rPr>
        <w:t>i.e.,</w:t>
      </w:r>
      <w:r>
        <w:rPr>
          <w:sz w:val="24"/>
          <w:szCs w:val="24"/>
        </w:rPr>
        <w:t xml:space="preserve"> transferring to a new department within the Police force. Last suggests that the Adjourning phase can often be emotionally damaging for teams that have made it there as they form good bonds and cohesion and struggle to replace them. Within the context of Policing, teams are constantly rotating and replacing officers and so it is a rarity to find a team that would fall into the parameters of these final two stages, but it is ultimately the goal for any team. </w:t>
      </w:r>
    </w:p>
    <w:p w14:paraId="5A3B1B15" w14:textId="77777777" w:rsidR="001760E9" w:rsidRDefault="001760E9" w:rsidP="00340E9A">
      <w:pPr>
        <w:ind w:right="237"/>
        <w:jc w:val="both"/>
        <w:rPr>
          <w:sz w:val="24"/>
          <w:szCs w:val="24"/>
        </w:rPr>
      </w:pPr>
    </w:p>
    <w:p w14:paraId="7072FF83" w14:textId="15D1D2EF" w:rsidR="001760E9" w:rsidRDefault="001760E9" w:rsidP="00340E9A">
      <w:pPr>
        <w:ind w:right="237"/>
        <w:jc w:val="both"/>
        <w:rPr>
          <w:sz w:val="24"/>
          <w:szCs w:val="24"/>
        </w:rPr>
      </w:pPr>
      <w:r>
        <w:rPr>
          <w:sz w:val="24"/>
          <w:szCs w:val="24"/>
        </w:rPr>
        <w:t>A further model which highlights reasons why some teams cannot function effectively is the Lencioni Model. In 2005, Lencioni outlined five common problems that some teams experience which can impact their effectiveness and performance levels. The first level identified by Lencioni is Lack of trust, whereby he expands that if team members do not trust each other then they are less likely to ask each other for help or assistance, as well as a low level of comfortability which can make it difficult to grow and develop as a team. (Last, S)</w:t>
      </w:r>
    </w:p>
    <w:p w14:paraId="3F87DECD" w14:textId="77777777" w:rsidR="001760E9" w:rsidRDefault="001760E9" w:rsidP="00340E9A">
      <w:pPr>
        <w:ind w:right="237"/>
        <w:jc w:val="both"/>
        <w:rPr>
          <w:sz w:val="24"/>
          <w:szCs w:val="24"/>
        </w:rPr>
      </w:pPr>
    </w:p>
    <w:p w14:paraId="432F321D" w14:textId="07148BFC" w:rsidR="001760E9" w:rsidRDefault="001760E9" w:rsidP="00340E9A">
      <w:pPr>
        <w:ind w:right="237"/>
        <w:jc w:val="both"/>
        <w:rPr>
          <w:sz w:val="24"/>
          <w:szCs w:val="24"/>
        </w:rPr>
      </w:pPr>
      <w:r>
        <w:rPr>
          <w:sz w:val="24"/>
          <w:szCs w:val="24"/>
        </w:rPr>
        <w:t xml:space="preserve">The second stage of Lencioni’s model is Fear of conflict. This is described by Lencioni as when teams avoid conflict that can lead to an artificial peace, which comes at the expense of progress and innovation (Last, S). As discussed in the previous model buy Tuckman, conflict can be an effective tool to develop team cohesion if it is managed correctly. </w:t>
      </w:r>
    </w:p>
    <w:p w14:paraId="69FDC824" w14:textId="7766A602" w:rsidR="001760E9" w:rsidRDefault="001760E9" w:rsidP="00340E9A">
      <w:pPr>
        <w:ind w:right="237"/>
        <w:jc w:val="both"/>
        <w:rPr>
          <w:sz w:val="24"/>
          <w:szCs w:val="24"/>
        </w:rPr>
      </w:pPr>
      <w:r>
        <w:rPr>
          <w:sz w:val="24"/>
          <w:szCs w:val="24"/>
        </w:rPr>
        <w:t>The third stage discussed by Lencioni in their model is Lack of commitment. This is analysed as when members within a team do not commit t</w:t>
      </w:r>
      <w:r w:rsidR="00B7435D">
        <w:rPr>
          <w:sz w:val="24"/>
          <w:szCs w:val="24"/>
        </w:rPr>
        <w:t xml:space="preserve">o sharing their load of the work or meeting deadlines and ultimately letting their other team members down, </w:t>
      </w:r>
      <w:r w:rsidR="00B7435D">
        <w:rPr>
          <w:sz w:val="24"/>
          <w:szCs w:val="24"/>
        </w:rPr>
        <w:lastRenderedPageBreak/>
        <w:t xml:space="preserve">which affects the success of the whole team and can damage performance levels. This is particularly apt in a policing environment whereby all members of the team are required to share the workload and ‘carry their weight’ within the team. This carries on into stage 4 of the Lencioni Model which is the Avoidance of accountability. </w:t>
      </w:r>
    </w:p>
    <w:p w14:paraId="4B1FE673" w14:textId="77777777" w:rsidR="00B7435D" w:rsidRDefault="00B7435D" w:rsidP="00340E9A">
      <w:pPr>
        <w:ind w:right="237"/>
        <w:jc w:val="both"/>
        <w:rPr>
          <w:sz w:val="24"/>
          <w:szCs w:val="24"/>
        </w:rPr>
      </w:pPr>
    </w:p>
    <w:p w14:paraId="0D74684F" w14:textId="78B9F8D7" w:rsidR="00B7435D" w:rsidRDefault="00B7435D" w:rsidP="00340E9A">
      <w:pPr>
        <w:ind w:right="237"/>
        <w:jc w:val="both"/>
        <w:rPr>
          <w:sz w:val="24"/>
          <w:szCs w:val="24"/>
        </w:rPr>
      </w:pPr>
      <w:r>
        <w:rPr>
          <w:sz w:val="24"/>
          <w:szCs w:val="24"/>
        </w:rPr>
        <w:t xml:space="preserve">The final stage of the Lencioni Model is Inattention to results. This is where team members focus on their own personal goals, </w:t>
      </w:r>
      <w:r w:rsidR="00F83160">
        <w:rPr>
          <w:sz w:val="24"/>
          <w:szCs w:val="24"/>
        </w:rPr>
        <w:t>e.g.,</w:t>
      </w:r>
      <w:r>
        <w:rPr>
          <w:sz w:val="24"/>
          <w:szCs w:val="24"/>
        </w:rPr>
        <w:t xml:space="preserve"> positive outcomes in Policing, rather than project goals and the good of the team as a whole. Lencioni hypothesises that not focusing on the results during the process means that no one is planning on how to improve those results long term. In policing this could translate as one member of the team having above average stop and search statistics, but the rest of the team are below par and struggle to hit performance targets. This can lead to a breakdown in team cohesion. </w:t>
      </w:r>
    </w:p>
    <w:p w14:paraId="0CD64EEA" w14:textId="77777777" w:rsidR="004D63A7" w:rsidRDefault="004D63A7" w:rsidP="00340E9A">
      <w:pPr>
        <w:ind w:right="237"/>
        <w:jc w:val="both"/>
        <w:rPr>
          <w:sz w:val="24"/>
          <w:szCs w:val="24"/>
        </w:rPr>
      </w:pPr>
    </w:p>
    <w:p w14:paraId="042DA0D7" w14:textId="7BF4A2E5" w:rsidR="00025650" w:rsidRDefault="004D63A7" w:rsidP="00340E9A">
      <w:pPr>
        <w:ind w:right="237"/>
        <w:jc w:val="both"/>
        <w:rPr>
          <w:sz w:val="24"/>
          <w:szCs w:val="24"/>
        </w:rPr>
      </w:pPr>
      <w:r>
        <w:rPr>
          <w:sz w:val="24"/>
          <w:szCs w:val="24"/>
        </w:rPr>
        <w:t>The characteristics often associated with a high functioning, well performing and cohesive team dynamic can be suggested to be such as fostering a ‘positive interdependence’ as well as harnessing individual accountability and interpersonal and small group skills, including communication. Periodical team self-assessment and reviews are also key to a successful, high functioning team dynamic. (Finelli et al., 2011)</w:t>
      </w:r>
      <w:r w:rsidR="00AF5B55">
        <w:rPr>
          <w:sz w:val="24"/>
          <w:szCs w:val="24"/>
        </w:rPr>
        <w:t xml:space="preserve">. Within Policing, team numbers are often a source of discussion as there are often either too few officers within a team to cover their area, and workloads can begin to skyrocket. Pieterse and Thompson (2006) suggest that four to six members is the optimal number of team members within their research. However, this is difficult to apply to team dynamics within policing due to some areas needing more than 10 officers to adequately cover their area, and some other areas being able to cope with around 3 active officers per shift. Hansen (2006) built on this work and suggested that any fewer than four team members leads to an overwhelming workload, whereas any more than 6 team members can result in poor communication and greater interpersonal conflict. This leads to interesting reflection for Police teams in particular. </w:t>
      </w:r>
    </w:p>
    <w:p w14:paraId="4B817026" w14:textId="77777777" w:rsidR="00AF5B55" w:rsidRPr="00270EEB" w:rsidRDefault="00AF5B55" w:rsidP="00340E9A">
      <w:pPr>
        <w:ind w:right="237"/>
        <w:jc w:val="both"/>
        <w:rPr>
          <w:sz w:val="24"/>
          <w:szCs w:val="24"/>
        </w:rPr>
      </w:pPr>
    </w:p>
    <w:p w14:paraId="7A99F832" w14:textId="65CC7681" w:rsidR="00025650" w:rsidRDefault="00547A07" w:rsidP="00547A07">
      <w:pPr>
        <w:ind w:right="237"/>
        <w:rPr>
          <w:sz w:val="24"/>
          <w:szCs w:val="24"/>
        </w:rPr>
      </w:pPr>
      <w:r>
        <w:rPr>
          <w:sz w:val="24"/>
          <w:szCs w:val="24"/>
        </w:rPr>
        <w:t xml:space="preserve">There are many reasons why inter-personal conflict can occur within the confines of a team, especially in the context of policing. This is due to no two human beings sharing the same life experiences, views, interests etc. As much as these differences are the very thing that make relationships and teams interesting and enjoyable, it can also be the source of conflict and tension. In a high pressure, high stakes environment such as Policing, these small differences can lead to overboiling conflicts and tensions as stress and pressure can cause people to act on emotion. When a group of people have different ideas and different approaches, as well as different methods of achieving their desired results, inter-personal conflict can arise. It then becomes of the upmost importance that a supervisor or a senior member of the team takes control and ensures that all disagreements are dealt with maturely and within the team itself before it spirals into a worse conflict. </w:t>
      </w:r>
    </w:p>
    <w:p w14:paraId="2C04B101" w14:textId="77777777" w:rsidR="00547A07" w:rsidRDefault="00547A07" w:rsidP="00547A07">
      <w:pPr>
        <w:ind w:right="237"/>
        <w:rPr>
          <w:sz w:val="24"/>
          <w:szCs w:val="24"/>
        </w:rPr>
      </w:pPr>
    </w:p>
    <w:p w14:paraId="648782AA" w14:textId="187A825E" w:rsidR="00303504" w:rsidRDefault="00547A07" w:rsidP="00547A07">
      <w:pPr>
        <w:ind w:right="237"/>
        <w:rPr>
          <w:sz w:val="24"/>
          <w:szCs w:val="24"/>
        </w:rPr>
      </w:pPr>
      <w:r>
        <w:rPr>
          <w:sz w:val="24"/>
          <w:szCs w:val="24"/>
        </w:rPr>
        <w:t xml:space="preserve">There is an argument that some team dynamics within the police service can result in a failure to comply with certain standards and requirements. It is possible that if a team formed a strong bond that developed into a friendship that transcended the workplace, then an Officer may favour a particular colleague for </w:t>
      </w:r>
      <w:r>
        <w:rPr>
          <w:sz w:val="24"/>
          <w:szCs w:val="24"/>
        </w:rPr>
        <w:lastRenderedPageBreak/>
        <w:t xml:space="preserve">certain tasks over another colleague in a different team. This would directly conflict with the Impartiality trait that is so necessary and essential within a Policing role. It would again become the duty of a </w:t>
      </w:r>
      <w:r w:rsidR="003D1B61">
        <w:rPr>
          <w:sz w:val="24"/>
          <w:szCs w:val="24"/>
        </w:rPr>
        <w:t>supervisor</w:t>
      </w:r>
      <w:r>
        <w:rPr>
          <w:sz w:val="24"/>
          <w:szCs w:val="24"/>
        </w:rPr>
        <w:t xml:space="preserve">, or senior team member to remind the individual of their responsibilities in terms of the Code of Ethics and other policies and procedures, to ensure that they do not let their team dynamic get in the way of their efficient and morally sound Policing style. </w:t>
      </w:r>
      <w:r w:rsidR="003D1B61">
        <w:rPr>
          <w:sz w:val="24"/>
          <w:szCs w:val="24"/>
        </w:rPr>
        <w:t xml:space="preserve">There is also a possibility that a team dynamic that functioned in this way could foster an environment of protecting each other and therefore failing to comply with another core principle of the Code of Ethics, Transparency. However, I would argue that fostering a team dynamic built on trust and honesty would allow the members of that team to hold each other accountable and ensure a strict adherence to all of the core principles associated with the Code of Ethics. </w:t>
      </w:r>
      <w:r w:rsidR="00AD1122">
        <w:rPr>
          <w:sz w:val="24"/>
          <w:szCs w:val="24"/>
        </w:rPr>
        <w:t xml:space="preserve">It is suggested that inter-organisational conflicts have far reaching consequences at the individual level, as well as the organisational level, and as such any resolutions must address the impact on the individuals involved as well as the subsequent impacts on the organisation and team dynamics. </w:t>
      </w:r>
      <w:r w:rsidR="00AD1122" w:rsidRPr="00AD1122">
        <w:rPr>
          <w:sz w:val="24"/>
          <w:szCs w:val="24"/>
        </w:rPr>
        <w:t>(</w:t>
      </w:r>
      <w:r w:rsidR="00AD1122" w:rsidRPr="00AD1122">
        <w:rPr>
          <w:color w:val="333333"/>
          <w:sz w:val="24"/>
          <w:szCs w:val="24"/>
          <w:shd w:val="clear" w:color="auto" w:fill="FFFFFF"/>
        </w:rPr>
        <w:t>Lumineau, F.</w:t>
      </w:r>
      <w:r w:rsidR="00AD1122" w:rsidRPr="00AD1122">
        <w:rPr>
          <w:color w:val="333333"/>
          <w:sz w:val="24"/>
          <w:szCs w:val="24"/>
          <w:shd w:val="clear" w:color="auto" w:fill="FFFFFF"/>
        </w:rPr>
        <w:t xml:space="preserve"> et al., </w:t>
      </w:r>
      <w:r w:rsidR="00AD1122" w:rsidRPr="00AD1122">
        <w:rPr>
          <w:color w:val="333333"/>
          <w:sz w:val="24"/>
          <w:szCs w:val="24"/>
          <w:shd w:val="clear" w:color="auto" w:fill="FFFFFF"/>
        </w:rPr>
        <w:t>2015)</w:t>
      </w:r>
    </w:p>
    <w:p w14:paraId="00E3A43A" w14:textId="77777777" w:rsidR="00AD1122" w:rsidRDefault="00AD1122" w:rsidP="00547A07">
      <w:pPr>
        <w:ind w:right="237"/>
        <w:rPr>
          <w:sz w:val="24"/>
          <w:szCs w:val="24"/>
        </w:rPr>
      </w:pPr>
    </w:p>
    <w:p w14:paraId="211CC89C" w14:textId="4AF8FCBF" w:rsidR="00303504" w:rsidRDefault="00303504" w:rsidP="00547A07">
      <w:pPr>
        <w:ind w:right="237"/>
        <w:rPr>
          <w:sz w:val="24"/>
          <w:szCs w:val="24"/>
        </w:rPr>
      </w:pPr>
      <w:r>
        <w:rPr>
          <w:sz w:val="24"/>
          <w:szCs w:val="24"/>
        </w:rPr>
        <w:t xml:space="preserve">In conclusion, team cohesion is a vital part of building a successful and high performing work environment, especially within Policing. There are a multitude of team dynamic models that can help to illustrate and break down the dynamics and allow for assessment of current team dynamics as well as provide a framework for teams including Police teams to work towards, to enhance individual and collective performance levels. There are certain occasions when team dynamics can have a negative impact on Policing standards and compliance with some professional requirements, however I believe that this can be negated with proper management and exercising caution whilst holding team members accountable for their actions and adherence to core principles and policies. </w:t>
      </w:r>
    </w:p>
    <w:p w14:paraId="576717EB" w14:textId="77777777" w:rsidR="005D0D35" w:rsidRDefault="005D0D35" w:rsidP="00547A07">
      <w:pPr>
        <w:ind w:right="237"/>
        <w:rPr>
          <w:sz w:val="24"/>
          <w:szCs w:val="24"/>
        </w:rPr>
      </w:pPr>
    </w:p>
    <w:p w14:paraId="05BD659C" w14:textId="6D6D1409" w:rsidR="005D0D35" w:rsidRPr="005D0D35" w:rsidRDefault="00AF5B55" w:rsidP="00547A07">
      <w:pPr>
        <w:ind w:right="237"/>
        <w:rPr>
          <w:b/>
          <w:bCs/>
          <w:sz w:val="24"/>
          <w:szCs w:val="24"/>
        </w:rPr>
      </w:pPr>
      <w:r>
        <w:rPr>
          <w:b/>
          <w:bCs/>
          <w:sz w:val="24"/>
          <w:szCs w:val="24"/>
        </w:rPr>
        <w:t>17</w:t>
      </w:r>
      <w:r w:rsidR="00F65567">
        <w:rPr>
          <w:b/>
          <w:bCs/>
          <w:sz w:val="24"/>
          <w:szCs w:val="24"/>
        </w:rPr>
        <w:t>6</w:t>
      </w:r>
      <w:r>
        <w:rPr>
          <w:b/>
          <w:bCs/>
          <w:sz w:val="24"/>
          <w:szCs w:val="24"/>
        </w:rPr>
        <w:t xml:space="preserve">9 words </w:t>
      </w:r>
      <w:r w:rsidR="005D0D35" w:rsidRPr="005D0D35">
        <w:rPr>
          <w:b/>
          <w:bCs/>
          <w:sz w:val="24"/>
          <w:szCs w:val="24"/>
        </w:rPr>
        <w:t xml:space="preserve"> </w:t>
      </w:r>
    </w:p>
    <w:p w14:paraId="75DB10A5" w14:textId="77777777" w:rsidR="003D1B61" w:rsidRDefault="003D1B61" w:rsidP="00547A07">
      <w:pPr>
        <w:ind w:right="237"/>
        <w:rPr>
          <w:sz w:val="24"/>
          <w:szCs w:val="24"/>
        </w:rPr>
      </w:pPr>
    </w:p>
    <w:p w14:paraId="44F621FB" w14:textId="77777777" w:rsidR="003D1B61" w:rsidRPr="00270EEB" w:rsidRDefault="003D1B61" w:rsidP="00547A07">
      <w:pPr>
        <w:ind w:right="237"/>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3A19DDC4"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sidR="00646ABA">
              <w:rPr>
                <w:sz w:val="24"/>
                <w:szCs w:val="24"/>
              </w:rPr>
              <w:t>e.g.,</w:t>
            </w:r>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2E90CA4B" w:rsidR="00025650" w:rsidRPr="00270EEB" w:rsidRDefault="00062C00" w:rsidP="00340E9A">
      <w:pPr>
        <w:ind w:right="237"/>
        <w:jc w:val="both"/>
        <w:rPr>
          <w:sz w:val="24"/>
          <w:szCs w:val="24"/>
        </w:rPr>
      </w:pPr>
      <w:r>
        <w:rPr>
          <w:sz w:val="24"/>
          <w:szCs w:val="24"/>
        </w:rPr>
        <w:t xml:space="preserve">Information and Intelligence is a powerful tool that is used in the disruption of a multitude of crimes and criminal activity. The use of Information and Intelligence as a form of targeted policing in terms of Roads Policing is even more prevalent due to the use of major UK roads by Organised Crime Gangs for example. In this essay I will set out to explain this, as well as outline how ANPR can be used as an investigative resource to disrupt this criminal activity. Throughout this essay I will utilise my own research and resources to expand upon the discussion. </w:t>
      </w:r>
    </w:p>
    <w:p w14:paraId="0FEEFB0E" w14:textId="77777777" w:rsidR="00025650" w:rsidRPr="00270EEB" w:rsidRDefault="00025650" w:rsidP="00340E9A">
      <w:pPr>
        <w:ind w:right="237"/>
        <w:jc w:val="both"/>
        <w:rPr>
          <w:sz w:val="24"/>
          <w:szCs w:val="24"/>
        </w:rPr>
      </w:pPr>
    </w:p>
    <w:p w14:paraId="5E21F8DD" w14:textId="1EB5E3A3" w:rsidR="00025650" w:rsidRDefault="00AE2E70" w:rsidP="00340E9A">
      <w:pPr>
        <w:ind w:right="237"/>
        <w:jc w:val="both"/>
        <w:rPr>
          <w:sz w:val="24"/>
          <w:szCs w:val="24"/>
        </w:rPr>
      </w:pPr>
      <w:r>
        <w:rPr>
          <w:sz w:val="24"/>
          <w:szCs w:val="24"/>
        </w:rPr>
        <w:t xml:space="preserve">Information and Intelligence has become the lifeblood of proactive Policing and the disruption of criminal activity that is often carried out by organised crime gangs, such as drug smuggling, human trafficking etc. </w:t>
      </w:r>
      <w:r w:rsidR="00B7435D" w:rsidRPr="00B7435D">
        <w:rPr>
          <w:sz w:val="24"/>
          <w:szCs w:val="24"/>
        </w:rPr>
        <w:t xml:space="preserve">Organised Crime Gangs or OCGs, operate using mobile phone lines and networks to facilitate the distribution of drugs, and often violence, from major cities to a vast array of communities across the UK. (Home Office, 2018). </w:t>
      </w:r>
      <w:r>
        <w:rPr>
          <w:sz w:val="24"/>
          <w:szCs w:val="24"/>
        </w:rPr>
        <w:t>A major, prevalent branch of this crime that has been driven by the use of the major road networks within the UK is the County Lines gangs and the crimes they pursue.</w:t>
      </w:r>
      <w:r w:rsidR="00B7435D">
        <w:rPr>
          <w:sz w:val="24"/>
          <w:szCs w:val="24"/>
        </w:rPr>
        <w:t xml:space="preserve"> </w:t>
      </w:r>
      <w:r>
        <w:rPr>
          <w:sz w:val="24"/>
          <w:szCs w:val="24"/>
        </w:rPr>
        <w:t>The County Lines gangs often travel from major cities such as London, Manchester etc. into smaller cities such as Swansea or Newport and distribute drugs, exploit vulnerable people as well as multiple other violent crimes.</w:t>
      </w:r>
      <w:r w:rsidR="001F4C19">
        <w:rPr>
          <w:sz w:val="24"/>
          <w:szCs w:val="24"/>
        </w:rPr>
        <w:t xml:space="preserve"> The suggestion currently is that the priority target demographic for recruitment is young males aged between 15-17 years old (NCA, 2017). </w:t>
      </w:r>
      <w:r>
        <w:rPr>
          <w:sz w:val="24"/>
          <w:szCs w:val="24"/>
        </w:rPr>
        <w:t xml:space="preserve">The destinations are often aligned with accessibility to major roads such as the M4. This is where relevant and audited information and intelligence can help Police to disrupt this criminal activity by effective Policing of the roads. </w:t>
      </w:r>
    </w:p>
    <w:p w14:paraId="1DEA0BA3" w14:textId="77777777" w:rsidR="0076365C" w:rsidRDefault="0076365C" w:rsidP="00340E9A">
      <w:pPr>
        <w:ind w:right="237"/>
        <w:jc w:val="both"/>
        <w:rPr>
          <w:sz w:val="24"/>
          <w:szCs w:val="24"/>
        </w:rPr>
      </w:pPr>
    </w:p>
    <w:p w14:paraId="547EB1B7" w14:textId="2A3D8B2A" w:rsidR="00647F52" w:rsidRDefault="0076365C" w:rsidP="00340E9A">
      <w:pPr>
        <w:ind w:right="237"/>
        <w:jc w:val="both"/>
        <w:rPr>
          <w:sz w:val="24"/>
          <w:szCs w:val="24"/>
        </w:rPr>
      </w:pPr>
      <w:r>
        <w:rPr>
          <w:sz w:val="24"/>
          <w:szCs w:val="24"/>
        </w:rPr>
        <w:t xml:space="preserve">Information and Intelligence in the Policing format can be obtained via a multitude of sources. For example, it may be directly obtained by an Officer who has witnessed something whilst carrying out their duties. It may also come from the Police National Database (PND), Police Intelligence Databases or even through Covert Human </w:t>
      </w:r>
      <w:r>
        <w:rPr>
          <w:sz w:val="24"/>
          <w:szCs w:val="24"/>
        </w:rPr>
        <w:lastRenderedPageBreak/>
        <w:t xml:space="preserve">Intelligence Sources (CHIS). Externally, information and intelligence may come from members of the public as well as through partner agencies such as Youth Offending Service, Social </w:t>
      </w:r>
      <w:r w:rsidR="006274E0">
        <w:rPr>
          <w:sz w:val="24"/>
          <w:szCs w:val="24"/>
        </w:rPr>
        <w:t>Services</w:t>
      </w:r>
      <w:r>
        <w:rPr>
          <w:sz w:val="24"/>
          <w:szCs w:val="24"/>
        </w:rPr>
        <w:t xml:space="preserve"> etc. </w:t>
      </w:r>
      <w:r w:rsidR="00647F52">
        <w:rPr>
          <w:sz w:val="24"/>
          <w:szCs w:val="24"/>
        </w:rPr>
        <w:t xml:space="preserve">Intelligence </w:t>
      </w:r>
      <w:r w:rsidR="00646ABA">
        <w:rPr>
          <w:sz w:val="24"/>
          <w:szCs w:val="24"/>
        </w:rPr>
        <w:t>led policing</w:t>
      </w:r>
      <w:r w:rsidR="00647F52">
        <w:rPr>
          <w:sz w:val="24"/>
          <w:szCs w:val="24"/>
        </w:rPr>
        <w:t xml:space="preserve"> is a model that intends to inform decision making via crime intelligence to produce results. (Burcher, M and Whelan, C. 2018). Burcher and Whelan go on to state that intelligence </w:t>
      </w:r>
      <w:r w:rsidR="00646ABA">
        <w:rPr>
          <w:sz w:val="24"/>
          <w:szCs w:val="24"/>
        </w:rPr>
        <w:t>led policing</w:t>
      </w:r>
      <w:r w:rsidR="00647F52">
        <w:rPr>
          <w:sz w:val="24"/>
          <w:szCs w:val="24"/>
        </w:rPr>
        <w:t xml:space="preserve"> seeks to move the Policing model from a reactive style of policing whereby incidents are reported and dealt with a later date, to a more pro-active style whereby officers conduct patrols and execute warrants for example, by utilising intelligence from a variety of sources. </w:t>
      </w:r>
    </w:p>
    <w:p w14:paraId="61392E7D" w14:textId="77777777" w:rsidR="00647F52" w:rsidRDefault="00647F52" w:rsidP="00340E9A">
      <w:pPr>
        <w:ind w:right="237"/>
        <w:jc w:val="both"/>
        <w:rPr>
          <w:sz w:val="24"/>
          <w:szCs w:val="24"/>
        </w:rPr>
      </w:pPr>
    </w:p>
    <w:p w14:paraId="7936B916" w14:textId="4312AE9E" w:rsidR="0076365C" w:rsidRDefault="006274E0" w:rsidP="00340E9A">
      <w:pPr>
        <w:ind w:right="237"/>
        <w:jc w:val="both"/>
        <w:rPr>
          <w:sz w:val="24"/>
          <w:szCs w:val="24"/>
        </w:rPr>
      </w:pPr>
      <w:r>
        <w:rPr>
          <w:sz w:val="24"/>
          <w:szCs w:val="24"/>
        </w:rPr>
        <w:t xml:space="preserve">The difference between information and intelligence, is that intelligence is information that has been developed and is ready to be actioned by Policing teams, within a process known as the intelligence cycle. All information and intelligence collated by Police forces must be run through a framework known as the National Intelligence Report Form (3x5x2). This framework essentially tests the reliability and accuracy of the information received and the conditions around is dissemination, </w:t>
      </w:r>
      <w:r w:rsidR="00F83160">
        <w:rPr>
          <w:sz w:val="24"/>
          <w:szCs w:val="24"/>
        </w:rPr>
        <w:t>i.e.,</w:t>
      </w:r>
      <w:r>
        <w:rPr>
          <w:sz w:val="24"/>
          <w:szCs w:val="24"/>
        </w:rPr>
        <w:t xml:space="preserve"> whether conditions need to be imposed prior to its lawful sharing. This is incredibly important in terms of utilising information and intelligence to disrupt criminal activity, as any intelligence that has not been collated and analysed correctly could ultimately destroy any potential case that is being built against a criminal entity. </w:t>
      </w:r>
      <w:r w:rsidR="00AF5B55">
        <w:rPr>
          <w:sz w:val="24"/>
          <w:szCs w:val="24"/>
        </w:rPr>
        <w:t xml:space="preserve">The intelligence process is often </w:t>
      </w:r>
      <w:r w:rsidR="00695F96">
        <w:rPr>
          <w:sz w:val="24"/>
          <w:szCs w:val="24"/>
        </w:rPr>
        <w:t xml:space="preserve">thought of in terms of models. The most well known of these models is known as the intelligence cycle. There are multiple versions of the intelligence cycle, as above, but they are all believed to follow the same six stage process: planning, collection, collation and evaluation, analysis and then feedback. (Gill and Phythian, 2013) (Warner, 2013). </w:t>
      </w:r>
    </w:p>
    <w:p w14:paraId="67CAE063" w14:textId="77777777" w:rsidR="00AF5B55" w:rsidRDefault="00AF5B55" w:rsidP="00340E9A">
      <w:pPr>
        <w:ind w:right="237"/>
        <w:jc w:val="both"/>
        <w:rPr>
          <w:sz w:val="24"/>
          <w:szCs w:val="24"/>
        </w:rPr>
      </w:pPr>
    </w:p>
    <w:p w14:paraId="45410C2F" w14:textId="2C5A1EC3" w:rsidR="006274E0" w:rsidRDefault="00D05C0D" w:rsidP="00340E9A">
      <w:pPr>
        <w:ind w:right="237"/>
        <w:jc w:val="both"/>
        <w:rPr>
          <w:sz w:val="24"/>
          <w:szCs w:val="24"/>
        </w:rPr>
      </w:pPr>
      <w:r>
        <w:rPr>
          <w:sz w:val="24"/>
          <w:szCs w:val="24"/>
        </w:rPr>
        <w:t>Maguire (2000) states that in recent years there has been a far-reaching adoption in tactics and policies associated with proactive policing and intelligence-led approaches to crime disruption and reduction. A pillar of this comes from Covert Human Intelligence Sources (CHIS). C</w:t>
      </w:r>
      <w:r w:rsidR="006274E0">
        <w:rPr>
          <w:sz w:val="24"/>
          <w:szCs w:val="24"/>
        </w:rPr>
        <w:t xml:space="preserve">overt Human Intelligence Sources (CHIS) are a valuable tool in the production of information and intelligence and the disruption of criminal activity as a result of it. Covert Human Intelligence Sources are particularly adept in obtaining information that would otherwise not be available to police, such as the inside knowledge and particular details of the inside of a criminal operation. For example, although observations and proactive policing may identify an Organised Crime Gang and their daily movements, only a Covert Human Intelligence Source who is inside of the crime gang itself would be able to provide details such as financial accounts or names and places of any hypothetical drug deals or other criminal activity. This vital information could be the difference between disrupting criminal activity prior to it being committed, rather than reactive policing which is not a sustainable way to manage the serious, more prevalent forms of crime. </w:t>
      </w:r>
    </w:p>
    <w:p w14:paraId="47EE0F2C" w14:textId="77777777" w:rsidR="0076365C" w:rsidRDefault="0076365C" w:rsidP="00340E9A">
      <w:pPr>
        <w:ind w:right="237"/>
        <w:jc w:val="both"/>
        <w:rPr>
          <w:sz w:val="24"/>
          <w:szCs w:val="24"/>
        </w:rPr>
      </w:pPr>
    </w:p>
    <w:p w14:paraId="0AEED45F" w14:textId="57CAB0F3" w:rsidR="00AE2E70" w:rsidRDefault="00AE2E70" w:rsidP="00340E9A">
      <w:pPr>
        <w:ind w:right="237"/>
        <w:jc w:val="both"/>
        <w:rPr>
          <w:sz w:val="24"/>
          <w:szCs w:val="24"/>
        </w:rPr>
      </w:pPr>
      <w:r>
        <w:rPr>
          <w:sz w:val="24"/>
          <w:szCs w:val="24"/>
        </w:rPr>
        <w:t>Information and intelligence relating to vehicles that members of these criminal organisations are driving, such as registration numbers, can help Roads Policing units to conduct proactive operations or patrols as well as help inform their general day to day duties if they were to come across a vehicle whilst travelling the roads. This can help officers to conduct stop checks and conduct vehicle searches under PACE legislation</w:t>
      </w:r>
      <w:r w:rsidR="00B02AAD">
        <w:rPr>
          <w:sz w:val="24"/>
          <w:szCs w:val="24"/>
        </w:rPr>
        <w:t xml:space="preserve"> i.e., Section 1 of the Police and Criminal Evidence Act 1984, whereby a constable can </w:t>
      </w:r>
      <w:r w:rsidR="00083541">
        <w:rPr>
          <w:sz w:val="24"/>
          <w:szCs w:val="24"/>
        </w:rPr>
        <w:t>exercise</w:t>
      </w:r>
      <w:r w:rsidR="00B02AAD">
        <w:rPr>
          <w:sz w:val="24"/>
          <w:szCs w:val="24"/>
        </w:rPr>
        <w:t xml:space="preserve"> the powers to search a vehicle without making </w:t>
      </w:r>
      <w:r w:rsidR="00B02AAD">
        <w:rPr>
          <w:sz w:val="24"/>
          <w:szCs w:val="24"/>
        </w:rPr>
        <w:lastRenderedPageBreak/>
        <w:t xml:space="preserve">an arrest, as long as they have reasonable grounds for suspicion (College of Policing, 2016). </w:t>
      </w:r>
      <w:r w:rsidR="002C0EA2">
        <w:rPr>
          <w:sz w:val="24"/>
          <w:szCs w:val="24"/>
        </w:rPr>
        <w:t xml:space="preserve">Any positive searches could disrupt major drug supply lines, take a vast quantity of drugs off the </w:t>
      </w:r>
      <w:r w:rsidR="00DC2AB9">
        <w:rPr>
          <w:sz w:val="24"/>
          <w:szCs w:val="24"/>
        </w:rPr>
        <w:t>streets,</w:t>
      </w:r>
      <w:r w:rsidR="002C0EA2">
        <w:rPr>
          <w:sz w:val="24"/>
          <w:szCs w:val="24"/>
        </w:rPr>
        <w:t xml:space="preserve"> and even deter some gangs from using that particular road, or that mode of transport as a whole, for their distribution and their criminal activity. </w:t>
      </w:r>
    </w:p>
    <w:p w14:paraId="49FDC70F" w14:textId="77777777" w:rsidR="00D037BA" w:rsidRDefault="00D037BA" w:rsidP="00340E9A">
      <w:pPr>
        <w:ind w:right="237"/>
        <w:jc w:val="both"/>
        <w:rPr>
          <w:sz w:val="24"/>
          <w:szCs w:val="24"/>
        </w:rPr>
      </w:pPr>
    </w:p>
    <w:p w14:paraId="1AB579B6" w14:textId="7EE1A037" w:rsidR="00D037BA" w:rsidRPr="00270EEB" w:rsidRDefault="00D037BA" w:rsidP="00340E9A">
      <w:pPr>
        <w:ind w:right="237"/>
        <w:jc w:val="both"/>
        <w:rPr>
          <w:sz w:val="24"/>
          <w:szCs w:val="24"/>
        </w:rPr>
      </w:pPr>
      <w:r>
        <w:rPr>
          <w:sz w:val="24"/>
          <w:szCs w:val="24"/>
        </w:rPr>
        <w:t xml:space="preserve">In relation to the production and sale of counterfeit goods, a widespread and increasingly common issue within the UK, </w:t>
      </w:r>
      <w:r w:rsidR="00DC2AB9">
        <w:rPr>
          <w:sz w:val="24"/>
          <w:szCs w:val="24"/>
        </w:rPr>
        <w:t>Information,</w:t>
      </w:r>
      <w:r>
        <w:rPr>
          <w:sz w:val="24"/>
          <w:szCs w:val="24"/>
        </w:rPr>
        <w:t xml:space="preserve"> and Intelligence acts as the lifeblood for battling the criminal activity.</w:t>
      </w:r>
      <w:r w:rsidR="00083541">
        <w:rPr>
          <w:sz w:val="24"/>
          <w:szCs w:val="24"/>
        </w:rPr>
        <w:t xml:space="preserve"> The Crown Prosecution Service states that there are more than 7 sections (14 through 21) covering Counterfeit goods, monies etc. via the Forgery and Counterfeiting Act 1981. (CPS, 2022). </w:t>
      </w:r>
      <w:r>
        <w:rPr>
          <w:sz w:val="24"/>
          <w:szCs w:val="24"/>
        </w:rPr>
        <w:t xml:space="preserve"> Members of the public who may have purchased goods honestly and been victims themselves can provide information via multiple channels such as social media, in person or through third parties. This information can then be analysed, developed and a plan put into action by specialised teams to either monitor or proactively attend and disrupt the counterfeit goods business directly.  </w:t>
      </w:r>
    </w:p>
    <w:p w14:paraId="585519A4" w14:textId="77777777" w:rsidR="00025650" w:rsidRDefault="00025650" w:rsidP="00340E9A">
      <w:pPr>
        <w:ind w:right="237"/>
        <w:jc w:val="both"/>
        <w:rPr>
          <w:sz w:val="24"/>
          <w:szCs w:val="24"/>
        </w:rPr>
      </w:pPr>
    </w:p>
    <w:p w14:paraId="488C5AFB" w14:textId="0BDF9D1D" w:rsidR="00A00672" w:rsidRDefault="0076365C" w:rsidP="00340E9A">
      <w:pPr>
        <w:ind w:right="237"/>
        <w:jc w:val="both"/>
        <w:rPr>
          <w:sz w:val="24"/>
          <w:szCs w:val="24"/>
        </w:rPr>
      </w:pPr>
      <w:r>
        <w:rPr>
          <w:sz w:val="24"/>
          <w:szCs w:val="24"/>
        </w:rPr>
        <w:t xml:space="preserve">ANPR stands for Automatic Number Plate Recognition and is </w:t>
      </w:r>
      <w:r w:rsidR="00A00672">
        <w:rPr>
          <w:sz w:val="24"/>
          <w:szCs w:val="24"/>
        </w:rPr>
        <w:t xml:space="preserve">described as a system which automatically analyses the Vehicle Registration Marks (VRMs) of a vehicle by the use of a camera that takes an image of the number plate upon the vehicle. The letters and numbers on the registration plate are then identified via </w:t>
      </w:r>
      <w:r w:rsidR="00646ABA">
        <w:rPr>
          <w:sz w:val="24"/>
          <w:szCs w:val="24"/>
        </w:rPr>
        <w:t>an</w:t>
      </w:r>
      <w:r w:rsidR="00A00672">
        <w:rPr>
          <w:sz w:val="24"/>
          <w:szCs w:val="24"/>
        </w:rPr>
        <w:t xml:space="preserve"> Optical Character Recognition software (OCR) and is then checked against a centralised database. (Amberstone Security, 2024). </w:t>
      </w:r>
      <w:r>
        <w:rPr>
          <w:sz w:val="24"/>
          <w:szCs w:val="24"/>
        </w:rPr>
        <w:t>The use of Automatic Number Plate Recognition by the Police as a tool to disrupt criminal activity is extremely important when it comes to policing the roads.</w:t>
      </w:r>
      <w:r w:rsidR="001F4C19">
        <w:rPr>
          <w:sz w:val="24"/>
          <w:szCs w:val="24"/>
        </w:rPr>
        <w:t xml:space="preserve"> The use of ANPR is governed by a complex framework of legislation including the Data Protection Act 2018, UK General Data Protection Regulation as well as under Common Law. (Home Office, 2024). </w:t>
      </w:r>
    </w:p>
    <w:p w14:paraId="34D9DB0B" w14:textId="77777777" w:rsidR="00A00672" w:rsidRDefault="00A00672" w:rsidP="00340E9A">
      <w:pPr>
        <w:ind w:right="237"/>
        <w:jc w:val="both"/>
        <w:rPr>
          <w:sz w:val="24"/>
          <w:szCs w:val="24"/>
        </w:rPr>
      </w:pPr>
    </w:p>
    <w:p w14:paraId="358A6736" w14:textId="2E74BE33" w:rsidR="00594DEC" w:rsidRDefault="0076365C" w:rsidP="00340E9A">
      <w:pPr>
        <w:ind w:right="237"/>
        <w:jc w:val="both"/>
        <w:rPr>
          <w:sz w:val="24"/>
          <w:szCs w:val="24"/>
        </w:rPr>
      </w:pPr>
      <w:r>
        <w:rPr>
          <w:sz w:val="24"/>
          <w:szCs w:val="24"/>
        </w:rPr>
        <w:t xml:space="preserve">The </w:t>
      </w:r>
      <w:r w:rsidR="00594DEC">
        <w:rPr>
          <w:sz w:val="24"/>
          <w:szCs w:val="24"/>
        </w:rPr>
        <w:t xml:space="preserve">Police and partner agencies within the government can use ANPR as a tactical option for the disruption, prevention or detection of criminal activity. (College of Policing, 2013). </w:t>
      </w:r>
      <w:r>
        <w:rPr>
          <w:sz w:val="24"/>
          <w:szCs w:val="24"/>
        </w:rPr>
        <w:t xml:space="preserve">ANPR system can identify where a vehicle has been and when to help provide information and intelligence about the vehicle’s movements, which not only allows the framework for effective, proactive policing to conduct stop searches of both the vehicle and occupants, but it can also be an extremely effective tool when piecing together investigations. For example, in the case of an Organised Crime Gang that may operate by trafficking drugs from London to Cardiff, ANPR could be used to prove that a vehicle associated to a nominal, or multiple nominals, has made those journeys along the motorway, their frequency and time schedules, and marry that information up with any other potential intelligence or evidence that has been collated of the nominals dealing drugs within Cardiff. </w:t>
      </w:r>
      <w:r w:rsidR="00695F96">
        <w:rPr>
          <w:sz w:val="24"/>
          <w:szCs w:val="24"/>
        </w:rPr>
        <w:t xml:space="preserve">However, a study conducted in America on their version of ANPR concluded that there was some tentative but not conclusive evidence that the use of ANPR contributed to modest improvements in positive outcomes for car thefts and </w:t>
      </w:r>
      <w:r w:rsidR="00B03A06">
        <w:rPr>
          <w:sz w:val="24"/>
          <w:szCs w:val="24"/>
        </w:rPr>
        <w:t xml:space="preserve">robbery, which they state are two of the most common crimes that ANPR would be utilised for. (Koper and Lum, 2019) </w:t>
      </w:r>
    </w:p>
    <w:p w14:paraId="689A3708" w14:textId="77777777" w:rsidR="00B03A06" w:rsidRDefault="00B03A06" w:rsidP="00340E9A">
      <w:pPr>
        <w:ind w:right="237"/>
        <w:jc w:val="both"/>
        <w:rPr>
          <w:sz w:val="24"/>
          <w:szCs w:val="24"/>
        </w:rPr>
      </w:pPr>
    </w:p>
    <w:p w14:paraId="39C86AEB" w14:textId="17599C45" w:rsidR="0076365C" w:rsidRDefault="00594DEC" w:rsidP="00340E9A">
      <w:pPr>
        <w:ind w:right="237"/>
        <w:jc w:val="both"/>
        <w:rPr>
          <w:sz w:val="24"/>
          <w:szCs w:val="24"/>
        </w:rPr>
      </w:pPr>
      <w:r>
        <w:rPr>
          <w:sz w:val="24"/>
          <w:szCs w:val="24"/>
        </w:rPr>
        <w:t xml:space="preserve">The framework set out to ensure compliance from Police and other law enforcement agencies is called the NASPLE (National ANPR Standards for Policing and Law Enforcement). This sets out the framework for Police to be able to access the National ANPR Capability database. The NASPLE framework has three sections; </w:t>
      </w:r>
      <w:r>
        <w:rPr>
          <w:sz w:val="24"/>
          <w:szCs w:val="24"/>
        </w:rPr>
        <w:lastRenderedPageBreak/>
        <w:t>Part 1 is the data standards which define the requirements for ANPR data. Part 2 which is the Infrastructure Standards and Part 3 which is the Data Access and Management Standards. (College of Policing, 2013). This framework allows the Police to access this extremely sensitive data legally and appropriately in a controlled and ethical manner.</w:t>
      </w:r>
    </w:p>
    <w:p w14:paraId="556D6563" w14:textId="77777777" w:rsidR="00ED78CE" w:rsidRDefault="00ED78CE" w:rsidP="00340E9A">
      <w:pPr>
        <w:ind w:right="237"/>
        <w:jc w:val="both"/>
        <w:rPr>
          <w:sz w:val="24"/>
          <w:szCs w:val="24"/>
        </w:rPr>
      </w:pPr>
    </w:p>
    <w:p w14:paraId="42AF24BD" w14:textId="3D3A2F10" w:rsidR="00ED78CE" w:rsidRPr="00270EEB" w:rsidRDefault="00ED78CE" w:rsidP="00340E9A">
      <w:pPr>
        <w:ind w:right="237"/>
        <w:jc w:val="both"/>
        <w:rPr>
          <w:sz w:val="24"/>
          <w:szCs w:val="24"/>
        </w:rPr>
      </w:pPr>
      <w:r>
        <w:rPr>
          <w:sz w:val="24"/>
          <w:szCs w:val="24"/>
        </w:rPr>
        <w:t xml:space="preserve">In terms of an investigation, searches of ANPR can be used to assist in helping to locate lost or stolen vehicles, as well as identifying the movement of a vehicle involved in a crime or to research the victim’s movements if in a vehicle to assist with their accounts. ANPR may also be able to help research potential alibis and pinpoint a particular vehicle to a particular location at a set time to assist identifying suspects, victims or witnesses. (College of Policing, 2013). </w:t>
      </w:r>
    </w:p>
    <w:p w14:paraId="53C57CDF" w14:textId="77777777" w:rsidR="00025650" w:rsidRPr="00270EEB" w:rsidRDefault="00025650" w:rsidP="00340E9A">
      <w:pPr>
        <w:ind w:right="237"/>
        <w:jc w:val="both"/>
        <w:rPr>
          <w:sz w:val="24"/>
          <w:szCs w:val="24"/>
        </w:rPr>
      </w:pPr>
    </w:p>
    <w:p w14:paraId="2135ECD9" w14:textId="77777777" w:rsidR="000F7ECD" w:rsidRDefault="00D037BA" w:rsidP="001BC1C4">
      <w:pPr>
        <w:ind w:right="237"/>
        <w:rPr>
          <w:sz w:val="24"/>
          <w:szCs w:val="24"/>
        </w:rPr>
      </w:pPr>
      <w:r>
        <w:rPr>
          <w:sz w:val="24"/>
          <w:szCs w:val="24"/>
        </w:rPr>
        <w:t xml:space="preserve">In conclusion, the use of Information and Intelligence is an extremely powerful and effective tool when it comes to disrupting criminal activity whether on a localised or large scale. Information must be analysed and handled correctly, legally and carefully in order to develop it into useable and reliable intelligence. Once intelligence is established, Police and partner agencies can act accordingly to disrupt, deter and even destroy some of the most serious and persistent criminal activities within the UK. Without information and intelligence, some crimes such as those carried out by Organised Crime Gangs and County Lines, would remain largely undetected and Police would constantly be dealing with the lower-level crimes that are just the tip of the criminal iceberg. </w:t>
      </w:r>
    </w:p>
    <w:p w14:paraId="5B22AAE0" w14:textId="77777777" w:rsidR="00D037BA" w:rsidRDefault="00D037BA" w:rsidP="001BC1C4">
      <w:pPr>
        <w:ind w:right="237"/>
        <w:rPr>
          <w:sz w:val="24"/>
          <w:szCs w:val="24"/>
        </w:rPr>
      </w:pPr>
    </w:p>
    <w:p w14:paraId="5CD4EE66" w14:textId="77777777" w:rsidR="00D037BA" w:rsidRDefault="00D037BA" w:rsidP="001BC1C4">
      <w:pPr>
        <w:ind w:right="237"/>
        <w:rPr>
          <w:sz w:val="24"/>
          <w:szCs w:val="24"/>
        </w:rPr>
      </w:pPr>
    </w:p>
    <w:p w14:paraId="592CAEBA" w14:textId="12968E3C" w:rsidR="00D037BA" w:rsidRPr="00D037BA" w:rsidRDefault="00D037BA" w:rsidP="001BC1C4">
      <w:pPr>
        <w:ind w:right="237"/>
        <w:rPr>
          <w:b/>
          <w:bCs/>
          <w:sz w:val="24"/>
          <w:szCs w:val="24"/>
        </w:rPr>
        <w:sectPr w:rsidR="00D037BA" w:rsidRPr="00D037BA" w:rsidSect="0022001B">
          <w:pgSz w:w="11906" w:h="16838" w:code="9"/>
          <w:pgMar w:top="1440" w:right="1440" w:bottom="1440" w:left="1440" w:header="720" w:footer="720" w:gutter="0"/>
          <w:cols w:space="720"/>
          <w:docGrid w:linePitch="272"/>
        </w:sectPr>
      </w:pPr>
      <w:r w:rsidRPr="00D037BA">
        <w:rPr>
          <w:b/>
          <w:bCs/>
          <w:sz w:val="24"/>
          <w:szCs w:val="24"/>
        </w:rPr>
        <w:t>1</w:t>
      </w:r>
      <w:r w:rsidR="00646ABA">
        <w:rPr>
          <w:b/>
          <w:bCs/>
          <w:sz w:val="24"/>
          <w:szCs w:val="24"/>
        </w:rPr>
        <w:t>7</w:t>
      </w:r>
      <w:r w:rsidR="00DC2AB9">
        <w:rPr>
          <w:b/>
          <w:bCs/>
          <w:sz w:val="24"/>
          <w:szCs w:val="24"/>
        </w:rPr>
        <w:t>40</w:t>
      </w:r>
      <w:r w:rsidR="00B03A06">
        <w:rPr>
          <w:b/>
          <w:bCs/>
          <w:sz w:val="24"/>
          <w:szCs w:val="24"/>
        </w:rPr>
        <w:t xml:space="preserve"> words </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507BE6" w:rsidRDefault="00FE5420" w:rsidP="00FE5420">
            <w:pPr>
              <w:overflowPunct/>
              <w:autoSpaceDE/>
              <w:autoSpaceDN/>
              <w:adjustRightInd/>
              <w:rPr>
                <w:rFonts w:ascii="Times New Roman" w:hAnsi="Times New Roman" w:cs="Times New Roman"/>
                <w:sz w:val="24"/>
                <w:szCs w:val="24"/>
                <w:highlight w:val="yellow"/>
                <w:lang w:eastAsia="zh-TW"/>
              </w:rPr>
            </w:pPr>
            <w:r w:rsidRPr="00507BE6">
              <w:rPr>
                <w:sz w:val="22"/>
                <w:szCs w:val="22"/>
                <w:highlight w:val="yellow"/>
                <w:lang w:eastAsia="zh-TW"/>
              </w:rPr>
              <w:t>High </w:t>
            </w:r>
          </w:p>
          <w:p w14:paraId="084D2D24" w14:textId="293B297D" w:rsidR="00507BE6" w:rsidRPr="00507BE6" w:rsidRDefault="00FE5420" w:rsidP="00FE5420">
            <w:pPr>
              <w:overflowPunct/>
              <w:autoSpaceDE/>
              <w:autoSpaceDN/>
              <w:adjustRightInd/>
              <w:rPr>
                <w:sz w:val="22"/>
                <w:szCs w:val="22"/>
                <w:lang w:eastAsia="zh-TW"/>
              </w:rPr>
            </w:pPr>
            <w:r w:rsidRPr="00507BE6">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507BE6" w:rsidRDefault="00FE5420" w:rsidP="00FE5420">
            <w:pPr>
              <w:overflowPunct/>
              <w:autoSpaceDE/>
              <w:autoSpaceDN/>
              <w:adjustRightInd/>
              <w:rPr>
                <w:rFonts w:ascii="Times New Roman" w:hAnsi="Times New Roman" w:cs="Times New Roman"/>
                <w:sz w:val="24"/>
                <w:szCs w:val="24"/>
                <w:highlight w:val="yellow"/>
                <w:lang w:eastAsia="zh-TW"/>
              </w:rPr>
            </w:pPr>
            <w:r w:rsidRPr="00507BE6">
              <w:rPr>
                <w:sz w:val="22"/>
                <w:szCs w:val="22"/>
                <w:highlight w:val="yellow"/>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07BE6">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65485D8"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507BE6">
              <w:rPr>
                <w:sz w:val="22"/>
                <w:szCs w:val="22"/>
                <w:lang w:eastAsia="zh-TW"/>
              </w:rPr>
              <w:t xml:space="preserve">I would state that the Knowledge required to perform adequately in my current role should be HIGH and that I am currently operating at a level of MEDIUM. </w:t>
            </w:r>
          </w:p>
          <w:p w14:paraId="6D295517" w14:textId="77777777" w:rsidR="00507BE6" w:rsidRDefault="00507BE6" w:rsidP="00FE5420">
            <w:pPr>
              <w:overflowPunct/>
              <w:autoSpaceDE/>
              <w:autoSpaceDN/>
              <w:adjustRightInd/>
              <w:rPr>
                <w:sz w:val="22"/>
                <w:szCs w:val="22"/>
                <w:lang w:eastAsia="zh-TW"/>
              </w:rPr>
            </w:pPr>
          </w:p>
          <w:p w14:paraId="5CE2344B" w14:textId="77777777" w:rsidR="00507BE6" w:rsidRDefault="00507BE6" w:rsidP="00FE5420">
            <w:pPr>
              <w:overflowPunct/>
              <w:autoSpaceDE/>
              <w:autoSpaceDN/>
              <w:adjustRightInd/>
              <w:rPr>
                <w:sz w:val="24"/>
                <w:szCs w:val="24"/>
                <w:lang w:eastAsia="zh-TW"/>
              </w:rPr>
            </w:pPr>
            <w:r>
              <w:rPr>
                <w:sz w:val="24"/>
                <w:szCs w:val="24"/>
                <w:lang w:eastAsia="zh-TW"/>
              </w:rPr>
              <w:t xml:space="preserve">I believe that this is due to a huge volume of information and legislation being digested by myself and colleagues in the early stages of our careers, and some of that being lost in the process. </w:t>
            </w:r>
          </w:p>
          <w:p w14:paraId="62BF46AD" w14:textId="77777777" w:rsidR="00507BE6" w:rsidRDefault="00507BE6" w:rsidP="00FE5420">
            <w:pPr>
              <w:overflowPunct/>
              <w:autoSpaceDE/>
              <w:autoSpaceDN/>
              <w:adjustRightInd/>
              <w:rPr>
                <w:sz w:val="24"/>
                <w:szCs w:val="24"/>
                <w:lang w:eastAsia="zh-TW"/>
              </w:rPr>
            </w:pPr>
          </w:p>
          <w:p w14:paraId="238E86C8" w14:textId="77777777" w:rsidR="00507BE6" w:rsidRDefault="00507BE6" w:rsidP="00FE5420">
            <w:pPr>
              <w:overflowPunct/>
              <w:autoSpaceDE/>
              <w:autoSpaceDN/>
              <w:adjustRightInd/>
              <w:rPr>
                <w:sz w:val="24"/>
                <w:szCs w:val="24"/>
                <w:lang w:eastAsia="zh-TW"/>
              </w:rPr>
            </w:pPr>
            <w:r>
              <w:rPr>
                <w:sz w:val="24"/>
                <w:szCs w:val="24"/>
                <w:lang w:eastAsia="zh-TW"/>
              </w:rPr>
              <w:lastRenderedPageBreak/>
              <w:t xml:space="preserve">I believe that in order to develop this I need to endeavour to continue learning from more experienced colleagues and continuing to enhance my own learning by utilising PNLD, Blackman’s textbooks and asking questions of superiors and experienced colleagues. </w:t>
            </w:r>
          </w:p>
          <w:p w14:paraId="6ECCC68E" w14:textId="77777777" w:rsidR="00507BE6" w:rsidRDefault="00507BE6" w:rsidP="00FE5420">
            <w:pPr>
              <w:overflowPunct/>
              <w:autoSpaceDE/>
              <w:autoSpaceDN/>
              <w:adjustRightInd/>
              <w:rPr>
                <w:sz w:val="24"/>
                <w:szCs w:val="24"/>
                <w:lang w:eastAsia="zh-TW"/>
              </w:rPr>
            </w:pPr>
          </w:p>
          <w:p w14:paraId="29A2A56B" w14:textId="2D3D1330" w:rsidR="00507BE6" w:rsidRPr="00507BE6" w:rsidRDefault="00507BE6" w:rsidP="00FE5420">
            <w:pPr>
              <w:overflowPunct/>
              <w:autoSpaceDE/>
              <w:autoSpaceDN/>
              <w:adjustRightInd/>
              <w:rPr>
                <w:sz w:val="24"/>
                <w:szCs w:val="24"/>
                <w:lang w:eastAsia="zh-TW"/>
              </w:rPr>
            </w:pPr>
            <w:r>
              <w:rPr>
                <w:sz w:val="24"/>
                <w:szCs w:val="24"/>
                <w:lang w:eastAsia="zh-TW"/>
              </w:rPr>
              <w:t xml:space="preserve">I will look to continue challenging myself and placing myself into unfamiliar situations in order to expand my knowledge over the coming months.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507BE6" w:rsidRDefault="00FE5420" w:rsidP="00FE5420">
            <w:pPr>
              <w:overflowPunct/>
              <w:autoSpaceDE/>
              <w:autoSpaceDN/>
              <w:adjustRightInd/>
              <w:rPr>
                <w:rFonts w:ascii="Times New Roman" w:hAnsi="Times New Roman" w:cs="Times New Roman"/>
                <w:sz w:val="24"/>
                <w:szCs w:val="24"/>
                <w:highlight w:val="yellow"/>
                <w:lang w:eastAsia="zh-TW"/>
              </w:rPr>
            </w:pPr>
            <w:r w:rsidRPr="00507BE6">
              <w:rPr>
                <w:sz w:val="22"/>
                <w:szCs w:val="22"/>
                <w:highlight w:val="yellow"/>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07BE6">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507BE6" w:rsidRDefault="00FE5420" w:rsidP="00FE5420">
            <w:pPr>
              <w:overflowPunct/>
              <w:autoSpaceDE/>
              <w:autoSpaceDN/>
              <w:adjustRightInd/>
              <w:rPr>
                <w:rFonts w:ascii="Times New Roman" w:hAnsi="Times New Roman" w:cs="Times New Roman"/>
                <w:sz w:val="24"/>
                <w:szCs w:val="24"/>
                <w:highlight w:val="yellow"/>
                <w:lang w:eastAsia="zh-TW"/>
              </w:rPr>
            </w:pPr>
            <w:r w:rsidRPr="00507BE6">
              <w:rPr>
                <w:sz w:val="22"/>
                <w:szCs w:val="22"/>
                <w:highlight w:val="yellow"/>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07BE6">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6BD1C3"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507BE6">
              <w:rPr>
                <w:sz w:val="22"/>
                <w:szCs w:val="22"/>
                <w:lang w:eastAsia="zh-TW"/>
              </w:rPr>
              <w:t>I would state that the Skills required to perform adequately in my current role should be HIGH and that I am currently operating at a level of MEDIUM.</w:t>
            </w:r>
          </w:p>
          <w:p w14:paraId="421035EC" w14:textId="77777777" w:rsidR="00507BE6" w:rsidRDefault="00507BE6" w:rsidP="00FE5420">
            <w:pPr>
              <w:overflowPunct/>
              <w:autoSpaceDE/>
              <w:autoSpaceDN/>
              <w:adjustRightInd/>
              <w:rPr>
                <w:sz w:val="24"/>
                <w:szCs w:val="24"/>
                <w:lang w:eastAsia="zh-TW"/>
              </w:rPr>
            </w:pPr>
          </w:p>
          <w:p w14:paraId="096EAB38" w14:textId="77777777" w:rsidR="00507BE6" w:rsidRDefault="00507BE6" w:rsidP="00FE5420">
            <w:pPr>
              <w:overflowPunct/>
              <w:autoSpaceDE/>
              <w:autoSpaceDN/>
              <w:adjustRightInd/>
              <w:rPr>
                <w:sz w:val="24"/>
                <w:szCs w:val="24"/>
                <w:lang w:eastAsia="zh-TW"/>
              </w:rPr>
            </w:pPr>
            <w:r>
              <w:rPr>
                <w:sz w:val="24"/>
                <w:szCs w:val="24"/>
                <w:lang w:eastAsia="zh-TW"/>
              </w:rPr>
              <w:t xml:space="preserve">Again, I believe that this is due to my short time within the Force and having spent my time focusing on repetition of the basic skills required such as communication and computer skills for paperwork. </w:t>
            </w:r>
          </w:p>
          <w:p w14:paraId="46AD4D94" w14:textId="77777777" w:rsidR="00507BE6" w:rsidRDefault="00507BE6" w:rsidP="00FE5420">
            <w:pPr>
              <w:overflowPunct/>
              <w:autoSpaceDE/>
              <w:autoSpaceDN/>
              <w:adjustRightInd/>
              <w:rPr>
                <w:sz w:val="24"/>
                <w:szCs w:val="24"/>
                <w:lang w:eastAsia="zh-TW"/>
              </w:rPr>
            </w:pPr>
          </w:p>
          <w:p w14:paraId="7DF7D6E0" w14:textId="27937589" w:rsidR="00507BE6" w:rsidRPr="00FE5420" w:rsidRDefault="00507B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In the coming months, I need to continue to push myself and place myself into unfamiliar scenarios and utilise skills I have already harnessed as well as putting unused skills to the test in order to grow. I believe that </w:t>
            </w:r>
            <w:r>
              <w:rPr>
                <w:sz w:val="24"/>
                <w:szCs w:val="24"/>
                <w:lang w:eastAsia="zh-TW"/>
              </w:rPr>
              <w:lastRenderedPageBreak/>
              <w:t xml:space="preserve">repetition and a certain amount of “trial and error” is the only way for me to continue to enhance my skills and learn new Policing skills. I will also continue to put in 100% effort into PPST refreshers and learn and sharpen my skills in Policing that way.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507BE6" w:rsidRDefault="00FE5420" w:rsidP="00FE5420">
            <w:pPr>
              <w:overflowPunct/>
              <w:autoSpaceDE/>
              <w:autoSpaceDN/>
              <w:adjustRightInd/>
              <w:rPr>
                <w:rFonts w:ascii="Times New Roman" w:hAnsi="Times New Roman" w:cs="Times New Roman"/>
                <w:sz w:val="24"/>
                <w:szCs w:val="24"/>
                <w:highlight w:val="yellow"/>
                <w:lang w:eastAsia="zh-TW"/>
              </w:rPr>
            </w:pPr>
            <w:r w:rsidRPr="00507BE6">
              <w:rPr>
                <w:sz w:val="22"/>
                <w:szCs w:val="22"/>
                <w:highlight w:val="yellow"/>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07BE6">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507BE6" w:rsidRDefault="00FE5420" w:rsidP="00FE5420">
            <w:pPr>
              <w:overflowPunct/>
              <w:autoSpaceDE/>
              <w:autoSpaceDN/>
              <w:adjustRightInd/>
              <w:rPr>
                <w:rFonts w:ascii="Times New Roman" w:hAnsi="Times New Roman" w:cs="Times New Roman"/>
                <w:sz w:val="24"/>
                <w:szCs w:val="24"/>
                <w:lang w:eastAsia="zh-TW"/>
              </w:rPr>
            </w:pPr>
            <w:r w:rsidRPr="00507BE6">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07BE6">
              <w:rPr>
                <w:sz w:val="22"/>
                <w:szCs w:val="22"/>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507BE6" w:rsidRDefault="00FE5420" w:rsidP="00FE5420">
            <w:pPr>
              <w:overflowPunct/>
              <w:autoSpaceDE/>
              <w:autoSpaceDN/>
              <w:adjustRightInd/>
              <w:rPr>
                <w:rFonts w:ascii="Times New Roman" w:hAnsi="Times New Roman" w:cs="Times New Roman"/>
                <w:sz w:val="24"/>
                <w:szCs w:val="24"/>
                <w:highlight w:val="yellow"/>
                <w:lang w:eastAsia="zh-TW"/>
              </w:rPr>
            </w:pPr>
            <w:r w:rsidRPr="00507BE6">
              <w:rPr>
                <w:sz w:val="22"/>
                <w:szCs w:val="22"/>
                <w:highlight w:val="yellow"/>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07BE6">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8DE4B6" w14:textId="68B8E04F" w:rsidR="00FE5420" w:rsidRDefault="00FE5420" w:rsidP="00FE5420">
            <w:pPr>
              <w:overflowPunct/>
              <w:autoSpaceDE/>
              <w:autoSpaceDN/>
              <w:adjustRightInd/>
              <w:rPr>
                <w:sz w:val="22"/>
                <w:szCs w:val="22"/>
                <w:lang w:eastAsia="zh-TW"/>
              </w:rPr>
            </w:pPr>
            <w:r w:rsidRPr="00FE5420">
              <w:rPr>
                <w:sz w:val="22"/>
                <w:szCs w:val="22"/>
                <w:lang w:eastAsia="zh-TW"/>
              </w:rPr>
              <w:t> </w:t>
            </w:r>
            <w:r w:rsidR="00507BE6">
              <w:rPr>
                <w:sz w:val="22"/>
                <w:szCs w:val="22"/>
                <w:lang w:eastAsia="zh-TW"/>
              </w:rPr>
              <w:t xml:space="preserve">At this moment in my </w:t>
            </w:r>
            <w:r w:rsidR="00646ABA">
              <w:rPr>
                <w:sz w:val="22"/>
                <w:szCs w:val="22"/>
                <w:lang w:eastAsia="zh-TW"/>
              </w:rPr>
              <w:t>career,</w:t>
            </w:r>
            <w:r w:rsidR="00507BE6">
              <w:rPr>
                <w:sz w:val="22"/>
                <w:szCs w:val="22"/>
                <w:lang w:eastAsia="zh-TW"/>
              </w:rPr>
              <w:t xml:space="preserve"> I believe that my experience is LOW. Although I believe that the force is very understanding and accommodating of the fact that I am early in my career and experience is going to be low, I believe that the job itself demands a certain amount of experience and so I have put this as MEDIUM – Although at the very low end, a 5. </w:t>
            </w:r>
          </w:p>
          <w:p w14:paraId="789D0367" w14:textId="77777777" w:rsidR="00507BE6" w:rsidRDefault="00507BE6" w:rsidP="00FE5420">
            <w:pPr>
              <w:overflowPunct/>
              <w:autoSpaceDE/>
              <w:autoSpaceDN/>
              <w:adjustRightInd/>
              <w:rPr>
                <w:sz w:val="24"/>
                <w:szCs w:val="24"/>
                <w:lang w:eastAsia="zh-TW"/>
              </w:rPr>
            </w:pPr>
          </w:p>
          <w:p w14:paraId="4B21BF28" w14:textId="748A86C0" w:rsidR="00507BE6" w:rsidRPr="00FE5420" w:rsidRDefault="00507B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believe that again, repetition is going to be the key to my development over the coming months to enhance my experience. Throwing myself into unfamiliar and somewhat scary situations will allow me experiences that some people may never </w:t>
            </w:r>
            <w:r w:rsidR="00646ABA">
              <w:rPr>
                <w:sz w:val="24"/>
                <w:szCs w:val="24"/>
                <w:lang w:eastAsia="zh-TW"/>
              </w:rPr>
              <w:t>witness and</w:t>
            </w:r>
            <w:r>
              <w:rPr>
                <w:sz w:val="24"/>
                <w:szCs w:val="24"/>
                <w:lang w:eastAsia="zh-TW"/>
              </w:rPr>
              <w:t xml:space="preserve"> will enable me to grow and learn and do better in the future. I also believe that communicating with more experienced colleagues and learning their tips and advice and wisdom is a key factor in </w:t>
            </w:r>
            <w:r>
              <w:rPr>
                <w:sz w:val="24"/>
                <w:szCs w:val="24"/>
                <w:lang w:eastAsia="zh-TW"/>
              </w:rPr>
              <w:lastRenderedPageBreak/>
              <w:t xml:space="preserve">developing my experience as a Police officer and I will look to continue to do so over the coming 6-12 months of my development.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4BF5A029" w14:textId="77777777" w:rsidR="00F06FCA" w:rsidRDefault="00F06FCA" w:rsidP="00B459FC"/>
    <w:p w14:paraId="210B096A" w14:textId="77777777" w:rsidR="00F06FCA" w:rsidRDefault="00F06FCA" w:rsidP="00B459FC"/>
    <w:p w14:paraId="02241A29" w14:textId="77777777" w:rsidR="00F06FCA" w:rsidRDefault="00F06FCA" w:rsidP="00B459FC"/>
    <w:p w14:paraId="314767C7" w14:textId="77777777" w:rsidR="00F06FCA" w:rsidRPr="00AF5B55" w:rsidRDefault="00F06FCA" w:rsidP="003D1B61">
      <w:pPr>
        <w:shd w:val="clear" w:color="auto" w:fill="FFFFFF"/>
        <w:overflowPunct/>
        <w:autoSpaceDE/>
        <w:autoSpaceDN/>
        <w:adjustRightInd/>
        <w:spacing w:before="100" w:beforeAutospacing="1" w:after="100" w:afterAutospacing="1"/>
        <w:textAlignment w:val="auto"/>
        <w:rPr>
          <w:color w:val="auto"/>
          <w:sz w:val="22"/>
          <w:szCs w:val="22"/>
          <w:shd w:val="clear" w:color="auto" w:fill="FFFFFF"/>
        </w:rPr>
      </w:pPr>
      <w:r w:rsidRPr="00AF5B55">
        <w:rPr>
          <w:color w:val="auto"/>
          <w:sz w:val="22"/>
          <w:szCs w:val="22"/>
          <w:shd w:val="clear" w:color="auto" w:fill="FFFFFF"/>
        </w:rPr>
        <w:t>Brodeur J.-P., Dupont B. (2008) Introductory essay: The role of knowledge and networks in policing. In: Williamson T. (ed.) </w:t>
      </w:r>
      <w:r w:rsidRPr="00AF5B55">
        <w:rPr>
          <w:rStyle w:val="Emphasis"/>
          <w:color w:val="auto"/>
          <w:sz w:val="22"/>
          <w:szCs w:val="22"/>
          <w:shd w:val="clear" w:color="auto" w:fill="FFFFFF"/>
        </w:rPr>
        <w:t>The handbook of knowledge-based policing: Current conceptions and future directions</w:t>
      </w:r>
      <w:r w:rsidRPr="00AF5B55">
        <w:rPr>
          <w:color w:val="auto"/>
          <w:sz w:val="22"/>
          <w:szCs w:val="22"/>
          <w:shd w:val="clear" w:color="auto" w:fill="FFFFFF"/>
        </w:rPr>
        <w:t>, West Sussex, UK: John Wiley &amp; Sons Ltd, pp. 9–33.</w:t>
      </w:r>
    </w:p>
    <w:p w14:paraId="34945129" w14:textId="693F4C90" w:rsidR="00647F52" w:rsidRPr="00AF5B55" w:rsidRDefault="00647F52" w:rsidP="003D1B61">
      <w:pPr>
        <w:shd w:val="clear" w:color="auto" w:fill="FFFFFF"/>
        <w:overflowPunct/>
        <w:autoSpaceDE/>
        <w:autoSpaceDN/>
        <w:adjustRightInd/>
        <w:spacing w:before="100" w:beforeAutospacing="1" w:after="100" w:afterAutospacing="1"/>
        <w:textAlignment w:val="auto"/>
        <w:rPr>
          <w:sz w:val="22"/>
          <w:szCs w:val="22"/>
        </w:rPr>
      </w:pPr>
      <w:r w:rsidRPr="00AF5B55">
        <w:rPr>
          <w:sz w:val="22"/>
          <w:szCs w:val="22"/>
        </w:rPr>
        <w:t xml:space="preserve">Burcher, M., &amp; Whelan, C. (2019). Intelligence-Led Policing in Practice: Reflections </w:t>
      </w:r>
      <w:r w:rsidR="00646ABA" w:rsidRPr="00AF5B55">
        <w:rPr>
          <w:sz w:val="22"/>
          <w:szCs w:val="22"/>
        </w:rPr>
        <w:t>from</w:t>
      </w:r>
      <w:r w:rsidRPr="00AF5B55">
        <w:rPr>
          <w:sz w:val="22"/>
          <w:szCs w:val="22"/>
        </w:rPr>
        <w:t xml:space="preserve"> Intelligence Analysts. Police Quarterly, 22(2), 139-160. </w:t>
      </w:r>
      <w:hyperlink r:id="rId15" w:history="1">
        <w:r w:rsidRPr="00AF5B55">
          <w:rPr>
            <w:rStyle w:val="Hyperlink"/>
            <w:sz w:val="22"/>
            <w:szCs w:val="22"/>
          </w:rPr>
          <w:t>https://doi.org/10.1177/1098611118796890</w:t>
        </w:r>
      </w:hyperlink>
    </w:p>
    <w:p w14:paraId="0876D1B8" w14:textId="1DADEE1B" w:rsidR="003D1B61" w:rsidRPr="00AF5B55" w:rsidRDefault="003D1B61" w:rsidP="003D1B61">
      <w:pPr>
        <w:shd w:val="clear" w:color="auto" w:fill="FFFFFF"/>
        <w:overflowPunct/>
        <w:autoSpaceDE/>
        <w:autoSpaceDN/>
        <w:adjustRightInd/>
        <w:spacing w:before="100" w:beforeAutospacing="1" w:after="100" w:afterAutospacing="1"/>
        <w:textAlignment w:val="auto"/>
        <w:rPr>
          <w:rStyle w:val="Hyperlink"/>
          <w:sz w:val="22"/>
          <w:szCs w:val="22"/>
          <w:u w:val="none"/>
        </w:rPr>
      </w:pPr>
      <w:r w:rsidRPr="00AF5B55">
        <w:rPr>
          <w:sz w:val="22"/>
          <w:szCs w:val="22"/>
        </w:rPr>
        <w:t>B. Tuckman, "Developmental sequence in small groups," </w:t>
      </w:r>
      <w:r w:rsidRPr="00AF5B55">
        <w:rPr>
          <w:rStyle w:val="Emphasis"/>
          <w:sz w:val="22"/>
          <w:szCs w:val="22"/>
        </w:rPr>
        <w:t>Psychological Bulletin</w:t>
      </w:r>
      <w:r w:rsidRPr="00AF5B55">
        <w:rPr>
          <w:sz w:val="22"/>
          <w:szCs w:val="22"/>
        </w:rPr>
        <w:t>, vol. 63, no. 6, pp. 384-399. Available: http://dx.doi.org/10.1037/h0022100 : </w:t>
      </w:r>
      <w:hyperlink r:id="rId16" w:anchor="return-footnote-1135-1" w:history="1">
        <w:r w:rsidRPr="00AF5B55">
          <w:rPr>
            <w:rStyle w:val="Hyperlink"/>
            <w:rFonts w:ascii="Cambria Math" w:hAnsi="Cambria Math" w:cs="Cambria Math"/>
            <w:sz w:val="22"/>
            <w:szCs w:val="22"/>
            <w:u w:val="none"/>
          </w:rPr>
          <w:t>↵</w:t>
        </w:r>
      </w:hyperlink>
    </w:p>
    <w:p w14:paraId="36CA49E2" w14:textId="1BD905EF" w:rsidR="00B02AAD" w:rsidRPr="00AF5B55" w:rsidRDefault="00B02AAD" w:rsidP="001F4C19">
      <w:pPr>
        <w:shd w:val="clear" w:color="auto" w:fill="FFFFFF"/>
        <w:overflowPunct/>
        <w:autoSpaceDE/>
        <w:autoSpaceDN/>
        <w:adjustRightInd/>
        <w:spacing w:before="120" w:after="100" w:afterAutospacing="1"/>
        <w:textAlignment w:val="auto"/>
        <w:rPr>
          <w:sz w:val="22"/>
          <w:szCs w:val="22"/>
        </w:rPr>
      </w:pPr>
      <w:r w:rsidRPr="00AF5B55">
        <w:rPr>
          <w:sz w:val="22"/>
          <w:szCs w:val="22"/>
        </w:rPr>
        <w:t xml:space="preserve">College of Policing. (2016) Stop and Search. Legal Basis. Authorised Professional Practice. Accessed at: </w:t>
      </w:r>
      <w:hyperlink r:id="rId17" w:history="1">
        <w:r w:rsidRPr="00AF5B55">
          <w:rPr>
            <w:rStyle w:val="Hyperlink"/>
            <w:sz w:val="22"/>
            <w:szCs w:val="22"/>
          </w:rPr>
          <w:t>Legal basis | College of Policing</w:t>
        </w:r>
      </w:hyperlink>
    </w:p>
    <w:p w14:paraId="1647115A" w14:textId="4124AB3E" w:rsidR="00594DEC" w:rsidRPr="00AF5B55" w:rsidRDefault="00594DEC" w:rsidP="001F4C19">
      <w:pPr>
        <w:shd w:val="clear" w:color="auto" w:fill="FFFFFF"/>
        <w:overflowPunct/>
        <w:autoSpaceDE/>
        <w:autoSpaceDN/>
        <w:adjustRightInd/>
        <w:spacing w:before="120" w:after="100" w:afterAutospacing="1"/>
        <w:textAlignment w:val="auto"/>
        <w:rPr>
          <w:sz w:val="22"/>
          <w:szCs w:val="22"/>
        </w:rPr>
      </w:pPr>
      <w:r w:rsidRPr="00AF5B55">
        <w:rPr>
          <w:sz w:val="22"/>
          <w:szCs w:val="22"/>
        </w:rPr>
        <w:t xml:space="preserve">College of Policing. (2013), Automatic number plate recognition (ANPR) Authorised Professional Practice. Accessed at: </w:t>
      </w:r>
      <w:hyperlink r:id="rId18" w:history="1">
        <w:r w:rsidRPr="00AF5B55">
          <w:rPr>
            <w:rStyle w:val="Hyperlink"/>
            <w:sz w:val="22"/>
            <w:szCs w:val="22"/>
          </w:rPr>
          <w:t>Automatic number plate recognition (ANPR) | College of Policing</w:t>
        </w:r>
      </w:hyperlink>
    </w:p>
    <w:p w14:paraId="6E3312B8" w14:textId="5DA77F09" w:rsidR="00B02AAD" w:rsidRPr="00AF5B55" w:rsidRDefault="00F83160" w:rsidP="001F4C19">
      <w:pPr>
        <w:shd w:val="clear" w:color="auto" w:fill="FFFFFF"/>
        <w:overflowPunct/>
        <w:autoSpaceDE/>
        <w:autoSpaceDN/>
        <w:adjustRightInd/>
        <w:spacing w:before="120" w:after="100" w:afterAutospacing="1"/>
        <w:textAlignment w:val="auto"/>
        <w:rPr>
          <w:color w:val="0000FF"/>
          <w:sz w:val="22"/>
          <w:szCs w:val="22"/>
          <w:u w:val="single"/>
        </w:rPr>
      </w:pPr>
      <w:r w:rsidRPr="00AF5B55">
        <w:rPr>
          <w:sz w:val="22"/>
          <w:szCs w:val="22"/>
        </w:rPr>
        <w:t xml:space="preserve">College of Policing. (2013), National decision model. Authorised professional practice. Accessed at: </w:t>
      </w:r>
      <w:hyperlink r:id="rId19" w:history="1">
        <w:r w:rsidRPr="00AF5B55">
          <w:rPr>
            <w:rStyle w:val="Hyperlink"/>
            <w:sz w:val="22"/>
            <w:szCs w:val="22"/>
          </w:rPr>
          <w:t>National decision model | College of Policing</w:t>
        </w:r>
      </w:hyperlink>
    </w:p>
    <w:p w14:paraId="2DFE1509" w14:textId="49C1844C" w:rsidR="00312740" w:rsidRPr="00AF5B55" w:rsidRDefault="00312740" w:rsidP="001F4C19">
      <w:pPr>
        <w:shd w:val="clear" w:color="auto" w:fill="FFFFFF"/>
        <w:overflowPunct/>
        <w:autoSpaceDE/>
        <w:autoSpaceDN/>
        <w:adjustRightInd/>
        <w:spacing w:before="120" w:after="100" w:afterAutospacing="1"/>
        <w:textAlignment w:val="auto"/>
        <w:rPr>
          <w:color w:val="auto"/>
          <w:sz w:val="22"/>
          <w:szCs w:val="22"/>
          <w:shd w:val="clear" w:color="auto" w:fill="FFFFFF"/>
        </w:rPr>
      </w:pPr>
      <w:r w:rsidRPr="00AF5B55">
        <w:rPr>
          <w:color w:val="auto"/>
          <w:sz w:val="22"/>
          <w:szCs w:val="22"/>
          <w:shd w:val="clear" w:color="auto" w:fill="FFFFFF"/>
        </w:rPr>
        <w:t>Crown Prosecution Service England and Wales. (</w:t>
      </w:r>
      <w:r w:rsidR="00646ABA" w:rsidRPr="00AF5B55">
        <w:rPr>
          <w:color w:val="auto"/>
          <w:sz w:val="22"/>
          <w:szCs w:val="22"/>
          <w:shd w:val="clear" w:color="auto" w:fill="FFFFFF"/>
        </w:rPr>
        <w:t>No</w:t>
      </w:r>
      <w:r w:rsidRPr="00AF5B55">
        <w:rPr>
          <w:color w:val="auto"/>
          <w:sz w:val="22"/>
          <w:szCs w:val="22"/>
          <w:shd w:val="clear" w:color="auto" w:fill="FFFFFF"/>
        </w:rPr>
        <w:t xml:space="preserve"> date). </w:t>
      </w:r>
      <w:r w:rsidRPr="00AF5B55">
        <w:rPr>
          <w:rStyle w:val="Emphasis"/>
          <w:color w:val="auto"/>
          <w:sz w:val="22"/>
          <w:szCs w:val="22"/>
          <w:shd w:val="clear" w:color="auto" w:fill="FFFFFF"/>
        </w:rPr>
        <w:t>Legal guidance on honour-based violence and forced marriage</w:t>
      </w:r>
      <w:r w:rsidRPr="00AF5B55">
        <w:rPr>
          <w:color w:val="auto"/>
          <w:sz w:val="22"/>
          <w:szCs w:val="22"/>
          <w:shd w:val="clear" w:color="auto" w:fill="FFFFFF"/>
        </w:rPr>
        <w:t>.</w:t>
      </w:r>
    </w:p>
    <w:p w14:paraId="1F816452" w14:textId="1F1C5A90" w:rsidR="0032526C" w:rsidRPr="00AF5B55" w:rsidRDefault="0032526C" w:rsidP="0032526C">
      <w:pPr>
        <w:pStyle w:val="Heading1"/>
        <w:shd w:val="clear" w:color="auto" w:fill="FFFFFF"/>
        <w:spacing w:before="0" w:after="0"/>
        <w:rPr>
          <w:rStyle w:val="Hyperlink"/>
          <w:b w:val="0"/>
          <w:bCs/>
          <w:sz w:val="22"/>
          <w:szCs w:val="22"/>
        </w:rPr>
      </w:pPr>
      <w:r w:rsidRPr="00AF5B55">
        <w:rPr>
          <w:b w:val="0"/>
          <w:bCs/>
          <w:color w:val="auto"/>
          <w:sz w:val="22"/>
          <w:szCs w:val="22"/>
        </w:rPr>
        <w:t xml:space="preserve">Crown Prosecution Service. (2022) Forgery and Counterfeiting. </w:t>
      </w:r>
      <w:r w:rsidRPr="00AF5B55">
        <w:rPr>
          <w:rStyle w:val="small"/>
          <w:b w:val="0"/>
          <w:bCs/>
          <w:color w:val="auto"/>
          <w:sz w:val="22"/>
          <w:szCs w:val="22"/>
        </w:rPr>
        <w:t xml:space="preserve">Legal Guidance, Fraud and economic crime. </w:t>
      </w:r>
      <w:r w:rsidRPr="00AF5B55">
        <w:rPr>
          <w:b w:val="0"/>
          <w:bCs/>
          <w:color w:val="auto"/>
          <w:sz w:val="22"/>
          <w:szCs w:val="22"/>
        </w:rPr>
        <w:t xml:space="preserve">Accessed at: </w:t>
      </w:r>
      <w:hyperlink r:id="rId20" w:history="1">
        <w:r w:rsidRPr="00AF5B55">
          <w:rPr>
            <w:rStyle w:val="Hyperlink"/>
            <w:b w:val="0"/>
            <w:bCs/>
            <w:sz w:val="22"/>
            <w:szCs w:val="22"/>
          </w:rPr>
          <w:t>Forgery and Counterfeiting | The Crown Prosecution Service (cps.gov.uk)</w:t>
        </w:r>
      </w:hyperlink>
    </w:p>
    <w:p w14:paraId="1241A500" w14:textId="77777777" w:rsidR="00AF5B55" w:rsidRPr="00AF5B55" w:rsidRDefault="00AF5B55" w:rsidP="00AF5B55"/>
    <w:p w14:paraId="48F7F56B" w14:textId="271F2423" w:rsidR="00AF5B55" w:rsidRDefault="00AF5B55" w:rsidP="00AF5B55">
      <w:pPr>
        <w:rPr>
          <w:color w:val="auto"/>
          <w:sz w:val="22"/>
          <w:szCs w:val="22"/>
          <w:shd w:val="clear" w:color="auto" w:fill="FFFFFF"/>
        </w:rPr>
      </w:pPr>
      <w:r w:rsidRPr="00AF5B55">
        <w:rPr>
          <w:color w:val="auto"/>
          <w:sz w:val="22"/>
          <w:szCs w:val="22"/>
          <w:shd w:val="clear" w:color="auto" w:fill="FFFFFF"/>
        </w:rPr>
        <w:t>Finelli C. J., Bergom I., Mesa V. (2011). </w:t>
      </w:r>
      <w:r w:rsidRPr="00AF5B55">
        <w:rPr>
          <w:rStyle w:val="Emphasis"/>
          <w:color w:val="auto"/>
          <w:sz w:val="22"/>
          <w:szCs w:val="22"/>
          <w:shd w:val="clear" w:color="auto" w:fill="FFFFFF"/>
        </w:rPr>
        <w:t>Student teams in the engineering classroom and beyond: Setting up students for success</w:t>
      </w:r>
      <w:r w:rsidRPr="00AF5B55">
        <w:rPr>
          <w:color w:val="auto"/>
          <w:sz w:val="22"/>
          <w:szCs w:val="22"/>
          <w:shd w:val="clear" w:color="auto" w:fill="FFFFFF"/>
        </w:rPr>
        <w:t> (CRLT Occasional Paper, 29). University of Michigan.</w:t>
      </w:r>
    </w:p>
    <w:p w14:paraId="19F1B953" w14:textId="77777777" w:rsidR="00AF5B55" w:rsidRDefault="00AF5B55" w:rsidP="00AF5B55">
      <w:pPr>
        <w:rPr>
          <w:color w:val="auto"/>
          <w:sz w:val="22"/>
          <w:szCs w:val="22"/>
          <w:shd w:val="clear" w:color="auto" w:fill="FFFFFF"/>
        </w:rPr>
      </w:pPr>
    </w:p>
    <w:p w14:paraId="27C25323" w14:textId="19CA5188" w:rsidR="00695F96" w:rsidRPr="00695F96" w:rsidRDefault="00695F96" w:rsidP="00AF5B55">
      <w:pPr>
        <w:rPr>
          <w:color w:val="auto"/>
          <w:sz w:val="22"/>
          <w:szCs w:val="22"/>
          <w:shd w:val="clear" w:color="auto" w:fill="FFFFFF"/>
        </w:rPr>
      </w:pPr>
      <w:r w:rsidRPr="00695F96">
        <w:rPr>
          <w:color w:val="auto"/>
          <w:sz w:val="22"/>
          <w:szCs w:val="22"/>
          <w:shd w:val="clear" w:color="auto" w:fill="FFFFFF"/>
        </w:rPr>
        <w:t>Gill P., Phythian M. (2013). From intelligence cycle to web of intelligence: Complexity and the conceptualisation of intelligence. In Phythian M. (Ed.), </w:t>
      </w:r>
      <w:r w:rsidRPr="00695F96">
        <w:rPr>
          <w:rStyle w:val="Emphasis"/>
          <w:color w:val="auto"/>
          <w:sz w:val="22"/>
          <w:szCs w:val="22"/>
          <w:shd w:val="clear" w:color="auto" w:fill="FFFFFF"/>
        </w:rPr>
        <w:t>Understanding the intelligence cycle</w:t>
      </w:r>
      <w:r w:rsidRPr="00695F96">
        <w:rPr>
          <w:color w:val="auto"/>
          <w:sz w:val="22"/>
          <w:szCs w:val="22"/>
          <w:shd w:val="clear" w:color="auto" w:fill="FFFFFF"/>
        </w:rPr>
        <w:t>. Florence, Italy: Taylor and Francis.</w:t>
      </w:r>
    </w:p>
    <w:p w14:paraId="7CDDA83E" w14:textId="77777777" w:rsidR="00695F96" w:rsidRPr="00AF5B55" w:rsidRDefault="00695F96" w:rsidP="00AF5B55">
      <w:pPr>
        <w:rPr>
          <w:color w:val="auto"/>
          <w:sz w:val="22"/>
          <w:szCs w:val="22"/>
          <w:shd w:val="clear" w:color="auto" w:fill="FFFFFF"/>
        </w:rPr>
      </w:pPr>
    </w:p>
    <w:p w14:paraId="09596FDB" w14:textId="44CADA93" w:rsidR="00AF5B55" w:rsidRPr="00AF5B55" w:rsidRDefault="00AF5B55" w:rsidP="00AF5B55">
      <w:pPr>
        <w:rPr>
          <w:color w:val="auto"/>
          <w:sz w:val="24"/>
          <w:szCs w:val="24"/>
        </w:rPr>
      </w:pPr>
      <w:r w:rsidRPr="00AF5B55">
        <w:rPr>
          <w:color w:val="auto"/>
          <w:sz w:val="22"/>
          <w:szCs w:val="22"/>
          <w:shd w:val="clear" w:color="auto" w:fill="FFFFFF"/>
        </w:rPr>
        <w:t>Hansen R. S. (2006). Benefits and problems with student teams: Suggestions for improving team projects. </w:t>
      </w:r>
      <w:r w:rsidRPr="00AF5B55">
        <w:rPr>
          <w:rStyle w:val="Emphasis"/>
          <w:color w:val="auto"/>
          <w:sz w:val="22"/>
          <w:szCs w:val="22"/>
          <w:shd w:val="clear" w:color="auto" w:fill="FFFFFF"/>
        </w:rPr>
        <w:t>Journal of Education for Business</w:t>
      </w:r>
      <w:r w:rsidRPr="00AF5B55">
        <w:rPr>
          <w:color w:val="auto"/>
          <w:sz w:val="22"/>
          <w:szCs w:val="22"/>
          <w:shd w:val="clear" w:color="auto" w:fill="FFFFFF"/>
        </w:rPr>
        <w:t>, 82(1), 11-19. </w:t>
      </w:r>
      <w:hyperlink r:id="rId21" w:history="1">
        <w:r w:rsidRPr="00AF5B55">
          <w:rPr>
            <w:rStyle w:val="Hyperlink"/>
            <w:color w:val="006ACC"/>
            <w:sz w:val="22"/>
            <w:szCs w:val="22"/>
            <w:u w:val="none"/>
            <w:shd w:val="clear" w:color="auto" w:fill="FFFFFF"/>
          </w:rPr>
          <w:t>https://doi.org/10.3200/joeb.82.1.11-19</w:t>
        </w:r>
      </w:hyperlink>
    </w:p>
    <w:p w14:paraId="107173D6" w14:textId="7AEE9604" w:rsidR="001F4C19" w:rsidRPr="00AF5B55" w:rsidRDefault="00B7435D" w:rsidP="001F4C19">
      <w:pPr>
        <w:shd w:val="clear" w:color="auto" w:fill="FFFFFF"/>
        <w:overflowPunct/>
        <w:autoSpaceDE/>
        <w:autoSpaceDN/>
        <w:adjustRightInd/>
        <w:spacing w:before="120" w:after="100" w:afterAutospacing="1"/>
        <w:textAlignment w:val="auto"/>
        <w:rPr>
          <w:sz w:val="22"/>
          <w:szCs w:val="22"/>
        </w:rPr>
      </w:pPr>
      <w:r w:rsidRPr="00AF5B55">
        <w:rPr>
          <w:sz w:val="22"/>
          <w:szCs w:val="22"/>
        </w:rPr>
        <w:t xml:space="preserve">Home Office. (2018)a. </w:t>
      </w:r>
      <w:r w:rsidRPr="00AF5B55">
        <w:rPr>
          <w:i/>
          <w:iCs/>
          <w:sz w:val="22"/>
          <w:szCs w:val="22"/>
        </w:rPr>
        <w:t>Serious Violence Strategy. HM Government</w:t>
      </w:r>
      <w:r w:rsidRPr="00AF5B55">
        <w:rPr>
          <w:sz w:val="22"/>
          <w:szCs w:val="22"/>
        </w:rPr>
        <w:t xml:space="preserve">. Available at: https://assets. publishing.service.gov.uk/government/uploads/system/uploads/attachment_data/file/698009/ serious-violence-strategy.pdf </w:t>
      </w:r>
    </w:p>
    <w:p w14:paraId="43FCB512" w14:textId="7AE0783B" w:rsidR="00B7435D" w:rsidRPr="00AF5B55" w:rsidRDefault="00B7435D" w:rsidP="001F4C19">
      <w:pPr>
        <w:suppressAutoHyphens/>
        <w:overflowPunct/>
        <w:autoSpaceDE/>
        <w:adjustRightInd/>
        <w:spacing w:after="160" w:line="244" w:lineRule="auto"/>
        <w:textAlignment w:val="auto"/>
        <w:rPr>
          <w:sz w:val="22"/>
          <w:szCs w:val="22"/>
        </w:rPr>
      </w:pPr>
      <w:r w:rsidRPr="00AF5B55">
        <w:rPr>
          <w:sz w:val="22"/>
          <w:szCs w:val="22"/>
        </w:rPr>
        <w:lastRenderedPageBreak/>
        <w:t xml:space="preserve">Home Office. (2018)b. </w:t>
      </w:r>
      <w:r w:rsidRPr="00AF5B55">
        <w:rPr>
          <w:i/>
          <w:iCs/>
          <w:sz w:val="22"/>
          <w:szCs w:val="22"/>
        </w:rPr>
        <w:t>Criminal Exploitation of children and vulnerable adults: County Lines guidance</w:t>
      </w:r>
      <w:r w:rsidRPr="00AF5B55">
        <w:rPr>
          <w:sz w:val="22"/>
          <w:szCs w:val="22"/>
        </w:rPr>
        <w:t xml:space="preserve">. Available at: </w:t>
      </w:r>
      <w:hyperlink r:id="rId22" w:history="1">
        <w:r w:rsidR="001F4C19" w:rsidRPr="00AF5B55">
          <w:rPr>
            <w:rStyle w:val="Hyperlink"/>
            <w:sz w:val="22"/>
            <w:szCs w:val="22"/>
          </w:rPr>
          <w:t>https://assets.publishing.service.gov.uk/government/uploads/system/</w:t>
        </w:r>
      </w:hyperlink>
    </w:p>
    <w:p w14:paraId="7C8A9662" w14:textId="6BB82556" w:rsidR="00965097" w:rsidRDefault="001F4C19" w:rsidP="001F4C19">
      <w:pPr>
        <w:suppressAutoHyphens/>
        <w:overflowPunct/>
        <w:autoSpaceDE/>
        <w:adjustRightInd/>
        <w:spacing w:after="160" w:line="244" w:lineRule="auto"/>
        <w:textAlignment w:val="auto"/>
        <w:rPr>
          <w:rStyle w:val="Hyperlink"/>
          <w:sz w:val="22"/>
          <w:szCs w:val="22"/>
        </w:rPr>
      </w:pPr>
      <w:r w:rsidRPr="00AF5B55">
        <w:rPr>
          <w:sz w:val="22"/>
          <w:szCs w:val="22"/>
        </w:rPr>
        <w:t xml:space="preserve">Home Office. (2024) Guidance: National ANPR Standards for policing and law enforcement. Available at: </w:t>
      </w:r>
      <w:hyperlink r:id="rId23" w:anchor="executive-summary" w:history="1">
        <w:r w:rsidRPr="00AF5B55">
          <w:rPr>
            <w:rStyle w:val="Hyperlink"/>
            <w:sz w:val="22"/>
            <w:szCs w:val="22"/>
          </w:rPr>
          <w:t>National ANPR standards for policing and law enforcement (accessible version) - GOV.UK (www.gov.uk)</w:t>
        </w:r>
      </w:hyperlink>
    </w:p>
    <w:p w14:paraId="0F8FD8F1" w14:textId="14D18509" w:rsidR="00B03A06" w:rsidRDefault="00B03A06" w:rsidP="001F4C19">
      <w:pPr>
        <w:suppressAutoHyphens/>
        <w:overflowPunct/>
        <w:autoSpaceDE/>
        <w:adjustRightInd/>
        <w:spacing w:after="160" w:line="244" w:lineRule="auto"/>
        <w:textAlignment w:val="auto"/>
        <w:rPr>
          <w:rStyle w:val="Hyperlink"/>
          <w:sz w:val="22"/>
          <w:szCs w:val="22"/>
        </w:rPr>
      </w:pPr>
      <w:r w:rsidRPr="00B03A06">
        <w:rPr>
          <w:rStyle w:val="Hyperlink"/>
          <w:color w:val="auto"/>
          <w:sz w:val="22"/>
          <w:szCs w:val="22"/>
          <w:u w:val="none"/>
        </w:rPr>
        <w:t>Koper, C. S., &amp; Lum, C. (2019). The Impacts of Large-Scale License Plate Reader Deployment on Criminal Investigations. Police Quarterly, 22(3), 305-329.</w:t>
      </w:r>
      <w:r w:rsidRPr="00B03A06">
        <w:rPr>
          <w:rStyle w:val="Hyperlink"/>
          <w:color w:val="auto"/>
          <w:sz w:val="22"/>
          <w:szCs w:val="22"/>
        </w:rPr>
        <w:t xml:space="preserve"> </w:t>
      </w:r>
      <w:r w:rsidRPr="00B03A06">
        <w:rPr>
          <w:rStyle w:val="Hyperlink"/>
          <w:sz w:val="22"/>
          <w:szCs w:val="22"/>
        </w:rPr>
        <w:t>https://doi.org/10.1177/1098611119828039</w:t>
      </w:r>
    </w:p>
    <w:p w14:paraId="7E31590A" w14:textId="4B161BF6" w:rsidR="00695F96" w:rsidRDefault="00695F96" w:rsidP="001F4C19">
      <w:pPr>
        <w:suppressAutoHyphens/>
        <w:overflowPunct/>
        <w:autoSpaceDE/>
        <w:adjustRightInd/>
        <w:spacing w:after="160" w:line="244" w:lineRule="auto"/>
        <w:textAlignment w:val="auto"/>
        <w:rPr>
          <w:rStyle w:val="Hyperlink"/>
        </w:rPr>
      </w:pPr>
      <w:r>
        <w:rPr>
          <w:rStyle w:val="Hyperlink"/>
          <w:color w:val="auto"/>
          <w:sz w:val="22"/>
          <w:szCs w:val="22"/>
          <w:u w:val="none"/>
        </w:rPr>
        <w:t xml:space="preserve">Last, S (2019). Five Models for Understanding Team Dynamics – Technical Writing Essentials. [online] Available at: </w:t>
      </w:r>
      <w:hyperlink r:id="rId24" w:history="1">
        <w:r>
          <w:rPr>
            <w:rStyle w:val="Hyperlink"/>
          </w:rPr>
          <w:t>4.2 Five Models for Understanding Team Dynamics – Technical Writing Essentials (bccampus.ca)</w:t>
        </w:r>
      </w:hyperlink>
    </w:p>
    <w:p w14:paraId="24AE1586" w14:textId="1CE6E79C" w:rsidR="00AD1122" w:rsidRDefault="00AD1122" w:rsidP="001F4C19">
      <w:pPr>
        <w:suppressAutoHyphens/>
        <w:overflowPunct/>
        <w:autoSpaceDE/>
        <w:adjustRightInd/>
        <w:spacing w:after="160" w:line="244" w:lineRule="auto"/>
        <w:textAlignment w:val="auto"/>
      </w:pPr>
      <w:r w:rsidRPr="00AD1122">
        <w:rPr>
          <w:rStyle w:val="Hyperlink"/>
          <w:color w:val="auto"/>
          <w:sz w:val="22"/>
          <w:szCs w:val="22"/>
          <w:u w:val="none"/>
        </w:rPr>
        <w:t xml:space="preserve">Lumineau, F., Eckerd, S., &amp; Handley, S. (2015). Inter-organizational conflicts: Research overview, challenges, and opportunities. Journal of Strategic Contracting and Negotiation, 1(1), 42-64. </w:t>
      </w:r>
      <w:hyperlink r:id="rId25" w:history="1">
        <w:r>
          <w:rPr>
            <w:rStyle w:val="Hyperlink"/>
            <w:rFonts w:ascii="Open Sans" w:hAnsi="Open Sans" w:cs="Open Sans"/>
            <w:color w:val="006ACC"/>
            <w:shd w:val="clear" w:color="auto" w:fill="FFFFFF"/>
          </w:rPr>
          <w:t>https://doi.org/10.1177/2055563614568493</w:t>
        </w:r>
      </w:hyperlink>
    </w:p>
    <w:p w14:paraId="70BEAE06" w14:textId="298599E2" w:rsidR="00D05C0D" w:rsidRPr="00D05C0D" w:rsidRDefault="00D05C0D" w:rsidP="001F4C19">
      <w:pPr>
        <w:suppressAutoHyphens/>
        <w:overflowPunct/>
        <w:autoSpaceDE/>
        <w:adjustRightInd/>
        <w:spacing w:after="160" w:line="244" w:lineRule="auto"/>
        <w:textAlignment w:val="auto"/>
        <w:rPr>
          <w:rStyle w:val="Hyperlink"/>
          <w:color w:val="auto"/>
          <w:sz w:val="24"/>
          <w:szCs w:val="24"/>
          <w:u w:val="none"/>
        </w:rPr>
      </w:pPr>
      <w:r w:rsidRPr="00D05C0D">
        <w:rPr>
          <w:color w:val="auto"/>
          <w:sz w:val="22"/>
          <w:szCs w:val="22"/>
          <w:shd w:val="clear" w:color="auto" w:fill="FFFFFF"/>
        </w:rPr>
        <w:t>Maguire M (2000) Policing by risks and targets: Some dimensions and implications of intelligence-led crime control. </w:t>
      </w:r>
      <w:r w:rsidRPr="00D05C0D">
        <w:rPr>
          <w:rStyle w:val="Emphasis"/>
          <w:color w:val="auto"/>
          <w:sz w:val="22"/>
          <w:szCs w:val="22"/>
          <w:shd w:val="clear" w:color="auto" w:fill="FFFFFF"/>
        </w:rPr>
        <w:t>Policing and Society</w:t>
      </w:r>
      <w:r w:rsidRPr="00D05C0D">
        <w:rPr>
          <w:color w:val="auto"/>
          <w:sz w:val="22"/>
          <w:szCs w:val="22"/>
          <w:shd w:val="clear" w:color="auto" w:fill="FFFFFF"/>
        </w:rPr>
        <w:t> 9: 315–336.</w:t>
      </w:r>
    </w:p>
    <w:p w14:paraId="565F25E4" w14:textId="52448CF4" w:rsidR="00F06FCA" w:rsidRPr="00AF5B55" w:rsidRDefault="00F06FCA" w:rsidP="001F4C19">
      <w:pPr>
        <w:suppressAutoHyphens/>
        <w:overflowPunct/>
        <w:autoSpaceDE/>
        <w:adjustRightInd/>
        <w:spacing w:after="160" w:line="244" w:lineRule="auto"/>
        <w:textAlignment w:val="auto"/>
        <w:rPr>
          <w:i/>
          <w:iCs/>
          <w:color w:val="auto"/>
          <w:sz w:val="22"/>
          <w:szCs w:val="22"/>
        </w:rPr>
      </w:pPr>
      <w:r w:rsidRPr="00AF5B55">
        <w:rPr>
          <w:i/>
          <w:iCs/>
          <w:color w:val="auto"/>
          <w:sz w:val="22"/>
          <w:szCs w:val="22"/>
          <w:shd w:val="clear" w:color="auto" w:fill="FFFFFF"/>
        </w:rPr>
        <w:t>Martin J. (2002) </w:t>
      </w:r>
      <w:r w:rsidRPr="00AF5B55">
        <w:rPr>
          <w:rStyle w:val="Emphasis"/>
          <w:i w:val="0"/>
          <w:iCs w:val="0"/>
          <w:color w:val="auto"/>
          <w:sz w:val="22"/>
          <w:szCs w:val="22"/>
          <w:shd w:val="clear" w:color="auto" w:fill="FFFFFF"/>
        </w:rPr>
        <w:t>Organizational culture: Mapping the terrain</w:t>
      </w:r>
      <w:r w:rsidRPr="00AF5B55">
        <w:rPr>
          <w:i/>
          <w:iCs/>
          <w:color w:val="auto"/>
          <w:sz w:val="22"/>
          <w:szCs w:val="22"/>
          <w:shd w:val="clear" w:color="auto" w:fill="FFFFFF"/>
        </w:rPr>
        <w:t>, Thousand Oaks, CA: Sage Publications.</w:t>
      </w:r>
    </w:p>
    <w:p w14:paraId="1BB073C6" w14:textId="4B440468" w:rsidR="001F4C19" w:rsidRPr="00AF5B55" w:rsidRDefault="001F4C19" w:rsidP="001F4C19">
      <w:pPr>
        <w:suppressAutoHyphens/>
        <w:overflowPunct/>
        <w:autoSpaceDE/>
        <w:adjustRightInd/>
        <w:spacing w:after="160" w:line="244" w:lineRule="auto"/>
        <w:textAlignment w:val="auto"/>
        <w:rPr>
          <w:sz w:val="22"/>
          <w:szCs w:val="22"/>
        </w:rPr>
      </w:pPr>
      <w:r w:rsidRPr="00AF5B55">
        <w:rPr>
          <w:sz w:val="22"/>
          <w:szCs w:val="22"/>
        </w:rPr>
        <w:t xml:space="preserve">National Crime Agency. (2019). </w:t>
      </w:r>
      <w:r w:rsidRPr="00AF5B55">
        <w:rPr>
          <w:i/>
          <w:iCs/>
          <w:sz w:val="22"/>
          <w:szCs w:val="22"/>
        </w:rPr>
        <w:t xml:space="preserve">National Referral Mechanism Statistics – End of Year Summary 2018. </w:t>
      </w:r>
      <w:r w:rsidRPr="00AF5B55">
        <w:rPr>
          <w:sz w:val="22"/>
          <w:szCs w:val="22"/>
        </w:rPr>
        <w:t xml:space="preserve">Available at: </w:t>
      </w:r>
      <w:hyperlink r:id="rId26" w:history="1">
        <w:r w:rsidR="00965097" w:rsidRPr="00AF5B55">
          <w:rPr>
            <w:rStyle w:val="Hyperlink"/>
            <w:sz w:val="22"/>
            <w:szCs w:val="22"/>
          </w:rPr>
          <w:t>https://nationalcrimeagency.gov.uk/who-we-are/publications/282-nationalreferral-mechanism-statistics-end-of-year-summary-2018/file</w:t>
        </w:r>
      </w:hyperlink>
    </w:p>
    <w:p w14:paraId="53735EF1" w14:textId="77777777" w:rsidR="002354B8" w:rsidRPr="00AF5B55" w:rsidRDefault="0031196F" w:rsidP="002354B8">
      <w:pPr>
        <w:shd w:val="clear" w:color="auto" w:fill="FFFFFF"/>
        <w:overflowPunct/>
        <w:autoSpaceDE/>
        <w:autoSpaceDN/>
        <w:adjustRightInd/>
        <w:spacing w:before="120" w:after="100" w:afterAutospacing="1"/>
        <w:textAlignment w:val="auto"/>
        <w:rPr>
          <w:rStyle w:val="Hyperlink"/>
          <w:sz w:val="22"/>
          <w:szCs w:val="22"/>
          <w:u w:val="none"/>
        </w:rPr>
      </w:pPr>
      <w:r w:rsidRPr="00AF5B55">
        <w:rPr>
          <w:sz w:val="22"/>
          <w:szCs w:val="22"/>
        </w:rPr>
        <w:t>P. Lencioni, </w:t>
      </w:r>
      <w:r w:rsidRPr="00AF5B55">
        <w:rPr>
          <w:rStyle w:val="Emphasis"/>
          <w:sz w:val="22"/>
          <w:szCs w:val="22"/>
        </w:rPr>
        <w:t>Five Dysfunctions of a Team</w:t>
      </w:r>
      <w:r w:rsidRPr="00AF5B55">
        <w:rPr>
          <w:sz w:val="22"/>
          <w:szCs w:val="22"/>
        </w:rPr>
        <w:t>, New York, NY:  John Wiley and Sons Inc., 2002. </w:t>
      </w:r>
      <w:hyperlink r:id="rId27" w:anchor="return-footnote-1135-8" w:history="1">
        <w:r w:rsidRPr="00AF5B55">
          <w:rPr>
            <w:rStyle w:val="Hyperlink"/>
            <w:rFonts w:ascii="Cambria Math" w:hAnsi="Cambria Math" w:cs="Cambria Math"/>
            <w:sz w:val="22"/>
            <w:szCs w:val="22"/>
            <w:u w:val="none"/>
          </w:rPr>
          <w:t>↵</w:t>
        </w:r>
      </w:hyperlink>
    </w:p>
    <w:p w14:paraId="340917B0" w14:textId="5BDE99F2" w:rsidR="00AF5B55" w:rsidRDefault="004D63A7" w:rsidP="002354B8">
      <w:pPr>
        <w:shd w:val="clear" w:color="auto" w:fill="FFFFFF"/>
        <w:overflowPunct/>
        <w:autoSpaceDE/>
        <w:autoSpaceDN/>
        <w:adjustRightInd/>
        <w:spacing w:before="120" w:after="100" w:afterAutospacing="1"/>
        <w:textAlignment w:val="auto"/>
        <w:rPr>
          <w:color w:val="333333"/>
          <w:sz w:val="22"/>
          <w:szCs w:val="22"/>
          <w:shd w:val="clear" w:color="auto" w:fill="FFFFFF"/>
        </w:rPr>
      </w:pPr>
      <w:r w:rsidRPr="00AF5B55">
        <w:rPr>
          <w:color w:val="333333"/>
          <w:sz w:val="22"/>
          <w:szCs w:val="22"/>
          <w:shd w:val="clear" w:color="auto" w:fill="FFFFFF"/>
        </w:rPr>
        <w:t>Parliament, House of Commons. (2008). </w:t>
      </w:r>
      <w:r w:rsidRPr="00AF5B55">
        <w:rPr>
          <w:rStyle w:val="Emphasis"/>
          <w:color w:val="333333"/>
          <w:sz w:val="22"/>
          <w:szCs w:val="22"/>
          <w:shd w:val="clear" w:color="auto" w:fill="FFFFFF"/>
        </w:rPr>
        <w:t>Home Affairs Select Committee Sixth Report of Session 2008-09. Domestic violence, forced marriage and so-called “honour”-based violence</w:t>
      </w:r>
      <w:r w:rsidRPr="00AF5B55">
        <w:rPr>
          <w:color w:val="333333"/>
          <w:sz w:val="22"/>
          <w:szCs w:val="22"/>
          <w:shd w:val="clear" w:color="auto" w:fill="FFFFFF"/>
        </w:rPr>
        <w:t> [HC 263-I and HC 263-II]. TSO.</w:t>
      </w:r>
    </w:p>
    <w:p w14:paraId="67E1D293" w14:textId="252E3EA6" w:rsidR="00AF5B55" w:rsidRPr="00AF5B55" w:rsidRDefault="00AF5B55" w:rsidP="002354B8">
      <w:pPr>
        <w:shd w:val="clear" w:color="auto" w:fill="FFFFFF"/>
        <w:overflowPunct/>
        <w:autoSpaceDE/>
        <w:autoSpaceDN/>
        <w:adjustRightInd/>
        <w:spacing w:before="120" w:after="100" w:afterAutospacing="1"/>
        <w:textAlignment w:val="auto"/>
        <w:rPr>
          <w:rStyle w:val="Hyperlink"/>
          <w:color w:val="auto"/>
          <w:sz w:val="28"/>
          <w:szCs w:val="28"/>
          <w:u w:val="none"/>
        </w:rPr>
      </w:pPr>
      <w:r w:rsidRPr="00AF5B55">
        <w:rPr>
          <w:color w:val="auto"/>
          <w:sz w:val="22"/>
          <w:szCs w:val="22"/>
          <w:shd w:val="clear" w:color="auto" w:fill="FFFFFF"/>
        </w:rPr>
        <w:t>Pieterse V., Thompson L. (2006). A model for successful student teams. In The Proceedings of the 36th Annual Conference of Southern African Computer Lecturers Association, University of Cape Town, Somerset West, Cape Town South Africa. 195-205.</w:t>
      </w:r>
    </w:p>
    <w:p w14:paraId="27C6EB0D" w14:textId="77777777" w:rsidR="002354B8" w:rsidRPr="00AF5B55" w:rsidRDefault="002354B8" w:rsidP="002354B8">
      <w:pPr>
        <w:shd w:val="clear" w:color="auto" w:fill="FFFFFF"/>
        <w:overflowPunct/>
        <w:autoSpaceDE/>
        <w:autoSpaceDN/>
        <w:adjustRightInd/>
        <w:spacing w:before="120" w:after="100" w:afterAutospacing="1"/>
        <w:textAlignment w:val="auto"/>
        <w:rPr>
          <w:color w:val="auto"/>
          <w:sz w:val="24"/>
          <w:szCs w:val="24"/>
        </w:rPr>
      </w:pPr>
      <w:r w:rsidRPr="00AF5B55">
        <w:rPr>
          <w:color w:val="auto"/>
          <w:sz w:val="22"/>
          <w:szCs w:val="22"/>
          <w:shd w:val="clear" w:color="auto" w:fill="FFFFFF"/>
        </w:rPr>
        <w:t>Rowe M, Pearson G, Turner E (2018) Body-worn cameras and the law of unintended consequences: some questions arising from emergent practices. </w:t>
      </w:r>
      <w:r w:rsidRPr="00AF5B55">
        <w:rPr>
          <w:rStyle w:val="Emphasis"/>
          <w:i w:val="0"/>
          <w:iCs w:val="0"/>
          <w:color w:val="auto"/>
          <w:sz w:val="22"/>
          <w:szCs w:val="22"/>
          <w:shd w:val="clear" w:color="auto" w:fill="FFFFFF"/>
        </w:rPr>
        <w:t>Policing: Journal of Policy Practice</w:t>
      </w:r>
      <w:r w:rsidRPr="00AF5B55">
        <w:rPr>
          <w:i/>
          <w:iCs/>
          <w:color w:val="auto"/>
          <w:sz w:val="22"/>
          <w:szCs w:val="22"/>
          <w:shd w:val="clear" w:color="auto" w:fill="FFFFFF"/>
        </w:rPr>
        <w:t> 12: 83–90.</w:t>
      </w:r>
    </w:p>
    <w:p w14:paraId="645AB26E" w14:textId="77777777" w:rsidR="00695F96" w:rsidRDefault="002354B8" w:rsidP="002354B8">
      <w:pPr>
        <w:suppressAutoHyphens/>
        <w:overflowPunct/>
        <w:autoSpaceDE/>
        <w:adjustRightInd/>
        <w:spacing w:after="160" w:line="244" w:lineRule="auto"/>
        <w:textAlignment w:val="auto"/>
        <w:rPr>
          <w:color w:val="333333"/>
          <w:sz w:val="22"/>
          <w:szCs w:val="22"/>
          <w:shd w:val="clear" w:color="auto" w:fill="FFFFFF"/>
        </w:rPr>
      </w:pPr>
      <w:r w:rsidRPr="00AF5B55">
        <w:rPr>
          <w:color w:val="333333"/>
          <w:sz w:val="22"/>
          <w:szCs w:val="22"/>
          <w:shd w:val="clear" w:color="auto" w:fill="FFFFFF"/>
        </w:rPr>
        <w:t>Schein E. (2010)</w:t>
      </w:r>
      <w:r w:rsidRPr="00AF5B55">
        <w:rPr>
          <w:i/>
          <w:iCs/>
          <w:color w:val="333333"/>
          <w:sz w:val="22"/>
          <w:szCs w:val="22"/>
          <w:shd w:val="clear" w:color="auto" w:fill="FFFFFF"/>
        </w:rPr>
        <w:t> </w:t>
      </w:r>
      <w:r w:rsidRPr="00AF5B55">
        <w:rPr>
          <w:rStyle w:val="Emphasis"/>
          <w:i w:val="0"/>
          <w:iCs w:val="0"/>
          <w:color w:val="333333"/>
          <w:sz w:val="22"/>
          <w:szCs w:val="22"/>
          <w:shd w:val="clear" w:color="auto" w:fill="FFFFFF"/>
        </w:rPr>
        <w:t>Organizational culture and leadership</w:t>
      </w:r>
      <w:r w:rsidRPr="00AF5B55">
        <w:rPr>
          <w:i/>
          <w:iCs/>
          <w:color w:val="333333"/>
          <w:sz w:val="22"/>
          <w:szCs w:val="22"/>
          <w:shd w:val="clear" w:color="auto" w:fill="FFFFFF"/>
        </w:rPr>
        <w:t>, (</w:t>
      </w:r>
      <w:r w:rsidRPr="00AF5B55">
        <w:rPr>
          <w:color w:val="333333"/>
          <w:sz w:val="22"/>
          <w:szCs w:val="22"/>
          <w:shd w:val="clear" w:color="auto" w:fill="FFFFFF"/>
        </w:rPr>
        <w:t>4th ed.). Hoboken, NJ: Jossey-Bass</w:t>
      </w:r>
    </w:p>
    <w:p w14:paraId="38408D70" w14:textId="14ADA52F" w:rsidR="002354B8" w:rsidRPr="00695F96" w:rsidRDefault="00695F96" w:rsidP="002354B8">
      <w:pPr>
        <w:suppressAutoHyphens/>
        <w:overflowPunct/>
        <w:autoSpaceDE/>
        <w:adjustRightInd/>
        <w:spacing w:after="160" w:line="244" w:lineRule="auto"/>
        <w:textAlignment w:val="auto"/>
        <w:rPr>
          <w:color w:val="auto"/>
          <w:sz w:val="22"/>
          <w:szCs w:val="22"/>
          <w:shd w:val="clear" w:color="auto" w:fill="FFFFFF"/>
        </w:rPr>
      </w:pPr>
      <w:r w:rsidRPr="00695F96">
        <w:rPr>
          <w:color w:val="auto"/>
          <w:sz w:val="22"/>
          <w:szCs w:val="22"/>
          <w:shd w:val="clear" w:color="auto" w:fill="FFFFFF"/>
        </w:rPr>
        <w:t>Warner M. (2013). The past and future of the intelligence cycle. In Phythian M. (Ed.), </w:t>
      </w:r>
      <w:r w:rsidRPr="00695F96">
        <w:rPr>
          <w:rStyle w:val="Emphasis"/>
          <w:color w:val="auto"/>
          <w:sz w:val="22"/>
          <w:szCs w:val="22"/>
          <w:shd w:val="clear" w:color="auto" w:fill="FFFFFF"/>
        </w:rPr>
        <w:t>Understanding the intelligence cycle</w:t>
      </w:r>
      <w:r w:rsidRPr="00695F96">
        <w:rPr>
          <w:color w:val="auto"/>
          <w:sz w:val="22"/>
          <w:szCs w:val="22"/>
          <w:shd w:val="clear" w:color="auto" w:fill="FFFFFF"/>
        </w:rPr>
        <w:t> (pp. 9–20). Florence, Italy: Taylor and Francis.</w:t>
      </w:r>
      <w:r w:rsidR="002354B8" w:rsidRPr="00695F96">
        <w:rPr>
          <w:color w:val="auto"/>
          <w:sz w:val="22"/>
          <w:szCs w:val="22"/>
          <w:shd w:val="clear" w:color="auto" w:fill="FFFFFF"/>
        </w:rPr>
        <w:t>.</w:t>
      </w:r>
    </w:p>
    <w:p w14:paraId="68E49BC9" w14:textId="15E9073A" w:rsidR="00965097" w:rsidRPr="00AF5B55" w:rsidRDefault="00965097" w:rsidP="002354B8">
      <w:pPr>
        <w:shd w:val="clear" w:color="auto" w:fill="FFFFFF"/>
        <w:overflowPunct/>
        <w:autoSpaceDE/>
        <w:autoSpaceDN/>
        <w:adjustRightInd/>
        <w:spacing w:before="120" w:after="100" w:afterAutospacing="1"/>
        <w:textAlignment w:val="auto"/>
        <w:rPr>
          <w:rStyle w:val="Hyperlink"/>
          <w:sz w:val="22"/>
          <w:szCs w:val="22"/>
          <w:u w:val="none"/>
        </w:rPr>
      </w:pPr>
      <w:r w:rsidRPr="00AF5B55">
        <w:rPr>
          <w:sz w:val="22"/>
          <w:szCs w:val="22"/>
        </w:rPr>
        <w:t xml:space="preserve">Watkins, M, D. (2013) What is Organizational Culture? And Why Should We Care? Harvard Business Review. Accessed at: </w:t>
      </w:r>
      <w:hyperlink r:id="rId28" w:history="1">
        <w:r w:rsidRPr="00AF5B55">
          <w:rPr>
            <w:rStyle w:val="Hyperlink"/>
            <w:sz w:val="22"/>
            <w:szCs w:val="22"/>
          </w:rPr>
          <w:t>What Is Organizational Culture? And Why Should We Care? (hbr.org)</w:t>
        </w:r>
      </w:hyperlink>
    </w:p>
    <w:p w14:paraId="44BC66B7" w14:textId="1680EFC3" w:rsidR="005D0D35" w:rsidRPr="00695F96" w:rsidRDefault="0032526C" w:rsidP="00695F96">
      <w:pPr>
        <w:suppressAutoHyphens/>
        <w:overflowPunct/>
        <w:autoSpaceDE/>
        <w:adjustRightInd/>
        <w:spacing w:after="160" w:line="244" w:lineRule="auto"/>
        <w:textAlignment w:val="auto"/>
        <w:rPr>
          <w:sz w:val="22"/>
          <w:szCs w:val="22"/>
        </w:rPr>
      </w:pPr>
      <w:r w:rsidRPr="00AF5B55">
        <w:rPr>
          <w:sz w:val="22"/>
          <w:szCs w:val="22"/>
        </w:rPr>
        <w:t>Whelan, C. (2016). Organisational culture and cultural change: A network perspective. Australian &amp; New Zealand Journal of Criminology, 49(4), 583-599. https://doi.org/10.1177/0004865815604196</w:t>
      </w:r>
      <w:r w:rsidR="005D0D35" w:rsidRPr="00083541">
        <w:rPr>
          <w:bCs/>
          <w:color w:val="auto"/>
        </w:rPr>
        <w:t xml:space="preserve"> </w:t>
      </w:r>
    </w:p>
    <w:sectPr w:rsidR="005D0D35" w:rsidRPr="00695F9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741A1" w14:textId="77777777" w:rsidR="00DE6077" w:rsidRDefault="00DE6077">
      <w:r>
        <w:separator/>
      </w:r>
    </w:p>
  </w:endnote>
  <w:endnote w:type="continuationSeparator" w:id="0">
    <w:p w14:paraId="6DDF7B1C" w14:textId="77777777" w:rsidR="00DE6077" w:rsidRDefault="00DE6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61F36" w14:textId="77777777" w:rsidR="00DE6077" w:rsidRDefault="00DE6077">
      <w:r>
        <w:separator/>
      </w:r>
    </w:p>
  </w:footnote>
  <w:footnote w:type="continuationSeparator" w:id="0">
    <w:p w14:paraId="7DFED66E" w14:textId="77777777" w:rsidR="00DE6077" w:rsidRDefault="00DE6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AA5A60"/>
    <w:multiLevelType w:val="multilevel"/>
    <w:tmpl w:val="DC58C8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4"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F83063"/>
    <w:multiLevelType w:val="multilevel"/>
    <w:tmpl w:val="1D26C0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6360AA3"/>
    <w:multiLevelType w:val="multilevel"/>
    <w:tmpl w:val="6FFA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A373EAB"/>
    <w:multiLevelType w:val="multilevel"/>
    <w:tmpl w:val="BD98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D3B4EE4"/>
    <w:multiLevelType w:val="multilevel"/>
    <w:tmpl w:val="69068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3"/>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5"/>
  </w:num>
  <w:num w:numId="6" w16cid:durableId="1498108633">
    <w:abstractNumId w:val="51"/>
  </w:num>
  <w:num w:numId="7" w16cid:durableId="2054959684">
    <w:abstractNumId w:val="53"/>
  </w:num>
  <w:num w:numId="8" w16cid:durableId="785584572">
    <w:abstractNumId w:val="39"/>
  </w:num>
  <w:num w:numId="9" w16cid:durableId="403526313">
    <w:abstractNumId w:val="36"/>
  </w:num>
  <w:num w:numId="10" w16cid:durableId="1313951401">
    <w:abstractNumId w:val="33"/>
  </w:num>
  <w:num w:numId="11" w16cid:durableId="1683121742">
    <w:abstractNumId w:val="34"/>
  </w:num>
  <w:num w:numId="12" w16cid:durableId="266164079">
    <w:abstractNumId w:val="11"/>
  </w:num>
  <w:num w:numId="13" w16cid:durableId="697511668">
    <w:abstractNumId w:val="37"/>
  </w:num>
  <w:num w:numId="14" w16cid:durableId="252011205">
    <w:abstractNumId w:val="19"/>
  </w:num>
  <w:num w:numId="15" w16cid:durableId="448937411">
    <w:abstractNumId w:val="18"/>
  </w:num>
  <w:num w:numId="16" w16cid:durableId="1019770326">
    <w:abstractNumId w:val="30"/>
  </w:num>
  <w:num w:numId="17" w16cid:durableId="61832867">
    <w:abstractNumId w:val="9"/>
  </w:num>
  <w:num w:numId="18" w16cid:durableId="1560827036">
    <w:abstractNumId w:val="29"/>
  </w:num>
  <w:num w:numId="19" w16cid:durableId="354768612">
    <w:abstractNumId w:val="17"/>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6"/>
  </w:num>
  <w:num w:numId="23" w16cid:durableId="367678413">
    <w:abstractNumId w:val="20"/>
  </w:num>
  <w:num w:numId="24" w16cid:durableId="1766992550">
    <w:abstractNumId w:val="15"/>
  </w:num>
  <w:num w:numId="25" w16cid:durableId="1174345900">
    <w:abstractNumId w:val="12"/>
  </w:num>
  <w:num w:numId="26" w16cid:durableId="541946934">
    <w:abstractNumId w:val="31"/>
  </w:num>
  <w:num w:numId="27" w16cid:durableId="606350794">
    <w:abstractNumId w:val="21"/>
  </w:num>
  <w:num w:numId="28" w16cid:durableId="1826583542">
    <w:abstractNumId w:val="47"/>
  </w:num>
  <w:num w:numId="29" w16cid:durableId="19673060">
    <w:abstractNumId w:val="41"/>
  </w:num>
  <w:num w:numId="30" w16cid:durableId="1779987957">
    <w:abstractNumId w:val="45"/>
  </w:num>
  <w:num w:numId="31" w16cid:durableId="1614945931">
    <w:abstractNumId w:val="22"/>
  </w:num>
  <w:num w:numId="32" w16cid:durableId="867916129">
    <w:abstractNumId w:val="49"/>
  </w:num>
  <w:num w:numId="33" w16cid:durableId="2138914238">
    <w:abstractNumId w:val="35"/>
  </w:num>
  <w:num w:numId="34" w16cid:durableId="881939660">
    <w:abstractNumId w:val="13"/>
  </w:num>
  <w:num w:numId="35" w16cid:durableId="2118745340">
    <w:abstractNumId w:val="50"/>
  </w:num>
  <w:num w:numId="36" w16cid:durableId="14427055">
    <w:abstractNumId w:val="44"/>
  </w:num>
  <w:num w:numId="37" w16cid:durableId="192352603">
    <w:abstractNumId w:val="5"/>
  </w:num>
  <w:num w:numId="38" w16cid:durableId="830414632">
    <w:abstractNumId w:val="52"/>
  </w:num>
  <w:num w:numId="39" w16cid:durableId="1304459708">
    <w:abstractNumId w:val="48"/>
  </w:num>
  <w:num w:numId="40" w16cid:durableId="1680698160">
    <w:abstractNumId w:val="42"/>
  </w:num>
  <w:num w:numId="41" w16cid:durableId="208734367">
    <w:abstractNumId w:val="43"/>
  </w:num>
  <w:num w:numId="42" w16cid:durableId="676881731">
    <w:abstractNumId w:val="4"/>
  </w:num>
  <w:num w:numId="43" w16cid:durableId="1042636458">
    <w:abstractNumId w:val="6"/>
  </w:num>
  <w:num w:numId="44" w16cid:durableId="831063140">
    <w:abstractNumId w:val="28"/>
  </w:num>
  <w:num w:numId="45" w16cid:durableId="1676027880">
    <w:abstractNumId w:val="8"/>
  </w:num>
  <w:num w:numId="46" w16cid:durableId="1255359874">
    <w:abstractNumId w:val="3"/>
  </w:num>
  <w:num w:numId="47" w16cid:durableId="171074096">
    <w:abstractNumId w:val="0"/>
  </w:num>
  <w:num w:numId="48" w16cid:durableId="1870023263">
    <w:abstractNumId w:val="24"/>
  </w:num>
  <w:num w:numId="49" w16cid:durableId="1956667872">
    <w:abstractNumId w:val="32"/>
  </w:num>
  <w:num w:numId="50" w16cid:durableId="416168375">
    <w:abstractNumId w:val="54"/>
  </w:num>
  <w:num w:numId="51" w16cid:durableId="648367108">
    <w:abstractNumId w:val="46"/>
  </w:num>
  <w:num w:numId="52" w16cid:durableId="1623222087">
    <w:abstractNumId w:val="40"/>
  </w:num>
  <w:num w:numId="53" w16cid:durableId="1169907646">
    <w:abstractNumId w:val="27"/>
  </w:num>
  <w:num w:numId="54" w16cid:durableId="996036360">
    <w:abstractNumId w:val="38"/>
  </w:num>
  <w:num w:numId="55" w16cid:durableId="523330815">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2E9"/>
    <w:rsid w:val="00003990"/>
    <w:rsid w:val="000045B8"/>
    <w:rsid w:val="00007BDD"/>
    <w:rsid w:val="00020EEC"/>
    <w:rsid w:val="00025650"/>
    <w:rsid w:val="00026FAB"/>
    <w:rsid w:val="00027B1F"/>
    <w:rsid w:val="0003088B"/>
    <w:rsid w:val="000325D9"/>
    <w:rsid w:val="000372B2"/>
    <w:rsid w:val="0004079F"/>
    <w:rsid w:val="00045B87"/>
    <w:rsid w:val="00045C07"/>
    <w:rsid w:val="00055D43"/>
    <w:rsid w:val="00056FAC"/>
    <w:rsid w:val="00057751"/>
    <w:rsid w:val="00062C00"/>
    <w:rsid w:val="00062E39"/>
    <w:rsid w:val="00080E58"/>
    <w:rsid w:val="00083541"/>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514"/>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220EB"/>
    <w:rsid w:val="00126CEA"/>
    <w:rsid w:val="00132B52"/>
    <w:rsid w:val="001347F8"/>
    <w:rsid w:val="00137BB5"/>
    <w:rsid w:val="00137E05"/>
    <w:rsid w:val="001447F6"/>
    <w:rsid w:val="00147DE3"/>
    <w:rsid w:val="00150794"/>
    <w:rsid w:val="001608C4"/>
    <w:rsid w:val="00171418"/>
    <w:rsid w:val="001760E9"/>
    <w:rsid w:val="00190913"/>
    <w:rsid w:val="001961CF"/>
    <w:rsid w:val="001A59BB"/>
    <w:rsid w:val="001A6A51"/>
    <w:rsid w:val="001A79C4"/>
    <w:rsid w:val="001B331A"/>
    <w:rsid w:val="001BC1C4"/>
    <w:rsid w:val="001C0E74"/>
    <w:rsid w:val="001C6CEC"/>
    <w:rsid w:val="001D229F"/>
    <w:rsid w:val="001D6162"/>
    <w:rsid w:val="001E7592"/>
    <w:rsid w:val="001F3878"/>
    <w:rsid w:val="001F4552"/>
    <w:rsid w:val="001F4C19"/>
    <w:rsid w:val="002019EB"/>
    <w:rsid w:val="0020210A"/>
    <w:rsid w:val="002030F2"/>
    <w:rsid w:val="00205051"/>
    <w:rsid w:val="00211F65"/>
    <w:rsid w:val="002133F2"/>
    <w:rsid w:val="00215677"/>
    <w:rsid w:val="0022001B"/>
    <w:rsid w:val="00220D06"/>
    <w:rsid w:val="002219BA"/>
    <w:rsid w:val="002246A0"/>
    <w:rsid w:val="00224AF9"/>
    <w:rsid w:val="00230439"/>
    <w:rsid w:val="0023052E"/>
    <w:rsid w:val="00235176"/>
    <w:rsid w:val="002354B8"/>
    <w:rsid w:val="00236061"/>
    <w:rsid w:val="0024100E"/>
    <w:rsid w:val="00241C1B"/>
    <w:rsid w:val="0024288B"/>
    <w:rsid w:val="00242DD7"/>
    <w:rsid w:val="00255D8E"/>
    <w:rsid w:val="00260CE8"/>
    <w:rsid w:val="00263B26"/>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0059"/>
    <w:rsid w:val="002C0EA2"/>
    <w:rsid w:val="002C256A"/>
    <w:rsid w:val="002C496D"/>
    <w:rsid w:val="002D05EB"/>
    <w:rsid w:val="002D2F29"/>
    <w:rsid w:val="002D2FD3"/>
    <w:rsid w:val="002E7017"/>
    <w:rsid w:val="002F4F6E"/>
    <w:rsid w:val="003015C3"/>
    <w:rsid w:val="00303504"/>
    <w:rsid w:val="0030698D"/>
    <w:rsid w:val="0031196F"/>
    <w:rsid w:val="00312740"/>
    <w:rsid w:val="0031350A"/>
    <w:rsid w:val="00316815"/>
    <w:rsid w:val="003168CA"/>
    <w:rsid w:val="00321255"/>
    <w:rsid w:val="0032230D"/>
    <w:rsid w:val="00322A0B"/>
    <w:rsid w:val="0032526C"/>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4C8D"/>
    <w:rsid w:val="003C19F1"/>
    <w:rsid w:val="003C4186"/>
    <w:rsid w:val="003C458C"/>
    <w:rsid w:val="003C6185"/>
    <w:rsid w:val="003D0D2D"/>
    <w:rsid w:val="003D1B61"/>
    <w:rsid w:val="003D4710"/>
    <w:rsid w:val="003E16D7"/>
    <w:rsid w:val="003E197E"/>
    <w:rsid w:val="003F2160"/>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5B92"/>
    <w:rsid w:val="004D63A7"/>
    <w:rsid w:val="004E087B"/>
    <w:rsid w:val="004E44A4"/>
    <w:rsid w:val="004E7B8B"/>
    <w:rsid w:val="004E7BDD"/>
    <w:rsid w:val="004F1E21"/>
    <w:rsid w:val="004F740D"/>
    <w:rsid w:val="004F7B8F"/>
    <w:rsid w:val="00500748"/>
    <w:rsid w:val="005011D6"/>
    <w:rsid w:val="0050167A"/>
    <w:rsid w:val="005042F1"/>
    <w:rsid w:val="00507BE6"/>
    <w:rsid w:val="00513C7D"/>
    <w:rsid w:val="005169D1"/>
    <w:rsid w:val="00521123"/>
    <w:rsid w:val="00521221"/>
    <w:rsid w:val="00536FA9"/>
    <w:rsid w:val="005414F4"/>
    <w:rsid w:val="005449B0"/>
    <w:rsid w:val="00546187"/>
    <w:rsid w:val="005463F1"/>
    <w:rsid w:val="00547A07"/>
    <w:rsid w:val="005534F2"/>
    <w:rsid w:val="00557D77"/>
    <w:rsid w:val="00562EAA"/>
    <w:rsid w:val="00563B58"/>
    <w:rsid w:val="005640C4"/>
    <w:rsid w:val="00564C53"/>
    <w:rsid w:val="0056684C"/>
    <w:rsid w:val="00574A0C"/>
    <w:rsid w:val="00576E4C"/>
    <w:rsid w:val="0057780F"/>
    <w:rsid w:val="00581E0A"/>
    <w:rsid w:val="005858AD"/>
    <w:rsid w:val="00586D89"/>
    <w:rsid w:val="005916B8"/>
    <w:rsid w:val="00594DEC"/>
    <w:rsid w:val="005A1B4C"/>
    <w:rsid w:val="005A1BA3"/>
    <w:rsid w:val="005A545C"/>
    <w:rsid w:val="005B1CF8"/>
    <w:rsid w:val="005B4260"/>
    <w:rsid w:val="005C1567"/>
    <w:rsid w:val="005C6CE5"/>
    <w:rsid w:val="005D0D35"/>
    <w:rsid w:val="005D3F07"/>
    <w:rsid w:val="005D583E"/>
    <w:rsid w:val="005E13EA"/>
    <w:rsid w:val="005E53BD"/>
    <w:rsid w:val="00606E27"/>
    <w:rsid w:val="00610676"/>
    <w:rsid w:val="006108C9"/>
    <w:rsid w:val="00615C7E"/>
    <w:rsid w:val="0062158D"/>
    <w:rsid w:val="006274E0"/>
    <w:rsid w:val="00630F39"/>
    <w:rsid w:val="006326D1"/>
    <w:rsid w:val="00632E0A"/>
    <w:rsid w:val="00633165"/>
    <w:rsid w:val="00636B6C"/>
    <w:rsid w:val="006447DE"/>
    <w:rsid w:val="006467A5"/>
    <w:rsid w:val="00646ABA"/>
    <w:rsid w:val="00647F52"/>
    <w:rsid w:val="0065276E"/>
    <w:rsid w:val="00654329"/>
    <w:rsid w:val="00654CEC"/>
    <w:rsid w:val="00655507"/>
    <w:rsid w:val="00656D91"/>
    <w:rsid w:val="006712A7"/>
    <w:rsid w:val="006733CC"/>
    <w:rsid w:val="00674FC2"/>
    <w:rsid w:val="00677E42"/>
    <w:rsid w:val="00682334"/>
    <w:rsid w:val="00684B16"/>
    <w:rsid w:val="00694C00"/>
    <w:rsid w:val="00695F96"/>
    <w:rsid w:val="00696F65"/>
    <w:rsid w:val="006A7A6D"/>
    <w:rsid w:val="006B5E67"/>
    <w:rsid w:val="006C2EB5"/>
    <w:rsid w:val="006C3261"/>
    <w:rsid w:val="006D18A3"/>
    <w:rsid w:val="006D5970"/>
    <w:rsid w:val="006E481E"/>
    <w:rsid w:val="006E795F"/>
    <w:rsid w:val="006EBD1E"/>
    <w:rsid w:val="00700249"/>
    <w:rsid w:val="00704E4F"/>
    <w:rsid w:val="007050B0"/>
    <w:rsid w:val="0070604C"/>
    <w:rsid w:val="007069CD"/>
    <w:rsid w:val="00707A3F"/>
    <w:rsid w:val="007110E6"/>
    <w:rsid w:val="00711A70"/>
    <w:rsid w:val="00712E6F"/>
    <w:rsid w:val="00712E90"/>
    <w:rsid w:val="00713B7E"/>
    <w:rsid w:val="007204AE"/>
    <w:rsid w:val="0072678F"/>
    <w:rsid w:val="00727C4C"/>
    <w:rsid w:val="00734809"/>
    <w:rsid w:val="007406E1"/>
    <w:rsid w:val="00743E40"/>
    <w:rsid w:val="00751263"/>
    <w:rsid w:val="0075704F"/>
    <w:rsid w:val="0076365C"/>
    <w:rsid w:val="00763B2D"/>
    <w:rsid w:val="00772924"/>
    <w:rsid w:val="007775E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125A"/>
    <w:rsid w:val="00932CCA"/>
    <w:rsid w:val="00953E15"/>
    <w:rsid w:val="009544C0"/>
    <w:rsid w:val="00954FA4"/>
    <w:rsid w:val="00956AE9"/>
    <w:rsid w:val="00964CC6"/>
    <w:rsid w:val="00965097"/>
    <w:rsid w:val="00986E61"/>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0672"/>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397E"/>
    <w:rsid w:val="00AA666E"/>
    <w:rsid w:val="00AB5518"/>
    <w:rsid w:val="00AC01D4"/>
    <w:rsid w:val="00AC4A04"/>
    <w:rsid w:val="00AD1122"/>
    <w:rsid w:val="00AD336F"/>
    <w:rsid w:val="00AD3550"/>
    <w:rsid w:val="00AD4DB4"/>
    <w:rsid w:val="00AE2564"/>
    <w:rsid w:val="00AE2E70"/>
    <w:rsid w:val="00AE301F"/>
    <w:rsid w:val="00AE3302"/>
    <w:rsid w:val="00AE3B3A"/>
    <w:rsid w:val="00AE7077"/>
    <w:rsid w:val="00AF5B55"/>
    <w:rsid w:val="00AF61C2"/>
    <w:rsid w:val="00AF6CC6"/>
    <w:rsid w:val="00B011CD"/>
    <w:rsid w:val="00B0296A"/>
    <w:rsid w:val="00B02AAD"/>
    <w:rsid w:val="00B03A06"/>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435D"/>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EE6"/>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2710"/>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37BA"/>
    <w:rsid w:val="00D052BC"/>
    <w:rsid w:val="00D05C0D"/>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2AB9"/>
    <w:rsid w:val="00DC4729"/>
    <w:rsid w:val="00DE556F"/>
    <w:rsid w:val="00DE6077"/>
    <w:rsid w:val="00E03B6D"/>
    <w:rsid w:val="00E17160"/>
    <w:rsid w:val="00E27E98"/>
    <w:rsid w:val="00E35BEC"/>
    <w:rsid w:val="00E50821"/>
    <w:rsid w:val="00E50EF8"/>
    <w:rsid w:val="00E51F91"/>
    <w:rsid w:val="00E60E42"/>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D78CE"/>
    <w:rsid w:val="00EE1AC1"/>
    <w:rsid w:val="00EE39D6"/>
    <w:rsid w:val="00EE3A35"/>
    <w:rsid w:val="00EE413C"/>
    <w:rsid w:val="00EE52AD"/>
    <w:rsid w:val="00F01F92"/>
    <w:rsid w:val="00F06FCA"/>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5567"/>
    <w:rsid w:val="00F66272"/>
    <w:rsid w:val="00F709C0"/>
    <w:rsid w:val="00F83160"/>
    <w:rsid w:val="00F927A1"/>
    <w:rsid w:val="00F92E4D"/>
    <w:rsid w:val="00FA3764"/>
    <w:rsid w:val="00FA3A73"/>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Emphasis">
    <w:name w:val="Emphasis"/>
    <w:basedOn w:val="DefaultParagraphFont"/>
    <w:uiPriority w:val="20"/>
    <w:qFormat/>
    <w:rsid w:val="003D1B61"/>
    <w:rPr>
      <w:i/>
      <w:iCs/>
    </w:rPr>
  </w:style>
  <w:style w:type="character" w:styleId="FollowedHyperlink">
    <w:name w:val="FollowedHyperlink"/>
    <w:basedOn w:val="DefaultParagraphFont"/>
    <w:uiPriority w:val="99"/>
    <w:semiHidden/>
    <w:unhideWhenUsed/>
    <w:rsid w:val="001760E9"/>
    <w:rPr>
      <w:color w:val="954F72" w:themeColor="followedHyperlink"/>
      <w:u w:val="single"/>
    </w:rPr>
  </w:style>
  <w:style w:type="character" w:styleId="UnresolvedMention">
    <w:name w:val="Unresolved Mention"/>
    <w:basedOn w:val="DefaultParagraphFont"/>
    <w:uiPriority w:val="99"/>
    <w:semiHidden/>
    <w:unhideWhenUsed/>
    <w:rsid w:val="001F4C19"/>
    <w:rPr>
      <w:color w:val="605E5C"/>
      <w:shd w:val="clear" w:color="auto" w:fill="E1DFDD"/>
    </w:rPr>
  </w:style>
  <w:style w:type="paragraph" w:customStyle="1" w:styleId="organisation-logoslogo">
    <w:name w:val="organisation-logos__logo"/>
    <w:basedOn w:val="Normal"/>
    <w:rsid w:val="001F4C1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gem-c-organisation-logoname">
    <w:name w:val="gem-c-organisation-logo__name"/>
    <w:basedOn w:val="DefaultParagraphFont"/>
    <w:rsid w:val="001F4C19"/>
  </w:style>
  <w:style w:type="character" w:customStyle="1" w:styleId="govuk-caption-xl">
    <w:name w:val="govuk-caption-xl"/>
    <w:basedOn w:val="DefaultParagraphFont"/>
    <w:rsid w:val="001F4C19"/>
  </w:style>
  <w:style w:type="paragraph" w:customStyle="1" w:styleId="publication-headerlast-changed">
    <w:name w:val="publication-header__last-changed"/>
    <w:basedOn w:val="Normal"/>
    <w:rsid w:val="001F4C1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mall">
    <w:name w:val="small"/>
    <w:basedOn w:val="DefaultParagraphFont"/>
    <w:rsid w:val="00083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57743782">
      <w:bodyDiv w:val="1"/>
      <w:marLeft w:val="0"/>
      <w:marRight w:val="0"/>
      <w:marTop w:val="0"/>
      <w:marBottom w:val="0"/>
      <w:divBdr>
        <w:top w:val="none" w:sz="0" w:space="0" w:color="auto"/>
        <w:left w:val="none" w:sz="0" w:space="0" w:color="auto"/>
        <w:bottom w:val="none" w:sz="0" w:space="0" w:color="auto"/>
        <w:right w:val="none" w:sz="0" w:space="0" w:color="auto"/>
      </w:divBdr>
      <w:divsChild>
        <w:div w:id="1396853624">
          <w:marLeft w:val="0"/>
          <w:marRight w:val="0"/>
          <w:marTop w:val="0"/>
          <w:marBottom w:val="300"/>
          <w:divBdr>
            <w:top w:val="none" w:sz="0" w:space="0" w:color="auto"/>
            <w:left w:val="none" w:sz="0" w:space="0" w:color="auto"/>
            <w:bottom w:val="none" w:sz="0" w:space="0" w:color="auto"/>
            <w:right w:val="none" w:sz="0" w:space="0" w:color="auto"/>
          </w:divBdr>
          <w:divsChild>
            <w:div w:id="2024819085">
              <w:marLeft w:val="0"/>
              <w:marRight w:val="0"/>
              <w:marTop w:val="0"/>
              <w:marBottom w:val="0"/>
              <w:divBdr>
                <w:top w:val="none" w:sz="0" w:space="0" w:color="auto"/>
                <w:left w:val="none" w:sz="0" w:space="0" w:color="auto"/>
                <w:bottom w:val="none" w:sz="0" w:space="0" w:color="auto"/>
                <w:right w:val="none" w:sz="0" w:space="0" w:color="auto"/>
              </w:divBdr>
            </w:div>
          </w:divsChild>
        </w:div>
        <w:div w:id="1723819840">
          <w:marLeft w:val="0"/>
          <w:marRight w:val="0"/>
          <w:marTop w:val="225"/>
          <w:marBottom w:val="0"/>
          <w:divBdr>
            <w:top w:val="none" w:sz="0" w:space="0" w:color="auto"/>
            <w:left w:val="none" w:sz="0" w:space="0" w:color="auto"/>
            <w:bottom w:val="none" w:sz="0" w:space="0" w:color="auto"/>
            <w:right w:val="none" w:sz="0" w:space="0" w:color="auto"/>
          </w:divBdr>
        </w:div>
      </w:divsChild>
    </w:div>
    <w:div w:id="858155520">
      <w:bodyDiv w:val="1"/>
      <w:marLeft w:val="0"/>
      <w:marRight w:val="0"/>
      <w:marTop w:val="0"/>
      <w:marBottom w:val="0"/>
      <w:divBdr>
        <w:top w:val="none" w:sz="0" w:space="0" w:color="auto"/>
        <w:left w:val="none" w:sz="0" w:space="0" w:color="auto"/>
        <w:bottom w:val="none" w:sz="0" w:space="0" w:color="auto"/>
        <w:right w:val="none" w:sz="0" w:space="0" w:color="auto"/>
      </w:divBdr>
    </w:div>
    <w:div w:id="873345856">
      <w:bodyDiv w:val="1"/>
      <w:marLeft w:val="0"/>
      <w:marRight w:val="0"/>
      <w:marTop w:val="0"/>
      <w:marBottom w:val="0"/>
      <w:divBdr>
        <w:top w:val="none" w:sz="0" w:space="0" w:color="auto"/>
        <w:left w:val="none" w:sz="0" w:space="0" w:color="auto"/>
        <w:bottom w:val="none" w:sz="0" w:space="0" w:color="auto"/>
        <w:right w:val="none" w:sz="0" w:space="0" w:color="auto"/>
      </w:divBdr>
      <w:divsChild>
        <w:div w:id="1413506370">
          <w:marLeft w:val="0"/>
          <w:marRight w:val="0"/>
          <w:marTop w:val="120"/>
          <w:marBottom w:val="60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324878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ve-strategies/automatic-number-plate-recognition-anpr" TargetMode="External"/><Relationship Id="rId26" Type="http://schemas.openxmlformats.org/officeDocument/2006/relationships/hyperlink" Target="https://nationalcrimeagency.gov.uk/who-we-are/publications/282-nationalreferral-mechanism-statistics-end-of-year-summary-2018/file" TargetMode="External"/><Relationship Id="rId3" Type="http://schemas.openxmlformats.org/officeDocument/2006/relationships/customXml" Target="../customXml/item3.xml"/><Relationship Id="rId21" Type="http://schemas.openxmlformats.org/officeDocument/2006/relationships/hyperlink" Target="https://doi.org/10.3200/joeb.82.1.11-19"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stop-and-search/legal/legal-basis" TargetMode="External"/><Relationship Id="rId25" Type="http://schemas.openxmlformats.org/officeDocument/2006/relationships/hyperlink" Target="https://doi.org/10.1177/2055563614568493" TargetMode="External"/><Relationship Id="rId2" Type="http://schemas.openxmlformats.org/officeDocument/2006/relationships/customXml" Target="../customXml/item2.xml"/><Relationship Id="rId16" Type="http://schemas.openxmlformats.org/officeDocument/2006/relationships/hyperlink" Target="https://pressbooks.bccampus.ca/technicalwriting/chapter/understandingteamdynamics/" TargetMode="External"/><Relationship Id="rId20" Type="http://schemas.openxmlformats.org/officeDocument/2006/relationships/hyperlink" Target="https://www.cps.gov.uk/legal-guidance/forgery-and-counterfeit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essbooks.bccampus.ca/technicalwriting/chapter/understandingteamdynamics/" TargetMode="External"/><Relationship Id="rId5" Type="http://schemas.openxmlformats.org/officeDocument/2006/relationships/numbering" Target="numbering.xml"/><Relationship Id="rId15" Type="http://schemas.openxmlformats.org/officeDocument/2006/relationships/hyperlink" Target="https://doi.org/10.1177/1098611118796890" TargetMode="External"/><Relationship Id="rId23" Type="http://schemas.openxmlformats.org/officeDocument/2006/relationships/hyperlink" Target="https://www.gov.uk/government/publications/national-anpr-standards/national-anpr-standards-for-policing-and-law-enforcement-accessible-version" TargetMode="External"/><Relationship Id="rId28" Type="http://schemas.openxmlformats.org/officeDocument/2006/relationships/hyperlink" Target="https://hbr.org/2013/05/what-is-organizational-culture"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publishing.service.gov.uk/government/uploads/system/" TargetMode="External"/><Relationship Id="rId27" Type="http://schemas.openxmlformats.org/officeDocument/2006/relationships/hyperlink" Target="https://pressbooks.bccampus.ca/technicalwriting/chapter/understandingteamdynamic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27</Pages>
  <Words>9038</Words>
  <Characters>51517</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Vaughan, Jon</cp:lastModifiedBy>
  <cp:revision>45</cp:revision>
  <cp:lastPrinted>2014-08-26T08:55:00Z</cp:lastPrinted>
  <dcterms:created xsi:type="dcterms:W3CDTF">2023-09-25T13:13:00Z</dcterms:created>
  <dcterms:modified xsi:type="dcterms:W3CDTF">2024-07-08T10:50:00Z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2024-07-05T14:16:50Z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2ab80504-02aa-4bbe-a14f-7c4484824cbe</vt:lpwstr>
  </property>
  <property fmtid="{D5CDD505-2E9C-101B-9397-08002B2CF9AE}" pid="9" name="MSIP_Label_f2acd28b-79a3-4a0f-b0ff-4b75658b1549_ContentBits">
    <vt:lpwstr>0</vt:lpwstr>
  </property>
</Properties>
</file>