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B3046" w14:textId="213DF0E9" w:rsidR="0072530B" w:rsidRDefault="00DA283E">
      <w:pPr>
        <w:rPr>
          <w:u w:val="single"/>
        </w:rPr>
      </w:pPr>
      <w:r>
        <w:t xml:space="preserve">                                       </w:t>
      </w:r>
      <w:r>
        <w:rPr>
          <w:u w:val="single"/>
        </w:rPr>
        <w:t>Empathy, Unconditional Positive Regard and Congruence</w:t>
      </w:r>
    </w:p>
    <w:p w14:paraId="604FEFB0" w14:textId="75AB12FE" w:rsidR="00DA283E" w:rsidRDefault="00DA283E">
      <w:pPr>
        <w:rPr>
          <w:u w:val="single"/>
        </w:rPr>
      </w:pPr>
    </w:p>
    <w:p w14:paraId="57854FFC" w14:textId="54AF876A" w:rsidR="00AD72AE" w:rsidRDefault="00DA283E">
      <w:r>
        <w:t xml:space="preserve">Carl Rogers was involved in developing the </w:t>
      </w:r>
      <w:r w:rsidR="00A43284">
        <w:t>person-centred</w:t>
      </w:r>
      <w:r>
        <w:t xml:space="preserve"> approach to therapy</w:t>
      </w:r>
      <w:r w:rsidR="00A43284">
        <w:t>. H</w:t>
      </w:r>
      <w:r>
        <w:t xml:space="preserve">e believed that clients </w:t>
      </w:r>
      <w:r w:rsidR="00AF4ABA">
        <w:t xml:space="preserve">have the means to understand themselves and to change the beliefs they have about themselves as well as being able to change their attitudes and </w:t>
      </w:r>
      <w:r w:rsidR="00AC4238">
        <w:t>b</w:t>
      </w:r>
      <w:r w:rsidR="00AF4ABA">
        <w:t xml:space="preserve">ehaviour, he believed this could be achieved with the right psychological attitudes </w:t>
      </w:r>
      <w:r w:rsidR="00D5574D">
        <w:t xml:space="preserve">being provided </w:t>
      </w:r>
      <w:sdt>
        <w:sdtPr>
          <w:id w:val="-242255833"/>
          <w:citation/>
        </w:sdtPr>
        <w:sdtContent>
          <w:r w:rsidR="00D5574D">
            <w:fldChar w:fldCharType="begin"/>
          </w:r>
          <w:r w:rsidR="00D5574D">
            <w:instrText xml:space="preserve"> CITATION Mid15 \l 2057 </w:instrText>
          </w:r>
          <w:r w:rsidR="00D5574D">
            <w:fldChar w:fldCharType="separate"/>
          </w:r>
          <w:r w:rsidR="00D5574D">
            <w:rPr>
              <w:noProof/>
            </w:rPr>
            <w:t>(Midwinter &amp; Dickson, 2015)</w:t>
          </w:r>
          <w:r w:rsidR="00D5574D">
            <w:fldChar w:fldCharType="end"/>
          </w:r>
        </w:sdtContent>
      </w:sdt>
      <w:r w:rsidR="0078416F">
        <w:t>. I</w:t>
      </w:r>
      <w:r w:rsidR="00FE0249">
        <w:t>t is  believed that</w:t>
      </w:r>
      <w:r w:rsidR="00314756">
        <w:t xml:space="preserve"> a</w:t>
      </w:r>
      <w:r w:rsidR="00FE0249">
        <w:t xml:space="preserve"> client comes to  therapy with emotional problems, which have been caused by  relationships where the experience has been detrimental to their self-acceptance and self-worth</w:t>
      </w:r>
      <w:r w:rsidR="0078416F">
        <w:t>. I</w:t>
      </w:r>
      <w:r w:rsidR="00FE0249">
        <w:t>t was considered by Paul Rogers that</w:t>
      </w:r>
      <w:r w:rsidR="00314756">
        <w:t xml:space="preserve"> a therapeutic</w:t>
      </w:r>
      <w:r w:rsidR="00FE0249">
        <w:t xml:space="preserve"> relationship where the client feels accepted and valued would have a healing effect</w:t>
      </w:r>
      <w:r w:rsidR="0078416F">
        <w:t>. T</w:t>
      </w:r>
      <w:r w:rsidR="00314756">
        <w:t>he foundations of this relationship</w:t>
      </w:r>
      <w:r w:rsidR="0051263E">
        <w:t xml:space="preserve"> consist of six stages</w:t>
      </w:r>
      <w:r w:rsidR="00E528AF">
        <w:t xml:space="preserve"> </w:t>
      </w:r>
      <w:sdt>
        <w:sdtPr>
          <w:id w:val="-469823122"/>
          <w:citation/>
        </w:sdtPr>
        <w:sdtContent>
          <w:r w:rsidR="00E528AF">
            <w:fldChar w:fldCharType="begin"/>
          </w:r>
          <w:r w:rsidR="00E528AF">
            <w:instrText xml:space="preserve"> CITATION Joh19 \l 2057 </w:instrText>
          </w:r>
          <w:r w:rsidR="00E528AF">
            <w:fldChar w:fldCharType="separate"/>
          </w:r>
          <w:r w:rsidR="00E528AF">
            <w:rPr>
              <w:noProof/>
            </w:rPr>
            <w:t>(McLeod, 2019)</w:t>
          </w:r>
          <w:r w:rsidR="00E528AF">
            <w:fldChar w:fldCharType="end"/>
          </w:r>
        </w:sdtContent>
      </w:sdt>
      <w:r w:rsidR="0078416F">
        <w:t>: t</w:t>
      </w:r>
      <w:r w:rsidR="0051263E">
        <w:t xml:space="preserve">he </w:t>
      </w:r>
      <w:r w:rsidR="00AD72AE" w:rsidRPr="00AD72AE">
        <w:t>1</w:t>
      </w:r>
      <w:r w:rsidR="00AD72AE" w:rsidRPr="00AD72AE">
        <w:rPr>
          <w:vertAlign w:val="superscript"/>
        </w:rPr>
        <w:t>st</w:t>
      </w:r>
      <w:r w:rsidR="00AD72AE">
        <w:t xml:space="preserve">; </w:t>
      </w:r>
      <w:r w:rsidR="0051263E" w:rsidRPr="00AD72AE">
        <w:t>being</w:t>
      </w:r>
      <w:r w:rsidR="0051263E">
        <w:t xml:space="preserve"> two persons in psychological contact, </w:t>
      </w:r>
      <w:r w:rsidR="00AD72AE">
        <w:t xml:space="preserve">the </w:t>
      </w:r>
      <w:r w:rsidR="00AD72AE" w:rsidRPr="00AD72AE">
        <w:t>2</w:t>
      </w:r>
      <w:r w:rsidR="00AD72AE">
        <w:rPr>
          <w:vertAlign w:val="superscript"/>
        </w:rPr>
        <w:t>nd</w:t>
      </w:r>
      <w:r w:rsidR="00AD72AE">
        <w:t>;</w:t>
      </w:r>
      <w:r w:rsidR="0051263E">
        <w:t xml:space="preserve"> the first</w:t>
      </w:r>
      <w:r w:rsidR="00AD72AE">
        <w:t xml:space="preserve">, </w:t>
      </w:r>
      <w:r w:rsidR="0051263E">
        <w:t>whom we shall  term the client, is in a state of incongruence, being vulnerable or anxious,</w:t>
      </w:r>
      <w:r w:rsidR="00CD2020">
        <w:t xml:space="preserve"> </w:t>
      </w:r>
      <w:r w:rsidR="00230127">
        <w:t>3</w:t>
      </w:r>
      <w:r w:rsidR="00945EB6">
        <w:rPr>
          <w:vertAlign w:val="superscript"/>
        </w:rPr>
        <w:t>rd</w:t>
      </w:r>
      <w:r w:rsidR="00AD72AE">
        <w:t>;</w:t>
      </w:r>
      <w:r w:rsidR="00CD2020">
        <w:t xml:space="preserve"> the second person, </w:t>
      </w:r>
      <w:r w:rsidR="00126B41">
        <w:t xml:space="preserve">who we shall term </w:t>
      </w:r>
      <w:r w:rsidR="00193AFD">
        <w:t>the therapist is congruent or integrated</w:t>
      </w:r>
      <w:r w:rsidR="00522344">
        <w:t xml:space="preserve"> in the relationship, </w:t>
      </w:r>
      <w:r w:rsidR="00A94043">
        <w:t>4</w:t>
      </w:r>
      <w:r w:rsidR="00A94043">
        <w:rPr>
          <w:vertAlign w:val="superscript"/>
        </w:rPr>
        <w:t>th</w:t>
      </w:r>
      <w:r w:rsidR="00AD72AE">
        <w:t>;</w:t>
      </w:r>
      <w:r w:rsidR="00522344">
        <w:t xml:space="preserve"> the therapist experiences unconditional positive regard for the client, </w:t>
      </w:r>
      <w:r w:rsidR="00230127">
        <w:t>5</w:t>
      </w:r>
      <w:r w:rsidR="00230127">
        <w:rPr>
          <w:vertAlign w:val="superscript"/>
        </w:rPr>
        <w:t>th</w:t>
      </w:r>
      <w:r w:rsidR="00AD72AE">
        <w:t>;</w:t>
      </w:r>
      <w:r w:rsidR="003D1C47">
        <w:t xml:space="preserve"> the therapist experiences an empathetic understanding of the client’s internal frame of reference and endeavours to communicate this experience to the client</w:t>
      </w:r>
      <w:r w:rsidR="001E737A">
        <w:t xml:space="preserve">, </w:t>
      </w:r>
      <w:r w:rsidR="002C2189">
        <w:t>6</w:t>
      </w:r>
      <w:r w:rsidR="00230127">
        <w:rPr>
          <w:vertAlign w:val="superscript"/>
        </w:rPr>
        <w:t>th</w:t>
      </w:r>
      <w:r w:rsidR="00AD72AE">
        <w:t>;</w:t>
      </w:r>
      <w:r w:rsidR="001E737A">
        <w:t xml:space="preserve"> the communication to the client of the therapist empathetic understanding and unconditional positive regard is to a minimal degree achieved</w:t>
      </w:r>
      <w:r w:rsidR="00FD68D6">
        <w:t xml:space="preserve"> </w:t>
      </w:r>
      <w:sdt>
        <w:sdtPr>
          <w:id w:val="650636593"/>
          <w:citation/>
        </w:sdtPr>
        <w:sdtContent>
          <w:r w:rsidR="00FD68D6">
            <w:fldChar w:fldCharType="begin"/>
          </w:r>
          <w:r w:rsidR="00B675EA">
            <w:instrText xml:space="preserve">CITATION Joh19 \p 155 \l 2057 </w:instrText>
          </w:r>
          <w:r w:rsidR="00FD68D6">
            <w:fldChar w:fldCharType="separate"/>
          </w:r>
          <w:r w:rsidR="00B675EA">
            <w:rPr>
              <w:noProof/>
            </w:rPr>
            <w:t>(McLeod, 2019, p. 155)</w:t>
          </w:r>
          <w:r w:rsidR="00FD68D6">
            <w:fldChar w:fldCharType="end"/>
          </w:r>
        </w:sdtContent>
      </w:sdt>
      <w:r w:rsidR="002C7F27">
        <w:t>.</w:t>
      </w:r>
      <w:r w:rsidR="00643B16">
        <w:t xml:space="preserve"> </w:t>
      </w:r>
      <w:r w:rsidR="002C7F27">
        <w:t>A</w:t>
      </w:r>
      <w:r w:rsidR="008C2B71">
        <w:t>ll six of these</w:t>
      </w:r>
      <w:r w:rsidR="00C70466">
        <w:t xml:space="preserve"> conditions </w:t>
      </w:r>
      <w:r w:rsidR="002C7F27">
        <w:t>are necessary in the</w:t>
      </w:r>
      <w:r w:rsidR="00C70466">
        <w:t xml:space="preserve"> therapeutic relationship</w:t>
      </w:r>
      <w:r w:rsidR="00D00EDC">
        <w:t>, but three are considered the core conditions</w:t>
      </w:r>
      <w:r w:rsidR="00CC105D">
        <w:t>, being congruence, unconditional positive regard</w:t>
      </w:r>
      <w:r w:rsidR="00E84898">
        <w:t xml:space="preserve"> and empathy</w:t>
      </w:r>
      <w:r w:rsidR="00C80DB7">
        <w:t xml:space="preserve"> </w:t>
      </w:r>
      <w:sdt>
        <w:sdtPr>
          <w:id w:val="1154263151"/>
          <w:citation/>
        </w:sdtPr>
        <w:sdtContent>
          <w:r w:rsidR="00557C56">
            <w:fldChar w:fldCharType="begin"/>
          </w:r>
          <w:r w:rsidR="00557C56">
            <w:instrText xml:space="preserve"> CITATION Mid15 \l 2057 </w:instrText>
          </w:r>
          <w:r w:rsidR="00557C56">
            <w:fldChar w:fldCharType="separate"/>
          </w:r>
          <w:r w:rsidR="00557C56">
            <w:rPr>
              <w:noProof/>
            </w:rPr>
            <w:t>(Midwinter &amp; Dickson, 2015)</w:t>
          </w:r>
          <w:r w:rsidR="00557C56">
            <w:fldChar w:fldCharType="end"/>
          </w:r>
        </w:sdtContent>
      </w:sdt>
      <w:r w:rsidR="00AD72AE">
        <w:t xml:space="preserve">. </w:t>
      </w:r>
    </w:p>
    <w:p w14:paraId="141B3405" w14:textId="77777777" w:rsidR="00AD72AE" w:rsidRDefault="00AD72AE"/>
    <w:p w14:paraId="3AB0D150" w14:textId="206B292C" w:rsidR="00100F17" w:rsidRDefault="00AD72AE">
      <w:r>
        <w:t>O</w:t>
      </w:r>
      <w:r w:rsidR="009F0391">
        <w:t>ne of the three core conditions</w:t>
      </w:r>
      <w:r w:rsidR="000C4324">
        <w:t xml:space="preserve"> of the therapeutic relationship is empathy</w:t>
      </w:r>
      <w:r>
        <w:t>. E</w:t>
      </w:r>
      <w:r w:rsidR="00E268FE">
        <w:t xml:space="preserve">mpathy is considered </w:t>
      </w:r>
      <w:r w:rsidR="00893FF4">
        <w:t>to be</w:t>
      </w:r>
      <w:r w:rsidR="0087630D">
        <w:t xml:space="preserve"> where</w:t>
      </w:r>
      <w:r w:rsidR="00EB5DD2">
        <w:t xml:space="preserve"> a</w:t>
      </w:r>
      <w:r w:rsidR="0087630D">
        <w:t xml:space="preserve"> helper</w:t>
      </w:r>
      <w:r w:rsidR="00EB5DD2">
        <w:t xml:space="preserve"> (</w:t>
      </w:r>
      <w:r w:rsidR="00B62612">
        <w:t>counsellor)</w:t>
      </w:r>
      <w:r w:rsidR="0087630D">
        <w:t xml:space="preserve"> puts to one side</w:t>
      </w:r>
      <w:r w:rsidR="00EB5DD2">
        <w:t xml:space="preserve"> their own experience and perception of reality and instead</w:t>
      </w:r>
      <w:r w:rsidR="00B62612">
        <w:t xml:space="preserve"> explores and experiences</w:t>
      </w:r>
      <w:r w:rsidR="00585413">
        <w:t xml:space="preserve"> the reality of the client</w:t>
      </w:r>
      <w:r w:rsidR="00F2763F">
        <w:t>s</w:t>
      </w:r>
      <w:r w:rsidR="00585413">
        <w:t xml:space="preserve"> as if they themselves were experiencing</w:t>
      </w:r>
      <w:r w:rsidR="0035365E">
        <w:t xml:space="preserve"> the clients reality in the form of</w:t>
      </w:r>
      <w:r w:rsidR="00383C1E">
        <w:t xml:space="preserve"> their</w:t>
      </w:r>
      <w:r w:rsidR="0035365E">
        <w:t xml:space="preserve"> thoughts and feelings</w:t>
      </w:r>
      <w:sdt>
        <w:sdtPr>
          <w:id w:val="1912037762"/>
          <w:citation/>
        </w:sdtPr>
        <w:sdtContent>
          <w:r w:rsidR="00A41796">
            <w:fldChar w:fldCharType="begin"/>
          </w:r>
          <w:r w:rsidR="00A41796">
            <w:instrText xml:space="preserve"> CITATION Mea08 \l 2057 </w:instrText>
          </w:r>
          <w:r w:rsidR="00A41796">
            <w:fldChar w:fldCharType="separate"/>
          </w:r>
          <w:r w:rsidR="00A41796">
            <w:rPr>
              <w:noProof/>
            </w:rPr>
            <w:t xml:space="preserve"> (Mearns, Thorne, &amp; </w:t>
          </w:r>
          <w:r w:rsidR="00A41796">
            <w:rPr>
              <w:noProof/>
            </w:rPr>
            <w:lastRenderedPageBreak/>
            <w:t>McLeod, 2008)</w:t>
          </w:r>
          <w:r w:rsidR="00A41796">
            <w:fldChar w:fldCharType="end"/>
          </w:r>
        </w:sdtContent>
      </w:sdt>
      <w:r>
        <w:t>.</w:t>
      </w:r>
      <w:r w:rsidR="00A41796">
        <w:t xml:space="preserve"> </w:t>
      </w:r>
      <w:r w:rsidR="00C91E0E">
        <w:t>Empathy is considered a process</w:t>
      </w:r>
      <w:r w:rsidR="00843090">
        <w:t xml:space="preserve"> of being with the client</w:t>
      </w:r>
      <w:r w:rsidR="00A8725D">
        <w:t>; it is</w:t>
      </w:r>
      <w:r w:rsidR="00B8064A">
        <w:t xml:space="preserve"> not just responding to the client accurately</w:t>
      </w:r>
      <w:r w:rsidR="00CD231B">
        <w:t>,</w:t>
      </w:r>
      <w:r w:rsidR="00153ECB">
        <w:t xml:space="preserve"> giving the impression that they are understood</w:t>
      </w:r>
      <w:r w:rsidR="00A8725D">
        <w:t>. A</w:t>
      </w:r>
      <w:r w:rsidR="007750C2">
        <w:t>ll humans experience and perceive the world differently</w:t>
      </w:r>
      <w:r w:rsidR="00A8725D">
        <w:t>,</w:t>
      </w:r>
      <w:r w:rsidR="007750C2">
        <w:t xml:space="preserve"> with different frames of reference</w:t>
      </w:r>
      <w:r w:rsidR="00777261">
        <w:t xml:space="preserve"> and it is considered the therapists job to be able to let go of their</w:t>
      </w:r>
      <w:r w:rsidR="00481F4B">
        <w:t xml:space="preserve"> perspectives and really experience what it is to feel as their client</w:t>
      </w:r>
      <w:r w:rsidR="00045769">
        <w:t>s</w:t>
      </w:r>
      <w:r w:rsidR="00481F4B">
        <w:t xml:space="preserve"> feel</w:t>
      </w:r>
      <w:r w:rsidR="00635A8B">
        <w:t>. A</w:t>
      </w:r>
      <w:r w:rsidR="00740FA5">
        <w:t>lthough the counsellor</w:t>
      </w:r>
      <w:r w:rsidR="00273610">
        <w:t xml:space="preserve"> </w:t>
      </w:r>
      <w:proofErr w:type="gramStart"/>
      <w:r w:rsidR="00273610">
        <w:t>is considered to be</w:t>
      </w:r>
      <w:proofErr w:type="gramEnd"/>
      <w:r w:rsidR="00273610">
        <w:t xml:space="preserve"> experiencing what the client is experiencing</w:t>
      </w:r>
      <w:r w:rsidR="00210613">
        <w:t xml:space="preserve"> it</w:t>
      </w:r>
      <w:r w:rsidR="00273610">
        <w:t xml:space="preserve"> is understood that the therapist can step out of this when it is time to do so</w:t>
      </w:r>
      <w:r w:rsidR="00C21778">
        <w:t xml:space="preserve"> and not become immersed</w:t>
      </w:r>
      <w:r w:rsidR="005447D5">
        <w:t xml:space="preserve"> and lost</w:t>
      </w:r>
      <w:r w:rsidR="00C21778">
        <w:t xml:space="preserve"> in the emotional state of the client</w:t>
      </w:r>
      <w:r w:rsidR="00D2171C">
        <w:t xml:space="preserve"> </w:t>
      </w:r>
      <w:sdt>
        <w:sdtPr>
          <w:id w:val="-836771589"/>
          <w:citation/>
        </w:sdtPr>
        <w:sdtContent>
          <w:r w:rsidR="00234B2B">
            <w:fldChar w:fldCharType="begin"/>
          </w:r>
          <w:r w:rsidR="00234B2B">
            <w:instrText xml:space="preserve"> CITATION Mea08 \l 2057 </w:instrText>
          </w:r>
          <w:r w:rsidR="00234B2B">
            <w:fldChar w:fldCharType="separate"/>
          </w:r>
          <w:r w:rsidR="00234B2B">
            <w:rPr>
              <w:noProof/>
            </w:rPr>
            <w:t>(Mearns, Thorne, &amp; McLeod, 2008)</w:t>
          </w:r>
          <w:r w:rsidR="00234B2B">
            <w:fldChar w:fldCharType="end"/>
          </w:r>
        </w:sdtContent>
      </w:sdt>
      <w:r w:rsidR="00A8725D">
        <w:t>.</w:t>
      </w:r>
      <w:r w:rsidR="006D756F">
        <w:t xml:space="preserve"> </w:t>
      </w:r>
      <w:r w:rsidR="008E2FE9">
        <w:t>It i</w:t>
      </w:r>
      <w:r w:rsidR="00234156">
        <w:t xml:space="preserve">s also </w:t>
      </w:r>
      <w:r w:rsidR="00D02ABD">
        <w:t>thought to be important not to over</w:t>
      </w:r>
      <w:r w:rsidR="00A8725D">
        <w:t>-</w:t>
      </w:r>
      <w:r w:rsidR="00D02ABD">
        <w:t xml:space="preserve">identify with the client with statements such as </w:t>
      </w:r>
      <w:r w:rsidR="00D3162E">
        <w:t>‘</w:t>
      </w:r>
      <w:r w:rsidR="00D02ABD">
        <w:t>m</w:t>
      </w:r>
      <w:r w:rsidR="00374757">
        <w:t>e</w:t>
      </w:r>
      <w:r w:rsidR="00D02ABD">
        <w:t xml:space="preserve"> to</w:t>
      </w:r>
      <w:r w:rsidR="008E2FE9">
        <w:t>o</w:t>
      </w:r>
      <w:r w:rsidR="00D3162E">
        <w:t>’</w:t>
      </w:r>
      <w:r w:rsidR="00374757">
        <w:t>,</w:t>
      </w:r>
      <w:r w:rsidR="00DA54A0">
        <w:t xml:space="preserve"> as it is considered within the therapeutic relationship that there is a </w:t>
      </w:r>
      <w:r w:rsidR="00AB4F52">
        <w:t>d</w:t>
      </w:r>
      <w:r w:rsidR="00785EF3">
        <w:t>ifference</w:t>
      </w:r>
      <w:r w:rsidR="00D3162E">
        <w:t>, w</w:t>
      </w:r>
      <w:r w:rsidR="003C0AB2">
        <w:t>ith empathetic understanding</w:t>
      </w:r>
      <w:r w:rsidR="001B1AE3">
        <w:t xml:space="preserve"> being more important than relatedness </w:t>
      </w:r>
      <w:sdt>
        <w:sdtPr>
          <w:id w:val="-1620065114"/>
          <w:citation/>
        </w:sdtPr>
        <w:sdtContent>
          <w:r w:rsidR="001B1AE3">
            <w:fldChar w:fldCharType="begin"/>
          </w:r>
          <w:r w:rsidR="001B1AE3">
            <w:instrText xml:space="preserve"> CITATION Mid15 \l 2057 </w:instrText>
          </w:r>
          <w:r w:rsidR="001B1AE3">
            <w:fldChar w:fldCharType="separate"/>
          </w:r>
          <w:r w:rsidR="001B1AE3">
            <w:rPr>
              <w:noProof/>
            </w:rPr>
            <w:t>(Midwinter &amp; Dickson, 2015)</w:t>
          </w:r>
          <w:r w:rsidR="001B1AE3">
            <w:fldChar w:fldCharType="end"/>
          </w:r>
        </w:sdtContent>
      </w:sdt>
      <w:r w:rsidR="00CD7D09">
        <w:t>.</w:t>
      </w:r>
      <w:r w:rsidR="003C0AB2">
        <w:t xml:space="preserve"> </w:t>
      </w:r>
      <w:r w:rsidR="003070A0">
        <w:t>With this understanding of the clients reality</w:t>
      </w:r>
      <w:r w:rsidR="00356D9E">
        <w:t>,</w:t>
      </w:r>
      <w:r w:rsidR="003070A0">
        <w:t xml:space="preserve"> it is thought </w:t>
      </w:r>
      <w:r w:rsidR="00B23CF7">
        <w:t xml:space="preserve">that </w:t>
      </w:r>
      <w:r w:rsidR="003070A0">
        <w:t>the counsellor</w:t>
      </w:r>
      <w:r w:rsidR="00E34F1A">
        <w:t xml:space="preserve"> will be able to communicate </w:t>
      </w:r>
      <w:r w:rsidR="00D95E98">
        <w:t xml:space="preserve">back to the client </w:t>
      </w:r>
      <w:r w:rsidR="00127C80">
        <w:t xml:space="preserve">what has been understood </w:t>
      </w:r>
      <w:r w:rsidR="005137C3">
        <w:t>in a</w:t>
      </w:r>
      <w:r w:rsidR="00127C80">
        <w:t>n</w:t>
      </w:r>
      <w:r w:rsidR="005137C3">
        <w:t xml:space="preserve"> authentic</w:t>
      </w:r>
      <w:r w:rsidR="00BE4A5B">
        <w:t xml:space="preserve"> </w:t>
      </w:r>
      <w:r w:rsidR="00CF3F84">
        <w:t>accepting</w:t>
      </w:r>
      <w:r w:rsidR="00BE4A5B">
        <w:t xml:space="preserve"> way</w:t>
      </w:r>
      <w:r w:rsidR="00D3162E">
        <w:t>;</w:t>
      </w:r>
      <w:r w:rsidR="00D03CE9">
        <w:t xml:space="preserve"> </w:t>
      </w:r>
      <w:r w:rsidR="00127C80">
        <w:t>this aids</w:t>
      </w:r>
      <w:r w:rsidR="00D03CE9">
        <w:t xml:space="preserve"> the client to experience themselves </w:t>
      </w:r>
      <w:r w:rsidR="00E32472">
        <w:t>as acc</w:t>
      </w:r>
      <w:r w:rsidR="006B761F">
        <w:t>epted and understood</w:t>
      </w:r>
      <w:r w:rsidR="002A1C59">
        <w:t>,</w:t>
      </w:r>
      <w:r w:rsidR="00356D9E">
        <w:t xml:space="preserve"> allowing them to feel safety</w:t>
      </w:r>
      <w:r w:rsidR="00E70684">
        <w:t xml:space="preserve"> in exploring their inner dialogue</w:t>
      </w:r>
      <w:r w:rsidR="00B55705">
        <w:t xml:space="preserve"> and their experience of the outside world</w:t>
      </w:r>
      <w:r w:rsidR="00E70684">
        <w:t xml:space="preserve"> without misunderstanding</w:t>
      </w:r>
      <w:r w:rsidR="00B55705">
        <w:t xml:space="preserve"> or judgem</w:t>
      </w:r>
      <w:r w:rsidR="002A1C59">
        <w:t xml:space="preserve">ent </w:t>
      </w:r>
      <w:sdt>
        <w:sdtPr>
          <w:id w:val="-1902507283"/>
          <w:citation/>
        </w:sdtPr>
        <w:sdtContent>
          <w:r w:rsidR="006623A9">
            <w:fldChar w:fldCharType="begin"/>
          </w:r>
          <w:r w:rsidR="006623A9">
            <w:instrText xml:space="preserve"> CITATION And22 \l 2057 </w:instrText>
          </w:r>
          <w:r w:rsidR="006623A9">
            <w:fldChar w:fldCharType="separate"/>
          </w:r>
          <w:r w:rsidR="006623A9">
            <w:rPr>
              <w:noProof/>
            </w:rPr>
            <w:t>(Reeves, 2022)</w:t>
          </w:r>
          <w:r w:rsidR="006623A9">
            <w:fldChar w:fldCharType="end"/>
          </w:r>
        </w:sdtContent>
      </w:sdt>
      <w:r w:rsidR="00D3162E">
        <w:t>.</w:t>
      </w:r>
      <w:r w:rsidR="006B761F">
        <w:t xml:space="preserve"> </w:t>
      </w:r>
      <w:r w:rsidR="008F7E3D">
        <w:t>One way of expressing empathy</w:t>
      </w:r>
      <w:r w:rsidR="00547238">
        <w:t xml:space="preserve"> could be through</w:t>
      </w:r>
      <w:r w:rsidR="007B0326">
        <w:t xml:space="preserve"> </w:t>
      </w:r>
      <w:r w:rsidR="00900D1C">
        <w:t>self-disclosure</w:t>
      </w:r>
      <w:r w:rsidR="00547238">
        <w:t xml:space="preserve"> such as</w:t>
      </w:r>
      <w:r w:rsidR="00900D1C">
        <w:t xml:space="preserve"> </w:t>
      </w:r>
      <w:r w:rsidR="00E305AB">
        <w:t>s</w:t>
      </w:r>
      <w:r w:rsidR="007F5A1F">
        <w:t>tating “</w:t>
      </w:r>
      <w:r w:rsidR="00B56151">
        <w:t>when you said that, I felt sad”</w:t>
      </w:r>
      <w:r w:rsidR="00BA4BA0">
        <w:t>. T</w:t>
      </w:r>
      <w:r w:rsidR="00B142F8">
        <w:t>his kind of emphasis</w:t>
      </w:r>
      <w:r w:rsidR="00292C93">
        <w:t xml:space="preserve"> may help the client feel understood in the way they hadn’t before</w:t>
      </w:r>
      <w:r w:rsidR="0076496D">
        <w:t xml:space="preserve"> </w:t>
      </w:r>
      <w:sdt>
        <w:sdtPr>
          <w:id w:val="743370731"/>
          <w:citation/>
        </w:sdtPr>
        <w:sdtContent>
          <w:r w:rsidR="003721DD">
            <w:fldChar w:fldCharType="begin"/>
          </w:r>
          <w:r w:rsidR="003721DD">
            <w:instrText xml:space="preserve"> CITATION Mid15 \l 2057 </w:instrText>
          </w:r>
          <w:r w:rsidR="003721DD">
            <w:fldChar w:fldCharType="separate"/>
          </w:r>
          <w:r w:rsidR="003721DD">
            <w:rPr>
              <w:noProof/>
            </w:rPr>
            <w:t>(Midwinter &amp; Dickson, 2015)</w:t>
          </w:r>
          <w:r w:rsidR="003721DD">
            <w:fldChar w:fldCharType="end"/>
          </w:r>
        </w:sdtContent>
      </w:sdt>
      <w:r w:rsidR="00BA4BA0">
        <w:t>.</w:t>
      </w:r>
      <w:r w:rsidR="00B77A80">
        <w:t xml:space="preserve"> Another way of expressing empathy could be shown through</w:t>
      </w:r>
      <w:r w:rsidR="00C85BF7">
        <w:t xml:space="preserve"> body language</w:t>
      </w:r>
      <w:r w:rsidR="00BA4BA0">
        <w:t>. T</w:t>
      </w:r>
      <w:r w:rsidR="001941B8">
        <w:t xml:space="preserve">his can be shown by mirroring </w:t>
      </w:r>
      <w:r w:rsidR="000B1C6C">
        <w:t xml:space="preserve">the </w:t>
      </w:r>
      <w:r w:rsidR="001941B8">
        <w:t>body language of the client</w:t>
      </w:r>
      <w:r w:rsidR="00BA4BA0">
        <w:t xml:space="preserve"> -</w:t>
      </w:r>
      <w:r w:rsidR="00EA4F31">
        <w:t xml:space="preserve"> a nod of the head to show </w:t>
      </w:r>
      <w:r w:rsidR="00BA4BA0">
        <w:t xml:space="preserve">that </w:t>
      </w:r>
      <w:r w:rsidR="008E2FE9">
        <w:t>they are being listened to</w:t>
      </w:r>
      <w:r w:rsidR="00EA4F31">
        <w:t>,</w:t>
      </w:r>
      <w:r w:rsidR="009F681E">
        <w:t xml:space="preserve"> by giving eye contact but not overly</w:t>
      </w:r>
      <w:r w:rsidR="003D51C9">
        <w:t xml:space="preserve"> as this can make people feel uncomfortable</w:t>
      </w:r>
      <w:r w:rsidR="00BA4BA0">
        <w:t xml:space="preserve"> </w:t>
      </w:r>
      <w:r w:rsidR="003D51C9">
        <w:t>and by facial expressions</w:t>
      </w:r>
      <w:r w:rsidR="00E25F50">
        <w:t xml:space="preserve"> that relate to what is being expressed </w:t>
      </w:r>
      <w:sdt>
        <w:sdtPr>
          <w:id w:val="579326140"/>
          <w:citation/>
        </w:sdtPr>
        <w:sdtContent>
          <w:r w:rsidR="00E25F50">
            <w:fldChar w:fldCharType="begin"/>
          </w:r>
          <w:r w:rsidR="00E25F50">
            <w:instrText xml:space="preserve"> CITATION Mid15 \l 2057 </w:instrText>
          </w:r>
          <w:r w:rsidR="00E25F50">
            <w:fldChar w:fldCharType="separate"/>
          </w:r>
          <w:r w:rsidR="00E25F50">
            <w:rPr>
              <w:noProof/>
            </w:rPr>
            <w:t>(Midwinter &amp; Dickson, 2015)</w:t>
          </w:r>
          <w:r w:rsidR="00E25F50">
            <w:fldChar w:fldCharType="end"/>
          </w:r>
        </w:sdtContent>
      </w:sdt>
      <w:r w:rsidR="00BA4BA0">
        <w:t xml:space="preserve">. </w:t>
      </w:r>
      <w:r w:rsidR="001164BD">
        <w:t>T</w:t>
      </w:r>
      <w:r w:rsidR="00890CBC">
        <w:t xml:space="preserve">he effects </w:t>
      </w:r>
      <w:r w:rsidR="00CD70C9">
        <w:t xml:space="preserve">of good empathetic responses by </w:t>
      </w:r>
      <w:r w:rsidR="00BA4BA0">
        <w:t>counsellors</w:t>
      </w:r>
      <w:r w:rsidR="00CD70C9">
        <w:t xml:space="preserve"> </w:t>
      </w:r>
      <w:r w:rsidR="00BA4BA0">
        <w:t>were</w:t>
      </w:r>
      <w:r w:rsidR="00CD70C9">
        <w:t xml:space="preserve"> examined by </w:t>
      </w:r>
      <w:proofErr w:type="spellStart"/>
      <w:r w:rsidR="00DC6627">
        <w:t>V</w:t>
      </w:r>
      <w:r w:rsidR="0077128E">
        <w:t>anaerschot</w:t>
      </w:r>
      <w:proofErr w:type="spellEnd"/>
      <w:r w:rsidR="00F91101">
        <w:t xml:space="preserve"> </w:t>
      </w:r>
      <w:sdt>
        <w:sdtPr>
          <w:id w:val="102776052"/>
          <w:citation/>
        </w:sdtPr>
        <w:sdtContent>
          <w:r w:rsidR="007B6F06">
            <w:fldChar w:fldCharType="begin"/>
          </w:r>
          <w:r w:rsidR="00BF237B">
            <w:instrText xml:space="preserve">CITATION Van93 \l 2057 </w:instrText>
          </w:r>
          <w:r w:rsidR="007B6F06">
            <w:fldChar w:fldCharType="separate"/>
          </w:r>
          <w:r w:rsidR="00BF237B">
            <w:rPr>
              <w:noProof/>
            </w:rPr>
            <w:t>(Vanaerschot, 1993)</w:t>
          </w:r>
          <w:r w:rsidR="007B6F06">
            <w:fldChar w:fldCharType="end"/>
          </w:r>
        </w:sdtContent>
      </w:sdt>
      <w:r w:rsidR="00BA4BA0">
        <w:t xml:space="preserve">. </w:t>
      </w:r>
      <w:r w:rsidR="008331C5">
        <w:t>H</w:t>
      </w:r>
      <w:r w:rsidR="001164BD">
        <w:t>e found</w:t>
      </w:r>
      <w:r w:rsidR="00E80A77">
        <w:t xml:space="preserve"> that clients</w:t>
      </w:r>
      <w:r w:rsidR="005F174E">
        <w:t xml:space="preserve"> felt less alienation</w:t>
      </w:r>
      <w:r w:rsidR="008331C5">
        <w:t xml:space="preserve"> and </w:t>
      </w:r>
      <w:r w:rsidR="005F174E">
        <w:t>more acceptance</w:t>
      </w:r>
      <w:r w:rsidR="00BA4BA0">
        <w:t>. They also</w:t>
      </w:r>
      <w:r w:rsidR="00033909">
        <w:t xml:space="preserve"> felt more autonomous</w:t>
      </w:r>
      <w:r w:rsidR="00911424">
        <w:t>, felt like</w:t>
      </w:r>
      <w:r w:rsidR="00033909">
        <w:t xml:space="preserve"> a valuable person</w:t>
      </w:r>
      <w:r w:rsidR="00BA4BA0">
        <w:t>:</w:t>
      </w:r>
      <w:r w:rsidR="008E2FE9">
        <w:t xml:space="preserve"> the empathy </w:t>
      </w:r>
      <w:r w:rsidR="00BA4BA0">
        <w:t>received</w:t>
      </w:r>
      <w:r w:rsidR="00F91101">
        <w:t xml:space="preserve"> gave </w:t>
      </w:r>
      <w:r w:rsidR="00467D92">
        <w:t>them</w:t>
      </w:r>
      <w:r w:rsidR="00F91101">
        <w:t xml:space="preserve"> more understanding of what they were experiencing in the sense of</w:t>
      </w:r>
      <w:r w:rsidR="00F743FC">
        <w:t xml:space="preserve"> </w:t>
      </w:r>
      <w:r w:rsidR="008E2FE9">
        <w:t xml:space="preserve">knowing </w:t>
      </w:r>
      <w:r w:rsidR="008C18B2">
        <w:t>their</w:t>
      </w:r>
      <w:r w:rsidR="00F91101">
        <w:t xml:space="preserve"> feelings</w:t>
      </w:r>
      <w:r w:rsidR="008E2FE9">
        <w:t xml:space="preserve"> and their true thoughts</w:t>
      </w:r>
      <w:sdt>
        <w:sdtPr>
          <w:id w:val="1969925501"/>
          <w:citation/>
        </w:sdtPr>
        <w:sdtContent>
          <w:r w:rsidR="008C18B2">
            <w:fldChar w:fldCharType="begin"/>
          </w:r>
          <w:r w:rsidR="008C18B2">
            <w:instrText xml:space="preserve"> CITATION Joh19 \l 2057 </w:instrText>
          </w:r>
          <w:r w:rsidR="008C18B2">
            <w:fldChar w:fldCharType="separate"/>
          </w:r>
          <w:r w:rsidR="008C18B2">
            <w:rPr>
              <w:noProof/>
            </w:rPr>
            <w:t xml:space="preserve"> (McLeod, 2019)</w:t>
          </w:r>
          <w:r w:rsidR="008C18B2">
            <w:fldChar w:fldCharType="end"/>
          </w:r>
        </w:sdtContent>
      </w:sdt>
      <w:r w:rsidR="00BA4BA0">
        <w:t>.</w:t>
      </w:r>
    </w:p>
    <w:p w14:paraId="4D0AD3E3" w14:textId="1FE52161" w:rsidR="00093E5E" w:rsidRPr="00DA283E" w:rsidRDefault="00093E5E" w:rsidP="00093E5E">
      <w:r>
        <w:lastRenderedPageBreak/>
        <w:t>Unconditional positive regard is considered to be where the counsellor values the client as they are, with respect and</w:t>
      </w:r>
      <w:r w:rsidR="008E2FE9">
        <w:t xml:space="preserve"> with</w:t>
      </w:r>
      <w:r>
        <w:t xml:space="preserve"> a non-judgemental attitude </w:t>
      </w:r>
      <w:sdt>
        <w:sdtPr>
          <w:id w:val="2073684723"/>
          <w:citation/>
        </w:sdtPr>
        <w:sdtContent>
          <w:r>
            <w:fldChar w:fldCharType="begin"/>
          </w:r>
          <w:r>
            <w:instrText xml:space="preserve"> CITATION Mid15 \l 2057 </w:instrText>
          </w:r>
          <w:r>
            <w:fldChar w:fldCharType="separate"/>
          </w:r>
          <w:r>
            <w:rPr>
              <w:noProof/>
            </w:rPr>
            <w:t>(Midwinter &amp; Dickson, 2015)</w:t>
          </w:r>
          <w:r>
            <w:fldChar w:fldCharType="end"/>
          </w:r>
        </w:sdtContent>
      </w:sdt>
      <w:r>
        <w:t xml:space="preserve">. The counsellor must be willing to see the client as a worthwhile human being who deserves to be helped, it does not however mean that the counsellor has to see the behaviour of the client as right or to </w:t>
      </w:r>
      <w:r w:rsidR="00F6173E">
        <w:t>be</w:t>
      </w:r>
      <w:r>
        <w:t xml:space="preserve"> approving of it</w:t>
      </w:r>
      <w:r w:rsidR="00D2525C">
        <w:t>. I</w:t>
      </w:r>
      <w:r>
        <w:t xml:space="preserve">t is important that the counsellor sees the client as an equal human being with different beliefs and values and still offer </w:t>
      </w:r>
      <w:proofErr w:type="gramStart"/>
      <w:r>
        <w:t>a</w:t>
      </w:r>
      <w:proofErr w:type="gramEnd"/>
      <w:r>
        <w:t xml:space="preserve"> </w:t>
      </w:r>
      <w:r w:rsidR="00F6173E">
        <w:t xml:space="preserve">unconditional </w:t>
      </w:r>
      <w:r>
        <w:t xml:space="preserve">non-judgemental attitude and warmth in communication </w:t>
      </w:r>
      <w:sdt>
        <w:sdtPr>
          <w:id w:val="1237521055"/>
          <w:citation/>
        </w:sdtPr>
        <w:sdtContent>
          <w:r>
            <w:fldChar w:fldCharType="begin"/>
          </w:r>
          <w:r>
            <w:instrText xml:space="preserve"> CITATION San21 \l 2057 </w:instrText>
          </w:r>
          <w:r>
            <w:fldChar w:fldCharType="separate"/>
          </w:r>
          <w:r>
            <w:rPr>
              <w:noProof/>
            </w:rPr>
            <w:t>(Sanders, Williams, &amp; Rogers, 2021)</w:t>
          </w:r>
          <w:r>
            <w:fldChar w:fldCharType="end"/>
          </w:r>
        </w:sdtContent>
      </w:sdt>
      <w:r w:rsidR="00D2525C">
        <w:t>.</w:t>
      </w:r>
      <w:r>
        <w:t xml:space="preserve"> Unconditional positive regard may create a paradox when combined with congruence, if the counsellor does feel judgement and does not like the client, for the counsellor to be congruent they would have to express these feelings but this would not be expressing unconditional positive regard and if the counsellor was to pretend like they did like the client and wasn’t judging this would not be congruent and would come across to the client </w:t>
      </w:r>
      <w:sdt>
        <w:sdtPr>
          <w:id w:val="1429311946"/>
          <w:citation/>
        </w:sdtPr>
        <w:sdtContent>
          <w:r>
            <w:fldChar w:fldCharType="begin"/>
          </w:r>
          <w:r>
            <w:instrText xml:space="preserve"> CITATION San21 \l 2057 </w:instrText>
          </w:r>
          <w:r>
            <w:fldChar w:fldCharType="separate"/>
          </w:r>
          <w:r>
            <w:rPr>
              <w:noProof/>
            </w:rPr>
            <w:t>(Sanders, Williams, &amp; Rogers, 2021)</w:t>
          </w:r>
          <w:r>
            <w:fldChar w:fldCharType="end"/>
          </w:r>
        </w:sdtContent>
      </w:sdt>
      <w:r w:rsidR="00D2525C">
        <w:t>.</w:t>
      </w:r>
      <w:r>
        <w:t xml:space="preserve"> In these circumstances it would be advisable for the counsellor to seek more training and to gain more self-awareness as it is considered that these views come from the counsellors </w:t>
      </w:r>
      <w:r w:rsidR="008E2FE9">
        <w:t>own</w:t>
      </w:r>
      <w:r>
        <w:t xml:space="preserve"> values and belief</w:t>
      </w:r>
      <w:r w:rsidR="008E2FE9">
        <w:t xml:space="preserve"> system</w:t>
      </w:r>
      <w:r>
        <w:t xml:space="preserve"> </w:t>
      </w:r>
      <w:sdt>
        <w:sdtPr>
          <w:id w:val="-1473825849"/>
          <w:citation/>
        </w:sdtPr>
        <w:sdtContent>
          <w:r>
            <w:fldChar w:fldCharType="begin"/>
          </w:r>
          <w:r>
            <w:instrText xml:space="preserve"> CITATION San21 \l 2057 </w:instrText>
          </w:r>
          <w:r>
            <w:fldChar w:fldCharType="separate"/>
          </w:r>
          <w:r>
            <w:rPr>
              <w:noProof/>
            </w:rPr>
            <w:t>(Sanders, Williams, &amp; Rogers, 2021)</w:t>
          </w:r>
          <w:r>
            <w:fldChar w:fldCharType="end"/>
          </w:r>
        </w:sdtContent>
      </w:sdt>
      <w:r w:rsidR="00D2525C">
        <w:t>.</w:t>
      </w:r>
      <w:r>
        <w:t xml:space="preserve">  A client may have only previously experienced positive regard when they had been judged</w:t>
      </w:r>
      <w:r w:rsidR="00F6173E">
        <w:t xml:space="preserve"> by others</w:t>
      </w:r>
      <w:r>
        <w:t xml:space="preserve"> as having been good or of having done a good job, which may have expressed to them that they are only acceptable when they are achieving others expectations of them</w:t>
      </w:r>
      <w:r w:rsidR="00D2525C">
        <w:t>. T</w:t>
      </w:r>
      <w:r>
        <w:t>hey may have formed a belief they are only lovable when they are good</w:t>
      </w:r>
      <w:r w:rsidR="00D2525C">
        <w:t xml:space="preserve"> and</w:t>
      </w:r>
      <w:r>
        <w:t xml:space="preserve"> this may </w:t>
      </w:r>
      <w:r w:rsidR="00D2525C">
        <w:t xml:space="preserve">have </w:t>
      </w:r>
      <w:r>
        <w:t xml:space="preserve">had an effect </w:t>
      </w:r>
      <w:r w:rsidR="00F6173E">
        <w:t>on</w:t>
      </w:r>
      <w:r>
        <w:t xml:space="preserve"> the client developing an awareness of other people’s </w:t>
      </w:r>
      <w:r w:rsidR="008E2FE9">
        <w:t xml:space="preserve">wants, </w:t>
      </w:r>
      <w:r>
        <w:t>needs</w:t>
      </w:r>
      <w:r w:rsidR="008E2FE9">
        <w:t>, beliefs, values</w:t>
      </w:r>
      <w:r>
        <w:t xml:space="preserve"> but not of their own </w:t>
      </w:r>
      <w:sdt>
        <w:sdtPr>
          <w:id w:val="688031925"/>
          <w:citation/>
        </w:sdtPr>
        <w:sdtContent>
          <w:r>
            <w:fldChar w:fldCharType="begin"/>
          </w:r>
          <w:r>
            <w:instrText xml:space="preserve"> CITATION And22 \l 2057 </w:instrText>
          </w:r>
          <w:r>
            <w:fldChar w:fldCharType="separate"/>
          </w:r>
          <w:r>
            <w:rPr>
              <w:noProof/>
            </w:rPr>
            <w:t>(Reeves, 2022)</w:t>
          </w:r>
          <w:r>
            <w:fldChar w:fldCharType="end"/>
          </w:r>
        </w:sdtContent>
      </w:sdt>
      <w:r>
        <w:t>. The counsellors unconditional positive regard</w:t>
      </w:r>
      <w:r w:rsidR="00D2525C">
        <w:t>,</w:t>
      </w:r>
      <w:r>
        <w:t xml:space="preserve"> therefore</w:t>
      </w:r>
      <w:r w:rsidR="00D2525C">
        <w:t>,</w:t>
      </w:r>
      <w:r>
        <w:t xml:space="preserve"> may support the client to become more congruent</w:t>
      </w:r>
      <w:r w:rsidR="0031150E">
        <w:t>;</w:t>
      </w:r>
      <w:r w:rsidR="00F6173E">
        <w:t xml:space="preserve"> this is attained</w:t>
      </w:r>
      <w:r>
        <w:t xml:space="preserve"> by supporting </w:t>
      </w:r>
      <w:r w:rsidR="00F6173E">
        <w:t xml:space="preserve">the client </w:t>
      </w:r>
      <w:r>
        <w:t xml:space="preserve">to explore their true beliefs, their true attitudes and their true personality </w:t>
      </w:r>
      <w:sdt>
        <w:sdtPr>
          <w:id w:val="-1300452810"/>
          <w:citation/>
        </w:sdtPr>
        <w:sdtContent>
          <w:r>
            <w:fldChar w:fldCharType="begin"/>
          </w:r>
          <w:r>
            <w:instrText xml:space="preserve"> CITATION And22 \l 2057 </w:instrText>
          </w:r>
          <w:r>
            <w:fldChar w:fldCharType="separate"/>
          </w:r>
          <w:r>
            <w:rPr>
              <w:noProof/>
            </w:rPr>
            <w:t>(Reeves, 2022)</w:t>
          </w:r>
          <w:r>
            <w:fldChar w:fldCharType="end"/>
          </w:r>
        </w:sdtContent>
      </w:sdt>
      <w:r w:rsidR="0048317A">
        <w:t>.</w:t>
      </w:r>
      <w:r w:rsidR="00F6173E">
        <w:t xml:space="preserve"> </w:t>
      </w:r>
      <w:r w:rsidR="00356AAA">
        <w:t>Carl</w:t>
      </w:r>
      <w:r w:rsidR="00F6173E">
        <w:t xml:space="preserve"> Rogers believed</w:t>
      </w:r>
      <w:r w:rsidR="00356AAA">
        <w:t xml:space="preserve"> that people heal and grow when they are given acceptance</w:t>
      </w:r>
      <w:r w:rsidR="0048317A">
        <w:t xml:space="preserve"> -</w:t>
      </w:r>
      <w:r w:rsidR="00356AAA">
        <w:t xml:space="preserve"> that even in a </w:t>
      </w:r>
      <w:proofErr w:type="gramStart"/>
      <w:r w:rsidR="00356AAA">
        <w:t>clients worst failings</w:t>
      </w:r>
      <w:proofErr w:type="gramEnd"/>
      <w:r w:rsidR="00356AAA">
        <w:t xml:space="preserve"> they are still acceptable</w:t>
      </w:r>
      <w:r w:rsidR="0048317A">
        <w:t xml:space="preserve"> </w:t>
      </w:r>
      <w:r w:rsidR="00356AAA">
        <w:t>and if clients are accepted they become graceful in the sense that they accept others as they are</w:t>
      </w:r>
      <w:r w:rsidR="008E2FE9">
        <w:t xml:space="preserve"> too</w:t>
      </w:r>
      <w:r w:rsidR="00096156">
        <w:t>. I</w:t>
      </w:r>
      <w:r w:rsidR="00356AAA">
        <w:t xml:space="preserve">f clients don’t fear being abandoned because of their true self then they are freer to spontaneously be themselves, moving </w:t>
      </w:r>
      <w:r w:rsidR="00356AAA">
        <w:lastRenderedPageBreak/>
        <w:t>towards achieving their goals and aspirations</w:t>
      </w:r>
      <w:r w:rsidR="00096156">
        <w:t xml:space="preserve">. </w:t>
      </w:r>
      <w:r w:rsidR="00356AAA">
        <w:t>Rogers also stated that if clients receive conditional regard from the counsellor</w:t>
      </w:r>
      <w:r w:rsidR="00096156">
        <w:t>, that</w:t>
      </w:r>
      <w:r w:rsidR="00356AAA">
        <w:t xml:space="preserve"> this may bring about incongruence</w:t>
      </w:r>
      <w:r w:rsidR="008E2FE9">
        <w:t xml:space="preserve"> for the client</w:t>
      </w:r>
      <w:r w:rsidR="00356AAA">
        <w:t xml:space="preserve"> </w:t>
      </w:r>
      <w:sdt>
        <w:sdtPr>
          <w:id w:val="1315994436"/>
          <w:citation/>
        </w:sdtPr>
        <w:sdtContent>
          <w:r w:rsidR="00770B9C">
            <w:fldChar w:fldCharType="begin"/>
          </w:r>
          <w:r w:rsidR="00770B9C">
            <w:instrText xml:space="preserve"> CITATION Ken20 \l 2057 </w:instrText>
          </w:r>
          <w:r w:rsidR="00770B9C">
            <w:fldChar w:fldCharType="separate"/>
          </w:r>
          <w:r w:rsidR="00770B9C">
            <w:rPr>
              <w:noProof/>
            </w:rPr>
            <w:t>(Cherry, 2020)</w:t>
          </w:r>
          <w:r w:rsidR="00770B9C">
            <w:fldChar w:fldCharType="end"/>
          </w:r>
        </w:sdtContent>
      </w:sdt>
      <w:r w:rsidR="00096156">
        <w:t>.</w:t>
      </w:r>
    </w:p>
    <w:p w14:paraId="4AF5A6BF" w14:textId="77777777" w:rsidR="00093E5E" w:rsidRDefault="00093E5E"/>
    <w:p w14:paraId="5D619DD6" w14:textId="14536FF1" w:rsidR="0000077C" w:rsidRDefault="00EA1899">
      <w:r>
        <w:t>C</w:t>
      </w:r>
      <w:r w:rsidR="00F47656">
        <w:t>ongruence</w:t>
      </w:r>
      <w:r>
        <w:t xml:space="preserve"> is considered the ability to be authentic, to be </w:t>
      </w:r>
      <w:r w:rsidR="005073C3">
        <w:t>open and non-defensive</w:t>
      </w:r>
      <w:r w:rsidR="00096156">
        <w:t>;</w:t>
      </w:r>
      <w:r w:rsidR="005073C3">
        <w:t xml:space="preserve"> to be genuine and real</w:t>
      </w:r>
      <w:r w:rsidR="00096156">
        <w:t>. T</w:t>
      </w:r>
      <w:r w:rsidR="00451B0B">
        <w:t>herapists need to be self-aware</w:t>
      </w:r>
      <w:r w:rsidR="00EF3D17">
        <w:t xml:space="preserve"> not just about what they are saying and feeling but also about what the</w:t>
      </w:r>
      <w:r w:rsidR="00F524F0">
        <w:t>ir</w:t>
      </w:r>
      <w:r w:rsidR="00EF3D17">
        <w:t xml:space="preserve"> body language is expressing</w:t>
      </w:r>
      <w:sdt>
        <w:sdtPr>
          <w:id w:val="1587422528"/>
          <w:citation/>
        </w:sdtPr>
        <w:sdtContent>
          <w:r w:rsidR="00EF3D17">
            <w:fldChar w:fldCharType="begin"/>
          </w:r>
          <w:r w:rsidR="00EF3D17">
            <w:instrText xml:space="preserve"> CITATION Mid15 \l 2057 </w:instrText>
          </w:r>
          <w:r w:rsidR="00EF3D17">
            <w:fldChar w:fldCharType="separate"/>
          </w:r>
          <w:r w:rsidR="00EF3D17">
            <w:rPr>
              <w:noProof/>
            </w:rPr>
            <w:t xml:space="preserve"> (Midwinter &amp; Dickson, 2015)</w:t>
          </w:r>
          <w:r w:rsidR="00EF3D17">
            <w:fldChar w:fldCharType="end"/>
          </w:r>
        </w:sdtContent>
      </w:sdt>
      <w:r w:rsidR="00096156">
        <w:t>.</w:t>
      </w:r>
      <w:r w:rsidR="001946E7">
        <w:t xml:space="preserve"> </w:t>
      </w:r>
      <w:r w:rsidR="00E87B66">
        <w:t xml:space="preserve">Carl Rogers described </w:t>
      </w:r>
      <w:r w:rsidR="0000077C">
        <w:t>congruence</w:t>
      </w:r>
      <w:r w:rsidR="000E2855">
        <w:t xml:space="preserve"> as a therapist being aware of what is coming up for them</w:t>
      </w:r>
      <w:r w:rsidR="00596DDB">
        <w:t xml:space="preserve"> and being able to use this</w:t>
      </w:r>
      <w:r w:rsidR="00571615">
        <w:t xml:space="preserve"> to inform their response back to their client</w:t>
      </w:r>
      <w:r w:rsidR="00096156">
        <w:t>. H</w:t>
      </w:r>
      <w:r w:rsidR="00875823">
        <w:t>e stated that therapists should be aware and accepting of their own feelings they experience during a counselling session</w:t>
      </w:r>
      <w:r w:rsidR="00F261E9">
        <w:t xml:space="preserve"> </w:t>
      </w:r>
      <w:sdt>
        <w:sdtPr>
          <w:id w:val="1527916460"/>
          <w:citation/>
        </w:sdtPr>
        <w:sdtContent>
          <w:r w:rsidR="00F261E9">
            <w:fldChar w:fldCharType="begin"/>
          </w:r>
          <w:r w:rsidR="00F261E9">
            <w:instrText xml:space="preserve"> CITATION Joh19 \l 2057 </w:instrText>
          </w:r>
          <w:r w:rsidR="00F261E9">
            <w:fldChar w:fldCharType="separate"/>
          </w:r>
          <w:r w:rsidR="00F261E9">
            <w:rPr>
              <w:noProof/>
            </w:rPr>
            <w:t>(McLeod, 2019)</w:t>
          </w:r>
          <w:r w:rsidR="00F261E9">
            <w:fldChar w:fldCharType="end"/>
          </w:r>
        </w:sdtContent>
      </w:sdt>
      <w:r w:rsidR="00096156">
        <w:t>.</w:t>
      </w:r>
      <w:r w:rsidR="00022D99">
        <w:t xml:space="preserve"> </w:t>
      </w:r>
      <w:r w:rsidR="00096156">
        <w:t>H</w:t>
      </w:r>
      <w:r w:rsidR="001822B6">
        <w:t>owever</w:t>
      </w:r>
      <w:r w:rsidR="00096156">
        <w:t>, this</w:t>
      </w:r>
      <w:r w:rsidR="001822B6">
        <w:t xml:space="preserve"> does not mean that a counsellor</w:t>
      </w:r>
      <w:r w:rsidR="00567AF6">
        <w:t xml:space="preserve"> allows the</w:t>
      </w:r>
      <w:r w:rsidR="00770B9C">
        <w:t>ir</w:t>
      </w:r>
      <w:r w:rsidR="00567AF6">
        <w:t xml:space="preserve"> emotions or feelings to come out</w:t>
      </w:r>
      <w:r w:rsidR="005A2C20">
        <w:t xml:space="preserve"> </w:t>
      </w:r>
      <w:r w:rsidR="00567AF6">
        <w:t>in an uncontrolled manner</w:t>
      </w:r>
      <w:r w:rsidR="005A2C20">
        <w:t>,</w:t>
      </w:r>
      <w:r w:rsidR="002927DD">
        <w:t xml:space="preserve"> </w:t>
      </w:r>
      <w:r w:rsidR="00770B9C">
        <w:t>but in a way that</w:t>
      </w:r>
      <w:r w:rsidR="002927DD">
        <w:t xml:space="preserve"> allows them to be self-aware and carefully construct</w:t>
      </w:r>
      <w:r w:rsidR="00966251">
        <w:t xml:space="preserve"> a response to a client that is beneficial</w:t>
      </w:r>
      <w:r w:rsidR="00770B9C">
        <w:t xml:space="preserve"> </w:t>
      </w:r>
      <w:r w:rsidR="00783497">
        <w:t>and</w:t>
      </w:r>
      <w:r w:rsidR="00770B9C">
        <w:t xml:space="preserve"> in </w:t>
      </w:r>
      <w:r w:rsidR="00096156">
        <w:t>a way</w:t>
      </w:r>
      <w:r w:rsidR="00770B9C">
        <w:t xml:space="preserve"> th</w:t>
      </w:r>
      <w:r w:rsidR="00AB4F52">
        <w:t>a</w:t>
      </w:r>
      <w:r w:rsidR="00770B9C">
        <w:t>t</w:t>
      </w:r>
      <w:r w:rsidR="00783497">
        <w:t xml:space="preserve"> allows the counsellor to not be afraid of expressing themselves</w:t>
      </w:r>
      <w:r w:rsidR="00BA3438">
        <w:t xml:space="preserve"> </w:t>
      </w:r>
      <w:sdt>
        <w:sdtPr>
          <w:id w:val="-940366990"/>
          <w:citation/>
        </w:sdtPr>
        <w:sdtContent>
          <w:r w:rsidR="004E039E">
            <w:fldChar w:fldCharType="begin"/>
          </w:r>
          <w:r w:rsidR="004E039E">
            <w:instrText xml:space="preserve"> CITATION San21 \l 2057 </w:instrText>
          </w:r>
          <w:r w:rsidR="004E039E">
            <w:fldChar w:fldCharType="separate"/>
          </w:r>
          <w:r w:rsidR="004E039E">
            <w:rPr>
              <w:noProof/>
            </w:rPr>
            <w:t>(Sanders, Williams, &amp; Rogers, 2021)</w:t>
          </w:r>
          <w:r w:rsidR="004E039E">
            <w:fldChar w:fldCharType="end"/>
          </w:r>
        </w:sdtContent>
      </w:sdt>
      <w:r w:rsidR="005E4E93">
        <w:t xml:space="preserve">. </w:t>
      </w:r>
      <w:r w:rsidR="004E039E">
        <w:t>It is considered</w:t>
      </w:r>
      <w:r w:rsidR="00A158BC">
        <w:t xml:space="preserve"> that the counsellor needs to be present within the session with awareness</w:t>
      </w:r>
      <w:r w:rsidR="004B2AE3">
        <w:t xml:space="preserve"> of their attitudes</w:t>
      </w:r>
      <w:r w:rsidR="00096156">
        <w:t>,</w:t>
      </w:r>
      <w:r w:rsidR="004B2AE3">
        <w:t xml:space="preserve"> thoughts and feelings</w:t>
      </w:r>
      <w:r w:rsidR="00096156">
        <w:t xml:space="preserve"> -</w:t>
      </w:r>
      <w:r w:rsidR="004B2AE3">
        <w:t xml:space="preserve"> being comfortable in </w:t>
      </w:r>
      <w:r w:rsidR="00D96415">
        <w:t>their</w:t>
      </w:r>
      <w:r w:rsidR="004B2AE3">
        <w:t xml:space="preserve"> humanness</w:t>
      </w:r>
      <w:r w:rsidR="00573A3F">
        <w:t>, not pretending to have all of the answers</w:t>
      </w:r>
      <w:r w:rsidR="005E4E93">
        <w:t xml:space="preserve"> </w:t>
      </w:r>
      <w:r w:rsidR="00770B9C">
        <w:t>o</w:t>
      </w:r>
      <w:r w:rsidR="005E4E93">
        <w:t xml:space="preserve">r to </w:t>
      </w:r>
      <w:r w:rsidR="00770B9C">
        <w:t>b</w:t>
      </w:r>
      <w:r w:rsidR="005E4E93">
        <w:t xml:space="preserve">e in a </w:t>
      </w:r>
      <w:r w:rsidR="00096156">
        <w:t>p</w:t>
      </w:r>
      <w:r w:rsidR="005E4E93">
        <w:t xml:space="preserve">osition of </w:t>
      </w:r>
      <w:r w:rsidR="00096156">
        <w:t>a</w:t>
      </w:r>
      <w:r w:rsidR="005E4E93">
        <w:t xml:space="preserve">uthority </w:t>
      </w:r>
      <w:sdt>
        <w:sdtPr>
          <w:id w:val="-1406986726"/>
          <w:citation/>
        </w:sdtPr>
        <w:sdtContent>
          <w:r w:rsidR="005E4E93">
            <w:fldChar w:fldCharType="begin"/>
          </w:r>
          <w:r w:rsidR="005E4E93">
            <w:instrText xml:space="preserve"> CITATION San21 \l 2057 </w:instrText>
          </w:r>
          <w:r w:rsidR="005E4E93">
            <w:fldChar w:fldCharType="separate"/>
          </w:r>
          <w:r w:rsidR="005E4E93">
            <w:rPr>
              <w:noProof/>
            </w:rPr>
            <w:t>(Sanders, Williams, &amp; Rogers, 2021)</w:t>
          </w:r>
          <w:r w:rsidR="005E4E93">
            <w:fldChar w:fldCharType="end"/>
          </w:r>
        </w:sdtContent>
      </w:sdt>
      <w:r w:rsidR="005E4E93">
        <w:t xml:space="preserve">. </w:t>
      </w:r>
      <w:r w:rsidR="001D05A1">
        <w:t>An example of congruence may</w:t>
      </w:r>
      <w:r w:rsidR="00096156">
        <w:t xml:space="preserve"> </w:t>
      </w:r>
      <w:r w:rsidR="001D05A1">
        <w:t>be when</w:t>
      </w:r>
      <w:r w:rsidR="00F7798C">
        <w:t xml:space="preserve"> a client mentions about a death in the family</w:t>
      </w:r>
      <w:r w:rsidR="00755D05">
        <w:t xml:space="preserve"> and the grief they are experiencing</w:t>
      </w:r>
      <w:r w:rsidR="00344623">
        <w:t xml:space="preserve"> and if appropriate the counsellor</w:t>
      </w:r>
      <w:r w:rsidR="00FF5316">
        <w:t xml:space="preserve"> discloses some grief they have experienced in a similar situation,</w:t>
      </w:r>
      <w:r w:rsidR="002C15D3">
        <w:t xml:space="preserve"> </w:t>
      </w:r>
      <w:r w:rsidR="00D21B4C">
        <w:t>followed up with an empathetic response stating how the</w:t>
      </w:r>
      <w:r w:rsidR="00096156">
        <w:t xml:space="preserve"> </w:t>
      </w:r>
      <w:r w:rsidR="00D21B4C">
        <w:t>counsellor can see</w:t>
      </w:r>
      <w:r w:rsidR="005B7905">
        <w:t xml:space="preserve"> how upsetting this situation is for the client</w:t>
      </w:r>
      <w:r w:rsidR="00096156">
        <w:t>.</w:t>
      </w:r>
      <w:r w:rsidR="008C7BF2">
        <w:t xml:space="preserve"> </w:t>
      </w:r>
      <w:r w:rsidR="00096156">
        <w:t>This therapeutic</w:t>
      </w:r>
      <w:r w:rsidR="008D05EF">
        <w:t xml:space="preserve"> response may help the client feel more of their grief</w:t>
      </w:r>
      <w:r w:rsidR="005C1D54">
        <w:t xml:space="preserve"> in a beneficial way</w:t>
      </w:r>
      <w:r w:rsidR="00096156">
        <w:t>. T</w:t>
      </w:r>
      <w:r w:rsidR="005B7905">
        <w:t>his</w:t>
      </w:r>
      <w:r w:rsidR="005C1D54">
        <w:t xml:space="preserve"> also</w:t>
      </w:r>
      <w:r w:rsidR="005B7905">
        <w:t xml:space="preserve"> allows </w:t>
      </w:r>
      <w:r w:rsidR="00FF5316">
        <w:t>the client to see the humanness of the counsellor</w:t>
      </w:r>
      <w:r w:rsidR="00A871D2">
        <w:t xml:space="preserve"> and </w:t>
      </w:r>
      <w:r w:rsidR="00096156">
        <w:t>possibly</w:t>
      </w:r>
      <w:r w:rsidR="00A871D2">
        <w:t xml:space="preserve"> feel related to more</w:t>
      </w:r>
      <w:r w:rsidR="00513434">
        <w:t xml:space="preserve"> </w:t>
      </w:r>
      <w:sdt>
        <w:sdtPr>
          <w:id w:val="-1457709851"/>
          <w:citation/>
        </w:sdtPr>
        <w:sdtContent>
          <w:r w:rsidR="00463FDC">
            <w:fldChar w:fldCharType="begin"/>
          </w:r>
          <w:r w:rsidR="00463FDC">
            <w:instrText xml:space="preserve"> CITATION San21 \l 2057 </w:instrText>
          </w:r>
          <w:r w:rsidR="00463FDC">
            <w:fldChar w:fldCharType="separate"/>
          </w:r>
          <w:r w:rsidR="00463FDC">
            <w:rPr>
              <w:noProof/>
            </w:rPr>
            <w:t>(Sanders, Williams, &amp; Rogers, 2021)</w:t>
          </w:r>
          <w:r w:rsidR="00463FDC">
            <w:fldChar w:fldCharType="end"/>
          </w:r>
        </w:sdtContent>
      </w:sdt>
      <w:r w:rsidR="00AC4238">
        <w:t>.</w:t>
      </w:r>
      <w:r w:rsidR="006E0228">
        <w:t xml:space="preserve"> </w:t>
      </w:r>
      <w:r w:rsidR="0091543A">
        <w:t>A client witnessing the counsellor being congruent may feel a trust towards them to be honest and open</w:t>
      </w:r>
      <w:r w:rsidR="00096156">
        <w:t>. They</w:t>
      </w:r>
      <w:r w:rsidR="0092574E">
        <w:t xml:space="preserve"> </w:t>
      </w:r>
      <w:r w:rsidR="00096156">
        <w:t>might</w:t>
      </w:r>
      <w:r w:rsidR="0092574E">
        <w:t xml:space="preserve"> also recognise they are not being manipulated</w:t>
      </w:r>
      <w:r w:rsidR="007B7B25">
        <w:t xml:space="preserve"> and feel free to express themselves. It is considered that congruence</w:t>
      </w:r>
      <w:r w:rsidR="00A06207">
        <w:t xml:space="preserve"> removes any mystery from the counsellor and this is considered a good thing as mystery</w:t>
      </w:r>
      <w:r w:rsidR="00255DBC">
        <w:t xml:space="preserve"> creates an illusion of power</w:t>
      </w:r>
      <w:sdt>
        <w:sdtPr>
          <w:id w:val="-643815073"/>
          <w:citation/>
        </w:sdtPr>
        <w:sdtContent>
          <w:r w:rsidR="00E12EEE">
            <w:fldChar w:fldCharType="begin"/>
          </w:r>
          <w:r w:rsidR="00E12EEE">
            <w:instrText xml:space="preserve"> CITATION Mea08 \l 2057 </w:instrText>
          </w:r>
          <w:r w:rsidR="00E12EEE">
            <w:fldChar w:fldCharType="separate"/>
          </w:r>
          <w:r w:rsidR="00E12EEE">
            <w:rPr>
              <w:noProof/>
            </w:rPr>
            <w:t xml:space="preserve"> (Mearns, Thorne, &amp; McLeod, 2008)</w:t>
          </w:r>
          <w:r w:rsidR="00E12EEE">
            <w:fldChar w:fldCharType="end"/>
          </w:r>
        </w:sdtContent>
      </w:sdt>
      <w:r w:rsidR="007E1FE9">
        <w:t xml:space="preserve">. Congruence is also </w:t>
      </w:r>
      <w:r w:rsidR="007E1FE9">
        <w:lastRenderedPageBreak/>
        <w:t>the expressi</w:t>
      </w:r>
      <w:r w:rsidR="00096156">
        <w:t>on</w:t>
      </w:r>
      <w:r w:rsidR="007E1FE9">
        <w:t xml:space="preserve"> of how the counsellor has come to their point of view</w:t>
      </w:r>
      <w:r w:rsidR="00035BD4">
        <w:t xml:space="preserve"> and aids the client to become more congruent themselves</w:t>
      </w:r>
      <w:sdt>
        <w:sdtPr>
          <w:id w:val="-407002182"/>
          <w:citation/>
        </w:sdtPr>
        <w:sdtContent>
          <w:r w:rsidR="007245D6">
            <w:fldChar w:fldCharType="begin"/>
          </w:r>
          <w:r w:rsidR="007245D6">
            <w:instrText xml:space="preserve"> CITATION Mea08 \l 2057 </w:instrText>
          </w:r>
          <w:r w:rsidR="007245D6">
            <w:fldChar w:fldCharType="separate"/>
          </w:r>
          <w:r w:rsidR="007245D6">
            <w:rPr>
              <w:noProof/>
            </w:rPr>
            <w:t xml:space="preserve"> (Mearns, Thorne, &amp; McLeod, 2008)</w:t>
          </w:r>
          <w:r w:rsidR="007245D6">
            <w:fldChar w:fldCharType="end"/>
          </w:r>
        </w:sdtContent>
      </w:sdt>
      <w:r w:rsidR="007245D6">
        <w:t>.</w:t>
      </w:r>
      <w:r w:rsidR="00DA09FD">
        <w:t xml:space="preserve"> </w:t>
      </w:r>
      <w:r w:rsidR="00CB11D5">
        <w:t>S</w:t>
      </w:r>
      <w:r w:rsidR="00480BCB">
        <w:t>ome of the reasons why congruence is important in a counsellor</w:t>
      </w:r>
      <w:r w:rsidR="00096156">
        <w:t>-</w:t>
      </w:r>
      <w:r w:rsidR="00A36D24">
        <w:t>client relationship is because it can aid a positive flow of energy between</w:t>
      </w:r>
      <w:r w:rsidR="00AB1ABE">
        <w:t xml:space="preserve"> </w:t>
      </w:r>
      <w:r w:rsidR="001D2DAD">
        <w:t>counsellor and client</w:t>
      </w:r>
      <w:r w:rsidR="00096156">
        <w:t>; i</w:t>
      </w:r>
      <w:r w:rsidR="00AB1ABE">
        <w:t>t can help the client trust the counsellor</w:t>
      </w:r>
      <w:r w:rsidR="00096156">
        <w:t>. A</w:t>
      </w:r>
      <w:r w:rsidR="00450C96">
        <w:t xml:space="preserve"> counsellor expressing their vulnerability can also support the client to express their own vulnerabilities</w:t>
      </w:r>
      <w:r w:rsidR="00096156">
        <w:t>. I</w:t>
      </w:r>
      <w:r w:rsidR="00BF6C30">
        <w:t>t can also help the client become more congruent themselves</w:t>
      </w:r>
      <w:r w:rsidR="008E2FE9">
        <w:t xml:space="preserve"> </w:t>
      </w:r>
      <w:sdt>
        <w:sdtPr>
          <w:id w:val="-63725369"/>
          <w:citation/>
        </w:sdtPr>
        <w:sdtContent>
          <w:r w:rsidR="008E2FE9">
            <w:fldChar w:fldCharType="begin"/>
          </w:r>
          <w:r w:rsidR="008E2FE9">
            <w:instrText xml:space="preserve"> CITATION Joh19 \l 2057 </w:instrText>
          </w:r>
          <w:r w:rsidR="008E2FE9">
            <w:fldChar w:fldCharType="separate"/>
          </w:r>
          <w:r w:rsidR="008E2FE9">
            <w:rPr>
              <w:noProof/>
            </w:rPr>
            <w:t>(McLeod, 2019)</w:t>
          </w:r>
          <w:r w:rsidR="008E2FE9">
            <w:fldChar w:fldCharType="end"/>
          </w:r>
        </w:sdtContent>
      </w:sdt>
      <w:r w:rsidR="008E2FE9">
        <w:t>.</w:t>
      </w:r>
      <w:r w:rsidR="00CB11D5">
        <w:t xml:space="preserve"> </w:t>
      </w:r>
      <w:r w:rsidR="00704848">
        <w:t>An</w:t>
      </w:r>
      <w:r w:rsidR="008D1D8F">
        <w:t xml:space="preserve"> incongruent counsellor</w:t>
      </w:r>
      <w:r w:rsidR="0023529C">
        <w:t xml:space="preserve"> may confuse the client</w:t>
      </w:r>
      <w:r w:rsidR="0049668A">
        <w:t xml:space="preserve"> and</w:t>
      </w:r>
      <w:r w:rsidR="00561FD0">
        <w:t xml:space="preserve"> </w:t>
      </w:r>
      <w:r w:rsidR="00AC4238">
        <w:t>create</w:t>
      </w:r>
      <w:r w:rsidR="00561FD0">
        <w:t xml:space="preserve"> an unsafe atmosphere for the client to share</w:t>
      </w:r>
      <w:r w:rsidR="0056558C">
        <w:t xml:space="preserve"> their experiences</w:t>
      </w:r>
      <w:r w:rsidR="00CB11D5">
        <w:t xml:space="preserve"> </w:t>
      </w:r>
      <w:sdt>
        <w:sdtPr>
          <w:id w:val="-61716217"/>
          <w:citation/>
        </w:sdtPr>
        <w:sdtContent>
          <w:r w:rsidR="00CB11D5">
            <w:fldChar w:fldCharType="begin"/>
          </w:r>
          <w:r w:rsidR="00CB11D5">
            <w:instrText xml:space="preserve"> CITATION Joh19 \l 2057 </w:instrText>
          </w:r>
          <w:r w:rsidR="00CB11D5">
            <w:fldChar w:fldCharType="separate"/>
          </w:r>
          <w:r w:rsidR="00CB11D5">
            <w:rPr>
              <w:noProof/>
            </w:rPr>
            <w:t>(McLeod, 2019)</w:t>
          </w:r>
          <w:r w:rsidR="00CB11D5">
            <w:fldChar w:fldCharType="end"/>
          </w:r>
        </w:sdtContent>
      </w:sdt>
      <w:r w:rsidR="008E2FE9">
        <w:t>.</w:t>
      </w:r>
    </w:p>
    <w:p w14:paraId="1E7BDF01" w14:textId="1126E323" w:rsidR="00D112FC" w:rsidRDefault="00D112FC"/>
    <w:p w14:paraId="13E69E12" w14:textId="084961B6" w:rsidR="00093607" w:rsidRDefault="00AC4238" w:rsidP="00093607">
      <w:r>
        <w:t>To</w:t>
      </w:r>
      <w:r w:rsidR="00D112FC">
        <w:t xml:space="preserve"> conclude</w:t>
      </w:r>
      <w:r w:rsidR="00096156">
        <w:t xml:space="preserve"> -</w:t>
      </w:r>
      <w:r w:rsidR="00D112FC">
        <w:t xml:space="preserve"> empathy, unconditional positive regard and congruence are very important therapeutic exercises that help a client heal</w:t>
      </w:r>
      <w:r w:rsidR="00734946">
        <w:t xml:space="preserve"> in</w:t>
      </w:r>
      <w:r w:rsidR="00D112FC">
        <w:t xml:space="preserve"> </w:t>
      </w:r>
      <w:r w:rsidR="00CD7D09">
        <w:t>professional and embedded counselling</w:t>
      </w:r>
      <w:r w:rsidR="00CB11D5">
        <w:t>, but if carried out</w:t>
      </w:r>
      <w:r>
        <w:t xml:space="preserve"> </w:t>
      </w:r>
      <w:r w:rsidR="00096156">
        <w:t>unskilfully</w:t>
      </w:r>
      <w:r w:rsidR="00CB11D5">
        <w:t xml:space="preserve"> may have a negative impact on the client</w:t>
      </w:r>
      <w:r w:rsidR="00CD7D09">
        <w:t xml:space="preserve"> </w:t>
      </w:r>
      <w:sdt>
        <w:sdtPr>
          <w:id w:val="-6915292"/>
          <w:citation/>
        </w:sdtPr>
        <w:sdtContent>
          <w:r w:rsidR="00D112FC">
            <w:fldChar w:fldCharType="begin"/>
          </w:r>
          <w:r w:rsidR="00D112FC">
            <w:instrText xml:space="preserve"> CITATION Mid15 \l 2057 </w:instrText>
          </w:r>
          <w:r w:rsidR="00D112FC">
            <w:fldChar w:fldCharType="separate"/>
          </w:r>
          <w:r w:rsidR="00D112FC">
            <w:rPr>
              <w:noProof/>
            </w:rPr>
            <w:t>(Midwinter &amp; Dickson, 2015)</w:t>
          </w:r>
          <w:r w:rsidR="00D112FC">
            <w:fldChar w:fldCharType="end"/>
          </w:r>
        </w:sdtContent>
      </w:sdt>
      <w:r w:rsidR="00093607">
        <w:t>. Empathy supports a client to feel understood</w:t>
      </w:r>
      <w:r w:rsidR="00096156">
        <w:t>;</w:t>
      </w:r>
      <w:r w:rsidR="00093607">
        <w:t xml:space="preserve"> it is about being present with the client and feeling into their experience as if </w:t>
      </w:r>
      <w:r w:rsidR="003E081A">
        <w:t>the therapist</w:t>
      </w:r>
      <w:r w:rsidR="00093607">
        <w:t xml:space="preserve"> was experiencing it but not allowing it to take over </w:t>
      </w:r>
      <w:r w:rsidR="003E081A">
        <w:t>their</w:t>
      </w:r>
      <w:r w:rsidR="00093607">
        <w:t xml:space="preserve"> emotional experience to a degree that </w:t>
      </w:r>
      <w:r w:rsidR="003E081A">
        <w:t>they</w:t>
      </w:r>
      <w:r w:rsidR="00093607">
        <w:t xml:space="preserve"> would lose </w:t>
      </w:r>
      <w:r w:rsidR="00CD7D09">
        <w:t xml:space="preserve">themselves. Empathy gives the client a sense of safety to be able to explore </w:t>
      </w:r>
      <w:r w:rsidR="00216411">
        <w:t xml:space="preserve">themselves </w:t>
      </w:r>
      <w:r w:rsidR="00CD7D09">
        <w:t xml:space="preserve">without </w:t>
      </w:r>
      <w:r w:rsidR="00216411">
        <w:t xml:space="preserve">the </w:t>
      </w:r>
      <w:r w:rsidR="00CD7D09">
        <w:t>fear of being judged or misunderstood. Empathy can be expressed with body language, facial expressions and statements that relate the client’s emotions back to them</w:t>
      </w:r>
      <w:r w:rsidR="00734946">
        <w:t xml:space="preserve"> </w:t>
      </w:r>
      <w:sdt>
        <w:sdtPr>
          <w:id w:val="2122642687"/>
          <w:citation/>
        </w:sdtPr>
        <w:sdtContent>
          <w:r w:rsidR="00734946">
            <w:fldChar w:fldCharType="begin"/>
          </w:r>
          <w:r w:rsidR="00734946">
            <w:instrText xml:space="preserve"> CITATION Mid15 \l 2057 </w:instrText>
          </w:r>
          <w:r w:rsidR="00734946">
            <w:fldChar w:fldCharType="separate"/>
          </w:r>
          <w:r w:rsidR="00734946">
            <w:rPr>
              <w:noProof/>
            </w:rPr>
            <w:t>(Midwinter &amp; Dickson, 2015)</w:t>
          </w:r>
          <w:r w:rsidR="00734946">
            <w:fldChar w:fldCharType="end"/>
          </w:r>
        </w:sdtContent>
      </w:sdt>
      <w:r w:rsidR="00216411">
        <w:t>.</w:t>
      </w:r>
      <w:r w:rsidR="00734946">
        <w:t xml:space="preserve"> Empathy has been shown to support the client</w:t>
      </w:r>
      <w:r w:rsidR="00216411">
        <w:t xml:space="preserve"> to</w:t>
      </w:r>
      <w:r w:rsidR="00734946">
        <w:t xml:space="preserve"> feel valued</w:t>
      </w:r>
      <w:r w:rsidR="00216411">
        <w:t>,</w:t>
      </w:r>
      <w:r w:rsidR="00734946">
        <w:t xml:space="preserve"> to feel less alienated</w:t>
      </w:r>
      <w:r w:rsidR="00216411">
        <w:t>,</w:t>
      </w:r>
      <w:r w:rsidR="00734946">
        <w:t xml:space="preserve"> to feel heard and understood and helps them understand</w:t>
      </w:r>
      <w:r w:rsidR="00216411">
        <w:t xml:space="preserve"> that</w:t>
      </w:r>
      <w:r w:rsidR="00734946">
        <w:t xml:space="preserve"> their own emotional experiences </w:t>
      </w:r>
      <w:sdt>
        <w:sdtPr>
          <w:id w:val="-1956933299"/>
          <w:citation/>
        </w:sdtPr>
        <w:sdtContent>
          <w:r w:rsidR="00734946">
            <w:fldChar w:fldCharType="begin"/>
          </w:r>
          <w:r w:rsidR="00734946">
            <w:instrText xml:space="preserve"> CITATION Joh19 \l 2057 </w:instrText>
          </w:r>
          <w:r w:rsidR="00734946">
            <w:fldChar w:fldCharType="separate"/>
          </w:r>
          <w:r w:rsidR="00734946">
            <w:rPr>
              <w:noProof/>
            </w:rPr>
            <w:t>(McLeod, 2019)</w:t>
          </w:r>
          <w:r w:rsidR="00734946">
            <w:fldChar w:fldCharType="end"/>
          </w:r>
        </w:sdtContent>
      </w:sdt>
      <w:r w:rsidR="00216411">
        <w:t>.</w:t>
      </w:r>
      <w:r w:rsidR="00734946">
        <w:t xml:space="preserve"> </w:t>
      </w:r>
      <w:r w:rsidR="00AB4F52">
        <w:t>However</w:t>
      </w:r>
      <w:r w:rsidR="00216411">
        <w:t>,</w:t>
      </w:r>
      <w:r w:rsidR="00AB4F52">
        <w:t xml:space="preserve"> if a counsellor is not skilful in their approach with empathy the client may feel uncomfortable, closed off and not want to continue therapy </w:t>
      </w:r>
      <w:sdt>
        <w:sdtPr>
          <w:id w:val="-465206401"/>
          <w:citation/>
        </w:sdtPr>
        <w:sdtContent>
          <w:r w:rsidR="00AB4F52">
            <w:fldChar w:fldCharType="begin"/>
          </w:r>
          <w:r w:rsidR="00AB4F52">
            <w:instrText xml:space="preserve"> CITATION Mid15 \l 2057 </w:instrText>
          </w:r>
          <w:r w:rsidR="00AB4F52">
            <w:fldChar w:fldCharType="separate"/>
          </w:r>
          <w:r w:rsidR="00AB4F52">
            <w:rPr>
              <w:noProof/>
            </w:rPr>
            <w:t>(Midwinter &amp; Dickson, 2015)</w:t>
          </w:r>
          <w:r w:rsidR="00AB4F52">
            <w:fldChar w:fldCharType="end"/>
          </w:r>
        </w:sdtContent>
      </w:sdt>
      <w:r w:rsidR="00AB4F52">
        <w:t xml:space="preserve">. </w:t>
      </w:r>
      <w:r w:rsidR="00734946">
        <w:t>Unconditional positive regard shows a client that they are a worthy human being that no matter what their beliefs or values are</w:t>
      </w:r>
      <w:r w:rsidR="00216411">
        <w:t xml:space="preserve"> -</w:t>
      </w:r>
      <w:r w:rsidR="00734946">
        <w:t xml:space="preserve"> they are accepted by the counsellor</w:t>
      </w:r>
      <w:r w:rsidR="00216411">
        <w:t>. T</w:t>
      </w:r>
      <w:r w:rsidR="00734946">
        <w:t>his kind of attitude helps a client heal and become more authentic in the sense that they feel safe to be who they actually are</w:t>
      </w:r>
      <w:r w:rsidR="00216411">
        <w:t>. T</w:t>
      </w:r>
      <w:r w:rsidR="00734946">
        <w:t xml:space="preserve">his may give them confidence to express in a counselling session feelings and </w:t>
      </w:r>
      <w:r w:rsidR="00734946">
        <w:lastRenderedPageBreak/>
        <w:t xml:space="preserve">thoughts that they may have felt they had to hide from others </w:t>
      </w:r>
      <w:r w:rsidR="00CB11D5">
        <w:t>and themselves</w:t>
      </w:r>
      <w:r w:rsidR="00216411">
        <w:t xml:space="preserve"> -</w:t>
      </w:r>
      <w:r w:rsidR="00CB11D5">
        <w:t xml:space="preserve"> </w:t>
      </w:r>
      <w:r w:rsidR="00734946">
        <w:t>aiding them to recognise that they are a lovable person and they don’t have to be</w:t>
      </w:r>
      <w:r w:rsidR="00CB11D5">
        <w:t xml:space="preserve"> anything other </w:t>
      </w:r>
      <w:r w:rsidR="00216411">
        <w:t>than</w:t>
      </w:r>
      <w:r w:rsidR="00CB11D5">
        <w:t xml:space="preserve"> who are</w:t>
      </w:r>
      <w:r w:rsidR="00E12EEE">
        <w:t>. This could be said to be</w:t>
      </w:r>
      <w:r w:rsidR="00CB11D5">
        <w:t xml:space="preserve"> giving them a sense of congruence </w:t>
      </w:r>
      <w:sdt>
        <w:sdtPr>
          <w:id w:val="-2145187664"/>
          <w:citation/>
        </w:sdtPr>
        <w:sdtContent>
          <w:r w:rsidR="00CB11D5">
            <w:fldChar w:fldCharType="begin"/>
          </w:r>
          <w:r w:rsidR="00CB11D5">
            <w:instrText xml:space="preserve"> CITATION Mea08 \l 2057 </w:instrText>
          </w:r>
          <w:r w:rsidR="00CB11D5">
            <w:fldChar w:fldCharType="separate"/>
          </w:r>
          <w:r w:rsidR="00CB11D5">
            <w:rPr>
              <w:noProof/>
            </w:rPr>
            <w:t>(Mearns, Thorne, &amp; McLeod, 2008)</w:t>
          </w:r>
          <w:r w:rsidR="00CB11D5">
            <w:fldChar w:fldCharType="end"/>
          </w:r>
        </w:sdtContent>
      </w:sdt>
      <w:r w:rsidR="00216411">
        <w:t>.</w:t>
      </w:r>
      <w:r w:rsidR="00CB11D5">
        <w:t xml:space="preserve"> </w:t>
      </w:r>
      <w:r>
        <w:t xml:space="preserve">A counsellor who gives conditional regard may make a client incongruent </w:t>
      </w:r>
      <w:sdt>
        <w:sdtPr>
          <w:id w:val="-1940510433"/>
          <w:citation/>
        </w:sdtPr>
        <w:sdtContent>
          <w:r>
            <w:fldChar w:fldCharType="begin"/>
          </w:r>
          <w:r>
            <w:instrText xml:space="preserve"> CITATION Ken20 \l 2057 </w:instrText>
          </w:r>
          <w:r>
            <w:fldChar w:fldCharType="separate"/>
          </w:r>
          <w:r>
            <w:rPr>
              <w:noProof/>
            </w:rPr>
            <w:t>(Cherry, 2020)</w:t>
          </w:r>
          <w:r>
            <w:fldChar w:fldCharType="end"/>
          </w:r>
        </w:sdtContent>
      </w:sdt>
      <w:r w:rsidR="00216411">
        <w:t>.</w:t>
      </w:r>
    </w:p>
    <w:p w14:paraId="1BE46AEB" w14:textId="113BFE15" w:rsidR="00D112FC" w:rsidRDefault="00CB11D5">
      <w:r>
        <w:t>When the counsellor is congruent it supports the client to trust them and to relate to them as a human</w:t>
      </w:r>
      <w:r w:rsidR="00216411">
        <w:t>. I</w:t>
      </w:r>
      <w:r>
        <w:t xml:space="preserve">t also supports a positive flow of energy between counsellor and client and may help the client to express vulnerability and honesty within themselves as well as </w:t>
      </w:r>
      <w:r w:rsidR="00AB4F52">
        <w:t xml:space="preserve">aiding them to </w:t>
      </w:r>
      <w:r>
        <w:t>becoming more congruent</w:t>
      </w:r>
      <w:r w:rsidR="00AB4F52">
        <w:t>. When the counsellor is not skilful with being congruent this may lead to a lack of trust in them from their client</w:t>
      </w:r>
      <w:r w:rsidR="00AC4238">
        <w:t xml:space="preserve"> and make the client feel confused</w:t>
      </w:r>
      <w:r w:rsidR="00216411">
        <w:t xml:space="preserve"> or</w:t>
      </w:r>
      <w:r w:rsidR="00AC4238">
        <w:t xml:space="preserve"> unsafe</w:t>
      </w:r>
      <w:sdt>
        <w:sdtPr>
          <w:id w:val="-1160614447"/>
          <w:citation/>
        </w:sdtPr>
        <w:sdtContent>
          <w:r>
            <w:fldChar w:fldCharType="begin"/>
          </w:r>
          <w:r>
            <w:instrText xml:space="preserve"> CITATION Joh19 \l 2057 </w:instrText>
          </w:r>
          <w:r>
            <w:fldChar w:fldCharType="separate"/>
          </w:r>
          <w:r>
            <w:rPr>
              <w:noProof/>
            </w:rPr>
            <w:t xml:space="preserve"> (McLeod, 2019)</w:t>
          </w:r>
          <w:r>
            <w:fldChar w:fldCharType="end"/>
          </w:r>
        </w:sdtContent>
      </w:sdt>
      <w:r w:rsidR="00AC4238">
        <w:t>.</w:t>
      </w:r>
    </w:p>
    <w:p w14:paraId="661BCEC4" w14:textId="7056668B" w:rsidR="00AC4238" w:rsidRDefault="00AC4238"/>
    <w:p w14:paraId="4F8F1102" w14:textId="77777777" w:rsidR="00AC4238" w:rsidRDefault="00AC4238">
      <w:pPr>
        <w:rPr>
          <w:u w:val="single"/>
        </w:rPr>
      </w:pPr>
    </w:p>
    <w:p w14:paraId="26AB760A" w14:textId="77777777" w:rsidR="00AC4238" w:rsidRDefault="00AC4238">
      <w:pPr>
        <w:rPr>
          <w:u w:val="single"/>
        </w:rPr>
      </w:pPr>
    </w:p>
    <w:p w14:paraId="0BB9609C" w14:textId="77777777" w:rsidR="00AC4238" w:rsidRDefault="00AC4238">
      <w:pPr>
        <w:rPr>
          <w:u w:val="single"/>
        </w:rPr>
      </w:pPr>
    </w:p>
    <w:p w14:paraId="021C4CC8" w14:textId="77777777" w:rsidR="00AC4238" w:rsidRDefault="00AC4238">
      <w:pPr>
        <w:rPr>
          <w:u w:val="single"/>
        </w:rPr>
      </w:pPr>
    </w:p>
    <w:p w14:paraId="11AFD809" w14:textId="77777777" w:rsidR="00AC4238" w:rsidRDefault="00AC4238">
      <w:pPr>
        <w:rPr>
          <w:u w:val="single"/>
        </w:rPr>
      </w:pPr>
    </w:p>
    <w:p w14:paraId="628EA551" w14:textId="77777777" w:rsidR="00AC4238" w:rsidRDefault="00AC4238">
      <w:pPr>
        <w:rPr>
          <w:u w:val="single"/>
        </w:rPr>
      </w:pPr>
    </w:p>
    <w:p w14:paraId="76B46AEC" w14:textId="77777777" w:rsidR="00AC4238" w:rsidRDefault="00AC4238">
      <w:pPr>
        <w:rPr>
          <w:u w:val="single"/>
        </w:rPr>
      </w:pPr>
    </w:p>
    <w:p w14:paraId="246B9818" w14:textId="77777777" w:rsidR="00AC4238" w:rsidRDefault="00AC4238">
      <w:pPr>
        <w:rPr>
          <w:u w:val="single"/>
        </w:rPr>
      </w:pPr>
    </w:p>
    <w:p w14:paraId="4C84291F" w14:textId="77777777" w:rsidR="00AC4238" w:rsidRDefault="00AC4238">
      <w:pPr>
        <w:rPr>
          <w:u w:val="single"/>
        </w:rPr>
      </w:pPr>
    </w:p>
    <w:p w14:paraId="4682C8CA" w14:textId="77777777" w:rsidR="00AC4238" w:rsidRDefault="00AC4238">
      <w:pPr>
        <w:rPr>
          <w:u w:val="single"/>
        </w:rPr>
      </w:pPr>
    </w:p>
    <w:p w14:paraId="030123C3" w14:textId="77777777" w:rsidR="00AC4238" w:rsidRDefault="00AC4238">
      <w:pPr>
        <w:rPr>
          <w:u w:val="single"/>
        </w:rPr>
      </w:pPr>
    </w:p>
    <w:p w14:paraId="01FA6D66" w14:textId="77777777" w:rsidR="00AC4238" w:rsidRDefault="00AC4238">
      <w:pPr>
        <w:rPr>
          <w:u w:val="single"/>
        </w:rPr>
      </w:pPr>
    </w:p>
    <w:p w14:paraId="5CDB0A74" w14:textId="77777777" w:rsidR="00AC4238" w:rsidRDefault="00AC4238">
      <w:pPr>
        <w:rPr>
          <w:u w:val="single"/>
        </w:rPr>
      </w:pPr>
    </w:p>
    <w:p w14:paraId="0749AC7B" w14:textId="77777777" w:rsidR="00AC4238" w:rsidRDefault="00AC4238">
      <w:pPr>
        <w:rPr>
          <w:u w:val="single"/>
        </w:rPr>
      </w:pPr>
    </w:p>
    <w:p w14:paraId="02963B5A" w14:textId="77777777" w:rsidR="00AC4238" w:rsidRDefault="00AC4238">
      <w:pPr>
        <w:rPr>
          <w:u w:val="single"/>
        </w:rPr>
      </w:pPr>
    </w:p>
    <w:p w14:paraId="4AAACA25" w14:textId="77777777" w:rsidR="00AC4238" w:rsidRDefault="00AC4238">
      <w:pPr>
        <w:rPr>
          <w:u w:val="single"/>
        </w:rPr>
      </w:pPr>
    </w:p>
    <w:p w14:paraId="3DA8CF71" w14:textId="1519CA5B" w:rsidR="00AC4238" w:rsidRDefault="00AC4238">
      <w:pPr>
        <w:rPr>
          <w:u w:val="single"/>
        </w:rPr>
      </w:pPr>
      <w:r w:rsidRPr="00AC4238">
        <w:rPr>
          <w:u w:val="single"/>
        </w:rPr>
        <w:t>References</w:t>
      </w:r>
    </w:p>
    <w:p w14:paraId="6B70D6A4" w14:textId="77777777" w:rsidR="00AC4238" w:rsidRDefault="00AC4238" w:rsidP="00AC4238">
      <w:pPr>
        <w:pStyle w:val="Bibliography"/>
        <w:ind w:left="720" w:hanging="720"/>
        <w:rPr>
          <w:noProof/>
          <w:sz w:val="24"/>
          <w:szCs w:val="24"/>
        </w:rPr>
      </w:pPr>
      <w:r>
        <w:rPr>
          <w:u w:val="single"/>
        </w:rPr>
        <w:fldChar w:fldCharType="begin"/>
      </w:r>
      <w:r>
        <w:rPr>
          <w:u w:val="single"/>
        </w:rPr>
        <w:instrText xml:space="preserve"> BIBLIOGRAPHY  \l 2057 </w:instrText>
      </w:r>
      <w:r>
        <w:rPr>
          <w:u w:val="single"/>
        </w:rPr>
        <w:fldChar w:fldCharType="separate"/>
      </w:r>
      <w:r>
        <w:rPr>
          <w:noProof/>
        </w:rPr>
        <w:t xml:space="preserve">Cherry, K. (2020). U nconditional positive regard in psychology. </w:t>
      </w:r>
      <w:r>
        <w:rPr>
          <w:i/>
          <w:iCs/>
          <w:noProof/>
        </w:rPr>
        <w:t>Very well mind</w:t>
      </w:r>
      <w:r>
        <w:rPr>
          <w:noProof/>
        </w:rPr>
        <w:t>, 1-2.</w:t>
      </w:r>
    </w:p>
    <w:p w14:paraId="62E73D66" w14:textId="77777777" w:rsidR="00AC4238" w:rsidRDefault="00AC4238" w:rsidP="00AC4238">
      <w:pPr>
        <w:pStyle w:val="Bibliography"/>
        <w:ind w:left="720" w:hanging="720"/>
        <w:rPr>
          <w:noProof/>
        </w:rPr>
      </w:pPr>
      <w:r>
        <w:rPr>
          <w:noProof/>
        </w:rPr>
        <w:t xml:space="preserve">McLeod, J. (2019). </w:t>
      </w:r>
      <w:r>
        <w:rPr>
          <w:i/>
          <w:iCs/>
          <w:noProof/>
        </w:rPr>
        <w:t>Counselling and Psychotherapy.</w:t>
      </w:r>
      <w:r>
        <w:rPr>
          <w:noProof/>
        </w:rPr>
        <w:t xml:space="preserve"> London: Open international publishing LTD.</w:t>
      </w:r>
    </w:p>
    <w:p w14:paraId="5C2B5A94" w14:textId="77777777" w:rsidR="00AC4238" w:rsidRDefault="00AC4238" w:rsidP="00AC4238">
      <w:pPr>
        <w:pStyle w:val="Bibliography"/>
        <w:ind w:left="720" w:hanging="720"/>
        <w:rPr>
          <w:noProof/>
        </w:rPr>
      </w:pPr>
      <w:r>
        <w:rPr>
          <w:noProof/>
        </w:rPr>
        <w:t xml:space="preserve">Mearns, D., Thorne, B., &amp; McLeod, J. (2008). </w:t>
      </w:r>
      <w:r>
        <w:rPr>
          <w:i/>
          <w:iCs/>
          <w:noProof/>
        </w:rPr>
        <w:t>Person-Centered Counselling in Action.</w:t>
      </w:r>
      <w:r>
        <w:rPr>
          <w:noProof/>
        </w:rPr>
        <w:t xml:space="preserve"> Lonon: Sage Publications.</w:t>
      </w:r>
    </w:p>
    <w:p w14:paraId="063EC885" w14:textId="77777777" w:rsidR="00AC4238" w:rsidRDefault="00AC4238" w:rsidP="00AC4238">
      <w:pPr>
        <w:pStyle w:val="Bibliography"/>
        <w:ind w:left="720" w:hanging="720"/>
        <w:rPr>
          <w:noProof/>
        </w:rPr>
      </w:pPr>
      <w:r>
        <w:rPr>
          <w:noProof/>
        </w:rPr>
        <w:t xml:space="preserve">Midwinter, R., &amp; Dickson, J. (2015). </w:t>
      </w:r>
      <w:r>
        <w:rPr>
          <w:i/>
          <w:iCs/>
          <w:noProof/>
        </w:rPr>
        <w:t>E mbedding counselling and communication skills.</w:t>
      </w:r>
      <w:r>
        <w:rPr>
          <w:noProof/>
        </w:rPr>
        <w:t xml:space="preserve"> Hove: Routledge.</w:t>
      </w:r>
    </w:p>
    <w:p w14:paraId="319F473F" w14:textId="77777777" w:rsidR="00AC4238" w:rsidRDefault="00AC4238" w:rsidP="00AC4238">
      <w:pPr>
        <w:pStyle w:val="Bibliography"/>
        <w:ind w:left="720" w:hanging="720"/>
        <w:rPr>
          <w:noProof/>
        </w:rPr>
      </w:pPr>
      <w:r>
        <w:rPr>
          <w:noProof/>
        </w:rPr>
        <w:t xml:space="preserve">Reeves, A. (2022). </w:t>
      </w:r>
      <w:r>
        <w:rPr>
          <w:i/>
          <w:iCs/>
          <w:noProof/>
        </w:rPr>
        <w:t>An introduction to counselling and psychotherapy.</w:t>
      </w:r>
      <w:r>
        <w:rPr>
          <w:noProof/>
        </w:rPr>
        <w:t xml:space="preserve"> London: Sage publications.</w:t>
      </w:r>
    </w:p>
    <w:p w14:paraId="467D06D1" w14:textId="77777777" w:rsidR="00AC4238" w:rsidRDefault="00AC4238" w:rsidP="00AC4238">
      <w:pPr>
        <w:pStyle w:val="Bibliography"/>
        <w:ind w:left="720" w:hanging="720"/>
        <w:rPr>
          <w:noProof/>
        </w:rPr>
      </w:pPr>
      <w:r>
        <w:rPr>
          <w:noProof/>
        </w:rPr>
        <w:t xml:space="preserve">Sanders, P., Williams, P. J., &amp; Rogers, A. (2021). </w:t>
      </w:r>
      <w:r>
        <w:rPr>
          <w:i/>
          <w:iCs/>
          <w:noProof/>
        </w:rPr>
        <w:t>First Steps in Counselling.</w:t>
      </w:r>
      <w:r>
        <w:rPr>
          <w:noProof/>
        </w:rPr>
        <w:t xml:space="preserve"> Glasgow: Bell and Brian.</w:t>
      </w:r>
    </w:p>
    <w:p w14:paraId="457B4BFA" w14:textId="77777777" w:rsidR="00AC4238" w:rsidRDefault="00AC4238" w:rsidP="00AC4238">
      <w:pPr>
        <w:pStyle w:val="Bibliography"/>
        <w:ind w:left="720" w:hanging="720"/>
        <w:rPr>
          <w:noProof/>
        </w:rPr>
      </w:pPr>
      <w:r>
        <w:rPr>
          <w:noProof/>
        </w:rPr>
        <w:t xml:space="preserve">Vanaerschot. (1993). </w:t>
      </w:r>
      <w:r>
        <w:rPr>
          <w:i/>
          <w:iCs/>
          <w:noProof/>
        </w:rPr>
        <w:t>Empathy as releasing several microprocessors in the client.</w:t>
      </w:r>
      <w:r>
        <w:rPr>
          <w:noProof/>
        </w:rPr>
        <w:t xml:space="preserve"> London: Constable.</w:t>
      </w:r>
    </w:p>
    <w:p w14:paraId="1974C187" w14:textId="261E9DAC" w:rsidR="00AC4238" w:rsidRPr="00AC4238" w:rsidRDefault="00AC4238" w:rsidP="00AC4238">
      <w:pPr>
        <w:rPr>
          <w:u w:val="single"/>
        </w:rPr>
      </w:pPr>
      <w:r>
        <w:rPr>
          <w:u w:val="single"/>
        </w:rPr>
        <w:fldChar w:fldCharType="end"/>
      </w:r>
    </w:p>
    <w:sectPr w:rsidR="00AC4238" w:rsidRPr="00AC42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dgnword-docGUID" w:val="{E492A242-941D-4E75-A724-AE31E8DB8A7D}"/>
    <w:docVar w:name="dgnword-drafile" w:val="C:\Users\REBECC~1\AppData\Local\Temp\dra56DA.tmp"/>
    <w:docVar w:name="dgnword-eventsink" w:val="2264124436304"/>
  </w:docVars>
  <w:rsids>
    <w:rsidRoot w:val="00DA283E"/>
    <w:rsid w:val="0000077C"/>
    <w:rsid w:val="00022D99"/>
    <w:rsid w:val="00030621"/>
    <w:rsid w:val="00033909"/>
    <w:rsid w:val="00035BD4"/>
    <w:rsid w:val="00045769"/>
    <w:rsid w:val="00093607"/>
    <w:rsid w:val="00093E5E"/>
    <w:rsid w:val="00096156"/>
    <w:rsid w:val="000B1C6C"/>
    <w:rsid w:val="000C4324"/>
    <w:rsid w:val="000E2855"/>
    <w:rsid w:val="000F0EE0"/>
    <w:rsid w:val="00100F17"/>
    <w:rsid w:val="001164BD"/>
    <w:rsid w:val="00126B41"/>
    <w:rsid w:val="00127C80"/>
    <w:rsid w:val="00153ECB"/>
    <w:rsid w:val="001822B6"/>
    <w:rsid w:val="00193AFD"/>
    <w:rsid w:val="001941B8"/>
    <w:rsid w:val="001946E7"/>
    <w:rsid w:val="001B1AE3"/>
    <w:rsid w:val="001D05A1"/>
    <w:rsid w:val="001D2DAD"/>
    <w:rsid w:val="001E737A"/>
    <w:rsid w:val="001F2D11"/>
    <w:rsid w:val="00210613"/>
    <w:rsid w:val="00216411"/>
    <w:rsid w:val="00230127"/>
    <w:rsid w:val="00234156"/>
    <w:rsid w:val="00234B2B"/>
    <w:rsid w:val="0023529C"/>
    <w:rsid w:val="00255DBC"/>
    <w:rsid w:val="00261ABD"/>
    <w:rsid w:val="00273610"/>
    <w:rsid w:val="00284537"/>
    <w:rsid w:val="002927DD"/>
    <w:rsid w:val="00292C93"/>
    <w:rsid w:val="002A1C59"/>
    <w:rsid w:val="002B5D27"/>
    <w:rsid w:val="002C15D3"/>
    <w:rsid w:val="002C2189"/>
    <w:rsid w:val="002C7697"/>
    <w:rsid w:val="002C7F27"/>
    <w:rsid w:val="003070A0"/>
    <w:rsid w:val="0031150E"/>
    <w:rsid w:val="00314756"/>
    <w:rsid w:val="00344623"/>
    <w:rsid w:val="0035365E"/>
    <w:rsid w:val="00356AAA"/>
    <w:rsid w:val="00356D9E"/>
    <w:rsid w:val="003721DD"/>
    <w:rsid w:val="00374757"/>
    <w:rsid w:val="00383C1E"/>
    <w:rsid w:val="003C0AB2"/>
    <w:rsid w:val="003D1C47"/>
    <w:rsid w:val="003D51C9"/>
    <w:rsid w:val="003E081A"/>
    <w:rsid w:val="003E0C62"/>
    <w:rsid w:val="003E21A1"/>
    <w:rsid w:val="0041747A"/>
    <w:rsid w:val="00445DD5"/>
    <w:rsid w:val="00450C96"/>
    <w:rsid w:val="00451B0B"/>
    <w:rsid w:val="00454490"/>
    <w:rsid w:val="00463FDC"/>
    <w:rsid w:val="00467D92"/>
    <w:rsid w:val="00480BCB"/>
    <w:rsid w:val="00481F4B"/>
    <w:rsid w:val="00482165"/>
    <w:rsid w:val="0048317A"/>
    <w:rsid w:val="0049668A"/>
    <w:rsid w:val="004B2AE3"/>
    <w:rsid w:val="004B6852"/>
    <w:rsid w:val="004E039E"/>
    <w:rsid w:val="005073C3"/>
    <w:rsid w:val="0051263E"/>
    <w:rsid w:val="00513434"/>
    <w:rsid w:val="005137C3"/>
    <w:rsid w:val="00522344"/>
    <w:rsid w:val="005447D5"/>
    <w:rsid w:val="00547238"/>
    <w:rsid w:val="00557C56"/>
    <w:rsid w:val="00561FD0"/>
    <w:rsid w:val="0056558C"/>
    <w:rsid w:val="00567AF6"/>
    <w:rsid w:val="00571615"/>
    <w:rsid w:val="00573A3F"/>
    <w:rsid w:val="00585413"/>
    <w:rsid w:val="00596DDB"/>
    <w:rsid w:val="005A2C20"/>
    <w:rsid w:val="005B7905"/>
    <w:rsid w:val="005C1D54"/>
    <w:rsid w:val="005C4BDF"/>
    <w:rsid w:val="005E4E93"/>
    <w:rsid w:val="005E77D9"/>
    <w:rsid w:val="005F174E"/>
    <w:rsid w:val="00635A8B"/>
    <w:rsid w:val="00643B16"/>
    <w:rsid w:val="006623A9"/>
    <w:rsid w:val="00674D2C"/>
    <w:rsid w:val="006B761F"/>
    <w:rsid w:val="006D756F"/>
    <w:rsid w:val="006E0228"/>
    <w:rsid w:val="006E206F"/>
    <w:rsid w:val="00704848"/>
    <w:rsid w:val="007245D6"/>
    <w:rsid w:val="0072530B"/>
    <w:rsid w:val="00734946"/>
    <w:rsid w:val="00740FA5"/>
    <w:rsid w:val="00755D05"/>
    <w:rsid w:val="00761C48"/>
    <w:rsid w:val="0076496D"/>
    <w:rsid w:val="00770B9C"/>
    <w:rsid w:val="0077128E"/>
    <w:rsid w:val="007750C2"/>
    <w:rsid w:val="00777261"/>
    <w:rsid w:val="00783497"/>
    <w:rsid w:val="0078416F"/>
    <w:rsid w:val="00785EF3"/>
    <w:rsid w:val="007B0326"/>
    <w:rsid w:val="007B6F06"/>
    <w:rsid w:val="007B7B25"/>
    <w:rsid w:val="007E1FE9"/>
    <w:rsid w:val="007F4A60"/>
    <w:rsid w:val="007F5A1F"/>
    <w:rsid w:val="008127DA"/>
    <w:rsid w:val="00822D26"/>
    <w:rsid w:val="008331C5"/>
    <w:rsid w:val="00843090"/>
    <w:rsid w:val="008558F6"/>
    <w:rsid w:val="00875823"/>
    <w:rsid w:val="0087582A"/>
    <w:rsid w:val="0087630D"/>
    <w:rsid w:val="00890CBC"/>
    <w:rsid w:val="00893FF4"/>
    <w:rsid w:val="008C0646"/>
    <w:rsid w:val="008C18B2"/>
    <w:rsid w:val="008C2B71"/>
    <w:rsid w:val="008C4CA6"/>
    <w:rsid w:val="008C7BF2"/>
    <w:rsid w:val="008D05EF"/>
    <w:rsid w:val="008D1D8F"/>
    <w:rsid w:val="008E2FE9"/>
    <w:rsid w:val="008F7E3D"/>
    <w:rsid w:val="00900D1C"/>
    <w:rsid w:val="00911424"/>
    <w:rsid w:val="0091543A"/>
    <w:rsid w:val="0092574E"/>
    <w:rsid w:val="00945EB6"/>
    <w:rsid w:val="00966251"/>
    <w:rsid w:val="009A619B"/>
    <w:rsid w:val="009B6D80"/>
    <w:rsid w:val="009B74C1"/>
    <w:rsid w:val="009F0391"/>
    <w:rsid w:val="009F681E"/>
    <w:rsid w:val="00A06207"/>
    <w:rsid w:val="00A158BC"/>
    <w:rsid w:val="00A36D24"/>
    <w:rsid w:val="00A41796"/>
    <w:rsid w:val="00A43284"/>
    <w:rsid w:val="00A871D2"/>
    <w:rsid w:val="00A8725D"/>
    <w:rsid w:val="00A94043"/>
    <w:rsid w:val="00AB1ABE"/>
    <w:rsid w:val="00AB4F52"/>
    <w:rsid w:val="00AC4238"/>
    <w:rsid w:val="00AD72AE"/>
    <w:rsid w:val="00AF1313"/>
    <w:rsid w:val="00AF4ABA"/>
    <w:rsid w:val="00B142F8"/>
    <w:rsid w:val="00B23CF7"/>
    <w:rsid w:val="00B55705"/>
    <w:rsid w:val="00B56151"/>
    <w:rsid w:val="00B62612"/>
    <w:rsid w:val="00B675EA"/>
    <w:rsid w:val="00B76694"/>
    <w:rsid w:val="00B77A80"/>
    <w:rsid w:val="00B8064A"/>
    <w:rsid w:val="00BA3438"/>
    <w:rsid w:val="00BA3B33"/>
    <w:rsid w:val="00BA41E6"/>
    <w:rsid w:val="00BA4BA0"/>
    <w:rsid w:val="00BE4A5B"/>
    <w:rsid w:val="00BF237B"/>
    <w:rsid w:val="00BF6C30"/>
    <w:rsid w:val="00C21778"/>
    <w:rsid w:val="00C70466"/>
    <w:rsid w:val="00C80DB7"/>
    <w:rsid w:val="00C85BF7"/>
    <w:rsid w:val="00C91E0E"/>
    <w:rsid w:val="00CB11D5"/>
    <w:rsid w:val="00CC105D"/>
    <w:rsid w:val="00CD2020"/>
    <w:rsid w:val="00CD231B"/>
    <w:rsid w:val="00CD70C9"/>
    <w:rsid w:val="00CD7D09"/>
    <w:rsid w:val="00CF3F84"/>
    <w:rsid w:val="00D00EDC"/>
    <w:rsid w:val="00D02ABD"/>
    <w:rsid w:val="00D03CE9"/>
    <w:rsid w:val="00D06C40"/>
    <w:rsid w:val="00D112FC"/>
    <w:rsid w:val="00D15FEF"/>
    <w:rsid w:val="00D2171C"/>
    <w:rsid w:val="00D21B4C"/>
    <w:rsid w:val="00D239E6"/>
    <w:rsid w:val="00D2525C"/>
    <w:rsid w:val="00D3162E"/>
    <w:rsid w:val="00D5574D"/>
    <w:rsid w:val="00D66F08"/>
    <w:rsid w:val="00D95E98"/>
    <w:rsid w:val="00D96415"/>
    <w:rsid w:val="00DA09FD"/>
    <w:rsid w:val="00DA283E"/>
    <w:rsid w:val="00DA54A0"/>
    <w:rsid w:val="00DC6627"/>
    <w:rsid w:val="00E12EEE"/>
    <w:rsid w:val="00E25F50"/>
    <w:rsid w:val="00E268FE"/>
    <w:rsid w:val="00E305AB"/>
    <w:rsid w:val="00E32472"/>
    <w:rsid w:val="00E34F1A"/>
    <w:rsid w:val="00E528AF"/>
    <w:rsid w:val="00E70684"/>
    <w:rsid w:val="00E80A77"/>
    <w:rsid w:val="00E84898"/>
    <w:rsid w:val="00E87B66"/>
    <w:rsid w:val="00EA1899"/>
    <w:rsid w:val="00EA4F31"/>
    <w:rsid w:val="00EB5DD2"/>
    <w:rsid w:val="00EF3D17"/>
    <w:rsid w:val="00F12B9D"/>
    <w:rsid w:val="00F1308A"/>
    <w:rsid w:val="00F261E9"/>
    <w:rsid w:val="00F2763F"/>
    <w:rsid w:val="00F47656"/>
    <w:rsid w:val="00F524F0"/>
    <w:rsid w:val="00F53C1E"/>
    <w:rsid w:val="00F6173E"/>
    <w:rsid w:val="00F61CFF"/>
    <w:rsid w:val="00F743FC"/>
    <w:rsid w:val="00F7798C"/>
    <w:rsid w:val="00F81A39"/>
    <w:rsid w:val="00F91101"/>
    <w:rsid w:val="00FA5CA1"/>
    <w:rsid w:val="00FC1037"/>
    <w:rsid w:val="00FD0AD2"/>
    <w:rsid w:val="00FD68D6"/>
    <w:rsid w:val="00FE0249"/>
    <w:rsid w:val="00FE707D"/>
    <w:rsid w:val="00FF5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8B831"/>
  <w15:chartTrackingRefBased/>
  <w15:docId w15:val="{2F29506D-145B-4F13-BCEB-B471CA95C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AC42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365343">
      <w:bodyDiv w:val="1"/>
      <w:marLeft w:val="0"/>
      <w:marRight w:val="0"/>
      <w:marTop w:val="0"/>
      <w:marBottom w:val="0"/>
      <w:divBdr>
        <w:top w:val="none" w:sz="0" w:space="0" w:color="auto"/>
        <w:left w:val="none" w:sz="0" w:space="0" w:color="auto"/>
        <w:bottom w:val="none" w:sz="0" w:space="0" w:color="auto"/>
        <w:right w:val="none" w:sz="0" w:space="0" w:color="auto"/>
      </w:divBdr>
    </w:div>
    <w:div w:id="198015624">
      <w:bodyDiv w:val="1"/>
      <w:marLeft w:val="0"/>
      <w:marRight w:val="0"/>
      <w:marTop w:val="0"/>
      <w:marBottom w:val="0"/>
      <w:divBdr>
        <w:top w:val="none" w:sz="0" w:space="0" w:color="auto"/>
        <w:left w:val="none" w:sz="0" w:space="0" w:color="auto"/>
        <w:bottom w:val="none" w:sz="0" w:space="0" w:color="auto"/>
        <w:right w:val="none" w:sz="0" w:space="0" w:color="auto"/>
      </w:divBdr>
    </w:div>
    <w:div w:id="247619740">
      <w:bodyDiv w:val="1"/>
      <w:marLeft w:val="0"/>
      <w:marRight w:val="0"/>
      <w:marTop w:val="0"/>
      <w:marBottom w:val="0"/>
      <w:divBdr>
        <w:top w:val="none" w:sz="0" w:space="0" w:color="auto"/>
        <w:left w:val="none" w:sz="0" w:space="0" w:color="auto"/>
        <w:bottom w:val="none" w:sz="0" w:space="0" w:color="auto"/>
        <w:right w:val="none" w:sz="0" w:space="0" w:color="auto"/>
      </w:divBdr>
    </w:div>
    <w:div w:id="266739101">
      <w:bodyDiv w:val="1"/>
      <w:marLeft w:val="0"/>
      <w:marRight w:val="0"/>
      <w:marTop w:val="0"/>
      <w:marBottom w:val="0"/>
      <w:divBdr>
        <w:top w:val="none" w:sz="0" w:space="0" w:color="auto"/>
        <w:left w:val="none" w:sz="0" w:space="0" w:color="auto"/>
        <w:bottom w:val="none" w:sz="0" w:space="0" w:color="auto"/>
        <w:right w:val="none" w:sz="0" w:space="0" w:color="auto"/>
      </w:divBdr>
    </w:div>
    <w:div w:id="361445127">
      <w:bodyDiv w:val="1"/>
      <w:marLeft w:val="0"/>
      <w:marRight w:val="0"/>
      <w:marTop w:val="0"/>
      <w:marBottom w:val="0"/>
      <w:divBdr>
        <w:top w:val="none" w:sz="0" w:space="0" w:color="auto"/>
        <w:left w:val="none" w:sz="0" w:space="0" w:color="auto"/>
        <w:bottom w:val="none" w:sz="0" w:space="0" w:color="auto"/>
        <w:right w:val="none" w:sz="0" w:space="0" w:color="auto"/>
      </w:divBdr>
    </w:div>
    <w:div w:id="386683797">
      <w:bodyDiv w:val="1"/>
      <w:marLeft w:val="0"/>
      <w:marRight w:val="0"/>
      <w:marTop w:val="0"/>
      <w:marBottom w:val="0"/>
      <w:divBdr>
        <w:top w:val="none" w:sz="0" w:space="0" w:color="auto"/>
        <w:left w:val="none" w:sz="0" w:space="0" w:color="auto"/>
        <w:bottom w:val="none" w:sz="0" w:space="0" w:color="auto"/>
        <w:right w:val="none" w:sz="0" w:space="0" w:color="auto"/>
      </w:divBdr>
    </w:div>
    <w:div w:id="402457984">
      <w:bodyDiv w:val="1"/>
      <w:marLeft w:val="0"/>
      <w:marRight w:val="0"/>
      <w:marTop w:val="0"/>
      <w:marBottom w:val="0"/>
      <w:divBdr>
        <w:top w:val="none" w:sz="0" w:space="0" w:color="auto"/>
        <w:left w:val="none" w:sz="0" w:space="0" w:color="auto"/>
        <w:bottom w:val="none" w:sz="0" w:space="0" w:color="auto"/>
        <w:right w:val="none" w:sz="0" w:space="0" w:color="auto"/>
      </w:divBdr>
    </w:div>
    <w:div w:id="440534504">
      <w:bodyDiv w:val="1"/>
      <w:marLeft w:val="0"/>
      <w:marRight w:val="0"/>
      <w:marTop w:val="0"/>
      <w:marBottom w:val="0"/>
      <w:divBdr>
        <w:top w:val="none" w:sz="0" w:space="0" w:color="auto"/>
        <w:left w:val="none" w:sz="0" w:space="0" w:color="auto"/>
        <w:bottom w:val="none" w:sz="0" w:space="0" w:color="auto"/>
        <w:right w:val="none" w:sz="0" w:space="0" w:color="auto"/>
      </w:divBdr>
    </w:div>
    <w:div w:id="494540830">
      <w:bodyDiv w:val="1"/>
      <w:marLeft w:val="0"/>
      <w:marRight w:val="0"/>
      <w:marTop w:val="0"/>
      <w:marBottom w:val="0"/>
      <w:divBdr>
        <w:top w:val="none" w:sz="0" w:space="0" w:color="auto"/>
        <w:left w:val="none" w:sz="0" w:space="0" w:color="auto"/>
        <w:bottom w:val="none" w:sz="0" w:space="0" w:color="auto"/>
        <w:right w:val="none" w:sz="0" w:space="0" w:color="auto"/>
      </w:divBdr>
    </w:div>
    <w:div w:id="509880392">
      <w:bodyDiv w:val="1"/>
      <w:marLeft w:val="0"/>
      <w:marRight w:val="0"/>
      <w:marTop w:val="0"/>
      <w:marBottom w:val="0"/>
      <w:divBdr>
        <w:top w:val="none" w:sz="0" w:space="0" w:color="auto"/>
        <w:left w:val="none" w:sz="0" w:space="0" w:color="auto"/>
        <w:bottom w:val="none" w:sz="0" w:space="0" w:color="auto"/>
        <w:right w:val="none" w:sz="0" w:space="0" w:color="auto"/>
      </w:divBdr>
    </w:div>
    <w:div w:id="735515698">
      <w:bodyDiv w:val="1"/>
      <w:marLeft w:val="0"/>
      <w:marRight w:val="0"/>
      <w:marTop w:val="0"/>
      <w:marBottom w:val="0"/>
      <w:divBdr>
        <w:top w:val="none" w:sz="0" w:space="0" w:color="auto"/>
        <w:left w:val="none" w:sz="0" w:space="0" w:color="auto"/>
        <w:bottom w:val="none" w:sz="0" w:space="0" w:color="auto"/>
        <w:right w:val="none" w:sz="0" w:space="0" w:color="auto"/>
      </w:divBdr>
    </w:div>
    <w:div w:id="861628627">
      <w:bodyDiv w:val="1"/>
      <w:marLeft w:val="0"/>
      <w:marRight w:val="0"/>
      <w:marTop w:val="0"/>
      <w:marBottom w:val="0"/>
      <w:divBdr>
        <w:top w:val="none" w:sz="0" w:space="0" w:color="auto"/>
        <w:left w:val="none" w:sz="0" w:space="0" w:color="auto"/>
        <w:bottom w:val="none" w:sz="0" w:space="0" w:color="auto"/>
        <w:right w:val="none" w:sz="0" w:space="0" w:color="auto"/>
      </w:divBdr>
    </w:div>
    <w:div w:id="866525135">
      <w:bodyDiv w:val="1"/>
      <w:marLeft w:val="0"/>
      <w:marRight w:val="0"/>
      <w:marTop w:val="0"/>
      <w:marBottom w:val="0"/>
      <w:divBdr>
        <w:top w:val="none" w:sz="0" w:space="0" w:color="auto"/>
        <w:left w:val="none" w:sz="0" w:space="0" w:color="auto"/>
        <w:bottom w:val="none" w:sz="0" w:space="0" w:color="auto"/>
        <w:right w:val="none" w:sz="0" w:space="0" w:color="auto"/>
      </w:divBdr>
    </w:div>
    <w:div w:id="888607873">
      <w:bodyDiv w:val="1"/>
      <w:marLeft w:val="0"/>
      <w:marRight w:val="0"/>
      <w:marTop w:val="0"/>
      <w:marBottom w:val="0"/>
      <w:divBdr>
        <w:top w:val="none" w:sz="0" w:space="0" w:color="auto"/>
        <w:left w:val="none" w:sz="0" w:space="0" w:color="auto"/>
        <w:bottom w:val="none" w:sz="0" w:space="0" w:color="auto"/>
        <w:right w:val="none" w:sz="0" w:space="0" w:color="auto"/>
      </w:divBdr>
    </w:div>
    <w:div w:id="977420552">
      <w:bodyDiv w:val="1"/>
      <w:marLeft w:val="0"/>
      <w:marRight w:val="0"/>
      <w:marTop w:val="0"/>
      <w:marBottom w:val="0"/>
      <w:divBdr>
        <w:top w:val="none" w:sz="0" w:space="0" w:color="auto"/>
        <w:left w:val="none" w:sz="0" w:space="0" w:color="auto"/>
        <w:bottom w:val="none" w:sz="0" w:space="0" w:color="auto"/>
        <w:right w:val="none" w:sz="0" w:space="0" w:color="auto"/>
      </w:divBdr>
    </w:div>
    <w:div w:id="1017341931">
      <w:bodyDiv w:val="1"/>
      <w:marLeft w:val="0"/>
      <w:marRight w:val="0"/>
      <w:marTop w:val="0"/>
      <w:marBottom w:val="0"/>
      <w:divBdr>
        <w:top w:val="none" w:sz="0" w:space="0" w:color="auto"/>
        <w:left w:val="none" w:sz="0" w:space="0" w:color="auto"/>
        <w:bottom w:val="none" w:sz="0" w:space="0" w:color="auto"/>
        <w:right w:val="none" w:sz="0" w:space="0" w:color="auto"/>
      </w:divBdr>
    </w:div>
    <w:div w:id="1087924291">
      <w:bodyDiv w:val="1"/>
      <w:marLeft w:val="0"/>
      <w:marRight w:val="0"/>
      <w:marTop w:val="0"/>
      <w:marBottom w:val="0"/>
      <w:divBdr>
        <w:top w:val="none" w:sz="0" w:space="0" w:color="auto"/>
        <w:left w:val="none" w:sz="0" w:space="0" w:color="auto"/>
        <w:bottom w:val="none" w:sz="0" w:space="0" w:color="auto"/>
        <w:right w:val="none" w:sz="0" w:space="0" w:color="auto"/>
      </w:divBdr>
    </w:div>
    <w:div w:id="1089430405">
      <w:bodyDiv w:val="1"/>
      <w:marLeft w:val="0"/>
      <w:marRight w:val="0"/>
      <w:marTop w:val="0"/>
      <w:marBottom w:val="0"/>
      <w:divBdr>
        <w:top w:val="none" w:sz="0" w:space="0" w:color="auto"/>
        <w:left w:val="none" w:sz="0" w:space="0" w:color="auto"/>
        <w:bottom w:val="none" w:sz="0" w:space="0" w:color="auto"/>
        <w:right w:val="none" w:sz="0" w:space="0" w:color="auto"/>
      </w:divBdr>
    </w:div>
    <w:div w:id="1180850248">
      <w:bodyDiv w:val="1"/>
      <w:marLeft w:val="0"/>
      <w:marRight w:val="0"/>
      <w:marTop w:val="0"/>
      <w:marBottom w:val="0"/>
      <w:divBdr>
        <w:top w:val="none" w:sz="0" w:space="0" w:color="auto"/>
        <w:left w:val="none" w:sz="0" w:space="0" w:color="auto"/>
        <w:bottom w:val="none" w:sz="0" w:space="0" w:color="auto"/>
        <w:right w:val="none" w:sz="0" w:space="0" w:color="auto"/>
      </w:divBdr>
    </w:div>
    <w:div w:id="1198203224">
      <w:bodyDiv w:val="1"/>
      <w:marLeft w:val="0"/>
      <w:marRight w:val="0"/>
      <w:marTop w:val="0"/>
      <w:marBottom w:val="0"/>
      <w:divBdr>
        <w:top w:val="none" w:sz="0" w:space="0" w:color="auto"/>
        <w:left w:val="none" w:sz="0" w:space="0" w:color="auto"/>
        <w:bottom w:val="none" w:sz="0" w:space="0" w:color="auto"/>
        <w:right w:val="none" w:sz="0" w:space="0" w:color="auto"/>
      </w:divBdr>
    </w:div>
    <w:div w:id="1266380957">
      <w:bodyDiv w:val="1"/>
      <w:marLeft w:val="0"/>
      <w:marRight w:val="0"/>
      <w:marTop w:val="0"/>
      <w:marBottom w:val="0"/>
      <w:divBdr>
        <w:top w:val="none" w:sz="0" w:space="0" w:color="auto"/>
        <w:left w:val="none" w:sz="0" w:space="0" w:color="auto"/>
        <w:bottom w:val="none" w:sz="0" w:space="0" w:color="auto"/>
        <w:right w:val="none" w:sz="0" w:space="0" w:color="auto"/>
      </w:divBdr>
    </w:div>
    <w:div w:id="1273323771">
      <w:bodyDiv w:val="1"/>
      <w:marLeft w:val="0"/>
      <w:marRight w:val="0"/>
      <w:marTop w:val="0"/>
      <w:marBottom w:val="0"/>
      <w:divBdr>
        <w:top w:val="none" w:sz="0" w:space="0" w:color="auto"/>
        <w:left w:val="none" w:sz="0" w:space="0" w:color="auto"/>
        <w:bottom w:val="none" w:sz="0" w:space="0" w:color="auto"/>
        <w:right w:val="none" w:sz="0" w:space="0" w:color="auto"/>
      </w:divBdr>
    </w:div>
    <w:div w:id="1274943725">
      <w:bodyDiv w:val="1"/>
      <w:marLeft w:val="0"/>
      <w:marRight w:val="0"/>
      <w:marTop w:val="0"/>
      <w:marBottom w:val="0"/>
      <w:divBdr>
        <w:top w:val="none" w:sz="0" w:space="0" w:color="auto"/>
        <w:left w:val="none" w:sz="0" w:space="0" w:color="auto"/>
        <w:bottom w:val="none" w:sz="0" w:space="0" w:color="auto"/>
        <w:right w:val="none" w:sz="0" w:space="0" w:color="auto"/>
      </w:divBdr>
    </w:div>
    <w:div w:id="1355961601">
      <w:bodyDiv w:val="1"/>
      <w:marLeft w:val="0"/>
      <w:marRight w:val="0"/>
      <w:marTop w:val="0"/>
      <w:marBottom w:val="0"/>
      <w:divBdr>
        <w:top w:val="none" w:sz="0" w:space="0" w:color="auto"/>
        <w:left w:val="none" w:sz="0" w:space="0" w:color="auto"/>
        <w:bottom w:val="none" w:sz="0" w:space="0" w:color="auto"/>
        <w:right w:val="none" w:sz="0" w:space="0" w:color="auto"/>
      </w:divBdr>
    </w:div>
    <w:div w:id="1375695744">
      <w:bodyDiv w:val="1"/>
      <w:marLeft w:val="0"/>
      <w:marRight w:val="0"/>
      <w:marTop w:val="0"/>
      <w:marBottom w:val="0"/>
      <w:divBdr>
        <w:top w:val="none" w:sz="0" w:space="0" w:color="auto"/>
        <w:left w:val="none" w:sz="0" w:space="0" w:color="auto"/>
        <w:bottom w:val="none" w:sz="0" w:space="0" w:color="auto"/>
        <w:right w:val="none" w:sz="0" w:space="0" w:color="auto"/>
      </w:divBdr>
    </w:div>
    <w:div w:id="1435898327">
      <w:bodyDiv w:val="1"/>
      <w:marLeft w:val="0"/>
      <w:marRight w:val="0"/>
      <w:marTop w:val="0"/>
      <w:marBottom w:val="0"/>
      <w:divBdr>
        <w:top w:val="none" w:sz="0" w:space="0" w:color="auto"/>
        <w:left w:val="none" w:sz="0" w:space="0" w:color="auto"/>
        <w:bottom w:val="none" w:sz="0" w:space="0" w:color="auto"/>
        <w:right w:val="none" w:sz="0" w:space="0" w:color="auto"/>
      </w:divBdr>
    </w:div>
    <w:div w:id="1443500862">
      <w:bodyDiv w:val="1"/>
      <w:marLeft w:val="0"/>
      <w:marRight w:val="0"/>
      <w:marTop w:val="0"/>
      <w:marBottom w:val="0"/>
      <w:divBdr>
        <w:top w:val="none" w:sz="0" w:space="0" w:color="auto"/>
        <w:left w:val="none" w:sz="0" w:space="0" w:color="auto"/>
        <w:bottom w:val="none" w:sz="0" w:space="0" w:color="auto"/>
        <w:right w:val="none" w:sz="0" w:space="0" w:color="auto"/>
      </w:divBdr>
    </w:div>
    <w:div w:id="1447584028">
      <w:bodyDiv w:val="1"/>
      <w:marLeft w:val="0"/>
      <w:marRight w:val="0"/>
      <w:marTop w:val="0"/>
      <w:marBottom w:val="0"/>
      <w:divBdr>
        <w:top w:val="none" w:sz="0" w:space="0" w:color="auto"/>
        <w:left w:val="none" w:sz="0" w:space="0" w:color="auto"/>
        <w:bottom w:val="none" w:sz="0" w:space="0" w:color="auto"/>
        <w:right w:val="none" w:sz="0" w:space="0" w:color="auto"/>
      </w:divBdr>
    </w:div>
    <w:div w:id="1448936801">
      <w:bodyDiv w:val="1"/>
      <w:marLeft w:val="0"/>
      <w:marRight w:val="0"/>
      <w:marTop w:val="0"/>
      <w:marBottom w:val="0"/>
      <w:divBdr>
        <w:top w:val="none" w:sz="0" w:space="0" w:color="auto"/>
        <w:left w:val="none" w:sz="0" w:space="0" w:color="auto"/>
        <w:bottom w:val="none" w:sz="0" w:space="0" w:color="auto"/>
        <w:right w:val="none" w:sz="0" w:space="0" w:color="auto"/>
      </w:divBdr>
    </w:div>
    <w:div w:id="1458573206">
      <w:bodyDiv w:val="1"/>
      <w:marLeft w:val="0"/>
      <w:marRight w:val="0"/>
      <w:marTop w:val="0"/>
      <w:marBottom w:val="0"/>
      <w:divBdr>
        <w:top w:val="none" w:sz="0" w:space="0" w:color="auto"/>
        <w:left w:val="none" w:sz="0" w:space="0" w:color="auto"/>
        <w:bottom w:val="none" w:sz="0" w:space="0" w:color="auto"/>
        <w:right w:val="none" w:sz="0" w:space="0" w:color="auto"/>
      </w:divBdr>
    </w:div>
    <w:div w:id="1551961072">
      <w:bodyDiv w:val="1"/>
      <w:marLeft w:val="0"/>
      <w:marRight w:val="0"/>
      <w:marTop w:val="0"/>
      <w:marBottom w:val="0"/>
      <w:divBdr>
        <w:top w:val="none" w:sz="0" w:space="0" w:color="auto"/>
        <w:left w:val="none" w:sz="0" w:space="0" w:color="auto"/>
        <w:bottom w:val="none" w:sz="0" w:space="0" w:color="auto"/>
        <w:right w:val="none" w:sz="0" w:space="0" w:color="auto"/>
      </w:divBdr>
    </w:div>
    <w:div w:id="1611162461">
      <w:bodyDiv w:val="1"/>
      <w:marLeft w:val="0"/>
      <w:marRight w:val="0"/>
      <w:marTop w:val="0"/>
      <w:marBottom w:val="0"/>
      <w:divBdr>
        <w:top w:val="none" w:sz="0" w:space="0" w:color="auto"/>
        <w:left w:val="none" w:sz="0" w:space="0" w:color="auto"/>
        <w:bottom w:val="none" w:sz="0" w:space="0" w:color="auto"/>
        <w:right w:val="none" w:sz="0" w:space="0" w:color="auto"/>
      </w:divBdr>
    </w:div>
    <w:div w:id="1710452074">
      <w:bodyDiv w:val="1"/>
      <w:marLeft w:val="0"/>
      <w:marRight w:val="0"/>
      <w:marTop w:val="0"/>
      <w:marBottom w:val="0"/>
      <w:divBdr>
        <w:top w:val="none" w:sz="0" w:space="0" w:color="auto"/>
        <w:left w:val="none" w:sz="0" w:space="0" w:color="auto"/>
        <w:bottom w:val="none" w:sz="0" w:space="0" w:color="auto"/>
        <w:right w:val="none" w:sz="0" w:space="0" w:color="auto"/>
      </w:divBdr>
    </w:div>
    <w:div w:id="1712800500">
      <w:bodyDiv w:val="1"/>
      <w:marLeft w:val="0"/>
      <w:marRight w:val="0"/>
      <w:marTop w:val="0"/>
      <w:marBottom w:val="0"/>
      <w:divBdr>
        <w:top w:val="none" w:sz="0" w:space="0" w:color="auto"/>
        <w:left w:val="none" w:sz="0" w:space="0" w:color="auto"/>
        <w:bottom w:val="none" w:sz="0" w:space="0" w:color="auto"/>
        <w:right w:val="none" w:sz="0" w:space="0" w:color="auto"/>
      </w:divBdr>
    </w:div>
    <w:div w:id="1714190454">
      <w:bodyDiv w:val="1"/>
      <w:marLeft w:val="0"/>
      <w:marRight w:val="0"/>
      <w:marTop w:val="0"/>
      <w:marBottom w:val="0"/>
      <w:divBdr>
        <w:top w:val="none" w:sz="0" w:space="0" w:color="auto"/>
        <w:left w:val="none" w:sz="0" w:space="0" w:color="auto"/>
        <w:bottom w:val="none" w:sz="0" w:space="0" w:color="auto"/>
        <w:right w:val="none" w:sz="0" w:space="0" w:color="auto"/>
      </w:divBdr>
    </w:div>
    <w:div w:id="1721513121">
      <w:bodyDiv w:val="1"/>
      <w:marLeft w:val="0"/>
      <w:marRight w:val="0"/>
      <w:marTop w:val="0"/>
      <w:marBottom w:val="0"/>
      <w:divBdr>
        <w:top w:val="none" w:sz="0" w:space="0" w:color="auto"/>
        <w:left w:val="none" w:sz="0" w:space="0" w:color="auto"/>
        <w:bottom w:val="none" w:sz="0" w:space="0" w:color="auto"/>
        <w:right w:val="none" w:sz="0" w:space="0" w:color="auto"/>
      </w:divBdr>
    </w:div>
    <w:div w:id="1803300722">
      <w:bodyDiv w:val="1"/>
      <w:marLeft w:val="0"/>
      <w:marRight w:val="0"/>
      <w:marTop w:val="0"/>
      <w:marBottom w:val="0"/>
      <w:divBdr>
        <w:top w:val="none" w:sz="0" w:space="0" w:color="auto"/>
        <w:left w:val="none" w:sz="0" w:space="0" w:color="auto"/>
        <w:bottom w:val="none" w:sz="0" w:space="0" w:color="auto"/>
        <w:right w:val="none" w:sz="0" w:space="0" w:color="auto"/>
      </w:divBdr>
    </w:div>
    <w:div w:id="1814058824">
      <w:bodyDiv w:val="1"/>
      <w:marLeft w:val="0"/>
      <w:marRight w:val="0"/>
      <w:marTop w:val="0"/>
      <w:marBottom w:val="0"/>
      <w:divBdr>
        <w:top w:val="none" w:sz="0" w:space="0" w:color="auto"/>
        <w:left w:val="none" w:sz="0" w:space="0" w:color="auto"/>
        <w:bottom w:val="none" w:sz="0" w:space="0" w:color="auto"/>
        <w:right w:val="none" w:sz="0" w:space="0" w:color="auto"/>
      </w:divBdr>
    </w:div>
    <w:div w:id="1856729986">
      <w:bodyDiv w:val="1"/>
      <w:marLeft w:val="0"/>
      <w:marRight w:val="0"/>
      <w:marTop w:val="0"/>
      <w:marBottom w:val="0"/>
      <w:divBdr>
        <w:top w:val="none" w:sz="0" w:space="0" w:color="auto"/>
        <w:left w:val="none" w:sz="0" w:space="0" w:color="auto"/>
        <w:bottom w:val="none" w:sz="0" w:space="0" w:color="auto"/>
        <w:right w:val="none" w:sz="0" w:space="0" w:color="auto"/>
      </w:divBdr>
    </w:div>
    <w:div w:id="1886478413">
      <w:bodyDiv w:val="1"/>
      <w:marLeft w:val="0"/>
      <w:marRight w:val="0"/>
      <w:marTop w:val="0"/>
      <w:marBottom w:val="0"/>
      <w:divBdr>
        <w:top w:val="none" w:sz="0" w:space="0" w:color="auto"/>
        <w:left w:val="none" w:sz="0" w:space="0" w:color="auto"/>
        <w:bottom w:val="none" w:sz="0" w:space="0" w:color="auto"/>
        <w:right w:val="none" w:sz="0" w:space="0" w:color="auto"/>
      </w:divBdr>
    </w:div>
    <w:div w:id="1955356631">
      <w:bodyDiv w:val="1"/>
      <w:marLeft w:val="0"/>
      <w:marRight w:val="0"/>
      <w:marTop w:val="0"/>
      <w:marBottom w:val="0"/>
      <w:divBdr>
        <w:top w:val="none" w:sz="0" w:space="0" w:color="auto"/>
        <w:left w:val="none" w:sz="0" w:space="0" w:color="auto"/>
        <w:bottom w:val="none" w:sz="0" w:space="0" w:color="auto"/>
        <w:right w:val="none" w:sz="0" w:space="0" w:color="auto"/>
      </w:divBdr>
    </w:div>
    <w:div w:id="2036541239">
      <w:bodyDiv w:val="1"/>
      <w:marLeft w:val="0"/>
      <w:marRight w:val="0"/>
      <w:marTop w:val="0"/>
      <w:marBottom w:val="0"/>
      <w:divBdr>
        <w:top w:val="none" w:sz="0" w:space="0" w:color="auto"/>
        <w:left w:val="none" w:sz="0" w:space="0" w:color="auto"/>
        <w:bottom w:val="none" w:sz="0" w:space="0" w:color="auto"/>
        <w:right w:val="none" w:sz="0" w:space="0" w:color="auto"/>
      </w:divBdr>
    </w:div>
    <w:div w:id="2054959974">
      <w:bodyDiv w:val="1"/>
      <w:marLeft w:val="0"/>
      <w:marRight w:val="0"/>
      <w:marTop w:val="0"/>
      <w:marBottom w:val="0"/>
      <w:divBdr>
        <w:top w:val="none" w:sz="0" w:space="0" w:color="auto"/>
        <w:left w:val="none" w:sz="0" w:space="0" w:color="auto"/>
        <w:bottom w:val="none" w:sz="0" w:space="0" w:color="auto"/>
        <w:right w:val="none" w:sz="0" w:space="0" w:color="auto"/>
      </w:divBdr>
    </w:div>
    <w:div w:id="2055230762">
      <w:bodyDiv w:val="1"/>
      <w:marLeft w:val="0"/>
      <w:marRight w:val="0"/>
      <w:marTop w:val="0"/>
      <w:marBottom w:val="0"/>
      <w:divBdr>
        <w:top w:val="none" w:sz="0" w:space="0" w:color="auto"/>
        <w:left w:val="none" w:sz="0" w:space="0" w:color="auto"/>
        <w:bottom w:val="none" w:sz="0" w:space="0" w:color="auto"/>
        <w:right w:val="none" w:sz="0" w:space="0" w:color="auto"/>
      </w:divBdr>
    </w:div>
    <w:div w:id="2140802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74f29169ab6baf945404cbcf3123a0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e484f88a47df342bbf28d67af4389a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Mid15</b:Tag>
    <b:SourceType>Book</b:SourceType>
    <b:Guid>{AB89AE3A-A5ED-42D1-B5FB-97AEFA217B3F}</b:Guid>
    <b:Author>
      <b:Author>
        <b:NameList>
          <b:Person>
            <b:Last>Midwinter</b:Last>
            <b:First>Rebecca</b:First>
          </b:Person>
          <b:Person>
            <b:Last>Dickson</b:Last>
            <b:First>Janie</b:First>
          </b:Person>
        </b:NameList>
      </b:Author>
    </b:Author>
    <b:Title>E mbedding counselling and communication skills</b:Title>
    <b:Year>2015</b:Year>
    <b:Publisher>Routledge</b:Publisher>
    <b:City>Hove</b:City>
    <b:RefOrder>1</b:RefOrder>
  </b:Source>
  <b:Source>
    <b:Tag>Joh19</b:Tag>
    <b:SourceType>Book</b:SourceType>
    <b:Guid>{8D7027ED-2D43-4EA1-B8CB-64CBA081F85C}</b:Guid>
    <b:Author>
      <b:Author>
        <b:NameList>
          <b:Person>
            <b:Last>McLeod</b:Last>
            <b:First>John</b:First>
          </b:Person>
        </b:NameList>
      </b:Author>
    </b:Author>
    <b:Title>Counselling and Psychotherapy</b:Title>
    <b:Year>2019</b:Year>
    <b:City>London</b:City>
    <b:Publisher>Open international publishing LTD</b:Publisher>
    <b:RefOrder>2</b:RefOrder>
  </b:Source>
  <b:Source>
    <b:Tag>Mea08</b:Tag>
    <b:SourceType>Book</b:SourceType>
    <b:Guid>{8BBA99FB-8476-4227-A6E5-40A5E8697ECA}</b:Guid>
    <b:Author>
      <b:Author>
        <b:NameList>
          <b:Person>
            <b:Last>Mearns</b:Last>
            <b:First>Dave</b:First>
          </b:Person>
          <b:Person>
            <b:Last>Thorne</b:Last>
            <b:First>Brian</b:First>
          </b:Person>
          <b:Person>
            <b:Last>McLeod</b:Last>
            <b:First>John</b:First>
          </b:Person>
        </b:NameList>
      </b:Author>
    </b:Author>
    <b:Title>Person-Centered Counselling in Action</b:Title>
    <b:Year>2008</b:Year>
    <b:City>Lonon</b:City>
    <b:Publisher>Sage Publications</b:Publisher>
    <b:RefOrder>3</b:RefOrder>
  </b:Source>
  <b:Source>
    <b:Tag>And22</b:Tag>
    <b:SourceType>Book</b:SourceType>
    <b:Guid>{5FA2F686-DABD-493B-967F-9805305288A1}</b:Guid>
    <b:Author>
      <b:Author>
        <b:NameList>
          <b:Person>
            <b:Last>Reeves</b:Last>
            <b:First>Andrew</b:First>
          </b:Person>
        </b:NameList>
      </b:Author>
    </b:Author>
    <b:Title>An introduction to counselling and psychotherapy</b:Title>
    <b:Year>2022</b:Year>
    <b:City>London</b:City>
    <b:Publisher>Sage publications</b:Publisher>
    <b:RefOrder>4</b:RefOrder>
  </b:Source>
  <b:Source>
    <b:Tag>Van93</b:Tag>
    <b:SourceType>Book</b:SourceType>
    <b:Guid>{B8B91E76-8A4A-47F3-B9B0-B5B196FF23C0}</b:Guid>
    <b:Author>
      <b:Author>
        <b:NameList>
          <b:Person>
            <b:Last>Vanaerschot</b:Last>
          </b:Person>
        </b:NameList>
      </b:Author>
    </b:Author>
    <b:Title>Empathy as releasing several microprocessors in the client</b:Title>
    <b:Year>1993</b:Year>
    <b:City>London</b:City>
    <b:Publisher>Constable</b:Publisher>
    <b:RefOrder>5</b:RefOrder>
  </b:Source>
  <b:Source>
    <b:Tag>San21</b:Tag>
    <b:SourceType>Book</b:SourceType>
    <b:Guid>{EC5FB73C-ED4F-48EB-AFC3-DDD1A7D4DC32}</b:Guid>
    <b:Author>
      <b:Author>
        <b:NameList>
          <b:Person>
            <b:Last>Sanders</b:Last>
            <b:First>Pete</b:First>
          </b:Person>
          <b:Person>
            <b:Last>Williams</b:Last>
            <b:Middle>J</b:Middle>
            <b:First>Paula</b:First>
          </b:Person>
          <b:Person>
            <b:Last>Rogers</b:Last>
            <b:First>Andy</b:First>
          </b:Person>
        </b:NameList>
      </b:Author>
    </b:Author>
    <b:Title>First Steps in Counselling</b:Title>
    <b:Year>2021</b:Year>
    <b:City>Glasgow</b:City>
    <b:Publisher>Bell and Brian</b:Publisher>
    <b:RefOrder>6</b:RefOrder>
  </b:Source>
  <b:Source>
    <b:Tag>Ken20</b:Tag>
    <b:SourceType>JournalArticle</b:SourceType>
    <b:Guid>{2E632F33-EB72-4839-94DB-19A40ABD21DF}</b:Guid>
    <b:Title>U nconditional positive regard in psychology</b:Title>
    <b:Year>2020</b:Year>
    <b:Author>
      <b:Author>
        <b:NameList>
          <b:Person>
            <b:Last>Cherry</b:Last>
            <b:First>Kendra</b:First>
          </b:Person>
        </b:NameList>
      </b:Author>
    </b:Author>
    <b:JournalName>Very well mind</b:JournalName>
    <b:Pages>1-2</b:Pages>
    <b:RefOrder>7</b:RefOrder>
  </b:Source>
</b:Sources>
</file>

<file path=customXml/itemProps1.xml><?xml version="1.0" encoding="utf-8"?>
<ds:datastoreItem xmlns:ds="http://schemas.openxmlformats.org/officeDocument/2006/customXml" ds:itemID="{D555D125-7F9A-4F92-B5D8-5CB4F2D98CD5}">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2906CB39-38E7-42E3-9917-7927FA6197BD}">
  <ds:schemaRefs>
    <ds:schemaRef ds:uri="http://schemas.microsoft.com/sharepoint/v3/contenttype/forms"/>
  </ds:schemaRefs>
</ds:datastoreItem>
</file>

<file path=customXml/itemProps3.xml><?xml version="1.0" encoding="utf-8"?>
<ds:datastoreItem xmlns:ds="http://schemas.openxmlformats.org/officeDocument/2006/customXml" ds:itemID="{4403C16B-92AE-415F-AA5B-D5728EF247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71A1673-C8C0-4FDE-BB0F-66818A34E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2329</Words>
  <Characters>11950</Characters>
  <Application>Microsoft Office Word</Application>
  <DocSecurity>0</DocSecurity>
  <Lines>153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(2206923)</dc:creator>
  <cp:keywords/>
  <dc:description/>
  <cp:lastModifiedBy>Rebecca Smith (2206923)</cp:lastModifiedBy>
  <cp:revision>3</cp:revision>
  <dcterms:created xsi:type="dcterms:W3CDTF">2023-03-17T19:33:00Z</dcterms:created>
  <dcterms:modified xsi:type="dcterms:W3CDTF">2023-03-17T19:35:00Z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