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7F5D8C" w14:textId="77777777" w:rsidR="00A639B7" w:rsidRPr="00096FE3" w:rsidRDefault="000471E4" w:rsidP="004F614A">
      <w:pPr>
        <w:spacing w:line="360" w:lineRule="auto"/>
        <w:jc w:val="center"/>
        <w:rPr>
          <w:rFonts w:ascii="Times New Roman" w:hAnsi="Times New Roman" w:cs="Times New Roman"/>
          <w:u w:val="single"/>
          <w:lang w:val="en-GB"/>
        </w:rPr>
      </w:pPr>
      <w:r w:rsidRPr="00096FE3">
        <w:rPr>
          <w:rFonts w:ascii="Times New Roman" w:hAnsi="Times New Roman" w:cs="Times New Roman"/>
          <w:u w:val="single"/>
          <w:lang w:val="en-GB"/>
        </w:rPr>
        <w:t>Compare and contrast two theories of cognitive development.</w:t>
      </w:r>
    </w:p>
    <w:p w14:paraId="2E348EA4" w14:textId="77777777" w:rsidR="000471E4" w:rsidRPr="009D6A5C" w:rsidRDefault="000471E4" w:rsidP="004F614A">
      <w:pPr>
        <w:spacing w:line="360" w:lineRule="auto"/>
        <w:rPr>
          <w:rFonts w:ascii="Times New Roman" w:hAnsi="Times New Roman" w:cs="Times New Roman"/>
          <w:lang w:val="en-GB"/>
        </w:rPr>
      </w:pPr>
    </w:p>
    <w:p w14:paraId="3150E7B2" w14:textId="7BD6059F" w:rsidR="0055795A" w:rsidRPr="009D6A5C" w:rsidRDefault="0055795A" w:rsidP="004F614A">
      <w:pPr>
        <w:spacing w:line="360" w:lineRule="auto"/>
        <w:rPr>
          <w:rFonts w:ascii="Times New Roman" w:hAnsi="Times New Roman" w:cs="Times New Roman"/>
          <w:lang w:val="en-GB"/>
        </w:rPr>
      </w:pPr>
      <w:r w:rsidRPr="009D6A5C">
        <w:rPr>
          <w:rFonts w:ascii="Times New Roman" w:hAnsi="Times New Roman" w:cs="Times New Roman"/>
          <w:lang w:val="en-GB"/>
        </w:rPr>
        <w:t xml:space="preserve">Within the history of psychology, studies relating to development occurred </w:t>
      </w:r>
      <w:r w:rsidR="00AF4599" w:rsidRPr="009D6A5C">
        <w:rPr>
          <w:rFonts w:ascii="Times New Roman" w:hAnsi="Times New Roman" w:cs="Times New Roman"/>
          <w:lang w:val="en-GB"/>
        </w:rPr>
        <w:t xml:space="preserve">rather </w:t>
      </w:r>
      <w:r w:rsidRPr="009D6A5C">
        <w:rPr>
          <w:rFonts w:ascii="Times New Roman" w:hAnsi="Times New Roman" w:cs="Times New Roman"/>
          <w:lang w:val="en-GB"/>
        </w:rPr>
        <w:t>early on</w:t>
      </w:r>
      <w:r w:rsidR="00AF4599" w:rsidRPr="009D6A5C">
        <w:rPr>
          <w:rFonts w:ascii="Times New Roman" w:hAnsi="Times New Roman" w:cs="Times New Roman"/>
          <w:lang w:val="en-GB"/>
        </w:rPr>
        <w:t>,</w:t>
      </w:r>
      <w:r w:rsidRPr="009D6A5C">
        <w:rPr>
          <w:rFonts w:ascii="Times New Roman" w:hAnsi="Times New Roman" w:cs="Times New Roman"/>
          <w:lang w:val="en-GB"/>
        </w:rPr>
        <w:t xml:space="preserve"> with Charles Darwin being key in the </w:t>
      </w:r>
      <w:r w:rsidR="00AF4599" w:rsidRPr="009D6A5C">
        <w:rPr>
          <w:rFonts w:ascii="Times New Roman" w:hAnsi="Times New Roman" w:cs="Times New Roman"/>
          <w:lang w:val="en-GB"/>
        </w:rPr>
        <w:t>initial</w:t>
      </w:r>
      <w:r w:rsidRPr="009D6A5C">
        <w:rPr>
          <w:rFonts w:ascii="Times New Roman" w:hAnsi="Times New Roman" w:cs="Times New Roman"/>
          <w:lang w:val="en-GB"/>
        </w:rPr>
        <w:t xml:space="preserve"> understanding of human development (Keenan, Evans &amp; Crowley, 2016).</w:t>
      </w:r>
      <w:r w:rsidR="00615A5E" w:rsidRPr="009D6A5C">
        <w:rPr>
          <w:rFonts w:ascii="Times New Roman" w:hAnsi="Times New Roman" w:cs="Times New Roman"/>
          <w:lang w:val="en-GB"/>
        </w:rPr>
        <w:t xml:space="preserve"> </w:t>
      </w:r>
      <w:r w:rsidR="00AF4599" w:rsidRPr="009D6A5C">
        <w:rPr>
          <w:rFonts w:ascii="Times New Roman" w:hAnsi="Times New Roman" w:cs="Times New Roman"/>
          <w:lang w:val="en-GB"/>
        </w:rPr>
        <w:t>From this stemmed certain areas of human development being studied specifically</w:t>
      </w:r>
      <w:r w:rsidR="00A92115" w:rsidRPr="009D6A5C">
        <w:rPr>
          <w:rFonts w:ascii="Times New Roman" w:hAnsi="Times New Roman" w:cs="Times New Roman"/>
          <w:lang w:val="en-GB"/>
        </w:rPr>
        <w:t>,</w:t>
      </w:r>
      <w:r w:rsidR="00AF4599" w:rsidRPr="009D6A5C">
        <w:rPr>
          <w:rFonts w:ascii="Times New Roman" w:hAnsi="Times New Roman" w:cs="Times New Roman"/>
          <w:lang w:val="en-GB"/>
        </w:rPr>
        <w:t xml:space="preserve"> therefore causing the beginning of cognitive development. </w:t>
      </w:r>
      <w:r w:rsidR="00840A9B" w:rsidRPr="009D6A5C">
        <w:rPr>
          <w:rFonts w:ascii="Times New Roman" w:hAnsi="Times New Roman" w:cs="Times New Roman"/>
          <w:lang w:val="en-GB"/>
        </w:rPr>
        <w:t>Siegler (1988</w:t>
      </w:r>
      <w:r w:rsidR="00792343" w:rsidRPr="009D6A5C">
        <w:rPr>
          <w:rFonts w:ascii="Times New Roman" w:hAnsi="Times New Roman" w:cs="Times New Roman"/>
          <w:lang w:val="en-GB"/>
        </w:rPr>
        <w:t xml:space="preserve">) </w:t>
      </w:r>
      <w:r w:rsidR="001E48CE" w:rsidRPr="009D6A5C">
        <w:rPr>
          <w:rFonts w:ascii="Times New Roman" w:hAnsi="Times New Roman" w:cs="Times New Roman"/>
          <w:lang w:val="en-GB"/>
        </w:rPr>
        <w:t xml:space="preserve">suggested that unless one has an understanding </w:t>
      </w:r>
      <w:r w:rsidR="00A3763D" w:rsidRPr="009D6A5C">
        <w:rPr>
          <w:rFonts w:ascii="Times New Roman" w:hAnsi="Times New Roman" w:cs="Times New Roman"/>
          <w:lang w:val="en-GB"/>
        </w:rPr>
        <w:t xml:space="preserve">of the various components that are required in order to ensure change occurs, </w:t>
      </w:r>
      <w:r w:rsidR="004A6605" w:rsidRPr="009D6A5C">
        <w:rPr>
          <w:rFonts w:ascii="Times New Roman" w:hAnsi="Times New Roman" w:cs="Times New Roman"/>
          <w:lang w:val="en-GB"/>
        </w:rPr>
        <w:t xml:space="preserve">it is impossible to </w:t>
      </w:r>
      <w:r w:rsidR="00C21E58" w:rsidRPr="009D6A5C">
        <w:rPr>
          <w:rFonts w:ascii="Times New Roman" w:hAnsi="Times New Roman" w:cs="Times New Roman"/>
          <w:lang w:val="en-GB"/>
        </w:rPr>
        <w:t>have a clear understanding of development overall. Therefore, it can be said that in order to fully understand cognitive development, the various mechanisms used in order to make the changes needed for improvement must be fully comprehended. In regards to this, Piaget and Vygotsky produced vital information on cognitive development</w:t>
      </w:r>
      <w:r w:rsidR="009D6A5C">
        <w:rPr>
          <w:rFonts w:ascii="Times New Roman" w:hAnsi="Times New Roman" w:cs="Times New Roman"/>
          <w:lang w:val="en-GB"/>
        </w:rPr>
        <w:t>, with their research</w:t>
      </w:r>
      <w:r w:rsidR="001F0F9D" w:rsidRPr="009D6A5C">
        <w:rPr>
          <w:rFonts w:ascii="Times New Roman" w:hAnsi="Times New Roman" w:cs="Times New Roman"/>
          <w:lang w:val="en-GB"/>
        </w:rPr>
        <w:t xml:space="preserve"> having both similarities and differences that will be considered and discussed further on. </w:t>
      </w:r>
    </w:p>
    <w:p w14:paraId="6EE4F28D" w14:textId="469DE28D" w:rsidR="006F185A" w:rsidRDefault="00A933B1" w:rsidP="004F614A">
      <w:pPr>
        <w:spacing w:line="360" w:lineRule="auto"/>
        <w:rPr>
          <w:rFonts w:ascii="Times New Roman" w:hAnsi="Times New Roman" w:cs="Times New Roman"/>
          <w:color w:val="000000" w:themeColor="text1"/>
          <w:lang w:val="en-GB"/>
        </w:rPr>
      </w:pPr>
      <w:r w:rsidRPr="009D6A5C">
        <w:rPr>
          <w:rFonts w:ascii="Times New Roman" w:hAnsi="Times New Roman" w:cs="Times New Roman"/>
          <w:lang w:val="en-GB"/>
        </w:rPr>
        <w:t xml:space="preserve">Both Piaget and Vygotsky’s </w:t>
      </w:r>
      <w:r w:rsidR="00C35133" w:rsidRPr="009D6A5C">
        <w:rPr>
          <w:rFonts w:ascii="Times New Roman" w:hAnsi="Times New Roman" w:cs="Times New Roman"/>
          <w:lang w:val="en-GB"/>
        </w:rPr>
        <w:t>work have been the root from which many further studies have been conducted regarding cognitive development</w:t>
      </w:r>
      <w:r w:rsidR="00F01C26" w:rsidRPr="009D6A5C">
        <w:rPr>
          <w:rFonts w:ascii="Times New Roman" w:hAnsi="Times New Roman" w:cs="Times New Roman"/>
          <w:lang w:val="en-GB"/>
        </w:rPr>
        <w:t xml:space="preserve">, with Piaget’s work remaining the most detailed theory </w:t>
      </w:r>
      <w:r w:rsidR="0060177C" w:rsidRPr="009D6A5C">
        <w:rPr>
          <w:rFonts w:ascii="Times New Roman" w:hAnsi="Times New Roman" w:cs="Times New Roman"/>
          <w:lang w:val="en-GB"/>
        </w:rPr>
        <w:t>in this field to date</w:t>
      </w:r>
      <w:r w:rsidR="00EA555D" w:rsidRPr="009D6A5C">
        <w:rPr>
          <w:rFonts w:ascii="Times New Roman" w:hAnsi="Times New Roman" w:cs="Times New Roman"/>
          <w:lang w:val="en-GB"/>
        </w:rPr>
        <w:t xml:space="preserve"> (Keenan, Evans &amp; Crowley, 2016).</w:t>
      </w:r>
      <w:r w:rsidR="00EC1673" w:rsidRPr="009D6A5C">
        <w:rPr>
          <w:rFonts w:ascii="Times New Roman" w:hAnsi="Times New Roman" w:cs="Times New Roman"/>
          <w:lang w:val="en-GB"/>
        </w:rPr>
        <w:t xml:space="preserve"> </w:t>
      </w:r>
      <w:r w:rsidR="00B83554" w:rsidRPr="009D6A5C">
        <w:rPr>
          <w:rFonts w:ascii="Times New Roman" w:hAnsi="Times New Roman" w:cs="Times New Roman"/>
          <w:lang w:val="en-GB"/>
        </w:rPr>
        <w:t>Vygotsky and Piaget were both born in 1896 and due to the nature of their work they have repeatedly been compared</w:t>
      </w:r>
      <w:r w:rsidR="00292F57">
        <w:rPr>
          <w:rFonts w:ascii="Times New Roman" w:hAnsi="Times New Roman" w:cs="Times New Roman"/>
          <w:lang w:val="en-GB"/>
        </w:rPr>
        <w:t>,</w:t>
      </w:r>
      <w:r w:rsidR="00580DCC" w:rsidRPr="009D6A5C">
        <w:rPr>
          <w:rFonts w:ascii="Times New Roman" w:hAnsi="Times New Roman" w:cs="Times New Roman"/>
          <w:lang w:val="en-GB"/>
        </w:rPr>
        <w:t xml:space="preserve"> with Richardson (1998) pointing</w:t>
      </w:r>
      <w:r w:rsidR="008E54A1" w:rsidRPr="009D6A5C">
        <w:rPr>
          <w:rFonts w:ascii="Times New Roman" w:hAnsi="Times New Roman" w:cs="Times New Roman"/>
          <w:lang w:val="en-GB"/>
        </w:rPr>
        <w:t xml:space="preserve"> out that although Vygotsky regularly prais</w:t>
      </w:r>
      <w:r w:rsidR="008E54A1" w:rsidRPr="009D6A5C">
        <w:rPr>
          <w:rFonts w:ascii="Times New Roman" w:hAnsi="Times New Roman" w:cs="Times New Roman"/>
          <w:color w:val="000000" w:themeColor="text1"/>
          <w:lang w:val="en-GB"/>
        </w:rPr>
        <w:t xml:space="preserve">ed Piaget’s work, his views differentiated from a number of its initial values. Although </w:t>
      </w:r>
      <w:r w:rsidR="00B019BF" w:rsidRPr="009D6A5C">
        <w:rPr>
          <w:rFonts w:ascii="Times New Roman" w:hAnsi="Times New Roman" w:cs="Times New Roman"/>
          <w:color w:val="000000" w:themeColor="text1"/>
          <w:lang w:val="en-GB"/>
        </w:rPr>
        <w:t xml:space="preserve">both theorists focus on cognitive development, Piaget’s work is </w:t>
      </w:r>
      <w:r w:rsidR="00A10EDC" w:rsidRPr="009D6A5C">
        <w:rPr>
          <w:rFonts w:ascii="Times New Roman" w:hAnsi="Times New Roman" w:cs="Times New Roman"/>
          <w:color w:val="000000" w:themeColor="text1"/>
          <w:lang w:val="en-GB"/>
        </w:rPr>
        <w:t>considered to be</w:t>
      </w:r>
      <w:r w:rsidR="00797A88" w:rsidRPr="009D6A5C">
        <w:rPr>
          <w:rFonts w:ascii="Times New Roman" w:hAnsi="Times New Roman" w:cs="Times New Roman"/>
          <w:color w:val="000000" w:themeColor="text1"/>
          <w:lang w:val="en-GB"/>
        </w:rPr>
        <w:t xml:space="preserve"> </w:t>
      </w:r>
      <w:r w:rsidR="007F7579" w:rsidRPr="009D6A5C">
        <w:rPr>
          <w:rFonts w:ascii="Times New Roman" w:hAnsi="Times New Roman" w:cs="Times New Roman"/>
          <w:color w:val="000000" w:themeColor="text1"/>
          <w:lang w:val="en-GB"/>
        </w:rPr>
        <w:t>a c</w:t>
      </w:r>
      <w:r w:rsidR="00CD16C8" w:rsidRPr="009D6A5C">
        <w:rPr>
          <w:rFonts w:ascii="Times New Roman" w:hAnsi="Times New Roman" w:cs="Times New Roman"/>
          <w:color w:val="000000" w:themeColor="text1"/>
          <w:lang w:val="en-GB"/>
        </w:rPr>
        <w:t>o</w:t>
      </w:r>
      <w:r w:rsidR="006B6D88">
        <w:rPr>
          <w:rFonts w:ascii="Times New Roman" w:hAnsi="Times New Roman" w:cs="Times New Roman"/>
          <w:color w:val="000000" w:themeColor="text1"/>
          <w:lang w:val="en-GB"/>
        </w:rPr>
        <w:t xml:space="preserve">nstructivist </w:t>
      </w:r>
      <w:r w:rsidR="007F7579" w:rsidRPr="009D6A5C">
        <w:rPr>
          <w:rFonts w:ascii="Times New Roman" w:hAnsi="Times New Roman" w:cs="Times New Roman"/>
          <w:color w:val="000000" w:themeColor="text1"/>
          <w:lang w:val="en-GB"/>
        </w:rPr>
        <w:t xml:space="preserve">theory whereas Vygotsky’s approach is recognised as a sociocultural theory.  From this it can be said that whilst both theorists studied cognitive development, they both used rather different angles in their research and therefore </w:t>
      </w:r>
      <w:r w:rsidR="00A37172" w:rsidRPr="009D6A5C">
        <w:rPr>
          <w:rFonts w:ascii="Times New Roman" w:hAnsi="Times New Roman" w:cs="Times New Roman"/>
          <w:color w:val="000000" w:themeColor="text1"/>
          <w:lang w:val="en-GB"/>
        </w:rPr>
        <w:t>resulting in altered find</w:t>
      </w:r>
      <w:r w:rsidR="003B0A6C">
        <w:rPr>
          <w:rFonts w:ascii="Times New Roman" w:hAnsi="Times New Roman" w:cs="Times New Roman"/>
          <w:color w:val="000000" w:themeColor="text1"/>
          <w:lang w:val="en-GB"/>
        </w:rPr>
        <w:t xml:space="preserve">ings. Vygotsky and Piaget also </w:t>
      </w:r>
      <w:r w:rsidR="00F92876">
        <w:rPr>
          <w:rFonts w:ascii="Times New Roman" w:hAnsi="Times New Roman" w:cs="Times New Roman"/>
          <w:color w:val="000000" w:themeColor="text1"/>
          <w:lang w:val="en-GB"/>
        </w:rPr>
        <w:t>had an extensive amount of var</w:t>
      </w:r>
      <w:r w:rsidR="00FE6B84">
        <w:rPr>
          <w:rFonts w:ascii="Times New Roman" w:hAnsi="Times New Roman" w:cs="Times New Roman"/>
          <w:color w:val="000000" w:themeColor="text1"/>
          <w:lang w:val="en-GB"/>
        </w:rPr>
        <w:t>ious theories relating to the d</w:t>
      </w:r>
      <w:r w:rsidR="00F92876">
        <w:rPr>
          <w:rFonts w:ascii="Times New Roman" w:hAnsi="Times New Roman" w:cs="Times New Roman"/>
          <w:color w:val="000000" w:themeColor="text1"/>
          <w:lang w:val="en-GB"/>
        </w:rPr>
        <w:t xml:space="preserve">ifferent areas of cognitive development, however in this essay </w:t>
      </w:r>
      <w:r w:rsidR="006E2594">
        <w:rPr>
          <w:rFonts w:ascii="Times New Roman" w:hAnsi="Times New Roman" w:cs="Times New Roman"/>
          <w:color w:val="000000" w:themeColor="text1"/>
          <w:lang w:val="en-GB"/>
        </w:rPr>
        <w:t xml:space="preserve">focus will be upon their main </w:t>
      </w:r>
      <w:r w:rsidR="00401F95">
        <w:rPr>
          <w:rFonts w:ascii="Times New Roman" w:hAnsi="Times New Roman" w:cs="Times New Roman"/>
          <w:color w:val="000000" w:themeColor="text1"/>
          <w:lang w:val="en-GB"/>
        </w:rPr>
        <w:t xml:space="preserve">reason for researching </w:t>
      </w:r>
      <w:r w:rsidR="005708E5">
        <w:rPr>
          <w:rFonts w:ascii="Times New Roman" w:hAnsi="Times New Roman" w:cs="Times New Roman"/>
          <w:color w:val="000000" w:themeColor="text1"/>
          <w:lang w:val="en-GB"/>
        </w:rPr>
        <w:t xml:space="preserve">this field, </w:t>
      </w:r>
      <w:r w:rsidR="00680FBE">
        <w:rPr>
          <w:rFonts w:ascii="Times New Roman" w:hAnsi="Times New Roman" w:cs="Times New Roman"/>
          <w:color w:val="000000" w:themeColor="text1"/>
          <w:lang w:val="en-GB"/>
        </w:rPr>
        <w:t xml:space="preserve">their theories of how each child </w:t>
      </w:r>
      <w:r w:rsidR="00F04549">
        <w:rPr>
          <w:rFonts w:ascii="Times New Roman" w:hAnsi="Times New Roman" w:cs="Times New Roman"/>
          <w:color w:val="000000" w:themeColor="text1"/>
          <w:lang w:val="en-GB"/>
        </w:rPr>
        <w:t>develops cognitively and</w:t>
      </w:r>
      <w:r w:rsidR="00D2580E">
        <w:rPr>
          <w:rFonts w:ascii="Times New Roman" w:hAnsi="Times New Roman" w:cs="Times New Roman"/>
          <w:color w:val="000000" w:themeColor="text1"/>
          <w:lang w:val="en-GB"/>
        </w:rPr>
        <w:t xml:space="preserve"> egocentrism. </w:t>
      </w:r>
      <w:bookmarkStart w:id="0" w:name="_GoBack"/>
      <w:bookmarkEnd w:id="0"/>
      <w:r w:rsidR="005708E5">
        <w:rPr>
          <w:rFonts w:ascii="Times New Roman" w:hAnsi="Times New Roman" w:cs="Times New Roman"/>
          <w:color w:val="000000" w:themeColor="text1"/>
          <w:lang w:val="en-GB"/>
        </w:rPr>
        <w:t xml:space="preserve"> </w:t>
      </w:r>
    </w:p>
    <w:p w14:paraId="452D025E" w14:textId="238B71C3" w:rsidR="009D6A5C" w:rsidRDefault="00A84A7D" w:rsidP="004F614A">
      <w:pPr>
        <w:spacing w:line="360" w:lineRule="auto"/>
        <w:rPr>
          <w:rFonts w:ascii="Times New Roman" w:hAnsi="Times New Roman" w:cs="Times New Roman"/>
          <w:color w:val="000000" w:themeColor="text1"/>
          <w:lang w:val="en-GB"/>
        </w:rPr>
      </w:pPr>
      <w:r>
        <w:rPr>
          <w:rFonts w:ascii="Times New Roman" w:hAnsi="Times New Roman" w:cs="Times New Roman"/>
          <w:color w:val="000000" w:themeColor="text1"/>
          <w:lang w:val="en-GB"/>
        </w:rPr>
        <w:t>It is important to outline what each theorists</w:t>
      </w:r>
      <w:r w:rsidR="00D30112">
        <w:rPr>
          <w:rFonts w:ascii="Times New Roman" w:hAnsi="Times New Roman" w:cs="Times New Roman"/>
          <w:color w:val="000000" w:themeColor="text1"/>
          <w:lang w:val="en-GB"/>
        </w:rPr>
        <w:t>’</w:t>
      </w:r>
      <w:r>
        <w:rPr>
          <w:rFonts w:ascii="Times New Roman" w:hAnsi="Times New Roman" w:cs="Times New Roman"/>
          <w:color w:val="000000" w:themeColor="text1"/>
          <w:lang w:val="en-GB"/>
        </w:rPr>
        <w:t xml:space="preserve"> main focus was when beginning their research into cognitive development. </w:t>
      </w:r>
      <w:r w:rsidR="0002077A">
        <w:rPr>
          <w:rFonts w:ascii="Times New Roman" w:hAnsi="Times New Roman" w:cs="Times New Roman"/>
          <w:color w:val="000000" w:themeColor="text1"/>
          <w:lang w:val="en-GB"/>
        </w:rPr>
        <w:t xml:space="preserve">Piaget was mostly interested in a child’s logic </w:t>
      </w:r>
      <w:r w:rsidR="00935194">
        <w:rPr>
          <w:rFonts w:ascii="Times New Roman" w:hAnsi="Times New Roman" w:cs="Times New Roman"/>
          <w:color w:val="000000" w:themeColor="text1"/>
          <w:lang w:val="en-GB"/>
        </w:rPr>
        <w:t xml:space="preserve">and wanted to understand why a particular answer would appear to be correct in a child’s mind when answering a question (Sylva and Lunt, 2982). </w:t>
      </w:r>
      <w:r w:rsidR="00767E05">
        <w:rPr>
          <w:rFonts w:ascii="Times New Roman" w:hAnsi="Times New Roman" w:cs="Times New Roman"/>
          <w:color w:val="000000" w:themeColor="text1"/>
          <w:lang w:val="en-GB"/>
        </w:rPr>
        <w:t xml:space="preserve">Vygotsky’s </w:t>
      </w:r>
      <w:r w:rsidR="00962B00">
        <w:rPr>
          <w:rFonts w:ascii="Times New Roman" w:hAnsi="Times New Roman" w:cs="Times New Roman"/>
          <w:color w:val="000000" w:themeColor="text1"/>
          <w:lang w:val="en-GB"/>
        </w:rPr>
        <w:t>reasoning’s</w:t>
      </w:r>
      <w:r w:rsidR="00767E05">
        <w:rPr>
          <w:rFonts w:ascii="Times New Roman" w:hAnsi="Times New Roman" w:cs="Times New Roman"/>
          <w:color w:val="000000" w:themeColor="text1"/>
          <w:lang w:val="en-GB"/>
        </w:rPr>
        <w:t xml:space="preserve"> </w:t>
      </w:r>
      <w:r w:rsidR="00962B00">
        <w:rPr>
          <w:rFonts w:ascii="Times New Roman" w:hAnsi="Times New Roman" w:cs="Times New Roman"/>
          <w:color w:val="000000" w:themeColor="text1"/>
          <w:lang w:val="en-GB"/>
        </w:rPr>
        <w:t>were deeper than this as he longed for a description as well as an explanation of psychological functions relating to cognition that would relate to natural science (</w:t>
      </w:r>
      <w:r w:rsidR="00461C88">
        <w:rPr>
          <w:rFonts w:ascii="Times New Roman" w:hAnsi="Times New Roman" w:cs="Times New Roman"/>
          <w:color w:val="000000" w:themeColor="text1"/>
          <w:lang w:val="en-GB"/>
        </w:rPr>
        <w:t>Vygotsky</w:t>
      </w:r>
      <w:r w:rsidR="00962B00">
        <w:rPr>
          <w:rFonts w:ascii="Times New Roman" w:hAnsi="Times New Roman" w:cs="Times New Roman"/>
          <w:color w:val="000000" w:themeColor="text1"/>
          <w:lang w:val="en-GB"/>
        </w:rPr>
        <w:t>,</w:t>
      </w:r>
      <w:r w:rsidR="00A24A5E">
        <w:rPr>
          <w:rFonts w:ascii="Times New Roman" w:hAnsi="Times New Roman" w:cs="Times New Roman"/>
          <w:color w:val="000000" w:themeColor="text1"/>
          <w:lang w:val="en-GB"/>
        </w:rPr>
        <w:t xml:space="preserve"> 1978).</w:t>
      </w:r>
      <w:r w:rsidR="008D61EC">
        <w:rPr>
          <w:rFonts w:ascii="Times New Roman" w:hAnsi="Times New Roman" w:cs="Times New Roman"/>
          <w:color w:val="000000" w:themeColor="text1"/>
          <w:lang w:val="en-GB"/>
        </w:rPr>
        <w:t xml:space="preserve"> Using this information, it can be said that although both theorists were studying cognitive development in some form, their </w:t>
      </w:r>
      <w:r w:rsidR="00C57F8D">
        <w:rPr>
          <w:rFonts w:ascii="Times New Roman" w:hAnsi="Times New Roman" w:cs="Times New Roman"/>
          <w:color w:val="000000" w:themeColor="text1"/>
          <w:lang w:val="en-GB"/>
        </w:rPr>
        <w:lastRenderedPageBreak/>
        <w:t>initial</w:t>
      </w:r>
      <w:r w:rsidR="008D61EC">
        <w:rPr>
          <w:rFonts w:ascii="Times New Roman" w:hAnsi="Times New Roman" w:cs="Times New Roman"/>
          <w:color w:val="000000" w:themeColor="text1"/>
          <w:lang w:val="en-GB"/>
        </w:rPr>
        <w:t xml:space="preserve"> interests were rather dissimilar. </w:t>
      </w:r>
      <w:r w:rsidR="00D30112">
        <w:rPr>
          <w:rFonts w:ascii="Times New Roman" w:hAnsi="Times New Roman" w:cs="Times New Roman"/>
          <w:color w:val="000000" w:themeColor="text1"/>
          <w:lang w:val="en-GB"/>
        </w:rPr>
        <w:t>This is important to remember when discussing their research and findings.</w:t>
      </w:r>
      <w:r w:rsidR="003D5DA9">
        <w:rPr>
          <w:rFonts w:ascii="Times New Roman" w:hAnsi="Times New Roman" w:cs="Times New Roman"/>
          <w:color w:val="000000" w:themeColor="text1"/>
          <w:lang w:val="en-GB"/>
        </w:rPr>
        <w:t xml:space="preserve"> </w:t>
      </w:r>
    </w:p>
    <w:p w14:paraId="6B33BE5A" w14:textId="7B1C32C0" w:rsidR="00D21F38" w:rsidRDefault="00CE6493" w:rsidP="004F614A">
      <w:pPr>
        <w:spacing w:line="360" w:lineRule="auto"/>
        <w:rPr>
          <w:rFonts w:ascii="Times New Roman" w:hAnsi="Times New Roman" w:cs="Times New Roman"/>
          <w:color w:val="000000" w:themeColor="text1"/>
          <w:lang w:val="en-GB"/>
        </w:rPr>
      </w:pPr>
      <w:r>
        <w:rPr>
          <w:rFonts w:ascii="Times New Roman" w:hAnsi="Times New Roman" w:cs="Times New Roman"/>
          <w:color w:val="000000" w:themeColor="text1"/>
          <w:lang w:val="en-GB"/>
        </w:rPr>
        <w:t>Both theorists studied children for their research and it could be said that this is due to a child’s cognitive abilities increasing and altering at a vast rate compared to adults</w:t>
      </w:r>
      <w:r w:rsidR="00F02E89">
        <w:rPr>
          <w:rFonts w:ascii="Times New Roman" w:hAnsi="Times New Roman" w:cs="Times New Roman"/>
          <w:color w:val="000000" w:themeColor="text1"/>
          <w:lang w:val="en-GB"/>
        </w:rPr>
        <w:t xml:space="preserve"> (</w:t>
      </w:r>
      <w:proofErr w:type="spellStart"/>
      <w:r w:rsidR="00F02E89">
        <w:rPr>
          <w:rFonts w:ascii="Times New Roman" w:hAnsi="Times New Roman" w:cs="Times New Roman"/>
          <w:color w:val="000000" w:themeColor="text1"/>
          <w:lang w:val="en-GB"/>
        </w:rPr>
        <w:t>Garton</w:t>
      </w:r>
      <w:proofErr w:type="spellEnd"/>
      <w:r w:rsidR="00F02E89">
        <w:rPr>
          <w:rFonts w:ascii="Times New Roman" w:hAnsi="Times New Roman" w:cs="Times New Roman"/>
          <w:color w:val="000000" w:themeColor="text1"/>
          <w:lang w:val="en-GB"/>
        </w:rPr>
        <w:t xml:space="preserve">, 2007). </w:t>
      </w:r>
      <w:r w:rsidR="00F32B14">
        <w:rPr>
          <w:rFonts w:ascii="Times New Roman" w:hAnsi="Times New Roman" w:cs="Times New Roman"/>
          <w:color w:val="000000" w:themeColor="text1"/>
          <w:lang w:val="en-GB"/>
        </w:rPr>
        <w:t xml:space="preserve">As Piaget’s approach is viewed as constructivist, he believed that children are active in promoting their development and understanding of the environment and world around them which </w:t>
      </w:r>
      <w:proofErr w:type="spellStart"/>
      <w:r w:rsidR="00F32B14">
        <w:rPr>
          <w:rFonts w:ascii="Times New Roman" w:hAnsi="Times New Roman" w:cs="Times New Roman"/>
          <w:color w:val="000000" w:themeColor="text1"/>
          <w:lang w:val="en-GB"/>
        </w:rPr>
        <w:t>Halpenny</w:t>
      </w:r>
      <w:proofErr w:type="spellEnd"/>
      <w:r w:rsidR="00F32B14">
        <w:rPr>
          <w:rFonts w:ascii="Times New Roman" w:hAnsi="Times New Roman" w:cs="Times New Roman"/>
          <w:color w:val="000000" w:themeColor="text1"/>
          <w:lang w:val="en-GB"/>
        </w:rPr>
        <w:t xml:space="preserve"> and </w:t>
      </w:r>
      <w:proofErr w:type="spellStart"/>
      <w:r w:rsidR="00F32B14">
        <w:rPr>
          <w:rFonts w:ascii="Times New Roman" w:hAnsi="Times New Roman" w:cs="Times New Roman"/>
          <w:color w:val="000000" w:themeColor="text1"/>
          <w:lang w:val="en-GB"/>
        </w:rPr>
        <w:t>Petterson</w:t>
      </w:r>
      <w:proofErr w:type="spellEnd"/>
      <w:r w:rsidR="00F32B14">
        <w:rPr>
          <w:rFonts w:ascii="Times New Roman" w:hAnsi="Times New Roman" w:cs="Times New Roman"/>
          <w:color w:val="000000" w:themeColor="text1"/>
          <w:lang w:val="en-GB"/>
        </w:rPr>
        <w:t xml:space="preserve"> (2014) suggest is one of the most important contributions he has made in regards to child development. </w:t>
      </w:r>
      <w:r w:rsidR="0075248C">
        <w:rPr>
          <w:rFonts w:ascii="Times New Roman" w:hAnsi="Times New Roman" w:cs="Times New Roman"/>
          <w:color w:val="000000" w:themeColor="text1"/>
          <w:lang w:val="en-GB"/>
        </w:rPr>
        <w:t xml:space="preserve">On the other hand, </w:t>
      </w:r>
      <w:r w:rsidR="00517F83">
        <w:rPr>
          <w:rFonts w:ascii="Times New Roman" w:hAnsi="Times New Roman" w:cs="Times New Roman"/>
          <w:color w:val="000000" w:themeColor="text1"/>
          <w:lang w:val="en-GB"/>
        </w:rPr>
        <w:t xml:space="preserve">Vygotsky’s focus was </w:t>
      </w:r>
      <w:r w:rsidR="000B2DE1">
        <w:rPr>
          <w:rFonts w:ascii="Times New Roman" w:hAnsi="Times New Roman" w:cs="Times New Roman"/>
          <w:color w:val="000000" w:themeColor="text1"/>
          <w:lang w:val="en-GB"/>
        </w:rPr>
        <w:t xml:space="preserve">on </w:t>
      </w:r>
      <w:r w:rsidR="002868B1">
        <w:rPr>
          <w:rFonts w:ascii="Times New Roman" w:hAnsi="Times New Roman" w:cs="Times New Roman"/>
          <w:color w:val="000000" w:themeColor="text1"/>
          <w:lang w:val="en-GB"/>
        </w:rPr>
        <w:t>the way in a which a child explores within their social context and described learning as being a process that takes place when social interaction occurs (Lindon,</w:t>
      </w:r>
      <w:r w:rsidR="009638D8">
        <w:rPr>
          <w:rFonts w:ascii="Times New Roman" w:hAnsi="Times New Roman" w:cs="Times New Roman"/>
          <w:color w:val="000000" w:themeColor="text1"/>
          <w:lang w:val="en-GB"/>
        </w:rPr>
        <w:t xml:space="preserve"> 2015)</w:t>
      </w:r>
      <w:r w:rsidR="002868B1">
        <w:rPr>
          <w:rFonts w:ascii="Times New Roman" w:hAnsi="Times New Roman" w:cs="Times New Roman"/>
          <w:color w:val="000000" w:themeColor="text1"/>
          <w:lang w:val="en-GB"/>
        </w:rPr>
        <w:t>.</w:t>
      </w:r>
      <w:r w:rsidR="009638D8">
        <w:rPr>
          <w:rFonts w:ascii="Times New Roman" w:hAnsi="Times New Roman" w:cs="Times New Roman"/>
          <w:color w:val="000000" w:themeColor="text1"/>
          <w:lang w:val="en-GB"/>
        </w:rPr>
        <w:t xml:space="preserve"> </w:t>
      </w:r>
      <w:r w:rsidR="009819E5">
        <w:rPr>
          <w:rFonts w:ascii="Times New Roman" w:hAnsi="Times New Roman" w:cs="Times New Roman"/>
          <w:color w:val="000000" w:themeColor="text1"/>
          <w:lang w:val="en-GB"/>
        </w:rPr>
        <w:t xml:space="preserve">It can be said from this that Piaget’s theory may not be universal </w:t>
      </w:r>
      <w:r w:rsidR="00BA67AB">
        <w:rPr>
          <w:rFonts w:ascii="Times New Roman" w:hAnsi="Times New Roman" w:cs="Times New Roman"/>
          <w:color w:val="000000" w:themeColor="text1"/>
          <w:lang w:val="en-GB"/>
        </w:rPr>
        <w:t xml:space="preserve">and is limited to children in </w:t>
      </w:r>
      <w:r w:rsidR="00A2598D">
        <w:rPr>
          <w:rFonts w:ascii="Times New Roman" w:hAnsi="Times New Roman" w:cs="Times New Roman"/>
          <w:color w:val="000000" w:themeColor="text1"/>
          <w:lang w:val="en-GB"/>
        </w:rPr>
        <w:t>Geneva</w:t>
      </w:r>
      <w:r w:rsidR="00BA67AB">
        <w:rPr>
          <w:rFonts w:ascii="Times New Roman" w:hAnsi="Times New Roman" w:cs="Times New Roman"/>
          <w:color w:val="000000" w:themeColor="text1"/>
          <w:lang w:val="en-GB"/>
        </w:rPr>
        <w:t xml:space="preserve"> where he conducted research </w:t>
      </w:r>
      <w:r w:rsidR="00A2598D">
        <w:rPr>
          <w:rFonts w:ascii="Times New Roman" w:hAnsi="Times New Roman" w:cs="Times New Roman"/>
          <w:color w:val="000000" w:themeColor="text1"/>
          <w:lang w:val="en-GB"/>
        </w:rPr>
        <w:t xml:space="preserve">as he plainly neglected the influence of culture, which Vygotsky outlines is key in a child’s development </w:t>
      </w:r>
      <w:r w:rsidR="00A2598D" w:rsidRPr="00BA6789">
        <w:rPr>
          <w:rFonts w:ascii="Times New Roman" w:hAnsi="Times New Roman" w:cs="Times New Roman"/>
          <w:color w:val="000000" w:themeColor="text1"/>
          <w:lang w:val="en-GB"/>
        </w:rPr>
        <w:t>(</w:t>
      </w:r>
      <w:r w:rsidR="00967C96" w:rsidRPr="00BA6789">
        <w:rPr>
          <w:rFonts w:ascii="Times New Roman" w:hAnsi="Times New Roman" w:cs="Times New Roman"/>
          <w:color w:val="000000" w:themeColor="text1"/>
          <w:lang w:val="en-GB"/>
        </w:rPr>
        <w:t xml:space="preserve">Cohen, </w:t>
      </w:r>
      <w:r w:rsidR="00BA6789" w:rsidRPr="00BA6789">
        <w:rPr>
          <w:rFonts w:ascii="Times New Roman" w:hAnsi="Times New Roman" w:cs="Times New Roman"/>
          <w:color w:val="000000" w:themeColor="text1"/>
          <w:lang w:val="en-GB"/>
        </w:rPr>
        <w:t>1983</w:t>
      </w:r>
      <w:r w:rsidR="00967C96" w:rsidRPr="00BA6789">
        <w:rPr>
          <w:rFonts w:ascii="Times New Roman" w:hAnsi="Times New Roman" w:cs="Times New Roman"/>
          <w:color w:val="000000" w:themeColor="text1"/>
          <w:lang w:val="en-GB"/>
        </w:rPr>
        <w:t>).</w:t>
      </w:r>
    </w:p>
    <w:p w14:paraId="0BC450D0" w14:textId="7ECE5208" w:rsidR="00391A27" w:rsidRPr="004F614A" w:rsidRDefault="00690970" w:rsidP="004F614A">
      <w:pPr>
        <w:spacing w:line="360" w:lineRule="auto"/>
        <w:rPr>
          <w:color w:val="000000" w:themeColor="text1"/>
          <w:sz w:val="28"/>
          <w:lang w:val="en-GB"/>
        </w:rPr>
      </w:pPr>
      <w:r>
        <w:rPr>
          <w:rFonts w:ascii="Times New Roman" w:hAnsi="Times New Roman" w:cs="Times New Roman"/>
          <w:color w:val="000000" w:themeColor="text1"/>
          <w:lang w:val="en-GB"/>
        </w:rPr>
        <w:t>The way in which Piaget presented some of his main findings was by using hierarchical stages that he believed each child experienced.</w:t>
      </w:r>
      <w:r w:rsidR="00F02E89" w:rsidRPr="009638D8">
        <w:rPr>
          <w:rFonts w:ascii="Times New Roman" w:hAnsi="Times New Roman" w:cs="Times New Roman"/>
          <w:color w:val="FF0000"/>
          <w:lang w:val="en-GB"/>
        </w:rPr>
        <w:t xml:space="preserve"> </w:t>
      </w:r>
      <w:r w:rsidR="00F02E89">
        <w:rPr>
          <w:rFonts w:ascii="Times New Roman" w:hAnsi="Times New Roman" w:cs="Times New Roman"/>
          <w:color w:val="000000" w:themeColor="text1"/>
          <w:lang w:val="en-GB"/>
        </w:rPr>
        <w:t xml:space="preserve">Piaget explained four stages </w:t>
      </w:r>
      <w:r w:rsidR="0050752B">
        <w:rPr>
          <w:rFonts w:ascii="Times New Roman" w:hAnsi="Times New Roman" w:cs="Times New Roman"/>
          <w:color w:val="000000" w:themeColor="text1"/>
          <w:lang w:val="en-GB"/>
        </w:rPr>
        <w:t xml:space="preserve">that occurred from when a child was born </w:t>
      </w:r>
      <w:r>
        <w:rPr>
          <w:rFonts w:ascii="Times New Roman" w:hAnsi="Times New Roman" w:cs="Times New Roman"/>
          <w:color w:val="000000" w:themeColor="text1"/>
          <w:lang w:val="en-GB"/>
        </w:rPr>
        <w:t>lasting until adolescence</w:t>
      </w:r>
      <w:r w:rsidR="00B32795">
        <w:rPr>
          <w:rFonts w:ascii="Times New Roman" w:hAnsi="Times New Roman" w:cs="Times New Roman"/>
          <w:color w:val="000000" w:themeColor="text1"/>
          <w:lang w:val="en-GB"/>
        </w:rPr>
        <w:t xml:space="preserve">. </w:t>
      </w:r>
      <w:r w:rsidR="00B7411C">
        <w:rPr>
          <w:rFonts w:ascii="Times New Roman" w:hAnsi="Times New Roman" w:cs="Times New Roman"/>
          <w:color w:val="000000" w:themeColor="text1"/>
          <w:lang w:val="en-GB"/>
        </w:rPr>
        <w:t>The four stages are</w:t>
      </w:r>
      <w:r w:rsidR="00B348F0">
        <w:rPr>
          <w:rFonts w:ascii="Times New Roman" w:hAnsi="Times New Roman" w:cs="Times New Roman"/>
          <w:color w:val="000000" w:themeColor="text1"/>
          <w:lang w:val="en-GB"/>
        </w:rPr>
        <w:t>:</w:t>
      </w:r>
      <w:r w:rsidR="00B7411C">
        <w:rPr>
          <w:rFonts w:ascii="Times New Roman" w:hAnsi="Times New Roman" w:cs="Times New Roman"/>
          <w:color w:val="000000" w:themeColor="text1"/>
          <w:lang w:val="en-GB"/>
        </w:rPr>
        <w:t xml:space="preserve"> </w:t>
      </w:r>
      <w:r w:rsidR="00B348F0">
        <w:rPr>
          <w:rFonts w:ascii="Times New Roman" w:hAnsi="Times New Roman" w:cs="Times New Roman"/>
          <w:color w:val="000000" w:themeColor="text1"/>
          <w:lang w:val="en-GB"/>
        </w:rPr>
        <w:t xml:space="preserve">the sensorimotor stage where a child a child will think about the world solely based </w:t>
      </w:r>
      <w:r w:rsidR="00692035">
        <w:rPr>
          <w:rFonts w:ascii="Times New Roman" w:hAnsi="Times New Roman" w:cs="Times New Roman"/>
          <w:color w:val="000000" w:themeColor="text1"/>
          <w:lang w:val="en-GB"/>
        </w:rPr>
        <w:t>up</w:t>
      </w:r>
      <w:r w:rsidR="00B348F0">
        <w:rPr>
          <w:rFonts w:ascii="Times New Roman" w:hAnsi="Times New Roman" w:cs="Times New Roman"/>
          <w:color w:val="000000" w:themeColor="text1"/>
          <w:lang w:val="en-GB"/>
        </w:rPr>
        <w:t xml:space="preserve">on their actions on it; the preoperational stage which occurs when a child </w:t>
      </w:r>
      <w:r w:rsidR="00567978">
        <w:rPr>
          <w:rFonts w:ascii="Times New Roman" w:hAnsi="Times New Roman" w:cs="Times New Roman"/>
          <w:color w:val="000000" w:themeColor="text1"/>
          <w:lang w:val="en-GB"/>
        </w:rPr>
        <w:t xml:space="preserve">doesn’t have to </w:t>
      </w:r>
      <w:r w:rsidR="00B829DF">
        <w:rPr>
          <w:rFonts w:ascii="Times New Roman" w:hAnsi="Times New Roman" w:cs="Times New Roman"/>
          <w:color w:val="000000" w:themeColor="text1"/>
          <w:lang w:val="en-GB"/>
        </w:rPr>
        <w:t>rely upon the world to engage their brain anymore; the concrete operational stage is when a child’s thinking becomes increasingly logical; and the final stage is the formal operational stage where an older child/adolescent is able to think in an abstract way (</w:t>
      </w:r>
      <w:r w:rsidR="00950216">
        <w:rPr>
          <w:rFonts w:ascii="Times New Roman" w:hAnsi="Times New Roman" w:cs="Times New Roman"/>
          <w:color w:val="000000" w:themeColor="text1"/>
          <w:lang w:val="en-GB"/>
        </w:rPr>
        <w:t>Ault, 1977</w:t>
      </w:r>
      <w:r w:rsidR="00B829DF">
        <w:rPr>
          <w:rFonts w:ascii="Times New Roman" w:hAnsi="Times New Roman" w:cs="Times New Roman"/>
          <w:color w:val="000000" w:themeColor="text1"/>
          <w:lang w:val="en-GB"/>
        </w:rPr>
        <w:t xml:space="preserve">). </w:t>
      </w:r>
      <w:r w:rsidR="00735F33">
        <w:rPr>
          <w:rFonts w:ascii="Times New Roman" w:hAnsi="Times New Roman" w:cs="Times New Roman"/>
          <w:color w:val="000000" w:themeColor="text1"/>
          <w:lang w:val="en-GB"/>
        </w:rPr>
        <w:t xml:space="preserve">These stages will always occur in carbon sequence, although </w:t>
      </w:r>
      <w:r w:rsidR="00BA6789">
        <w:rPr>
          <w:rFonts w:ascii="Times New Roman" w:hAnsi="Times New Roman" w:cs="Times New Roman"/>
          <w:color w:val="000000" w:themeColor="text1"/>
          <w:lang w:val="en-GB"/>
        </w:rPr>
        <w:t xml:space="preserve">as Cohen (1983) emphasises, </w:t>
      </w:r>
      <w:r w:rsidR="00735F33">
        <w:rPr>
          <w:rFonts w:ascii="Times New Roman" w:hAnsi="Times New Roman" w:cs="Times New Roman"/>
          <w:color w:val="000000" w:themeColor="text1"/>
          <w:lang w:val="en-GB"/>
        </w:rPr>
        <w:t xml:space="preserve">it is vitally important to consider individual differences regarding the timing of </w:t>
      </w:r>
      <w:r w:rsidR="00BA6789">
        <w:rPr>
          <w:rFonts w:ascii="Times New Roman" w:hAnsi="Times New Roman" w:cs="Times New Roman"/>
          <w:color w:val="000000" w:themeColor="text1"/>
          <w:lang w:val="en-GB"/>
        </w:rPr>
        <w:t xml:space="preserve">a child’s </w:t>
      </w:r>
      <w:r w:rsidR="00735F33">
        <w:rPr>
          <w:rFonts w:ascii="Times New Roman" w:hAnsi="Times New Roman" w:cs="Times New Roman"/>
          <w:color w:val="000000" w:themeColor="text1"/>
          <w:lang w:val="en-GB"/>
        </w:rPr>
        <w:t xml:space="preserve">personal development </w:t>
      </w:r>
      <w:r w:rsidR="00BA6789">
        <w:rPr>
          <w:rFonts w:ascii="Times New Roman" w:hAnsi="Times New Roman" w:cs="Times New Roman"/>
          <w:color w:val="000000" w:themeColor="text1"/>
          <w:lang w:val="en-GB"/>
        </w:rPr>
        <w:t>which Piaget chose to ignore whilst conducting his research.</w:t>
      </w:r>
      <w:r w:rsidR="00B476C7">
        <w:rPr>
          <w:rFonts w:ascii="Times New Roman" w:hAnsi="Times New Roman" w:cs="Times New Roman"/>
          <w:color w:val="000000" w:themeColor="text1"/>
          <w:lang w:val="en-GB"/>
        </w:rPr>
        <w:t xml:space="preserve"> </w:t>
      </w:r>
      <w:r w:rsidR="00DE149E">
        <w:rPr>
          <w:rFonts w:ascii="Times New Roman" w:hAnsi="Times New Roman" w:cs="Times New Roman"/>
          <w:color w:val="000000" w:themeColor="text1"/>
          <w:lang w:val="en-GB"/>
        </w:rPr>
        <w:t>On the other hand, although Vygotsky mentions stages regarding human development, they ar</w:t>
      </w:r>
      <w:r w:rsidR="00D44CF2">
        <w:rPr>
          <w:rFonts w:ascii="Times New Roman" w:hAnsi="Times New Roman" w:cs="Times New Roman"/>
          <w:color w:val="000000" w:themeColor="text1"/>
          <w:lang w:val="en-GB"/>
        </w:rPr>
        <w:t xml:space="preserve">e not specific to cognition. The way in which he describes a child’s cognitive development is by using the Zone of Proximal Development (hereby referred to as the ZPD) </w:t>
      </w:r>
      <w:r w:rsidR="005A6BFC">
        <w:rPr>
          <w:rFonts w:ascii="Times New Roman" w:hAnsi="Times New Roman" w:cs="Times New Roman"/>
          <w:color w:val="000000" w:themeColor="text1"/>
          <w:lang w:val="en-GB"/>
        </w:rPr>
        <w:t xml:space="preserve">which is defined as ‘the distance between the actual developmental level (ADL) as determined by independent problem solving and the </w:t>
      </w:r>
      <w:r w:rsidR="00E5053A">
        <w:rPr>
          <w:rFonts w:ascii="Times New Roman" w:hAnsi="Times New Roman" w:cs="Times New Roman"/>
          <w:color w:val="000000" w:themeColor="text1"/>
          <w:lang w:val="en-GB"/>
        </w:rPr>
        <w:t>level o</w:t>
      </w:r>
      <w:r w:rsidR="005A6BFC">
        <w:rPr>
          <w:rFonts w:ascii="Times New Roman" w:hAnsi="Times New Roman" w:cs="Times New Roman"/>
          <w:color w:val="000000" w:themeColor="text1"/>
          <w:lang w:val="en-GB"/>
        </w:rPr>
        <w:t>f potential development as determined through problem solving under adult guidance or in collaboration with more capable peers’</w:t>
      </w:r>
      <w:r w:rsidR="00202256">
        <w:rPr>
          <w:rFonts w:ascii="Times New Roman" w:hAnsi="Times New Roman" w:cs="Times New Roman"/>
          <w:color w:val="000000" w:themeColor="text1"/>
          <w:lang w:val="en-GB"/>
        </w:rPr>
        <w:t xml:space="preserve"> (Vygotsk</w:t>
      </w:r>
      <w:r w:rsidR="005A6BFC">
        <w:rPr>
          <w:rFonts w:ascii="Times New Roman" w:hAnsi="Times New Roman" w:cs="Times New Roman"/>
          <w:color w:val="000000" w:themeColor="text1"/>
          <w:lang w:val="en-GB"/>
        </w:rPr>
        <w:t>y</w:t>
      </w:r>
      <w:r w:rsidR="00202256">
        <w:rPr>
          <w:rFonts w:ascii="Times New Roman" w:hAnsi="Times New Roman" w:cs="Times New Roman"/>
          <w:color w:val="000000" w:themeColor="text1"/>
          <w:lang w:val="en-GB"/>
        </w:rPr>
        <w:t xml:space="preserve"> </w:t>
      </w:r>
      <w:r w:rsidR="005A6BFC">
        <w:rPr>
          <w:rFonts w:ascii="Times New Roman" w:hAnsi="Times New Roman" w:cs="Times New Roman"/>
          <w:color w:val="000000" w:themeColor="text1"/>
          <w:lang w:val="en-GB"/>
        </w:rPr>
        <w:t>1978</w:t>
      </w:r>
      <w:r w:rsidR="00461C88">
        <w:rPr>
          <w:rFonts w:ascii="Times New Roman" w:hAnsi="Times New Roman" w:cs="Times New Roman"/>
          <w:color w:val="000000" w:themeColor="text1"/>
          <w:lang w:val="en-GB"/>
        </w:rPr>
        <w:t>, p.86</w:t>
      </w:r>
      <w:r w:rsidR="001F5BDA">
        <w:rPr>
          <w:rFonts w:ascii="Times New Roman" w:hAnsi="Times New Roman" w:cs="Times New Roman"/>
          <w:color w:val="000000" w:themeColor="text1"/>
          <w:lang w:val="en-GB"/>
        </w:rPr>
        <w:t xml:space="preserve">). </w:t>
      </w:r>
      <w:r w:rsidR="00E5053A">
        <w:rPr>
          <w:rFonts w:ascii="Times New Roman" w:hAnsi="Times New Roman" w:cs="Times New Roman"/>
          <w:color w:val="000000" w:themeColor="text1"/>
          <w:lang w:val="en-GB"/>
        </w:rPr>
        <w:t xml:space="preserve">From this it can be said that Vygotsky suggests that with aid from a more knowledgeable other, a child is able to </w:t>
      </w:r>
      <w:r w:rsidR="0098093D">
        <w:rPr>
          <w:rFonts w:ascii="Times New Roman" w:hAnsi="Times New Roman" w:cs="Times New Roman"/>
          <w:color w:val="000000" w:themeColor="text1"/>
          <w:lang w:val="en-GB"/>
        </w:rPr>
        <w:t xml:space="preserve">develop further </w:t>
      </w:r>
      <w:r w:rsidR="00D61FE9">
        <w:rPr>
          <w:rFonts w:ascii="Times New Roman" w:hAnsi="Times New Roman" w:cs="Times New Roman"/>
          <w:color w:val="000000" w:themeColor="text1"/>
          <w:lang w:val="en-GB"/>
        </w:rPr>
        <w:t xml:space="preserve">if presented with a challenging task </w:t>
      </w:r>
      <w:r w:rsidR="0098093D">
        <w:rPr>
          <w:rFonts w:ascii="Times New Roman" w:hAnsi="Times New Roman" w:cs="Times New Roman"/>
          <w:color w:val="000000" w:themeColor="text1"/>
          <w:lang w:val="en-GB"/>
        </w:rPr>
        <w:t xml:space="preserve">than if </w:t>
      </w:r>
      <w:r w:rsidR="00D61FE9">
        <w:rPr>
          <w:rFonts w:ascii="Times New Roman" w:hAnsi="Times New Roman" w:cs="Times New Roman"/>
          <w:color w:val="000000" w:themeColor="text1"/>
          <w:lang w:val="en-GB"/>
        </w:rPr>
        <w:t>completed alone.</w:t>
      </w:r>
      <w:r w:rsidR="0098093D">
        <w:rPr>
          <w:rFonts w:ascii="Times New Roman" w:hAnsi="Times New Roman" w:cs="Times New Roman"/>
          <w:color w:val="000000" w:themeColor="text1"/>
          <w:lang w:val="en-GB"/>
        </w:rPr>
        <w:t xml:space="preserve"> </w:t>
      </w:r>
      <w:r w:rsidR="00031578">
        <w:rPr>
          <w:rFonts w:ascii="Times New Roman" w:hAnsi="Times New Roman" w:cs="Times New Roman"/>
          <w:color w:val="000000" w:themeColor="text1"/>
          <w:lang w:val="en-GB"/>
        </w:rPr>
        <w:t>This is vital to comprehend when discussing a child’s learning as it demonstrates how a child is able to gain new information from their social surroundings resulting in cognitive development.</w:t>
      </w:r>
      <w:r w:rsidR="00391A27">
        <w:rPr>
          <w:rFonts w:ascii="Times New Roman" w:hAnsi="Times New Roman" w:cs="Times New Roman"/>
          <w:color w:val="000000" w:themeColor="text1"/>
          <w:lang w:val="en-GB"/>
        </w:rPr>
        <w:t xml:space="preserve"> It is important to mention here the term ‘scaffolding’ which </w:t>
      </w:r>
      <w:r w:rsidR="00A24C50">
        <w:rPr>
          <w:rFonts w:ascii="Times New Roman" w:hAnsi="Times New Roman" w:cs="Times New Roman"/>
          <w:color w:val="000000" w:themeColor="text1"/>
          <w:lang w:val="en-GB"/>
        </w:rPr>
        <w:t>occurs when an adult or a peer with greater knowledge is aiding an individual with a task, without directly providing the answe</w:t>
      </w:r>
      <w:r w:rsidR="009E270B">
        <w:rPr>
          <w:rFonts w:ascii="Times New Roman" w:hAnsi="Times New Roman" w:cs="Times New Roman"/>
          <w:color w:val="000000" w:themeColor="text1"/>
          <w:lang w:val="en-GB"/>
        </w:rPr>
        <w:t>r</w:t>
      </w:r>
      <w:r w:rsidR="00A24C50">
        <w:rPr>
          <w:rFonts w:ascii="Times New Roman" w:hAnsi="Times New Roman" w:cs="Times New Roman"/>
          <w:color w:val="000000" w:themeColor="text1"/>
          <w:lang w:val="en-GB"/>
        </w:rPr>
        <w:t xml:space="preserve">. </w:t>
      </w:r>
      <w:r w:rsidR="004F614A" w:rsidRPr="00F546CA">
        <w:rPr>
          <w:rFonts w:ascii="Times New Roman" w:hAnsi="Times New Roman" w:cs="Times New Roman"/>
          <w:color w:val="000000" w:themeColor="text1"/>
          <w:lang w:val="en-GB"/>
        </w:rPr>
        <w:t xml:space="preserve">Peer interaction is considered by both theorists as important when considering a child’s development, however Piaget believed that children should be interacting with peers who are in a similar stage of their development, </w:t>
      </w:r>
      <w:r w:rsidR="004F614A">
        <w:rPr>
          <w:rFonts w:ascii="Times New Roman" w:hAnsi="Times New Roman" w:cs="Times New Roman"/>
          <w:color w:val="000000" w:themeColor="text1"/>
          <w:lang w:val="en-GB"/>
        </w:rPr>
        <w:t xml:space="preserve">rather than Vygotsky’s idea that children need to interact with a more knowledgeable other </w:t>
      </w:r>
      <w:r w:rsidR="004F614A" w:rsidRPr="00F546CA">
        <w:rPr>
          <w:rFonts w:ascii="Times New Roman" w:hAnsi="Times New Roman" w:cs="Times New Roman"/>
          <w:color w:val="000000" w:themeColor="text1"/>
          <w:lang w:val="en-GB"/>
        </w:rPr>
        <w:t>(Mercer &amp; Littleton, 2007).</w:t>
      </w:r>
      <w:r w:rsidR="004F614A">
        <w:rPr>
          <w:rFonts w:ascii="Times New Roman" w:hAnsi="Times New Roman" w:cs="Times New Roman"/>
          <w:color w:val="000000" w:themeColor="text1"/>
          <w:lang w:val="en-GB"/>
        </w:rPr>
        <w:t xml:space="preserve"> </w:t>
      </w:r>
      <w:r w:rsidR="00816A3E">
        <w:rPr>
          <w:rFonts w:ascii="Times New Roman" w:hAnsi="Times New Roman" w:cs="Times New Roman"/>
          <w:color w:val="000000" w:themeColor="text1"/>
          <w:lang w:val="en-GB"/>
        </w:rPr>
        <w:t xml:space="preserve">Duveen (1997) highlights that </w:t>
      </w:r>
      <w:r w:rsidR="004F614A">
        <w:rPr>
          <w:rFonts w:ascii="Times New Roman" w:hAnsi="Times New Roman" w:cs="Times New Roman"/>
          <w:color w:val="000000" w:themeColor="text1"/>
          <w:lang w:val="en-GB"/>
        </w:rPr>
        <w:t>the ZPD</w:t>
      </w:r>
      <w:r w:rsidR="00816A3E">
        <w:rPr>
          <w:rFonts w:ascii="Times New Roman" w:hAnsi="Times New Roman" w:cs="Times New Roman"/>
          <w:color w:val="000000" w:themeColor="text1"/>
          <w:lang w:val="en-GB"/>
        </w:rPr>
        <w:t xml:space="preserve"> model is effective in schools and learnings environments due to the simplicity of Vygotsky’s idea which can be said in </w:t>
      </w:r>
      <w:r w:rsidR="005F1825">
        <w:rPr>
          <w:rFonts w:ascii="Times New Roman" w:hAnsi="Times New Roman" w:cs="Times New Roman"/>
          <w:color w:val="000000" w:themeColor="text1"/>
          <w:lang w:val="en-GB"/>
        </w:rPr>
        <w:t>contrast</w:t>
      </w:r>
      <w:r w:rsidR="00816A3E">
        <w:rPr>
          <w:rFonts w:ascii="Times New Roman" w:hAnsi="Times New Roman" w:cs="Times New Roman"/>
          <w:color w:val="000000" w:themeColor="text1"/>
          <w:lang w:val="en-GB"/>
        </w:rPr>
        <w:t xml:space="preserve"> to Piaget’s stages which are complex and difficult to fully understand. </w:t>
      </w:r>
    </w:p>
    <w:p w14:paraId="3DB91E97" w14:textId="14DDC4F0" w:rsidR="002C5EE5" w:rsidRDefault="00BF154C" w:rsidP="009D6A5C">
      <w:pPr>
        <w:spacing w:line="360" w:lineRule="auto"/>
        <w:rPr>
          <w:rFonts w:ascii="Times New Roman" w:hAnsi="Times New Roman" w:cs="Times New Roman"/>
          <w:color w:val="000000" w:themeColor="text1"/>
          <w:lang w:val="en-GB"/>
        </w:rPr>
      </w:pPr>
      <w:r>
        <w:rPr>
          <w:rFonts w:ascii="Times New Roman" w:hAnsi="Times New Roman" w:cs="Times New Roman"/>
          <w:color w:val="000000" w:themeColor="text1"/>
          <w:lang w:val="en-GB"/>
        </w:rPr>
        <w:t>Due to Vygotsky believing that interaction with a more knowledgeable other is vital in order for a child to develop cognitively, he suggested that</w:t>
      </w:r>
      <w:r w:rsidR="004A4B22">
        <w:rPr>
          <w:rFonts w:ascii="Times New Roman" w:hAnsi="Times New Roman" w:cs="Times New Roman"/>
          <w:color w:val="000000" w:themeColor="text1"/>
          <w:lang w:val="en-GB"/>
        </w:rPr>
        <w:t xml:space="preserve"> speech and language were key for development. He proposed that</w:t>
      </w:r>
      <w:r>
        <w:rPr>
          <w:rFonts w:ascii="Times New Roman" w:hAnsi="Times New Roman" w:cs="Times New Roman"/>
          <w:color w:val="000000" w:themeColor="text1"/>
          <w:lang w:val="en-GB"/>
        </w:rPr>
        <w:t xml:space="preserve"> </w:t>
      </w:r>
      <w:r w:rsidR="004A4B22">
        <w:rPr>
          <w:rFonts w:ascii="Times New Roman" w:hAnsi="Times New Roman" w:cs="Times New Roman"/>
          <w:color w:val="000000" w:themeColor="text1"/>
          <w:lang w:val="en-GB"/>
        </w:rPr>
        <w:t xml:space="preserve">egocentric speech aids in directing thought processes </w:t>
      </w:r>
      <w:r w:rsidR="00380C52">
        <w:rPr>
          <w:rFonts w:ascii="Times New Roman" w:hAnsi="Times New Roman" w:cs="Times New Roman"/>
          <w:color w:val="000000" w:themeColor="text1"/>
          <w:lang w:val="en-GB"/>
        </w:rPr>
        <w:t>and occurs when a child is speaking aloud to themselves whilst completing an activity</w:t>
      </w:r>
      <w:r w:rsidR="0083009F">
        <w:rPr>
          <w:rFonts w:ascii="Times New Roman" w:hAnsi="Times New Roman" w:cs="Times New Roman"/>
          <w:color w:val="000000" w:themeColor="text1"/>
          <w:lang w:val="en-GB"/>
        </w:rPr>
        <w:t xml:space="preserve"> in order to solve a problem</w:t>
      </w:r>
      <w:r w:rsidR="000C0285">
        <w:rPr>
          <w:rFonts w:ascii="Times New Roman" w:hAnsi="Times New Roman" w:cs="Times New Roman"/>
          <w:color w:val="000000" w:themeColor="text1"/>
          <w:lang w:val="en-GB"/>
        </w:rPr>
        <w:t xml:space="preserve"> (</w:t>
      </w:r>
      <w:proofErr w:type="spellStart"/>
      <w:r w:rsidR="000C0285">
        <w:rPr>
          <w:rFonts w:ascii="Times New Roman" w:hAnsi="Times New Roman" w:cs="Times New Roman"/>
          <w:color w:val="000000" w:themeColor="text1"/>
          <w:lang w:val="en-GB"/>
        </w:rPr>
        <w:t>Wertsch</w:t>
      </w:r>
      <w:proofErr w:type="spellEnd"/>
      <w:r w:rsidR="000C0285">
        <w:rPr>
          <w:rFonts w:ascii="Times New Roman" w:hAnsi="Times New Roman" w:cs="Times New Roman"/>
          <w:color w:val="000000" w:themeColor="text1"/>
          <w:lang w:val="en-GB"/>
        </w:rPr>
        <w:t>, 1980)</w:t>
      </w:r>
      <w:r w:rsidR="00380C52">
        <w:rPr>
          <w:rFonts w:ascii="Times New Roman" w:hAnsi="Times New Roman" w:cs="Times New Roman"/>
          <w:color w:val="000000" w:themeColor="text1"/>
          <w:lang w:val="en-GB"/>
        </w:rPr>
        <w:t>.</w:t>
      </w:r>
      <w:r w:rsidR="0007423E">
        <w:rPr>
          <w:rFonts w:ascii="Times New Roman" w:hAnsi="Times New Roman" w:cs="Times New Roman"/>
          <w:color w:val="000000" w:themeColor="text1"/>
          <w:lang w:val="en-GB"/>
        </w:rPr>
        <w:t xml:space="preserve"> Jones (2009) suggests that the idea behind this is that human beings have to initially understand how to do something externally, before having the capacity to perform the same action internally.</w:t>
      </w:r>
      <w:r w:rsidR="00A31047">
        <w:rPr>
          <w:rFonts w:ascii="Times New Roman" w:hAnsi="Times New Roman" w:cs="Times New Roman"/>
          <w:color w:val="000000" w:themeColor="text1"/>
          <w:lang w:val="en-GB"/>
        </w:rPr>
        <w:t xml:space="preserve"> </w:t>
      </w:r>
      <w:r w:rsidR="00F34AB1">
        <w:rPr>
          <w:rFonts w:ascii="Times New Roman" w:hAnsi="Times New Roman" w:cs="Times New Roman"/>
          <w:color w:val="000000" w:themeColor="text1"/>
          <w:lang w:val="en-GB"/>
        </w:rPr>
        <w:t xml:space="preserve">It has been identified however that Vygotsky’s experiments relating to egocentric speech found that a child will speak to themselves as though they are thinking out loud, without a solution being mentioned audibly, therefore supporting Piaget’s description </w:t>
      </w:r>
      <w:r w:rsidR="00672349">
        <w:rPr>
          <w:rFonts w:ascii="Times New Roman" w:hAnsi="Times New Roman" w:cs="Times New Roman"/>
          <w:color w:val="000000" w:themeColor="text1"/>
          <w:lang w:val="en-GB"/>
        </w:rPr>
        <w:t xml:space="preserve">and disregarding his own </w:t>
      </w:r>
      <w:r w:rsidR="00F34AB1">
        <w:rPr>
          <w:rFonts w:ascii="Times New Roman" w:hAnsi="Times New Roman" w:cs="Times New Roman"/>
          <w:color w:val="000000" w:themeColor="text1"/>
          <w:lang w:val="en-GB"/>
        </w:rPr>
        <w:t xml:space="preserve">(Cohen, 2002). </w:t>
      </w:r>
      <w:r w:rsidR="00436ED3">
        <w:rPr>
          <w:rFonts w:ascii="Times New Roman" w:hAnsi="Times New Roman" w:cs="Times New Roman"/>
          <w:color w:val="000000" w:themeColor="text1"/>
          <w:lang w:val="en-GB"/>
        </w:rPr>
        <w:t xml:space="preserve">Although Vygotsky has a </w:t>
      </w:r>
      <w:r w:rsidR="008F7BEC">
        <w:rPr>
          <w:rFonts w:ascii="Times New Roman" w:hAnsi="Times New Roman" w:cs="Times New Roman"/>
          <w:color w:val="000000" w:themeColor="text1"/>
          <w:lang w:val="en-GB"/>
        </w:rPr>
        <w:t>strong</w:t>
      </w:r>
      <w:r w:rsidR="00436ED3">
        <w:rPr>
          <w:rFonts w:ascii="Times New Roman" w:hAnsi="Times New Roman" w:cs="Times New Roman"/>
          <w:color w:val="000000" w:themeColor="text1"/>
          <w:lang w:val="en-GB"/>
        </w:rPr>
        <w:t xml:space="preserve"> </w:t>
      </w:r>
      <w:r w:rsidR="00181262">
        <w:rPr>
          <w:rFonts w:ascii="Times New Roman" w:hAnsi="Times New Roman" w:cs="Times New Roman"/>
          <w:color w:val="000000" w:themeColor="text1"/>
          <w:lang w:val="en-GB"/>
        </w:rPr>
        <w:t>belief about</w:t>
      </w:r>
      <w:r w:rsidR="00436ED3">
        <w:rPr>
          <w:rFonts w:ascii="Times New Roman" w:hAnsi="Times New Roman" w:cs="Times New Roman"/>
          <w:color w:val="000000" w:themeColor="text1"/>
          <w:lang w:val="en-GB"/>
        </w:rPr>
        <w:t xml:space="preserve"> the intention of egocentric speech, Piaget was first to explore this subject </w:t>
      </w:r>
      <w:r w:rsidR="002F40B8">
        <w:rPr>
          <w:rFonts w:ascii="Times New Roman" w:hAnsi="Times New Roman" w:cs="Times New Roman"/>
          <w:color w:val="000000" w:themeColor="text1"/>
          <w:lang w:val="en-GB"/>
        </w:rPr>
        <w:t>and described it as a child talking to themselves without addressing another being</w:t>
      </w:r>
      <w:r w:rsidR="00F34AB1">
        <w:rPr>
          <w:rFonts w:ascii="Times New Roman" w:hAnsi="Times New Roman" w:cs="Times New Roman"/>
          <w:color w:val="000000" w:themeColor="text1"/>
          <w:lang w:val="en-GB"/>
        </w:rPr>
        <w:t xml:space="preserve">. </w:t>
      </w:r>
      <w:r w:rsidR="00880275">
        <w:rPr>
          <w:rFonts w:ascii="Times New Roman" w:hAnsi="Times New Roman" w:cs="Times New Roman"/>
          <w:color w:val="000000" w:themeColor="text1"/>
          <w:lang w:val="en-GB"/>
        </w:rPr>
        <w:t>Egocentrism was a big focus of Piaget’s work and he believed that children view everything from their own point of view and that all beings within the world think in the same way that they do, unable to grasp the concept that other people may have a different perspective to themselves (Kesselring &amp; Muller, 2011).</w:t>
      </w:r>
      <w:r w:rsidR="00321128">
        <w:rPr>
          <w:rFonts w:ascii="Times New Roman" w:hAnsi="Times New Roman" w:cs="Times New Roman"/>
          <w:color w:val="000000" w:themeColor="text1"/>
          <w:lang w:val="en-GB"/>
        </w:rPr>
        <w:t xml:space="preserve"> </w:t>
      </w:r>
      <w:r w:rsidR="00A1621A">
        <w:rPr>
          <w:rFonts w:ascii="Times New Roman" w:hAnsi="Times New Roman" w:cs="Times New Roman"/>
          <w:color w:val="000000" w:themeColor="text1"/>
          <w:lang w:val="en-GB"/>
        </w:rPr>
        <w:t>This</w:t>
      </w:r>
      <w:r w:rsidR="00672349">
        <w:rPr>
          <w:rFonts w:ascii="Times New Roman" w:hAnsi="Times New Roman" w:cs="Times New Roman"/>
          <w:color w:val="000000" w:themeColor="text1"/>
          <w:lang w:val="en-GB"/>
        </w:rPr>
        <w:t xml:space="preserve"> theory of egocentrism however has not been understood within </w:t>
      </w:r>
      <w:r w:rsidR="00E35AB9">
        <w:rPr>
          <w:rFonts w:ascii="Times New Roman" w:hAnsi="Times New Roman" w:cs="Times New Roman"/>
          <w:color w:val="000000" w:themeColor="text1"/>
          <w:lang w:val="en-GB"/>
        </w:rPr>
        <w:t>psychology and the meaning has been altered from the time when Piaget first wrote about it himself</w:t>
      </w:r>
      <w:r w:rsidR="00910C33">
        <w:rPr>
          <w:rFonts w:ascii="Times New Roman" w:hAnsi="Times New Roman" w:cs="Times New Roman"/>
          <w:color w:val="000000" w:themeColor="text1"/>
          <w:lang w:val="en-GB"/>
        </w:rPr>
        <w:t>,</w:t>
      </w:r>
      <w:r w:rsidR="00E35AB9">
        <w:rPr>
          <w:rFonts w:ascii="Times New Roman" w:hAnsi="Times New Roman" w:cs="Times New Roman"/>
          <w:color w:val="000000" w:themeColor="text1"/>
          <w:lang w:val="en-GB"/>
        </w:rPr>
        <w:t xml:space="preserve"> </w:t>
      </w:r>
      <w:r w:rsidR="00EF2333">
        <w:rPr>
          <w:rFonts w:ascii="Times New Roman" w:hAnsi="Times New Roman" w:cs="Times New Roman"/>
          <w:color w:val="000000" w:themeColor="text1"/>
          <w:lang w:val="en-GB"/>
        </w:rPr>
        <w:t xml:space="preserve">although as Muller and </w:t>
      </w:r>
      <w:proofErr w:type="spellStart"/>
      <w:r w:rsidR="00EF2333">
        <w:rPr>
          <w:rFonts w:ascii="Times New Roman" w:hAnsi="Times New Roman" w:cs="Times New Roman"/>
          <w:color w:val="000000" w:themeColor="text1"/>
          <w:lang w:val="en-GB"/>
        </w:rPr>
        <w:t>Carpendale</w:t>
      </w:r>
      <w:proofErr w:type="spellEnd"/>
      <w:r w:rsidR="00EF2333">
        <w:rPr>
          <w:rFonts w:ascii="Times New Roman" w:hAnsi="Times New Roman" w:cs="Times New Roman"/>
          <w:color w:val="000000" w:themeColor="text1"/>
          <w:lang w:val="en-GB"/>
        </w:rPr>
        <w:t xml:space="preserve"> (2010) mention that when reading his work closely, </w:t>
      </w:r>
      <w:r w:rsidR="00910C33">
        <w:rPr>
          <w:rFonts w:ascii="Times New Roman" w:hAnsi="Times New Roman" w:cs="Times New Roman"/>
          <w:color w:val="000000" w:themeColor="text1"/>
          <w:lang w:val="en-GB"/>
        </w:rPr>
        <w:t xml:space="preserve">Piaget proposes an interpretation of egocentrism that is far more interesting than the views held by most individuals. </w:t>
      </w:r>
      <w:r w:rsidR="00321128">
        <w:rPr>
          <w:rFonts w:ascii="Times New Roman" w:hAnsi="Times New Roman" w:cs="Times New Roman"/>
          <w:color w:val="000000" w:themeColor="text1"/>
          <w:lang w:val="en-GB"/>
        </w:rPr>
        <w:t xml:space="preserve">Using this understanding of egocentrism, it can be said that egocentric speech is not influenced by a child’s social surroundings, which is something that Piaget dismisses when discussing cognitive development as a whole. </w:t>
      </w:r>
      <w:r w:rsidR="00F546CA">
        <w:rPr>
          <w:rFonts w:ascii="Times New Roman" w:hAnsi="Times New Roman" w:cs="Times New Roman"/>
          <w:color w:val="000000" w:themeColor="text1"/>
          <w:lang w:val="en-GB"/>
        </w:rPr>
        <w:t>Gillen (2000) m</w:t>
      </w:r>
      <w:r w:rsidR="00B56DE8">
        <w:rPr>
          <w:rFonts w:ascii="Times New Roman" w:hAnsi="Times New Roman" w:cs="Times New Roman"/>
          <w:color w:val="000000" w:themeColor="text1"/>
          <w:lang w:val="en-GB"/>
        </w:rPr>
        <w:t>entions</w:t>
      </w:r>
      <w:r w:rsidR="00321128">
        <w:rPr>
          <w:rFonts w:ascii="Times New Roman" w:hAnsi="Times New Roman" w:cs="Times New Roman"/>
          <w:color w:val="000000" w:themeColor="text1"/>
          <w:lang w:val="en-GB"/>
        </w:rPr>
        <w:t xml:space="preserve"> however</w:t>
      </w:r>
      <w:r w:rsidR="00B56DE8">
        <w:rPr>
          <w:rFonts w:ascii="Times New Roman" w:hAnsi="Times New Roman" w:cs="Times New Roman"/>
          <w:color w:val="000000" w:themeColor="text1"/>
          <w:lang w:val="en-GB"/>
        </w:rPr>
        <w:t xml:space="preserve"> </w:t>
      </w:r>
      <w:r w:rsidR="006407FB">
        <w:rPr>
          <w:rFonts w:ascii="Times New Roman" w:hAnsi="Times New Roman" w:cs="Times New Roman"/>
          <w:color w:val="000000" w:themeColor="text1"/>
          <w:lang w:val="en-GB"/>
        </w:rPr>
        <w:t xml:space="preserve">that Vygotsky’s </w:t>
      </w:r>
      <w:r w:rsidR="00AF31F5">
        <w:rPr>
          <w:rFonts w:ascii="Times New Roman" w:hAnsi="Times New Roman" w:cs="Times New Roman"/>
          <w:color w:val="000000" w:themeColor="text1"/>
          <w:lang w:val="en-GB"/>
        </w:rPr>
        <w:t xml:space="preserve">further </w:t>
      </w:r>
      <w:r w:rsidR="00CB71A8">
        <w:rPr>
          <w:rFonts w:ascii="Times New Roman" w:hAnsi="Times New Roman" w:cs="Times New Roman"/>
          <w:color w:val="000000" w:themeColor="text1"/>
          <w:lang w:val="en-GB"/>
        </w:rPr>
        <w:t xml:space="preserve">experiments found that children who are in front of an audience will produce egocentric speech more than if they were left alone, therefore his </w:t>
      </w:r>
      <w:r w:rsidR="0060710C">
        <w:rPr>
          <w:rFonts w:ascii="Times New Roman" w:hAnsi="Times New Roman" w:cs="Times New Roman"/>
          <w:color w:val="000000" w:themeColor="text1"/>
          <w:lang w:val="en-GB"/>
        </w:rPr>
        <w:t xml:space="preserve">belief that all language is </w:t>
      </w:r>
      <w:r w:rsidR="00F546CA">
        <w:rPr>
          <w:rFonts w:ascii="Times New Roman" w:hAnsi="Times New Roman" w:cs="Times New Roman"/>
          <w:color w:val="000000" w:themeColor="text1"/>
          <w:lang w:val="en-GB"/>
        </w:rPr>
        <w:t xml:space="preserve">based on a social meaning has obtained a substantial amount of empirical support. </w:t>
      </w:r>
      <w:r w:rsidR="00321128">
        <w:rPr>
          <w:rFonts w:ascii="Times New Roman" w:hAnsi="Times New Roman" w:cs="Times New Roman"/>
          <w:color w:val="000000" w:themeColor="text1"/>
          <w:lang w:val="en-GB"/>
        </w:rPr>
        <w:t>It is clearly evident that social situations have a role to play in egocentric speech, and therefore in a child’s overall cognitive development</w:t>
      </w:r>
      <w:r w:rsidR="004C2B2F">
        <w:rPr>
          <w:rFonts w:ascii="Times New Roman" w:hAnsi="Times New Roman" w:cs="Times New Roman"/>
          <w:color w:val="000000" w:themeColor="text1"/>
          <w:lang w:val="en-GB"/>
        </w:rPr>
        <w:t xml:space="preserve">, supporting Vygotsky’s initial theories. </w:t>
      </w:r>
      <w:r w:rsidR="008C7654">
        <w:rPr>
          <w:rFonts w:ascii="Times New Roman" w:hAnsi="Times New Roman" w:cs="Times New Roman"/>
          <w:color w:val="000000" w:themeColor="text1"/>
          <w:lang w:val="en-GB"/>
        </w:rPr>
        <w:t xml:space="preserve">Furthermore, </w:t>
      </w:r>
      <w:r w:rsidR="00663D39">
        <w:rPr>
          <w:rFonts w:ascii="Times New Roman" w:hAnsi="Times New Roman" w:cs="Times New Roman"/>
          <w:color w:val="000000" w:themeColor="text1"/>
          <w:lang w:val="en-GB"/>
        </w:rPr>
        <w:t xml:space="preserve">as </w:t>
      </w:r>
      <w:r w:rsidR="00C52CBC">
        <w:rPr>
          <w:rFonts w:ascii="Times New Roman" w:hAnsi="Times New Roman" w:cs="Times New Roman"/>
          <w:color w:val="000000" w:themeColor="text1"/>
          <w:lang w:val="en-GB"/>
        </w:rPr>
        <w:t xml:space="preserve">pointed out by Jones (2007) </w:t>
      </w:r>
      <w:r w:rsidR="008C7654">
        <w:rPr>
          <w:rFonts w:ascii="Times New Roman" w:hAnsi="Times New Roman" w:cs="Times New Roman"/>
          <w:color w:val="000000" w:themeColor="text1"/>
          <w:lang w:val="en-GB"/>
        </w:rPr>
        <w:t>Vygotsky believed that egocentric speech eventually became inner speech</w:t>
      </w:r>
      <w:r w:rsidR="00C52CBC">
        <w:rPr>
          <w:rFonts w:ascii="Times New Roman" w:hAnsi="Times New Roman" w:cs="Times New Roman"/>
          <w:color w:val="000000" w:themeColor="text1"/>
          <w:lang w:val="en-GB"/>
        </w:rPr>
        <w:t xml:space="preserve"> when a child no longer requires</w:t>
      </w:r>
      <w:r w:rsidR="008C7654">
        <w:rPr>
          <w:rFonts w:ascii="Times New Roman" w:hAnsi="Times New Roman" w:cs="Times New Roman"/>
          <w:color w:val="000000" w:themeColor="text1"/>
          <w:lang w:val="en-GB"/>
        </w:rPr>
        <w:t xml:space="preserve"> the aid of speaking aloud </w:t>
      </w:r>
      <w:r w:rsidR="00963C89">
        <w:rPr>
          <w:rFonts w:ascii="Times New Roman" w:hAnsi="Times New Roman" w:cs="Times New Roman"/>
          <w:color w:val="000000" w:themeColor="text1"/>
          <w:lang w:val="en-GB"/>
        </w:rPr>
        <w:t>for cognitive sel</w:t>
      </w:r>
      <w:r w:rsidR="00D02B84">
        <w:rPr>
          <w:rFonts w:ascii="Times New Roman" w:hAnsi="Times New Roman" w:cs="Times New Roman"/>
          <w:color w:val="000000" w:themeColor="text1"/>
          <w:lang w:val="en-GB"/>
        </w:rPr>
        <w:t>f-guidance</w:t>
      </w:r>
      <w:r w:rsidR="001261CA">
        <w:rPr>
          <w:rFonts w:ascii="Times New Roman" w:hAnsi="Times New Roman" w:cs="Times New Roman"/>
          <w:color w:val="000000" w:themeColor="text1"/>
          <w:lang w:val="en-GB"/>
        </w:rPr>
        <w:t xml:space="preserve"> whereas Piaget </w:t>
      </w:r>
      <w:r w:rsidR="00963C89">
        <w:rPr>
          <w:rFonts w:ascii="Times New Roman" w:hAnsi="Times New Roman" w:cs="Times New Roman"/>
          <w:color w:val="000000" w:themeColor="text1"/>
          <w:lang w:val="en-GB"/>
        </w:rPr>
        <w:t xml:space="preserve">proposed that egocentric speech simply disappears with age. </w:t>
      </w:r>
      <w:r w:rsidR="00004CFD">
        <w:rPr>
          <w:rFonts w:ascii="Times New Roman" w:hAnsi="Times New Roman" w:cs="Times New Roman"/>
          <w:color w:val="000000" w:themeColor="text1"/>
          <w:lang w:val="en-GB"/>
        </w:rPr>
        <w:t xml:space="preserve">Again, Vygotsky’s approach to the fate of egocentric </w:t>
      </w:r>
      <w:r w:rsidR="004F1496">
        <w:rPr>
          <w:rFonts w:ascii="Times New Roman" w:hAnsi="Times New Roman" w:cs="Times New Roman"/>
          <w:color w:val="000000" w:themeColor="text1"/>
          <w:lang w:val="en-GB"/>
        </w:rPr>
        <w:t>speech has been supported by Koh</w:t>
      </w:r>
      <w:r w:rsidR="00004CFD">
        <w:rPr>
          <w:rFonts w:ascii="Times New Roman" w:hAnsi="Times New Roman" w:cs="Times New Roman"/>
          <w:color w:val="000000" w:themeColor="text1"/>
          <w:lang w:val="en-GB"/>
        </w:rPr>
        <w:t xml:space="preserve">lberg </w:t>
      </w:r>
      <w:r w:rsidR="00004CFD" w:rsidRPr="00AD274D">
        <w:rPr>
          <w:rFonts w:ascii="Times New Roman" w:hAnsi="Times New Roman" w:cs="Times New Roman"/>
          <w:i/>
          <w:color w:val="000000" w:themeColor="text1"/>
          <w:lang w:val="en-GB"/>
        </w:rPr>
        <w:t>et al</w:t>
      </w:r>
      <w:r w:rsidR="00AD274D">
        <w:rPr>
          <w:rFonts w:ascii="Times New Roman" w:hAnsi="Times New Roman" w:cs="Times New Roman"/>
          <w:color w:val="000000" w:themeColor="text1"/>
          <w:lang w:val="en-GB"/>
        </w:rPr>
        <w:t>. (as cited in Rubin, 1973</w:t>
      </w:r>
      <w:r w:rsidR="00004CFD">
        <w:rPr>
          <w:rFonts w:ascii="Times New Roman" w:hAnsi="Times New Roman" w:cs="Times New Roman"/>
          <w:color w:val="000000" w:themeColor="text1"/>
          <w:lang w:val="en-GB"/>
        </w:rPr>
        <w:t xml:space="preserve">). Using the evidence, it is clear that although Piaget went into deeper detail regarding egocentrism as a whole, Vygotsky’s theory on egocentric speech has a much larger scale of empirical evidence, conducted both by himself and researchers since his death.  </w:t>
      </w:r>
    </w:p>
    <w:p w14:paraId="4A20A775" w14:textId="6E38C813" w:rsidR="008C7654" w:rsidRDefault="008C7654" w:rsidP="009D6A5C">
      <w:pPr>
        <w:spacing w:line="360" w:lineRule="auto"/>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Whilst Vygotsky’s theory uses egocentric speech in order to aid in directing a child’s thought processes, Piaget developed schemas </w:t>
      </w:r>
      <w:r w:rsidR="003F5E9B">
        <w:rPr>
          <w:rFonts w:ascii="Times New Roman" w:hAnsi="Times New Roman" w:cs="Times New Roman"/>
          <w:color w:val="000000" w:themeColor="text1"/>
          <w:lang w:val="en-GB"/>
        </w:rPr>
        <w:t xml:space="preserve">which </w:t>
      </w:r>
      <w:r w:rsidR="003C2C97">
        <w:rPr>
          <w:rFonts w:ascii="Times New Roman" w:hAnsi="Times New Roman" w:cs="Times New Roman"/>
          <w:color w:val="000000" w:themeColor="text1"/>
          <w:lang w:val="en-GB"/>
        </w:rPr>
        <w:t xml:space="preserve">he believed is the basis for all cognitive development and are </w:t>
      </w:r>
      <w:r w:rsidR="00122E93">
        <w:rPr>
          <w:rFonts w:ascii="Times New Roman" w:hAnsi="Times New Roman" w:cs="Times New Roman"/>
          <w:color w:val="000000" w:themeColor="text1"/>
          <w:lang w:val="en-GB"/>
        </w:rPr>
        <w:t xml:space="preserve">learned </w:t>
      </w:r>
      <w:r w:rsidR="00C46CCA">
        <w:rPr>
          <w:rFonts w:ascii="Times New Roman" w:hAnsi="Times New Roman" w:cs="Times New Roman"/>
          <w:color w:val="000000" w:themeColor="text1"/>
          <w:lang w:val="en-GB"/>
        </w:rPr>
        <w:t>physical or mental actions</w:t>
      </w:r>
      <w:r w:rsidR="00122E93">
        <w:rPr>
          <w:rFonts w:ascii="Times New Roman" w:hAnsi="Times New Roman" w:cs="Times New Roman"/>
          <w:color w:val="000000" w:themeColor="text1"/>
          <w:lang w:val="en-GB"/>
        </w:rPr>
        <w:t xml:space="preserve"> on which the foundation for assimilation and accommodation occur</w:t>
      </w:r>
      <w:r w:rsidR="00C46CCA">
        <w:rPr>
          <w:rFonts w:ascii="Times New Roman" w:hAnsi="Times New Roman" w:cs="Times New Roman"/>
          <w:color w:val="000000" w:themeColor="text1"/>
          <w:lang w:val="en-GB"/>
        </w:rPr>
        <w:t>s</w:t>
      </w:r>
      <w:r w:rsidR="00122E93">
        <w:rPr>
          <w:rFonts w:ascii="Times New Roman" w:hAnsi="Times New Roman" w:cs="Times New Roman"/>
          <w:color w:val="000000" w:themeColor="text1"/>
          <w:lang w:val="en-GB"/>
        </w:rPr>
        <w:t xml:space="preserve"> (Brown &amp; </w:t>
      </w:r>
      <w:proofErr w:type="spellStart"/>
      <w:r w:rsidR="00122E93">
        <w:rPr>
          <w:rFonts w:ascii="Times New Roman" w:hAnsi="Times New Roman" w:cs="Times New Roman"/>
          <w:color w:val="000000" w:themeColor="text1"/>
          <w:lang w:val="en-GB"/>
        </w:rPr>
        <w:t>Destonges</w:t>
      </w:r>
      <w:proofErr w:type="spellEnd"/>
      <w:r w:rsidR="00122E93">
        <w:rPr>
          <w:rFonts w:ascii="Times New Roman" w:hAnsi="Times New Roman" w:cs="Times New Roman"/>
          <w:color w:val="000000" w:themeColor="text1"/>
          <w:lang w:val="en-GB"/>
        </w:rPr>
        <w:t xml:space="preserve">, 1979). </w:t>
      </w:r>
      <w:r w:rsidR="00636A60">
        <w:rPr>
          <w:rFonts w:ascii="Times New Roman" w:hAnsi="Times New Roman" w:cs="Times New Roman"/>
          <w:color w:val="000000" w:themeColor="text1"/>
          <w:lang w:val="en-GB"/>
        </w:rPr>
        <w:t xml:space="preserve">Once a schema has been formed, accommodation can take place which is when a child encounters a new experience and the schemas modify in order to </w:t>
      </w:r>
      <w:r w:rsidR="008F3744">
        <w:rPr>
          <w:rFonts w:ascii="Times New Roman" w:hAnsi="Times New Roman" w:cs="Times New Roman"/>
          <w:color w:val="000000" w:themeColor="text1"/>
          <w:lang w:val="en-GB"/>
        </w:rPr>
        <w:t>expand the child’s knowledge</w:t>
      </w:r>
      <w:r w:rsidR="00085133">
        <w:rPr>
          <w:rFonts w:ascii="Times New Roman" w:hAnsi="Times New Roman" w:cs="Times New Roman"/>
          <w:color w:val="000000" w:themeColor="text1"/>
          <w:lang w:val="en-GB"/>
        </w:rPr>
        <w:t xml:space="preserve"> (Beard, 1969). Furthermore, Beard also highlights that assimilation is similarly possible when a new experience or object is incorporated into existing schemas without modification.</w:t>
      </w:r>
      <w:r w:rsidR="00636A60">
        <w:rPr>
          <w:rFonts w:ascii="Times New Roman" w:hAnsi="Times New Roman" w:cs="Times New Roman"/>
          <w:color w:val="000000" w:themeColor="text1"/>
          <w:lang w:val="en-GB"/>
        </w:rPr>
        <w:t xml:space="preserve"> </w:t>
      </w:r>
      <w:r w:rsidR="00085133">
        <w:rPr>
          <w:rFonts w:ascii="Times New Roman" w:hAnsi="Times New Roman" w:cs="Times New Roman"/>
          <w:color w:val="000000" w:themeColor="text1"/>
          <w:lang w:val="en-GB"/>
        </w:rPr>
        <w:t xml:space="preserve">Unfortunately, Vygotsky did not develop a theory to contradict or agree with this unless one uses the ZPD to explain how a child’s cognitive ability increases although as useful as it is in education, it does not highlight exactly how a child develops. </w:t>
      </w:r>
    </w:p>
    <w:p w14:paraId="7B873735" w14:textId="3D83DDBF" w:rsidR="00CC7458" w:rsidRDefault="00565066" w:rsidP="009D6A5C">
      <w:pPr>
        <w:spacing w:line="360" w:lineRule="auto"/>
        <w:rPr>
          <w:rFonts w:ascii="Times New Roman" w:hAnsi="Times New Roman" w:cs="Times New Roman"/>
          <w:color w:val="000000" w:themeColor="text1"/>
          <w:lang w:val="en-GB"/>
        </w:rPr>
      </w:pPr>
      <w:r>
        <w:rPr>
          <w:rFonts w:ascii="Times New Roman" w:hAnsi="Times New Roman" w:cs="Times New Roman"/>
          <w:color w:val="000000" w:themeColor="text1"/>
          <w:lang w:val="en-GB"/>
        </w:rPr>
        <w:t>To conclude, it is essential to note that Vygotsky’s untimely death at the age of 38 prevented him from fully understanding how a child’s cognition develops</w:t>
      </w:r>
      <w:r w:rsidR="00F179AA">
        <w:rPr>
          <w:rFonts w:ascii="Times New Roman" w:hAnsi="Times New Roman" w:cs="Times New Roman"/>
          <w:color w:val="000000" w:themeColor="text1"/>
          <w:lang w:val="en-GB"/>
        </w:rPr>
        <w:t xml:space="preserve"> </w:t>
      </w:r>
      <w:r w:rsidR="00FA4AC8">
        <w:rPr>
          <w:rFonts w:ascii="Times New Roman" w:hAnsi="Times New Roman" w:cs="Times New Roman"/>
          <w:color w:val="000000" w:themeColor="text1"/>
          <w:lang w:val="en-GB"/>
        </w:rPr>
        <w:t>although his work is still widely recognised and used within educational settings</w:t>
      </w:r>
      <w:r w:rsidR="00902A3F">
        <w:rPr>
          <w:rFonts w:ascii="Times New Roman" w:hAnsi="Times New Roman" w:cs="Times New Roman"/>
          <w:color w:val="000000" w:themeColor="text1"/>
          <w:lang w:val="en-GB"/>
        </w:rPr>
        <w:t xml:space="preserve"> (Daniels &amp; </w:t>
      </w:r>
      <w:proofErr w:type="spellStart"/>
      <w:r w:rsidR="00902A3F">
        <w:rPr>
          <w:rFonts w:ascii="Times New Roman" w:hAnsi="Times New Roman" w:cs="Times New Roman"/>
          <w:color w:val="000000" w:themeColor="text1"/>
          <w:lang w:val="en-GB"/>
        </w:rPr>
        <w:t>Hedgeguard</w:t>
      </w:r>
      <w:proofErr w:type="spellEnd"/>
      <w:r w:rsidR="00902A3F">
        <w:rPr>
          <w:rFonts w:ascii="Times New Roman" w:hAnsi="Times New Roman" w:cs="Times New Roman"/>
          <w:color w:val="000000" w:themeColor="text1"/>
          <w:lang w:val="en-GB"/>
        </w:rPr>
        <w:t>, 2011</w:t>
      </w:r>
      <w:r w:rsidR="00FA4AC8">
        <w:rPr>
          <w:rFonts w:ascii="Times New Roman" w:hAnsi="Times New Roman" w:cs="Times New Roman"/>
          <w:color w:val="000000" w:themeColor="text1"/>
          <w:lang w:val="en-GB"/>
        </w:rPr>
        <w:t>.</w:t>
      </w:r>
      <w:r w:rsidR="00902A3F">
        <w:rPr>
          <w:rFonts w:ascii="Times New Roman" w:hAnsi="Times New Roman" w:cs="Times New Roman"/>
          <w:color w:val="000000" w:themeColor="text1"/>
          <w:lang w:val="en-GB"/>
        </w:rPr>
        <w:t>)</w:t>
      </w:r>
      <w:r w:rsidR="00FA4AC8">
        <w:rPr>
          <w:rFonts w:ascii="Times New Roman" w:hAnsi="Times New Roman" w:cs="Times New Roman"/>
          <w:color w:val="000000" w:themeColor="text1"/>
          <w:lang w:val="en-GB"/>
        </w:rPr>
        <w:t xml:space="preserve"> </w:t>
      </w:r>
      <w:r w:rsidR="00CC7458">
        <w:rPr>
          <w:rFonts w:ascii="Times New Roman" w:hAnsi="Times New Roman" w:cs="Times New Roman"/>
          <w:color w:val="000000" w:themeColor="text1"/>
          <w:lang w:val="en-GB"/>
        </w:rPr>
        <w:t>Piaget’s schemas</w:t>
      </w:r>
      <w:r w:rsidR="009E270B">
        <w:rPr>
          <w:rFonts w:ascii="Times New Roman" w:hAnsi="Times New Roman" w:cs="Times New Roman"/>
          <w:color w:val="000000" w:themeColor="text1"/>
          <w:lang w:val="en-GB"/>
        </w:rPr>
        <w:t xml:space="preserve"> along with accommodation and assimilation</w:t>
      </w:r>
      <w:r w:rsidR="00CC7458">
        <w:rPr>
          <w:rFonts w:ascii="Times New Roman" w:hAnsi="Times New Roman" w:cs="Times New Roman"/>
          <w:color w:val="000000" w:themeColor="text1"/>
          <w:lang w:val="en-GB"/>
        </w:rPr>
        <w:t xml:space="preserve"> </w:t>
      </w:r>
      <w:r w:rsidR="009E270B">
        <w:rPr>
          <w:rFonts w:ascii="Times New Roman" w:hAnsi="Times New Roman" w:cs="Times New Roman"/>
          <w:color w:val="000000" w:themeColor="text1"/>
          <w:lang w:val="en-GB"/>
        </w:rPr>
        <w:t xml:space="preserve">are also purely theories and cannot be tested and verified, although it would be rather difficult to understand the exact functions within the brain that effect cognitive development. This can also be said for his egocentric speech concept which although the description was proved by Vygotsky, there are areas such as a child being purely egoistic that were also disproved by an array of studies (Gillen, 2000). Furthermore, Vygotsky’s ZPD was easier to understand and implement when in a childcare setting, however Piaget’s hierarchical stage theory is very in depth and his studies have been and are easily replicated and therefore </w:t>
      </w:r>
      <w:r w:rsidR="001673D9">
        <w:rPr>
          <w:rFonts w:ascii="Times New Roman" w:hAnsi="Times New Roman" w:cs="Times New Roman"/>
          <w:color w:val="000000" w:themeColor="text1"/>
          <w:lang w:val="en-GB"/>
        </w:rPr>
        <w:t xml:space="preserve">are reliable </w:t>
      </w:r>
      <w:r w:rsidR="009E270B">
        <w:rPr>
          <w:rFonts w:ascii="Times New Roman" w:hAnsi="Times New Roman" w:cs="Times New Roman"/>
          <w:color w:val="000000" w:themeColor="text1"/>
          <w:lang w:val="en-GB"/>
        </w:rPr>
        <w:t>(Forman &amp; Sigel, 1979).</w:t>
      </w:r>
      <w:r w:rsidR="001673D9">
        <w:rPr>
          <w:rFonts w:ascii="Times New Roman" w:hAnsi="Times New Roman" w:cs="Times New Roman"/>
          <w:color w:val="000000" w:themeColor="text1"/>
          <w:lang w:val="en-GB"/>
        </w:rPr>
        <w:t xml:space="preserve"> </w:t>
      </w:r>
    </w:p>
    <w:p w14:paraId="352BA2F0" w14:textId="538730E3" w:rsidR="00096FE3" w:rsidRDefault="002B6F1F" w:rsidP="00096FE3">
      <w:pPr>
        <w:spacing w:line="360" w:lineRule="auto"/>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One of the main contrasts recognised between the two theories is the main factor that promotes a child’s development cognitively. Lourenco (2012) identifies that Piaget believed a child constructs their own knowledge individually whereas Vygotsky believed that a child will only develop if they experience social interaction. </w:t>
      </w:r>
      <w:r w:rsidR="0015354A">
        <w:rPr>
          <w:rFonts w:ascii="Times New Roman" w:hAnsi="Times New Roman" w:cs="Times New Roman"/>
          <w:color w:val="000000" w:themeColor="text1"/>
          <w:lang w:val="en-GB"/>
        </w:rPr>
        <w:t xml:space="preserve">It </w:t>
      </w:r>
      <w:r w:rsidR="001673D9">
        <w:rPr>
          <w:rFonts w:ascii="Times New Roman" w:hAnsi="Times New Roman" w:cs="Times New Roman"/>
          <w:color w:val="000000" w:themeColor="text1"/>
          <w:lang w:val="en-GB"/>
        </w:rPr>
        <w:t xml:space="preserve">is important to note </w:t>
      </w:r>
      <w:r w:rsidR="0015354A">
        <w:rPr>
          <w:rFonts w:ascii="Times New Roman" w:hAnsi="Times New Roman" w:cs="Times New Roman"/>
          <w:color w:val="000000" w:themeColor="text1"/>
          <w:lang w:val="en-GB"/>
        </w:rPr>
        <w:t xml:space="preserve">however </w:t>
      </w:r>
      <w:r w:rsidR="001673D9">
        <w:rPr>
          <w:rFonts w:ascii="Times New Roman" w:hAnsi="Times New Roman" w:cs="Times New Roman"/>
          <w:color w:val="000000" w:themeColor="text1"/>
          <w:lang w:val="en-GB"/>
        </w:rPr>
        <w:t>that it is often noted how well the theories complement each other and can be used in conjunction to possibly fully explain cognitive development (</w:t>
      </w:r>
      <w:proofErr w:type="spellStart"/>
      <w:r w:rsidR="001673D9">
        <w:rPr>
          <w:rFonts w:ascii="Times New Roman" w:hAnsi="Times New Roman" w:cs="Times New Roman"/>
          <w:color w:val="000000" w:themeColor="text1"/>
          <w:lang w:val="en-GB"/>
        </w:rPr>
        <w:t>Shayer</w:t>
      </w:r>
      <w:proofErr w:type="spellEnd"/>
      <w:r w:rsidR="001673D9">
        <w:rPr>
          <w:rFonts w:ascii="Times New Roman" w:hAnsi="Times New Roman" w:cs="Times New Roman"/>
          <w:color w:val="000000" w:themeColor="text1"/>
          <w:lang w:val="en-GB"/>
        </w:rPr>
        <w:t>, 2003).</w:t>
      </w:r>
      <w:r w:rsidR="0015354A">
        <w:rPr>
          <w:rFonts w:ascii="Times New Roman" w:hAnsi="Times New Roman" w:cs="Times New Roman"/>
          <w:color w:val="000000" w:themeColor="text1"/>
          <w:lang w:val="en-GB"/>
        </w:rPr>
        <w:t xml:space="preserve"> </w:t>
      </w:r>
    </w:p>
    <w:p w14:paraId="196F4F98" w14:textId="531B091C" w:rsidR="00096FE3" w:rsidRPr="00096FE3" w:rsidRDefault="00096FE3" w:rsidP="00096FE3">
      <w:pPr>
        <w:spacing w:line="360" w:lineRule="auto"/>
        <w:rPr>
          <w:rFonts w:ascii="Times New Roman" w:hAnsi="Times New Roman" w:cs="Times New Roman"/>
          <w:color w:val="000000" w:themeColor="text1"/>
          <w:u w:val="single"/>
          <w:lang w:val="en-GB"/>
        </w:rPr>
      </w:pPr>
      <w:r w:rsidRPr="00096FE3">
        <w:rPr>
          <w:rFonts w:ascii="Times New Roman" w:hAnsi="Times New Roman" w:cs="Times New Roman"/>
          <w:color w:val="000000" w:themeColor="text1"/>
          <w:u w:val="single"/>
          <w:lang w:val="en-GB"/>
        </w:rPr>
        <w:t xml:space="preserve">References </w:t>
      </w:r>
    </w:p>
    <w:p w14:paraId="5E4D35EF" w14:textId="77777777" w:rsidR="00096FE3" w:rsidRPr="00096FE3" w:rsidRDefault="00096FE3" w:rsidP="00096FE3">
      <w:pPr>
        <w:spacing w:line="360" w:lineRule="auto"/>
        <w:rPr>
          <w:rFonts w:ascii="Times New Roman" w:hAnsi="Times New Roman" w:cs="Times New Roman"/>
          <w:color w:val="000000" w:themeColor="text1"/>
          <w:lang w:val="en-GB"/>
        </w:rPr>
      </w:pPr>
    </w:p>
    <w:p w14:paraId="6616A3D5" w14:textId="77777777"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Ault, R. (1977) </w:t>
      </w:r>
      <w:r w:rsidRPr="005523DD">
        <w:rPr>
          <w:rFonts w:ascii="Times New Roman" w:hAnsi="Times New Roman" w:cs="Times New Roman"/>
          <w:i/>
          <w:lang w:val="en-GB"/>
        </w:rPr>
        <w:t>Children’s cognitive development: Piaget’s theory and the process approach.</w:t>
      </w:r>
      <w:r w:rsidRPr="00096FE3">
        <w:rPr>
          <w:rFonts w:ascii="Times New Roman" w:hAnsi="Times New Roman" w:cs="Times New Roman"/>
          <w:lang w:val="en-GB"/>
        </w:rPr>
        <w:t xml:space="preserve"> New York: Oxford University Press.</w:t>
      </w:r>
    </w:p>
    <w:p w14:paraId="0D9809A2" w14:textId="77777777"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Beard, R. (1969) </w:t>
      </w:r>
      <w:r w:rsidRPr="00F437CC">
        <w:rPr>
          <w:rFonts w:ascii="Times New Roman" w:hAnsi="Times New Roman" w:cs="Times New Roman"/>
          <w:i/>
          <w:lang w:val="en-GB"/>
        </w:rPr>
        <w:t>An outline of Piaget’s Developmental Psychology</w:t>
      </w:r>
      <w:r w:rsidRPr="00096FE3">
        <w:rPr>
          <w:rFonts w:ascii="Times New Roman" w:hAnsi="Times New Roman" w:cs="Times New Roman"/>
          <w:lang w:val="en-GB"/>
        </w:rPr>
        <w:t xml:space="preserve">. UK: Routledge and Kegan Paul. </w:t>
      </w:r>
    </w:p>
    <w:p w14:paraId="1CB64ADE" w14:textId="77777777"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Brown, G., &amp; </w:t>
      </w:r>
      <w:proofErr w:type="spellStart"/>
      <w:r w:rsidRPr="00096FE3">
        <w:rPr>
          <w:rFonts w:ascii="Times New Roman" w:hAnsi="Times New Roman" w:cs="Times New Roman"/>
          <w:lang w:val="en-GB"/>
        </w:rPr>
        <w:t>Destonges</w:t>
      </w:r>
      <w:proofErr w:type="spellEnd"/>
      <w:r w:rsidRPr="00096FE3">
        <w:rPr>
          <w:rFonts w:ascii="Times New Roman" w:hAnsi="Times New Roman" w:cs="Times New Roman"/>
          <w:lang w:val="en-GB"/>
        </w:rPr>
        <w:t xml:space="preserve">, C. (1979) </w:t>
      </w:r>
      <w:r w:rsidRPr="00E354E4">
        <w:rPr>
          <w:rFonts w:ascii="Times New Roman" w:hAnsi="Times New Roman" w:cs="Times New Roman"/>
          <w:i/>
          <w:lang w:val="en-GB"/>
        </w:rPr>
        <w:t>Piaget’s theory: A Psychological Critique</w:t>
      </w:r>
      <w:r w:rsidRPr="00096FE3">
        <w:rPr>
          <w:rFonts w:ascii="Times New Roman" w:hAnsi="Times New Roman" w:cs="Times New Roman"/>
          <w:lang w:val="en-GB"/>
        </w:rPr>
        <w:t xml:space="preserve">. UK and USA: Routledge and Kegan Paul. </w:t>
      </w:r>
    </w:p>
    <w:p w14:paraId="1862F746" w14:textId="77777777"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Cohen, D. (1983) </w:t>
      </w:r>
      <w:r w:rsidRPr="00612B6C">
        <w:rPr>
          <w:rFonts w:ascii="Times New Roman" w:hAnsi="Times New Roman" w:cs="Times New Roman"/>
          <w:i/>
          <w:lang w:val="en-GB"/>
        </w:rPr>
        <w:t>Piaget, Critique and Reassessment</w:t>
      </w:r>
      <w:r w:rsidRPr="00096FE3">
        <w:rPr>
          <w:rFonts w:ascii="Times New Roman" w:hAnsi="Times New Roman" w:cs="Times New Roman"/>
          <w:lang w:val="en-GB"/>
        </w:rPr>
        <w:t xml:space="preserve">. UK: </w:t>
      </w:r>
      <w:proofErr w:type="spellStart"/>
      <w:r w:rsidRPr="00096FE3">
        <w:rPr>
          <w:rFonts w:ascii="Times New Roman" w:hAnsi="Times New Roman" w:cs="Times New Roman"/>
          <w:lang w:val="en-GB"/>
        </w:rPr>
        <w:t>Croom</w:t>
      </w:r>
      <w:proofErr w:type="spellEnd"/>
      <w:r w:rsidRPr="00096FE3">
        <w:rPr>
          <w:rFonts w:ascii="Times New Roman" w:hAnsi="Times New Roman" w:cs="Times New Roman"/>
          <w:lang w:val="en-GB"/>
        </w:rPr>
        <w:t xml:space="preserve"> Helm Ltd. </w:t>
      </w:r>
    </w:p>
    <w:p w14:paraId="27B4FCFE" w14:textId="77777777"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Cohen, D. (2002) </w:t>
      </w:r>
      <w:r w:rsidRPr="00612B6C">
        <w:rPr>
          <w:rFonts w:ascii="Times New Roman" w:hAnsi="Times New Roman" w:cs="Times New Roman"/>
          <w:i/>
          <w:lang w:val="en-GB"/>
        </w:rPr>
        <w:t>How the child’s mind develops</w:t>
      </w:r>
      <w:r w:rsidRPr="00096FE3">
        <w:rPr>
          <w:rFonts w:ascii="Times New Roman" w:hAnsi="Times New Roman" w:cs="Times New Roman"/>
          <w:lang w:val="en-GB"/>
        </w:rPr>
        <w:t xml:space="preserve">. UK: Routledge. </w:t>
      </w:r>
    </w:p>
    <w:p w14:paraId="655A5777" w14:textId="3D005DB0"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Daniels, H., &amp; </w:t>
      </w:r>
      <w:proofErr w:type="spellStart"/>
      <w:r w:rsidRPr="00096FE3">
        <w:rPr>
          <w:rFonts w:ascii="Times New Roman" w:hAnsi="Times New Roman" w:cs="Times New Roman"/>
          <w:lang w:val="en-GB"/>
        </w:rPr>
        <w:t>Hedgeguard</w:t>
      </w:r>
      <w:proofErr w:type="spellEnd"/>
      <w:r w:rsidRPr="00096FE3">
        <w:rPr>
          <w:rFonts w:ascii="Times New Roman" w:hAnsi="Times New Roman" w:cs="Times New Roman"/>
          <w:lang w:val="en-GB"/>
        </w:rPr>
        <w:t xml:space="preserve">, M. (2011) </w:t>
      </w:r>
      <w:r w:rsidRPr="00526292">
        <w:rPr>
          <w:rFonts w:ascii="Times New Roman" w:hAnsi="Times New Roman" w:cs="Times New Roman"/>
          <w:i/>
          <w:lang w:val="en-GB"/>
        </w:rPr>
        <w:t>Vygotsky and Special Needs Education</w:t>
      </w:r>
      <w:r w:rsidRPr="00096FE3">
        <w:rPr>
          <w:rFonts w:ascii="Times New Roman" w:hAnsi="Times New Roman" w:cs="Times New Roman"/>
          <w:lang w:val="en-GB"/>
        </w:rPr>
        <w:t xml:space="preserve">. </w:t>
      </w:r>
      <w:r w:rsidR="00E52C0B">
        <w:rPr>
          <w:rFonts w:ascii="Times New Roman" w:hAnsi="Times New Roman" w:cs="Times New Roman"/>
          <w:lang w:val="en-GB"/>
        </w:rPr>
        <w:t>UK: Bloomsbury UK.</w:t>
      </w:r>
    </w:p>
    <w:p w14:paraId="55DA5D1A" w14:textId="77777777" w:rsidR="00096FE3" w:rsidRPr="00096FE3" w:rsidRDefault="00096FE3" w:rsidP="00096FE3">
      <w:pPr>
        <w:spacing w:line="360" w:lineRule="auto"/>
        <w:rPr>
          <w:rFonts w:ascii="Times New Roman" w:hAnsi="Times New Roman" w:cs="Times New Roman"/>
          <w:lang w:val="en-GB"/>
        </w:rPr>
      </w:pPr>
      <w:proofErr w:type="spellStart"/>
      <w:r w:rsidRPr="00096FE3">
        <w:rPr>
          <w:rFonts w:ascii="Times New Roman" w:hAnsi="Times New Roman" w:cs="Times New Roman"/>
          <w:lang w:val="en-GB"/>
        </w:rPr>
        <w:t>Dunveen</w:t>
      </w:r>
      <w:proofErr w:type="spellEnd"/>
      <w:r w:rsidRPr="00096FE3">
        <w:rPr>
          <w:rFonts w:ascii="Times New Roman" w:hAnsi="Times New Roman" w:cs="Times New Roman"/>
          <w:lang w:val="en-GB"/>
        </w:rPr>
        <w:t xml:space="preserve">, G. (1997) Psychological development as a social process. In Smith, L., </w:t>
      </w:r>
      <w:proofErr w:type="spellStart"/>
      <w:r w:rsidRPr="00096FE3">
        <w:rPr>
          <w:rFonts w:ascii="Times New Roman" w:hAnsi="Times New Roman" w:cs="Times New Roman"/>
          <w:lang w:val="en-GB"/>
        </w:rPr>
        <w:t>Dockrell</w:t>
      </w:r>
      <w:proofErr w:type="spellEnd"/>
      <w:r w:rsidRPr="00096FE3">
        <w:rPr>
          <w:rFonts w:ascii="Times New Roman" w:hAnsi="Times New Roman" w:cs="Times New Roman"/>
          <w:lang w:val="en-GB"/>
        </w:rPr>
        <w:t xml:space="preserve">, J., &amp; Tomlinson, P. (ed.) </w:t>
      </w:r>
      <w:r w:rsidRPr="00096FE3">
        <w:rPr>
          <w:rFonts w:ascii="Times New Roman" w:hAnsi="Times New Roman" w:cs="Times New Roman"/>
          <w:i/>
          <w:lang w:val="en-GB"/>
        </w:rPr>
        <w:t xml:space="preserve">Piaget, </w:t>
      </w:r>
      <w:proofErr w:type="spellStart"/>
      <w:r w:rsidRPr="00096FE3">
        <w:rPr>
          <w:rFonts w:ascii="Times New Roman" w:hAnsi="Times New Roman" w:cs="Times New Roman"/>
          <w:i/>
          <w:lang w:val="en-GB"/>
        </w:rPr>
        <w:t>Vygotksy</w:t>
      </w:r>
      <w:proofErr w:type="spellEnd"/>
      <w:r w:rsidRPr="00096FE3">
        <w:rPr>
          <w:rFonts w:ascii="Times New Roman" w:hAnsi="Times New Roman" w:cs="Times New Roman"/>
          <w:i/>
          <w:lang w:val="en-GB"/>
        </w:rPr>
        <w:t xml:space="preserve"> and beyond. </w:t>
      </w:r>
      <w:r w:rsidRPr="00096FE3">
        <w:rPr>
          <w:rFonts w:ascii="Times New Roman" w:hAnsi="Times New Roman" w:cs="Times New Roman"/>
          <w:lang w:val="en-GB"/>
        </w:rPr>
        <w:t>UK: Routledge.</w:t>
      </w:r>
    </w:p>
    <w:p w14:paraId="3532855D" w14:textId="77777777"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Forman, G., &amp; Sigel, I. (1979) </w:t>
      </w:r>
      <w:r w:rsidRPr="009B0BA7">
        <w:rPr>
          <w:rFonts w:ascii="Times New Roman" w:hAnsi="Times New Roman" w:cs="Times New Roman"/>
          <w:i/>
          <w:lang w:val="en-GB"/>
        </w:rPr>
        <w:t>Cognitive Development: A Life-Span View</w:t>
      </w:r>
      <w:r w:rsidRPr="00096FE3">
        <w:rPr>
          <w:rFonts w:ascii="Times New Roman" w:hAnsi="Times New Roman" w:cs="Times New Roman"/>
          <w:lang w:val="en-GB"/>
        </w:rPr>
        <w:t>. USA: Wadsworth Inc.</w:t>
      </w:r>
    </w:p>
    <w:p w14:paraId="6E330F3C" w14:textId="77777777" w:rsidR="00096FE3" w:rsidRPr="00096FE3" w:rsidRDefault="00096FE3" w:rsidP="00096FE3">
      <w:pPr>
        <w:spacing w:line="360" w:lineRule="auto"/>
        <w:rPr>
          <w:rFonts w:ascii="Times New Roman" w:hAnsi="Times New Roman" w:cs="Times New Roman"/>
          <w:lang w:val="en-GB"/>
        </w:rPr>
      </w:pPr>
      <w:proofErr w:type="spellStart"/>
      <w:r w:rsidRPr="00096FE3">
        <w:rPr>
          <w:rFonts w:ascii="Times New Roman" w:hAnsi="Times New Roman" w:cs="Times New Roman"/>
          <w:lang w:val="en-GB"/>
        </w:rPr>
        <w:t>Garton</w:t>
      </w:r>
      <w:proofErr w:type="spellEnd"/>
      <w:r w:rsidRPr="00096FE3">
        <w:rPr>
          <w:rFonts w:ascii="Times New Roman" w:hAnsi="Times New Roman" w:cs="Times New Roman"/>
          <w:lang w:val="en-GB"/>
        </w:rPr>
        <w:t xml:space="preserve">, A. (2007) </w:t>
      </w:r>
      <w:r w:rsidRPr="009B0BA7">
        <w:rPr>
          <w:rFonts w:ascii="Times New Roman" w:hAnsi="Times New Roman" w:cs="Times New Roman"/>
          <w:i/>
          <w:lang w:val="en-GB"/>
        </w:rPr>
        <w:t>Exploring cognitive development: The child as problem solver</w:t>
      </w:r>
      <w:r w:rsidRPr="00096FE3">
        <w:rPr>
          <w:rFonts w:ascii="Times New Roman" w:hAnsi="Times New Roman" w:cs="Times New Roman"/>
          <w:lang w:val="en-GB"/>
        </w:rPr>
        <w:t xml:space="preserve">. Chichester: John Wiley &amp; Sons Ltd. </w:t>
      </w:r>
    </w:p>
    <w:p w14:paraId="37DC5175" w14:textId="51A5F1C3"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Gillen, J. (2000) Listening to Young Children Talking on the Telephone: a reassessment of Vygotsky’</w:t>
      </w:r>
      <w:r w:rsidR="00581FB1">
        <w:rPr>
          <w:rFonts w:ascii="Times New Roman" w:hAnsi="Times New Roman" w:cs="Times New Roman"/>
          <w:lang w:val="en-GB"/>
        </w:rPr>
        <w:t>s notion of ‘egocentric speech’.</w:t>
      </w:r>
      <w:r w:rsidRPr="00096FE3">
        <w:rPr>
          <w:rFonts w:ascii="Times New Roman" w:hAnsi="Times New Roman" w:cs="Times New Roman"/>
          <w:lang w:val="en-GB"/>
        </w:rPr>
        <w:t xml:space="preserve"> </w:t>
      </w:r>
      <w:r w:rsidRPr="00581FB1">
        <w:rPr>
          <w:rFonts w:ascii="Times New Roman" w:hAnsi="Times New Roman" w:cs="Times New Roman"/>
          <w:i/>
          <w:lang w:val="en-GB"/>
        </w:rPr>
        <w:t>Contemporary Issues in Early Childhood</w:t>
      </w:r>
      <w:r w:rsidRPr="00096FE3">
        <w:rPr>
          <w:rFonts w:ascii="Times New Roman" w:hAnsi="Times New Roman" w:cs="Times New Roman"/>
          <w:lang w:val="en-GB"/>
        </w:rPr>
        <w:t>, 1(2),</w:t>
      </w:r>
    </w:p>
    <w:p w14:paraId="1A2DB545" w14:textId="77777777" w:rsidR="00096FE3" w:rsidRPr="00096FE3" w:rsidRDefault="00096FE3" w:rsidP="00096FE3">
      <w:pPr>
        <w:spacing w:line="360" w:lineRule="auto"/>
        <w:rPr>
          <w:rFonts w:ascii="Times New Roman" w:hAnsi="Times New Roman" w:cs="Times New Roman"/>
          <w:lang w:val="en-GB"/>
        </w:rPr>
      </w:pPr>
      <w:proofErr w:type="spellStart"/>
      <w:r w:rsidRPr="00096FE3">
        <w:rPr>
          <w:rFonts w:ascii="Times New Roman" w:hAnsi="Times New Roman" w:cs="Times New Roman"/>
          <w:lang w:val="en-GB"/>
        </w:rPr>
        <w:t>Halpenny</w:t>
      </w:r>
      <w:proofErr w:type="spellEnd"/>
      <w:r w:rsidRPr="00096FE3">
        <w:rPr>
          <w:rFonts w:ascii="Times New Roman" w:hAnsi="Times New Roman" w:cs="Times New Roman"/>
          <w:lang w:val="en-GB"/>
        </w:rPr>
        <w:t xml:space="preserve">, A., &amp; </w:t>
      </w:r>
      <w:proofErr w:type="spellStart"/>
      <w:r w:rsidRPr="00096FE3">
        <w:rPr>
          <w:rFonts w:ascii="Times New Roman" w:hAnsi="Times New Roman" w:cs="Times New Roman"/>
          <w:lang w:val="en-GB"/>
        </w:rPr>
        <w:t>Pettersen</w:t>
      </w:r>
      <w:proofErr w:type="spellEnd"/>
      <w:r w:rsidRPr="00096FE3">
        <w:rPr>
          <w:rFonts w:ascii="Times New Roman" w:hAnsi="Times New Roman" w:cs="Times New Roman"/>
          <w:lang w:val="en-GB"/>
        </w:rPr>
        <w:t xml:space="preserve">, J. (2014) </w:t>
      </w:r>
      <w:r w:rsidRPr="004559BD">
        <w:rPr>
          <w:rFonts w:ascii="Times New Roman" w:hAnsi="Times New Roman" w:cs="Times New Roman"/>
          <w:i/>
          <w:lang w:val="en-GB"/>
        </w:rPr>
        <w:t>Introducing Piaget</w:t>
      </w:r>
      <w:r w:rsidRPr="00096FE3">
        <w:rPr>
          <w:rFonts w:ascii="Times New Roman" w:hAnsi="Times New Roman" w:cs="Times New Roman"/>
          <w:lang w:val="en-GB"/>
        </w:rPr>
        <w:t xml:space="preserve">. USA and UK: Routledge. </w:t>
      </w:r>
    </w:p>
    <w:p w14:paraId="668FE1A5" w14:textId="77777777"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Jones, P. (2007) Language as problem and problematic in the Vygotskian-</w:t>
      </w:r>
      <w:proofErr w:type="spellStart"/>
      <w:r w:rsidRPr="00096FE3">
        <w:rPr>
          <w:rFonts w:ascii="Times New Roman" w:hAnsi="Times New Roman" w:cs="Times New Roman"/>
          <w:lang w:val="en-GB"/>
        </w:rPr>
        <w:t>Leontievan</w:t>
      </w:r>
      <w:proofErr w:type="spellEnd"/>
      <w:r w:rsidRPr="00096FE3">
        <w:rPr>
          <w:rFonts w:ascii="Times New Roman" w:hAnsi="Times New Roman" w:cs="Times New Roman"/>
          <w:lang w:val="en-GB"/>
        </w:rPr>
        <w:t xml:space="preserve"> legacy. In </w:t>
      </w:r>
      <w:proofErr w:type="spellStart"/>
      <w:r w:rsidRPr="00096FE3">
        <w:rPr>
          <w:rFonts w:ascii="Times New Roman" w:hAnsi="Times New Roman" w:cs="Times New Roman"/>
          <w:lang w:val="en-GB"/>
        </w:rPr>
        <w:t>Alanen</w:t>
      </w:r>
      <w:proofErr w:type="spellEnd"/>
      <w:r w:rsidRPr="00096FE3">
        <w:rPr>
          <w:rFonts w:ascii="Times New Roman" w:hAnsi="Times New Roman" w:cs="Times New Roman"/>
          <w:lang w:val="en-GB"/>
        </w:rPr>
        <w:t xml:space="preserve">, R., </w:t>
      </w:r>
      <w:proofErr w:type="spellStart"/>
      <w:r w:rsidRPr="00096FE3">
        <w:rPr>
          <w:rFonts w:ascii="Times New Roman" w:hAnsi="Times New Roman" w:cs="Times New Roman"/>
          <w:lang w:val="en-GB"/>
        </w:rPr>
        <w:t>Poyhonen</w:t>
      </w:r>
      <w:proofErr w:type="spellEnd"/>
      <w:r w:rsidRPr="00096FE3">
        <w:rPr>
          <w:rFonts w:ascii="Times New Roman" w:hAnsi="Times New Roman" w:cs="Times New Roman"/>
          <w:lang w:val="en-GB"/>
        </w:rPr>
        <w:t xml:space="preserve">, S. (ed.) </w:t>
      </w:r>
      <w:r w:rsidRPr="00E86BF9">
        <w:rPr>
          <w:rFonts w:ascii="Times New Roman" w:hAnsi="Times New Roman" w:cs="Times New Roman"/>
          <w:i/>
          <w:lang w:val="en-GB"/>
        </w:rPr>
        <w:t xml:space="preserve">Language in action: Vygotsky and </w:t>
      </w:r>
      <w:proofErr w:type="spellStart"/>
      <w:r w:rsidRPr="00E86BF9">
        <w:rPr>
          <w:rFonts w:ascii="Times New Roman" w:hAnsi="Times New Roman" w:cs="Times New Roman"/>
          <w:i/>
          <w:lang w:val="en-GB"/>
        </w:rPr>
        <w:t>Leontievan</w:t>
      </w:r>
      <w:proofErr w:type="spellEnd"/>
      <w:r w:rsidRPr="00E86BF9">
        <w:rPr>
          <w:rFonts w:ascii="Times New Roman" w:hAnsi="Times New Roman" w:cs="Times New Roman"/>
          <w:i/>
          <w:lang w:val="en-GB"/>
        </w:rPr>
        <w:t xml:space="preserve"> Legacy Today</w:t>
      </w:r>
      <w:r w:rsidRPr="00096FE3">
        <w:rPr>
          <w:rFonts w:ascii="Times New Roman" w:hAnsi="Times New Roman" w:cs="Times New Roman"/>
          <w:lang w:val="en-GB"/>
        </w:rPr>
        <w:t xml:space="preserve">. UK: Cambridge Scholars Publishing. </w:t>
      </w:r>
    </w:p>
    <w:p w14:paraId="38D05F04" w14:textId="77777777"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Jones, P. (2009) From ‘external speech’ to ‘inner speech’ in Vygotsky: A critical appraisal and fresh perspectives. </w:t>
      </w:r>
      <w:r w:rsidRPr="009235EB">
        <w:rPr>
          <w:rFonts w:ascii="Times New Roman" w:hAnsi="Times New Roman" w:cs="Times New Roman"/>
          <w:i/>
          <w:lang w:val="en-GB"/>
        </w:rPr>
        <w:t>Language and Communication</w:t>
      </w:r>
      <w:r w:rsidRPr="00096FE3">
        <w:rPr>
          <w:rFonts w:ascii="Times New Roman" w:hAnsi="Times New Roman" w:cs="Times New Roman"/>
          <w:lang w:val="en-GB"/>
        </w:rPr>
        <w:t xml:space="preserve">, 29(2), 166-181. </w:t>
      </w:r>
    </w:p>
    <w:p w14:paraId="2CDA01C2" w14:textId="18BE5B6D"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Keenan, T., Evans, S., &amp; Crowley, K. (2016) </w:t>
      </w:r>
      <w:r w:rsidRPr="00EC7F2D">
        <w:rPr>
          <w:rFonts w:ascii="Times New Roman" w:hAnsi="Times New Roman" w:cs="Times New Roman"/>
          <w:i/>
          <w:lang w:val="en-GB"/>
        </w:rPr>
        <w:t>An Introduction to Child Development</w:t>
      </w:r>
      <w:r w:rsidR="009525D7">
        <w:rPr>
          <w:rFonts w:ascii="Times New Roman" w:hAnsi="Times New Roman" w:cs="Times New Roman"/>
          <w:lang w:val="en-GB"/>
        </w:rPr>
        <w:t xml:space="preserve"> (3</w:t>
      </w:r>
      <w:r w:rsidR="009525D7" w:rsidRPr="009525D7">
        <w:rPr>
          <w:rFonts w:ascii="Times New Roman" w:hAnsi="Times New Roman" w:cs="Times New Roman"/>
          <w:vertAlign w:val="superscript"/>
          <w:lang w:val="en-GB"/>
        </w:rPr>
        <w:t>rd</w:t>
      </w:r>
      <w:r w:rsidR="009525D7">
        <w:rPr>
          <w:rFonts w:ascii="Times New Roman" w:hAnsi="Times New Roman" w:cs="Times New Roman"/>
          <w:lang w:val="en-GB"/>
        </w:rPr>
        <w:t xml:space="preserve"> </w:t>
      </w:r>
      <w:proofErr w:type="spellStart"/>
      <w:r w:rsidR="009525D7">
        <w:rPr>
          <w:rFonts w:ascii="Times New Roman" w:hAnsi="Times New Roman" w:cs="Times New Roman"/>
          <w:lang w:val="en-GB"/>
        </w:rPr>
        <w:t>edn</w:t>
      </w:r>
      <w:proofErr w:type="spellEnd"/>
      <w:r w:rsidR="009525D7">
        <w:rPr>
          <w:rFonts w:ascii="Times New Roman" w:hAnsi="Times New Roman" w:cs="Times New Roman"/>
          <w:lang w:val="en-GB"/>
        </w:rPr>
        <w:t>)</w:t>
      </w:r>
      <w:r w:rsidR="003B2A8D">
        <w:rPr>
          <w:rFonts w:ascii="Times New Roman" w:hAnsi="Times New Roman" w:cs="Times New Roman"/>
          <w:lang w:val="en-GB"/>
        </w:rPr>
        <w:t xml:space="preserve"> </w:t>
      </w:r>
      <w:r w:rsidR="003C109B">
        <w:rPr>
          <w:rFonts w:ascii="Times New Roman" w:hAnsi="Times New Roman" w:cs="Times New Roman"/>
          <w:lang w:val="en-GB"/>
        </w:rPr>
        <w:t>UK: SAGE.</w:t>
      </w:r>
      <w:r w:rsidRPr="00EC7F2D">
        <w:rPr>
          <w:rFonts w:ascii="Times New Roman" w:hAnsi="Times New Roman" w:cs="Times New Roman"/>
          <w:lang w:val="en-GB"/>
        </w:rPr>
        <w:t xml:space="preserve">  </w:t>
      </w:r>
      <w:r w:rsidRPr="00096FE3">
        <w:rPr>
          <w:rFonts w:ascii="Times New Roman" w:hAnsi="Times New Roman" w:cs="Times New Roman"/>
          <w:lang w:val="en-GB"/>
        </w:rPr>
        <w:t xml:space="preserve"> </w:t>
      </w:r>
    </w:p>
    <w:p w14:paraId="42823922" w14:textId="77777777"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Kesselring, T., &amp; Muller, U. (2011) The concept of egocentrism in the concept of Piaget’s theory. </w:t>
      </w:r>
      <w:r w:rsidRPr="001D36C1">
        <w:rPr>
          <w:rFonts w:ascii="Times New Roman" w:hAnsi="Times New Roman" w:cs="Times New Roman"/>
          <w:i/>
          <w:lang w:val="en-GB"/>
        </w:rPr>
        <w:t>New Ideas in Psychology</w:t>
      </w:r>
      <w:r w:rsidRPr="00096FE3">
        <w:rPr>
          <w:rFonts w:ascii="Times New Roman" w:hAnsi="Times New Roman" w:cs="Times New Roman"/>
          <w:lang w:val="en-GB"/>
        </w:rPr>
        <w:t xml:space="preserve">, 29(3), 327-345. </w:t>
      </w:r>
    </w:p>
    <w:p w14:paraId="18D69609" w14:textId="77777777"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Lindon, J. (2015) </w:t>
      </w:r>
      <w:r w:rsidRPr="006D44B4">
        <w:rPr>
          <w:rFonts w:ascii="Times New Roman" w:hAnsi="Times New Roman" w:cs="Times New Roman"/>
          <w:i/>
          <w:lang w:val="en-GB"/>
        </w:rPr>
        <w:t>Understanding Child Development</w:t>
      </w:r>
      <w:r w:rsidRPr="00096FE3">
        <w:rPr>
          <w:rFonts w:ascii="Times New Roman" w:hAnsi="Times New Roman" w:cs="Times New Roman"/>
          <w:lang w:val="en-GB"/>
        </w:rPr>
        <w:t xml:space="preserve"> (3</w:t>
      </w:r>
      <w:r w:rsidRPr="00096FE3">
        <w:rPr>
          <w:rFonts w:ascii="Times New Roman" w:hAnsi="Times New Roman" w:cs="Times New Roman"/>
          <w:vertAlign w:val="superscript"/>
          <w:lang w:val="en-GB"/>
        </w:rPr>
        <w:t>rd</w:t>
      </w:r>
      <w:r w:rsidRPr="00096FE3">
        <w:rPr>
          <w:rFonts w:ascii="Times New Roman" w:hAnsi="Times New Roman" w:cs="Times New Roman"/>
          <w:lang w:val="en-GB"/>
        </w:rPr>
        <w:t xml:space="preserve"> </w:t>
      </w:r>
      <w:proofErr w:type="spellStart"/>
      <w:r w:rsidRPr="00096FE3">
        <w:rPr>
          <w:rFonts w:ascii="Times New Roman" w:hAnsi="Times New Roman" w:cs="Times New Roman"/>
          <w:lang w:val="en-GB"/>
        </w:rPr>
        <w:t>edn</w:t>
      </w:r>
      <w:proofErr w:type="spellEnd"/>
      <w:r w:rsidRPr="00096FE3">
        <w:rPr>
          <w:rFonts w:ascii="Times New Roman" w:hAnsi="Times New Roman" w:cs="Times New Roman"/>
          <w:lang w:val="en-GB"/>
        </w:rPr>
        <w:t>) UK: Hodder Education.</w:t>
      </w:r>
    </w:p>
    <w:p w14:paraId="7B469216" w14:textId="5E6E3EB8"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Lourenco, O. (2012) Piaget and Vygotsky: Many resemblances, and a crucial difference. </w:t>
      </w:r>
      <w:r w:rsidRPr="00864770">
        <w:rPr>
          <w:rFonts w:ascii="Times New Roman" w:hAnsi="Times New Roman" w:cs="Times New Roman"/>
          <w:i/>
          <w:lang w:val="en-GB"/>
        </w:rPr>
        <w:t>New ideas in Psycholo</w:t>
      </w:r>
      <w:r w:rsidRPr="00864770">
        <w:rPr>
          <w:rFonts w:ascii="Times New Roman" w:hAnsi="Times New Roman" w:cs="Times New Roman"/>
          <w:lang w:val="en-GB"/>
        </w:rPr>
        <w:t>gy</w:t>
      </w:r>
      <w:r w:rsidR="00864770">
        <w:rPr>
          <w:rFonts w:ascii="Times New Roman" w:hAnsi="Times New Roman" w:cs="Times New Roman"/>
          <w:lang w:val="en-GB"/>
        </w:rPr>
        <w:t>,</w:t>
      </w:r>
      <w:r w:rsidRPr="00096FE3">
        <w:rPr>
          <w:rFonts w:ascii="Times New Roman" w:hAnsi="Times New Roman" w:cs="Times New Roman"/>
          <w:lang w:val="en-GB"/>
        </w:rPr>
        <w:t xml:space="preserve"> 30(3), 281-295. </w:t>
      </w:r>
    </w:p>
    <w:p w14:paraId="5D5F4662" w14:textId="77777777"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Mercer, N., &amp; Littleton, K. (2007) </w:t>
      </w:r>
      <w:r w:rsidRPr="004D4D88">
        <w:rPr>
          <w:rFonts w:ascii="Times New Roman" w:hAnsi="Times New Roman" w:cs="Times New Roman"/>
          <w:i/>
          <w:lang w:val="en-GB"/>
        </w:rPr>
        <w:t>Dialogue and the Development of Children’s Thinking, A sociocultural approach</w:t>
      </w:r>
      <w:r w:rsidRPr="00096FE3">
        <w:rPr>
          <w:rFonts w:ascii="Times New Roman" w:hAnsi="Times New Roman" w:cs="Times New Roman"/>
          <w:lang w:val="en-GB"/>
        </w:rPr>
        <w:t xml:space="preserve">. USA and Canada: Routledge.  </w:t>
      </w:r>
    </w:p>
    <w:p w14:paraId="2B1C0920" w14:textId="312273DB"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Muller, U., &amp; </w:t>
      </w:r>
      <w:proofErr w:type="spellStart"/>
      <w:r w:rsidRPr="00096FE3">
        <w:rPr>
          <w:rFonts w:ascii="Times New Roman" w:hAnsi="Times New Roman" w:cs="Times New Roman"/>
          <w:lang w:val="en-GB"/>
        </w:rPr>
        <w:t>Carpendale</w:t>
      </w:r>
      <w:proofErr w:type="spellEnd"/>
      <w:r w:rsidRPr="00096FE3">
        <w:rPr>
          <w:rFonts w:ascii="Times New Roman" w:hAnsi="Times New Roman" w:cs="Times New Roman"/>
          <w:lang w:val="en-GB"/>
        </w:rPr>
        <w:t xml:space="preserve">, J. (2011) </w:t>
      </w:r>
      <w:proofErr w:type="spellStart"/>
      <w:r w:rsidRPr="00096FE3">
        <w:rPr>
          <w:rFonts w:ascii="Times New Roman" w:hAnsi="Times New Roman" w:cs="Times New Roman"/>
          <w:lang w:val="en-GB"/>
        </w:rPr>
        <w:t>Reevaluation</w:t>
      </w:r>
      <w:proofErr w:type="spellEnd"/>
      <w:r w:rsidRPr="00096FE3">
        <w:rPr>
          <w:rFonts w:ascii="Times New Roman" w:hAnsi="Times New Roman" w:cs="Times New Roman"/>
          <w:lang w:val="en-GB"/>
        </w:rPr>
        <w:t xml:space="preserve"> of Piaget’s concept of egocentrism: New perspectives on a misunderstood idea. </w:t>
      </w:r>
      <w:r w:rsidRPr="004D4D88">
        <w:rPr>
          <w:rFonts w:ascii="Times New Roman" w:hAnsi="Times New Roman" w:cs="Times New Roman"/>
          <w:i/>
          <w:lang w:val="en-GB"/>
        </w:rPr>
        <w:t>New ideas in Psychology</w:t>
      </w:r>
      <w:r w:rsidR="004D4D88">
        <w:rPr>
          <w:rFonts w:ascii="Times New Roman" w:hAnsi="Times New Roman" w:cs="Times New Roman"/>
          <w:i/>
          <w:lang w:val="en-GB"/>
        </w:rPr>
        <w:t>.</w:t>
      </w:r>
      <w:r w:rsidRPr="00096FE3">
        <w:rPr>
          <w:rFonts w:ascii="Times New Roman" w:hAnsi="Times New Roman" w:cs="Times New Roman"/>
          <w:lang w:val="en-GB"/>
        </w:rPr>
        <w:t xml:space="preserve"> 29(3), 325-326. </w:t>
      </w:r>
    </w:p>
    <w:p w14:paraId="4FB0DFCB" w14:textId="77777777"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Richardson, K. (1998) </w:t>
      </w:r>
      <w:r w:rsidRPr="00E92567">
        <w:rPr>
          <w:rFonts w:ascii="Times New Roman" w:hAnsi="Times New Roman" w:cs="Times New Roman"/>
          <w:i/>
          <w:lang w:val="en-GB"/>
        </w:rPr>
        <w:t>Models of Cognitive Development</w:t>
      </w:r>
      <w:r w:rsidRPr="00096FE3">
        <w:rPr>
          <w:rFonts w:ascii="Times New Roman" w:hAnsi="Times New Roman" w:cs="Times New Roman"/>
          <w:lang w:val="en-GB"/>
        </w:rPr>
        <w:t>, UK: Psychology Press.</w:t>
      </w:r>
    </w:p>
    <w:p w14:paraId="4F8648BC" w14:textId="77777777"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Rubin, K. (1973) Egocentrism in Childhood: A Unitary Construct? </w:t>
      </w:r>
      <w:r w:rsidRPr="001657C2">
        <w:rPr>
          <w:rFonts w:ascii="Times New Roman" w:hAnsi="Times New Roman" w:cs="Times New Roman"/>
          <w:i/>
          <w:lang w:val="en-GB"/>
        </w:rPr>
        <w:t>Child Development</w:t>
      </w:r>
      <w:r w:rsidRPr="00096FE3">
        <w:rPr>
          <w:rFonts w:ascii="Times New Roman" w:hAnsi="Times New Roman" w:cs="Times New Roman"/>
          <w:lang w:val="en-GB"/>
        </w:rPr>
        <w:t xml:space="preserve">, 44(1), 102-110. </w:t>
      </w:r>
    </w:p>
    <w:p w14:paraId="6DA133E7" w14:textId="77777777" w:rsidR="00096FE3" w:rsidRPr="00096FE3" w:rsidRDefault="00096FE3" w:rsidP="00096FE3">
      <w:pPr>
        <w:spacing w:line="360" w:lineRule="auto"/>
        <w:rPr>
          <w:rFonts w:ascii="Times New Roman" w:hAnsi="Times New Roman" w:cs="Times New Roman"/>
          <w:lang w:val="en-GB"/>
        </w:rPr>
      </w:pPr>
      <w:proofErr w:type="spellStart"/>
      <w:r w:rsidRPr="00096FE3">
        <w:rPr>
          <w:rFonts w:ascii="Times New Roman" w:hAnsi="Times New Roman" w:cs="Times New Roman"/>
          <w:lang w:val="en-GB"/>
        </w:rPr>
        <w:t>Shayer</w:t>
      </w:r>
      <w:proofErr w:type="spellEnd"/>
      <w:r w:rsidRPr="00096FE3">
        <w:rPr>
          <w:rFonts w:ascii="Times New Roman" w:hAnsi="Times New Roman" w:cs="Times New Roman"/>
          <w:lang w:val="en-GB"/>
        </w:rPr>
        <w:t xml:space="preserve">, m. (2003) Not just Piaget; not just Vygotsky, and certainly not Vygotsky as an alternative to Piaget. </w:t>
      </w:r>
      <w:r w:rsidRPr="001657C2">
        <w:rPr>
          <w:rFonts w:ascii="Times New Roman" w:hAnsi="Times New Roman" w:cs="Times New Roman"/>
          <w:i/>
          <w:lang w:val="en-GB"/>
        </w:rPr>
        <w:t>Learning and Instruction</w:t>
      </w:r>
      <w:r w:rsidRPr="00096FE3">
        <w:rPr>
          <w:rFonts w:ascii="Times New Roman" w:hAnsi="Times New Roman" w:cs="Times New Roman"/>
          <w:lang w:val="en-GB"/>
        </w:rPr>
        <w:t xml:space="preserve">, 13(5), 465-485. </w:t>
      </w:r>
    </w:p>
    <w:p w14:paraId="5C511C6D" w14:textId="77777777"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Siegler, S, R. (1988) Mechanisms of Cognitive Development. </w:t>
      </w:r>
      <w:r w:rsidRPr="001657C2">
        <w:rPr>
          <w:rFonts w:ascii="Times New Roman" w:hAnsi="Times New Roman" w:cs="Times New Roman"/>
          <w:i/>
          <w:lang w:val="en-GB"/>
        </w:rPr>
        <w:t>Annual review of Psychology</w:t>
      </w:r>
      <w:r w:rsidRPr="00096FE3">
        <w:rPr>
          <w:rFonts w:ascii="Times New Roman" w:hAnsi="Times New Roman" w:cs="Times New Roman"/>
          <w:lang w:val="en-GB"/>
        </w:rPr>
        <w:t>, 40(1), 353-379.</w:t>
      </w:r>
    </w:p>
    <w:p w14:paraId="2EBC7703" w14:textId="77777777"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Sylva, K. and Lunt, I. (1982) </w:t>
      </w:r>
      <w:r w:rsidRPr="001657C2">
        <w:rPr>
          <w:rFonts w:ascii="Times New Roman" w:hAnsi="Times New Roman" w:cs="Times New Roman"/>
          <w:i/>
          <w:lang w:val="en-GB"/>
        </w:rPr>
        <w:t>Child Development: A First Course</w:t>
      </w:r>
      <w:r w:rsidRPr="00096FE3">
        <w:rPr>
          <w:rFonts w:ascii="Times New Roman" w:hAnsi="Times New Roman" w:cs="Times New Roman"/>
          <w:lang w:val="en-GB"/>
        </w:rPr>
        <w:t xml:space="preserve">. United Kingdom: Blackwell Publishers. </w:t>
      </w:r>
    </w:p>
    <w:p w14:paraId="0F2E79C5" w14:textId="77777777" w:rsidR="00096FE3" w:rsidRPr="00096FE3" w:rsidRDefault="00096FE3" w:rsidP="00096FE3">
      <w:pPr>
        <w:spacing w:line="360" w:lineRule="auto"/>
        <w:rPr>
          <w:rFonts w:ascii="Times New Roman" w:hAnsi="Times New Roman" w:cs="Times New Roman"/>
          <w:lang w:val="en-GB"/>
        </w:rPr>
      </w:pPr>
      <w:r w:rsidRPr="00096FE3">
        <w:rPr>
          <w:rFonts w:ascii="Times New Roman" w:hAnsi="Times New Roman" w:cs="Times New Roman"/>
          <w:lang w:val="en-GB"/>
        </w:rPr>
        <w:t xml:space="preserve">Vygotsky, L. (1978) Interaction between learning and development. In Cole, M., John-Steiner, V., Scribner, S., &amp; </w:t>
      </w:r>
      <w:proofErr w:type="spellStart"/>
      <w:r w:rsidRPr="00096FE3">
        <w:rPr>
          <w:rFonts w:ascii="Times New Roman" w:hAnsi="Times New Roman" w:cs="Times New Roman"/>
          <w:lang w:val="en-GB"/>
        </w:rPr>
        <w:t>Souberman</w:t>
      </w:r>
      <w:proofErr w:type="spellEnd"/>
      <w:r w:rsidRPr="00096FE3">
        <w:rPr>
          <w:rFonts w:ascii="Times New Roman" w:hAnsi="Times New Roman" w:cs="Times New Roman"/>
          <w:lang w:val="en-GB"/>
        </w:rPr>
        <w:t xml:space="preserve">, E. (ed.) </w:t>
      </w:r>
      <w:r w:rsidRPr="00096FE3">
        <w:rPr>
          <w:rFonts w:ascii="Times New Roman" w:hAnsi="Times New Roman" w:cs="Times New Roman"/>
          <w:i/>
          <w:lang w:val="en-GB"/>
        </w:rPr>
        <w:t>Mind in Society, The Development of Higher Psychological Processes</w:t>
      </w:r>
      <w:r w:rsidRPr="00096FE3">
        <w:rPr>
          <w:rFonts w:ascii="Times New Roman" w:hAnsi="Times New Roman" w:cs="Times New Roman"/>
          <w:lang w:val="en-GB"/>
        </w:rPr>
        <w:t>. England: Harvard University Press Cambridge.</w:t>
      </w:r>
    </w:p>
    <w:p w14:paraId="05023F94" w14:textId="77777777" w:rsidR="00096FE3" w:rsidRPr="00096FE3" w:rsidRDefault="00096FE3" w:rsidP="00096FE3">
      <w:pPr>
        <w:spacing w:line="360" w:lineRule="auto"/>
        <w:rPr>
          <w:rFonts w:ascii="Times New Roman" w:hAnsi="Times New Roman" w:cs="Times New Roman"/>
          <w:lang w:val="en-GB"/>
        </w:rPr>
      </w:pPr>
      <w:proofErr w:type="spellStart"/>
      <w:r w:rsidRPr="00096FE3">
        <w:rPr>
          <w:rFonts w:ascii="Times New Roman" w:hAnsi="Times New Roman" w:cs="Times New Roman"/>
          <w:lang w:val="en-GB"/>
        </w:rPr>
        <w:t>Wertsch</w:t>
      </w:r>
      <w:proofErr w:type="spellEnd"/>
      <w:r w:rsidRPr="00096FE3">
        <w:rPr>
          <w:rFonts w:ascii="Times New Roman" w:hAnsi="Times New Roman" w:cs="Times New Roman"/>
          <w:lang w:val="en-GB"/>
        </w:rPr>
        <w:t xml:space="preserve">, J. (1980) The Significance of Dialogue in Vygotsky’s Account of Social, Egocentric, and Inner Speech. </w:t>
      </w:r>
      <w:r w:rsidRPr="001657C2">
        <w:rPr>
          <w:rFonts w:ascii="Times New Roman" w:hAnsi="Times New Roman" w:cs="Times New Roman"/>
          <w:i/>
          <w:lang w:val="en-GB"/>
        </w:rPr>
        <w:t>Contemporary Educational Psychology</w:t>
      </w:r>
      <w:r w:rsidRPr="00096FE3">
        <w:rPr>
          <w:rFonts w:ascii="Times New Roman" w:hAnsi="Times New Roman" w:cs="Times New Roman"/>
          <w:lang w:val="en-GB"/>
        </w:rPr>
        <w:t>, 5(2), 150-162.</w:t>
      </w:r>
    </w:p>
    <w:p w14:paraId="424DCF68" w14:textId="77777777" w:rsidR="00096FE3" w:rsidRDefault="00096FE3"/>
    <w:sectPr w:rsidR="00096FE3" w:rsidSect="000F21E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71E4"/>
    <w:rsid w:val="00004CFD"/>
    <w:rsid w:val="00010DD3"/>
    <w:rsid w:val="00020310"/>
    <w:rsid w:val="0002077A"/>
    <w:rsid w:val="00031578"/>
    <w:rsid w:val="000471E4"/>
    <w:rsid w:val="00055FE6"/>
    <w:rsid w:val="0007423E"/>
    <w:rsid w:val="00085133"/>
    <w:rsid w:val="00096FE3"/>
    <w:rsid w:val="000B2DE1"/>
    <w:rsid w:val="000C0285"/>
    <w:rsid w:val="000C1BE7"/>
    <w:rsid w:val="000E1185"/>
    <w:rsid w:val="000F21E1"/>
    <w:rsid w:val="00122E93"/>
    <w:rsid w:val="001261CA"/>
    <w:rsid w:val="0015354A"/>
    <w:rsid w:val="001657C2"/>
    <w:rsid w:val="001673D9"/>
    <w:rsid w:val="00181262"/>
    <w:rsid w:val="001D36C1"/>
    <w:rsid w:val="001E48CE"/>
    <w:rsid w:val="001F0F9D"/>
    <w:rsid w:val="001F5BDA"/>
    <w:rsid w:val="00202256"/>
    <w:rsid w:val="00275A4D"/>
    <w:rsid w:val="002868B1"/>
    <w:rsid w:val="00292F57"/>
    <w:rsid w:val="002B6F1F"/>
    <w:rsid w:val="002C5EE5"/>
    <w:rsid w:val="002D21FC"/>
    <w:rsid w:val="002D54F3"/>
    <w:rsid w:val="002F2FBE"/>
    <w:rsid w:val="002F40B8"/>
    <w:rsid w:val="00321128"/>
    <w:rsid w:val="00332837"/>
    <w:rsid w:val="0034532E"/>
    <w:rsid w:val="00373299"/>
    <w:rsid w:val="00380C52"/>
    <w:rsid w:val="00391A27"/>
    <w:rsid w:val="003B0A6C"/>
    <w:rsid w:val="003B2A8D"/>
    <w:rsid w:val="003C109B"/>
    <w:rsid w:val="003C2C97"/>
    <w:rsid w:val="003D5DA9"/>
    <w:rsid w:val="003F5E9B"/>
    <w:rsid w:val="003F655F"/>
    <w:rsid w:val="00401F95"/>
    <w:rsid w:val="00436ED3"/>
    <w:rsid w:val="004559BD"/>
    <w:rsid w:val="00461C88"/>
    <w:rsid w:val="00473F13"/>
    <w:rsid w:val="004A4B22"/>
    <w:rsid w:val="004A6605"/>
    <w:rsid w:val="004B1CE5"/>
    <w:rsid w:val="004C2B2F"/>
    <w:rsid w:val="004D4D88"/>
    <w:rsid w:val="004F1496"/>
    <w:rsid w:val="004F614A"/>
    <w:rsid w:val="00503339"/>
    <w:rsid w:val="0050752B"/>
    <w:rsid w:val="0051398F"/>
    <w:rsid w:val="00517F83"/>
    <w:rsid w:val="00526292"/>
    <w:rsid w:val="005523DD"/>
    <w:rsid w:val="0055795A"/>
    <w:rsid w:val="005620A7"/>
    <w:rsid w:val="00565066"/>
    <w:rsid w:val="00567978"/>
    <w:rsid w:val="005708E5"/>
    <w:rsid w:val="00572048"/>
    <w:rsid w:val="00580DCC"/>
    <w:rsid w:val="00581FB1"/>
    <w:rsid w:val="005A6BFC"/>
    <w:rsid w:val="005B6CF8"/>
    <w:rsid w:val="005C5BF6"/>
    <w:rsid w:val="005F1825"/>
    <w:rsid w:val="0060177C"/>
    <w:rsid w:val="0060710C"/>
    <w:rsid w:val="00612B6C"/>
    <w:rsid w:val="00615A5E"/>
    <w:rsid w:val="00636A60"/>
    <w:rsid w:val="006407FB"/>
    <w:rsid w:val="00663D39"/>
    <w:rsid w:val="00672349"/>
    <w:rsid w:val="00680FBE"/>
    <w:rsid w:val="00690970"/>
    <w:rsid w:val="00692035"/>
    <w:rsid w:val="006A0DAC"/>
    <w:rsid w:val="006B6D88"/>
    <w:rsid w:val="006D44B4"/>
    <w:rsid w:val="006E2594"/>
    <w:rsid w:val="006F185A"/>
    <w:rsid w:val="00720F1A"/>
    <w:rsid w:val="00735F33"/>
    <w:rsid w:val="0075248C"/>
    <w:rsid w:val="007620CC"/>
    <w:rsid w:val="00764CB1"/>
    <w:rsid w:val="00767E05"/>
    <w:rsid w:val="00792343"/>
    <w:rsid w:val="00797A88"/>
    <w:rsid w:val="007D0A8C"/>
    <w:rsid w:val="007E7951"/>
    <w:rsid w:val="007F7579"/>
    <w:rsid w:val="00813C3D"/>
    <w:rsid w:val="00816A3E"/>
    <w:rsid w:val="0083009F"/>
    <w:rsid w:val="00840A9B"/>
    <w:rsid w:val="00850D4C"/>
    <w:rsid w:val="00864770"/>
    <w:rsid w:val="00880275"/>
    <w:rsid w:val="00892203"/>
    <w:rsid w:val="008A27E0"/>
    <w:rsid w:val="008C7654"/>
    <w:rsid w:val="008D32C8"/>
    <w:rsid w:val="008D61EC"/>
    <w:rsid w:val="008E42A4"/>
    <w:rsid w:val="008E54A1"/>
    <w:rsid w:val="008F3744"/>
    <w:rsid w:val="008F7BEC"/>
    <w:rsid w:val="00902A3F"/>
    <w:rsid w:val="00910C33"/>
    <w:rsid w:val="009235EB"/>
    <w:rsid w:val="00935194"/>
    <w:rsid w:val="00950216"/>
    <w:rsid w:val="009525D7"/>
    <w:rsid w:val="00962B00"/>
    <w:rsid w:val="009638D8"/>
    <w:rsid w:val="00963C89"/>
    <w:rsid w:val="00967C96"/>
    <w:rsid w:val="00970B92"/>
    <w:rsid w:val="0098093D"/>
    <w:rsid w:val="009819E5"/>
    <w:rsid w:val="009B0BA7"/>
    <w:rsid w:val="009B6AE8"/>
    <w:rsid w:val="009D6A5C"/>
    <w:rsid w:val="009E11E1"/>
    <w:rsid w:val="009E270B"/>
    <w:rsid w:val="00A10EDC"/>
    <w:rsid w:val="00A1621A"/>
    <w:rsid w:val="00A24A5E"/>
    <w:rsid w:val="00A24C50"/>
    <w:rsid w:val="00A2598D"/>
    <w:rsid w:val="00A31047"/>
    <w:rsid w:val="00A37172"/>
    <w:rsid w:val="00A3763D"/>
    <w:rsid w:val="00A639B7"/>
    <w:rsid w:val="00A7698A"/>
    <w:rsid w:val="00A76E46"/>
    <w:rsid w:val="00A84A7D"/>
    <w:rsid w:val="00A917A1"/>
    <w:rsid w:val="00A92115"/>
    <w:rsid w:val="00A933B1"/>
    <w:rsid w:val="00AD274D"/>
    <w:rsid w:val="00AE25BB"/>
    <w:rsid w:val="00AF3050"/>
    <w:rsid w:val="00AF31F5"/>
    <w:rsid w:val="00AF3223"/>
    <w:rsid w:val="00AF4599"/>
    <w:rsid w:val="00B019BF"/>
    <w:rsid w:val="00B32795"/>
    <w:rsid w:val="00B348F0"/>
    <w:rsid w:val="00B453A2"/>
    <w:rsid w:val="00B476C7"/>
    <w:rsid w:val="00B56DE8"/>
    <w:rsid w:val="00B7411C"/>
    <w:rsid w:val="00B829DF"/>
    <w:rsid w:val="00B83554"/>
    <w:rsid w:val="00BA6789"/>
    <w:rsid w:val="00BA67AB"/>
    <w:rsid w:val="00BB521E"/>
    <w:rsid w:val="00BD3DF6"/>
    <w:rsid w:val="00BF154C"/>
    <w:rsid w:val="00C21E58"/>
    <w:rsid w:val="00C35133"/>
    <w:rsid w:val="00C46CCA"/>
    <w:rsid w:val="00C52CBC"/>
    <w:rsid w:val="00C57F8D"/>
    <w:rsid w:val="00C86215"/>
    <w:rsid w:val="00C931D9"/>
    <w:rsid w:val="00CB71A8"/>
    <w:rsid w:val="00CC7458"/>
    <w:rsid w:val="00CD16C8"/>
    <w:rsid w:val="00CE6493"/>
    <w:rsid w:val="00D00B4D"/>
    <w:rsid w:val="00D02B84"/>
    <w:rsid w:val="00D21F38"/>
    <w:rsid w:val="00D2580E"/>
    <w:rsid w:val="00D30112"/>
    <w:rsid w:val="00D44CF2"/>
    <w:rsid w:val="00D61FE9"/>
    <w:rsid w:val="00DB0EC0"/>
    <w:rsid w:val="00DB4764"/>
    <w:rsid w:val="00DC1BB3"/>
    <w:rsid w:val="00DE149E"/>
    <w:rsid w:val="00E354E4"/>
    <w:rsid w:val="00E35AB9"/>
    <w:rsid w:val="00E5053A"/>
    <w:rsid w:val="00E52C0B"/>
    <w:rsid w:val="00E86BF9"/>
    <w:rsid w:val="00E92567"/>
    <w:rsid w:val="00EA555D"/>
    <w:rsid w:val="00EC1673"/>
    <w:rsid w:val="00EC7F2D"/>
    <w:rsid w:val="00ED09EA"/>
    <w:rsid w:val="00EF2333"/>
    <w:rsid w:val="00EF7967"/>
    <w:rsid w:val="00F01C26"/>
    <w:rsid w:val="00F02E89"/>
    <w:rsid w:val="00F04549"/>
    <w:rsid w:val="00F11B29"/>
    <w:rsid w:val="00F179AA"/>
    <w:rsid w:val="00F21C86"/>
    <w:rsid w:val="00F32B14"/>
    <w:rsid w:val="00F34AB1"/>
    <w:rsid w:val="00F437CC"/>
    <w:rsid w:val="00F508CC"/>
    <w:rsid w:val="00F546CA"/>
    <w:rsid w:val="00F925D5"/>
    <w:rsid w:val="00F92876"/>
    <w:rsid w:val="00FA4AC8"/>
    <w:rsid w:val="00FE6B84"/>
    <w:rsid w:val="00FF01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287618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2313</Words>
  <Characters>13188</Characters>
  <Application>Microsoft Macintosh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15471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Williams</dc:creator>
  <cp:keywords/>
  <dc:description/>
  <cp:lastModifiedBy>Caitlyn Williams</cp:lastModifiedBy>
  <cp:revision>2</cp:revision>
  <dcterms:created xsi:type="dcterms:W3CDTF">2017-12-03T19:00:00Z</dcterms:created>
  <dcterms:modified xsi:type="dcterms:W3CDTF">2017-12-03T19:00:00Z</dcterms:modified>
</cp:coreProperties>
</file>