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97BF8A" w14:textId="77777777" w:rsidR="00B5065A" w:rsidRPr="00B5065A" w:rsidRDefault="00B5065A" w:rsidP="00B5065A">
      <w:pPr>
        <w:spacing w:before="100" w:beforeAutospacing="1" w:after="100" w:afterAutospacing="1" w:line="240" w:lineRule="auto"/>
        <w:outlineLvl w:val="0"/>
        <w:rPr>
          <w:rFonts w:ascii="var(--ff-sans2)" w:eastAsia="Times New Roman" w:hAnsi="var(--ff-sans2)" w:cs="Times New Roman"/>
          <w:b/>
          <w:bCs/>
          <w:kern w:val="36"/>
          <w:sz w:val="72"/>
          <w:szCs w:val="72"/>
        </w:rPr>
      </w:pPr>
      <w:proofErr w:type="spellStart"/>
      <w:r w:rsidRPr="00B5065A">
        <w:rPr>
          <w:rFonts w:ascii="var(--ff-sans2)" w:eastAsia="Times New Roman" w:hAnsi="var(--ff-sans2)" w:cs="Times New Roman"/>
          <w:b/>
          <w:bCs/>
          <w:kern w:val="36"/>
          <w:sz w:val="72"/>
          <w:szCs w:val="72"/>
        </w:rPr>
        <w:t>Asda</w:t>
      </w:r>
      <w:proofErr w:type="spellEnd"/>
      <w:r w:rsidRPr="00B5065A">
        <w:rPr>
          <w:rFonts w:ascii="var(--ff-sans2)" w:eastAsia="Times New Roman" w:hAnsi="var(--ff-sans2)" w:cs="Times New Roman"/>
          <w:b/>
          <w:bCs/>
          <w:kern w:val="36"/>
          <w:sz w:val="72"/>
          <w:szCs w:val="72"/>
        </w:rPr>
        <w:t xml:space="preserve"> refocuses on price and customer experience following failed Sainsbury’s merger</w:t>
      </w:r>
    </w:p>
    <w:p w14:paraId="689BFDA0" w14:textId="77777777" w:rsidR="00B5065A" w:rsidRPr="00B5065A" w:rsidRDefault="00B5065A" w:rsidP="00B5065A">
      <w:pPr>
        <w:spacing w:after="0" w:line="240" w:lineRule="auto"/>
        <w:rPr>
          <w:rFonts w:ascii="var(--ff-serif)" w:eastAsia="Times New Roman" w:hAnsi="var(--ff-serif)" w:cs="Times New Roman"/>
          <w:b/>
          <w:bCs/>
          <w:i/>
          <w:iCs/>
          <w:sz w:val="33"/>
          <w:szCs w:val="33"/>
        </w:rPr>
      </w:pPr>
      <w:proofErr w:type="spellStart"/>
      <w:r w:rsidRPr="00B5065A">
        <w:rPr>
          <w:rFonts w:ascii="var(--ff-serif)" w:eastAsia="Times New Roman" w:hAnsi="var(--ff-serif)" w:cs="Times New Roman"/>
          <w:b/>
          <w:bCs/>
          <w:i/>
          <w:iCs/>
          <w:sz w:val="33"/>
          <w:szCs w:val="33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b/>
          <w:bCs/>
          <w:i/>
          <w:iCs/>
          <w:sz w:val="33"/>
          <w:szCs w:val="33"/>
        </w:rPr>
        <w:t xml:space="preserve"> plans to “accelerate” its price position and invest in new technology to improve the customer experience as it looks to position for future growth that boss Roger </w:t>
      </w:r>
      <w:proofErr w:type="spellStart"/>
      <w:r w:rsidRPr="00B5065A">
        <w:rPr>
          <w:rFonts w:ascii="var(--ff-serif)" w:eastAsia="Times New Roman" w:hAnsi="var(--ff-serif)" w:cs="Times New Roman"/>
          <w:b/>
          <w:bCs/>
          <w:i/>
          <w:iCs/>
          <w:sz w:val="33"/>
          <w:szCs w:val="33"/>
        </w:rPr>
        <w:t>Burnley</w:t>
      </w:r>
      <w:proofErr w:type="spellEnd"/>
      <w:r w:rsidRPr="00B5065A">
        <w:rPr>
          <w:rFonts w:ascii="var(--ff-serif)" w:eastAsia="Times New Roman" w:hAnsi="var(--ff-serif)" w:cs="Times New Roman"/>
          <w:b/>
          <w:bCs/>
          <w:i/>
          <w:iCs/>
          <w:sz w:val="33"/>
          <w:szCs w:val="33"/>
        </w:rPr>
        <w:t xml:space="preserve"> admits will be harder to deliver without the synergies the merger would have provided.</w:t>
      </w:r>
    </w:p>
    <w:p w14:paraId="435DE3ED" w14:textId="697248BF" w:rsidR="00B5065A" w:rsidRPr="00B5065A" w:rsidRDefault="00B5065A" w:rsidP="00B5065A">
      <w:pPr>
        <w:spacing w:after="15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B5065A">
        <w:rPr>
          <w:rFonts w:ascii="Times New Roman" w:eastAsia="Times New Roman" w:hAnsi="Times New Roman" w:cs="Times New Roman"/>
          <w:b/>
          <w:bCs/>
          <w:noProof/>
          <w:color w:val="0000FF"/>
          <w:sz w:val="24"/>
          <w:szCs w:val="24"/>
        </w:rPr>
        <w:drawing>
          <wp:inline distT="0" distB="0" distL="0" distR="0" wp14:anchorId="4156E8F1" wp14:editId="5B871D0C">
            <wp:extent cx="1638300" cy="1638300"/>
            <wp:effectExtent l="0" t="0" r="0" b="0"/>
            <wp:docPr id="2" name="Picture 2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30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5065A">
        <w:rPr>
          <w:rFonts w:ascii="Times New Roman" w:eastAsia="Times New Roman" w:hAnsi="Times New Roman" w:cs="Times New Roman"/>
          <w:b/>
          <w:bCs/>
          <w:sz w:val="24"/>
          <w:szCs w:val="24"/>
        </w:rPr>
        <w:t>By </w:t>
      </w:r>
      <w:hyperlink r:id="rId8" w:tooltip="Posts by Ellen Hammett" w:history="1">
        <w:r w:rsidRPr="00B5065A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</w:rPr>
          <w:t>Ellen Hammett</w:t>
        </w:r>
      </w:hyperlink>
      <w:r w:rsidRPr="00B5065A">
        <w:rPr>
          <w:rFonts w:ascii="Times New Roman" w:eastAsia="Times New Roman" w:hAnsi="Times New Roman" w:cs="Times New Roman"/>
          <w:b/>
          <w:bCs/>
          <w:sz w:val="24"/>
          <w:szCs w:val="24"/>
        </w:rPr>
        <w:t>  15 May 2019</w:t>
      </w:r>
    </w:p>
    <w:p w14:paraId="03FDDE28" w14:textId="77777777" w:rsidR="00B5065A" w:rsidRPr="00B5065A" w:rsidRDefault="00B5065A" w:rsidP="00B5065A">
      <w:pPr>
        <w:numPr>
          <w:ilvl w:val="0"/>
          <w:numId w:val="1"/>
        </w:numPr>
        <w:spacing w:after="0" w:line="480" w:lineRule="auto"/>
        <w:ind w:left="75" w:right="75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D405CF4" w14:textId="77777777" w:rsidR="00B5065A" w:rsidRPr="00B5065A" w:rsidRDefault="00B5065A" w:rsidP="00B5065A">
      <w:pPr>
        <w:numPr>
          <w:ilvl w:val="0"/>
          <w:numId w:val="1"/>
        </w:numPr>
        <w:spacing w:after="0" w:line="480" w:lineRule="auto"/>
        <w:ind w:left="75" w:right="75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93ACDDC" w14:textId="77777777" w:rsidR="00B5065A" w:rsidRPr="00B5065A" w:rsidRDefault="00B5065A" w:rsidP="00B5065A">
      <w:pPr>
        <w:numPr>
          <w:ilvl w:val="0"/>
          <w:numId w:val="1"/>
        </w:numPr>
        <w:spacing w:after="0" w:line="480" w:lineRule="auto"/>
        <w:ind w:left="75" w:right="75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FF86D3B" w14:textId="78EF1F82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noProof/>
          <w:color w:val="3C3C3C"/>
          <w:sz w:val="24"/>
          <w:szCs w:val="24"/>
        </w:rPr>
        <w:lastRenderedPageBreak/>
        <w:drawing>
          <wp:inline distT="0" distB="0" distL="0" distR="0" wp14:anchorId="3E334981" wp14:editId="7603555F">
            <wp:extent cx="5731510" cy="3439160"/>
            <wp:effectExtent l="0" t="0" r="2540" b="8890"/>
            <wp:docPr id="1" name="Picture 1" descr="Asd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sd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39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833106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is picking up where it left off following the failed merger with Sainsbury’s, however it says this will likely be at a much slower pace than if the deal had gone ahead.</w:t>
      </w:r>
    </w:p>
    <w:p w14:paraId="6BFC7CAF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In the first address to company since the Competition and Market Authority’s (CMA) decision to block the move, CEO Roger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Burnley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said there will be no change in strategy going forward and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will focus on “winning on price, delivering consistent customer experience and driving growth where customers care”.</w:t>
      </w:r>
    </w:p>
    <w:p w14:paraId="504826AE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However, while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has had seven consecutive quarters of growth,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Burnley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acknowledged trends are “accelerating faster than expected” and said it would be harder to deliver its strategy at the same pace without the synergies that the merger would have provided.</w:t>
      </w:r>
    </w:p>
    <w:p w14:paraId="7B00CAA2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“Forget the language of Plan A and Plan B – there has always been one clear strategy for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,”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Burnley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said. “It requires momentum in the short term, growth in the medium term and sustainability in the long term…we need to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prioritise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and focus on what will make a difference to customers versus what won’t.”</w:t>
      </w:r>
    </w:p>
    <w:p w14:paraId="686A987E" w14:textId="77777777" w:rsidR="00B5065A" w:rsidRPr="00B5065A" w:rsidRDefault="00B5065A" w:rsidP="00B5065A">
      <w:pPr>
        <w:spacing w:beforeAutospacing="1" w:after="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The competition watchdog blocked the </w:t>
      </w:r>
      <w:hyperlink r:id="rId10" w:history="1">
        <w:r w:rsidRPr="00B5065A">
          <w:rPr>
            <w:rFonts w:ascii="var(--ff-serif)" w:eastAsia="Times New Roman" w:hAnsi="var(--ff-serif)" w:cs="Times New Roman"/>
            <w:color w:val="0000FF"/>
            <w:sz w:val="24"/>
            <w:szCs w:val="24"/>
            <w:u w:val="single"/>
          </w:rPr>
          <w:t xml:space="preserve">£7.3bn mega-merger between </w:t>
        </w:r>
        <w:proofErr w:type="spellStart"/>
        <w:r w:rsidRPr="00B5065A">
          <w:rPr>
            <w:rFonts w:ascii="var(--ff-serif)" w:eastAsia="Times New Roman" w:hAnsi="var(--ff-serif)" w:cs="Times New Roman"/>
            <w:color w:val="0000FF"/>
            <w:sz w:val="24"/>
            <w:szCs w:val="24"/>
            <w:u w:val="single"/>
          </w:rPr>
          <w:t>Asda</w:t>
        </w:r>
        <w:proofErr w:type="spellEnd"/>
        <w:r w:rsidRPr="00B5065A">
          <w:rPr>
            <w:rFonts w:ascii="var(--ff-serif)" w:eastAsia="Times New Roman" w:hAnsi="var(--ff-serif)" w:cs="Times New Roman"/>
            <w:color w:val="0000FF"/>
            <w:sz w:val="24"/>
            <w:szCs w:val="24"/>
            <w:u w:val="single"/>
          </w:rPr>
          <w:t xml:space="preserve"> and Sainsbury’s</w:t>
        </w:r>
      </w:hyperlink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 last month, ruling it would leave shoppers “worse off” due to increased prices in store and online. It believed there would be a reduction in the quality and range of products and deliver a poorer overall shopping experience.</w:t>
      </w:r>
    </w:p>
    <w:p w14:paraId="5C690C7D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is arguably in a stronger position than Sainsbury’s following the ruling given its clear value proposition. Sainsbury’s, meanwhile, will need to re-establish its position in an </w:t>
      </w:r>
      <w:proofErr w:type="gram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ever competitive</w:t>
      </w:r>
      <w:proofErr w:type="gram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market where it sits somewhere in the middle, neither a discounter nor a premium grocer.</w:t>
      </w:r>
    </w:p>
    <w:p w14:paraId="4510F4C5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According to YouGov’s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BrandIndex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,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, on a score of 25.5, ranks third for value behind Aldi (52.7) and Lidl (47), while Sainsbury’s is seventh with a score of 9.6. However, Sainsbury’s wins on quality, impression and satisfaction, giving it an overall score of 31.2 compared with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Asda’s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18.8.</w:t>
      </w:r>
    </w:p>
    <w:p w14:paraId="368B0FD8" w14:textId="77777777" w:rsidR="00B5065A" w:rsidRPr="00B5065A" w:rsidRDefault="00B5065A" w:rsidP="00B5065A">
      <w:pPr>
        <w:spacing w:beforeAutospacing="1" w:after="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hyperlink r:id="rId11" w:history="1">
        <w:r w:rsidRPr="00B5065A">
          <w:rPr>
            <w:rFonts w:ascii="var(--ff-serif)" w:eastAsia="Times New Roman" w:hAnsi="var(--ff-serif)" w:cs="Times New Roman"/>
            <w:color w:val="0000FF"/>
            <w:sz w:val="24"/>
            <w:szCs w:val="24"/>
            <w:u w:val="single"/>
          </w:rPr>
          <w:t xml:space="preserve">READ MORE: The branding conundrum – Balancing Sainsbury’s quality messaging with </w:t>
        </w:r>
        <w:proofErr w:type="spellStart"/>
        <w:r w:rsidRPr="00B5065A">
          <w:rPr>
            <w:rFonts w:ascii="var(--ff-serif)" w:eastAsia="Times New Roman" w:hAnsi="var(--ff-serif)" w:cs="Times New Roman"/>
            <w:color w:val="0000FF"/>
            <w:sz w:val="24"/>
            <w:szCs w:val="24"/>
            <w:u w:val="single"/>
          </w:rPr>
          <w:t>Asda’s</w:t>
        </w:r>
        <w:proofErr w:type="spellEnd"/>
        <w:r w:rsidRPr="00B5065A">
          <w:rPr>
            <w:rFonts w:ascii="var(--ff-serif)" w:eastAsia="Times New Roman" w:hAnsi="var(--ff-serif)" w:cs="Times New Roman"/>
            <w:color w:val="0000FF"/>
            <w:sz w:val="24"/>
            <w:szCs w:val="24"/>
            <w:u w:val="single"/>
          </w:rPr>
          <w:t xml:space="preserve"> focus on value</w:t>
        </w:r>
      </w:hyperlink>
    </w:p>
    <w:p w14:paraId="0FEBA8FD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Burnley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said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will “accelerate” its price position, as well as continue to invest in technology to ensure it provides a “consistent and trusted” customer experience and “hassle free” shopping.</w:t>
      </w:r>
    </w:p>
    <w:p w14:paraId="5EBEAB61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This will include a test on same-day delivery on groceries, as well as further rollout of its mobile Scan and Go, which it launched in 25 stores last week, and additional click and collect collection locations.</w:t>
      </w:r>
    </w:p>
    <w:p w14:paraId="53C18E4A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It is also turning its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Stevenage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store into a “tech store” where a range of new technology solutions will be implemented to help it understand how different technologies work together and where the benefits are.</w:t>
      </w:r>
    </w:p>
    <w:p w14:paraId="437C95DC" w14:textId="77777777" w:rsidR="00B5065A" w:rsidRPr="00B5065A" w:rsidRDefault="00B5065A" w:rsidP="00B5065A">
      <w:pPr>
        <w:spacing w:before="100" w:beforeAutospacing="1" w:after="100" w:afterAutospacing="1" w:line="240" w:lineRule="auto"/>
        <w:rPr>
          <w:rFonts w:ascii="var(--ff-serif)" w:eastAsia="Times New Roman" w:hAnsi="var(--ff-serif)" w:cs="Times New Roman"/>
          <w:color w:val="3C3C3C"/>
          <w:sz w:val="24"/>
          <w:szCs w:val="24"/>
        </w:rPr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Addressing the speculation that parent company Walmart is thinking about putting </w:t>
      </w:r>
      <w:proofErr w:type="spell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Asda</w:t>
      </w:r>
      <w:proofErr w:type="spell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on the stock market, Walmart boss Judith McKenna said: “Walmart does not have a one size fits all approach to operating its international markets, but a consistent focus on strong local businesses powered by Walmart.</w:t>
      </w:r>
    </w:p>
    <w:p w14:paraId="072C4FA3" w14:textId="248E8A69" w:rsidR="00B5065A" w:rsidRDefault="00B5065A" w:rsidP="00B5065A">
      <w:pPr>
        <w:spacing w:after="0" w:line="240" w:lineRule="auto"/>
      </w:pPr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“However, she confirmed that “while we are not rushing into anything, I want you to know that we are seriously considering a path to an IPO – a public listing – to strengthen your </w:t>
      </w:r>
      <w:proofErr w:type="gramStart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>long term</w:t>
      </w:r>
      <w:proofErr w:type="gramEnd"/>
      <w:r w:rsidRPr="00B5065A"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success.”</w:t>
      </w:r>
      <w:r>
        <w:rPr>
          <w:rFonts w:ascii="var(--ff-serif)" w:eastAsia="Times New Roman" w:hAnsi="var(--ff-serif)" w:cs="Times New Roman"/>
          <w:color w:val="3C3C3C"/>
          <w:sz w:val="24"/>
          <w:szCs w:val="24"/>
        </w:rPr>
        <w:t xml:space="preserve"> </w:t>
      </w:r>
      <w:sdt>
        <w:sdtPr>
          <w:id w:val="-1657293589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Ham19 \l 2057 </w:instrText>
          </w:r>
          <w:r>
            <w:fldChar w:fldCharType="separate"/>
          </w:r>
          <w:r w:rsidRPr="00B5065A">
            <w:rPr>
              <w:noProof/>
              <w:lang w:val="en-GB"/>
            </w:rPr>
            <w:t>(Hammett, 2019)</w:t>
          </w:r>
          <w:r>
            <w:fldChar w:fldCharType="end"/>
          </w:r>
        </w:sdtContent>
      </w:sdt>
    </w:p>
    <w:sdt>
      <w:sdtPr>
        <w:id w:val="-93922184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kern w:val="0"/>
          <w:sz w:val="22"/>
          <w:szCs w:val="22"/>
        </w:rPr>
      </w:sdtEndPr>
      <w:sdtContent>
        <w:p w14:paraId="1311833E" w14:textId="50F1B6E6" w:rsidR="00B5065A" w:rsidRDefault="00B5065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0BAF66E" w14:textId="77777777" w:rsidR="00B5065A" w:rsidRDefault="00B5065A" w:rsidP="00B5065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Hammett, E., 2019. </w:t>
              </w:r>
              <w:r>
                <w:rPr>
                  <w:i/>
                  <w:iCs/>
                  <w:noProof/>
                </w:rPr>
                <w:t xml:space="preserve">Asda refocuses on price and customer experience following failed Sainsbury’s merger.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https://www.marketingweek.com/asda-price-customer-experience/</w:t>
              </w:r>
              <w:r>
                <w:rPr>
                  <w:noProof/>
                </w:rPr>
                <w:br/>
                <w:t>[Accessed 8th March 2020].</w:t>
              </w:r>
            </w:p>
            <w:p w14:paraId="21E495AD" w14:textId="70F06222" w:rsidR="00B5065A" w:rsidRDefault="00B5065A" w:rsidP="00B5065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711D07D" w14:textId="77777777" w:rsidR="00B5065A" w:rsidRDefault="00B5065A">
      <w:bookmarkStart w:id="0" w:name="_GoBack"/>
      <w:bookmarkEnd w:id="0"/>
    </w:p>
    <w:sectPr w:rsidR="00B5065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ar(--ff-sans2)">
    <w:altName w:val="Cambria"/>
    <w:panose1 w:val="00000000000000000000"/>
    <w:charset w:val="00"/>
    <w:family w:val="roman"/>
    <w:notTrueType/>
    <w:pitch w:val="default"/>
  </w:font>
  <w:font w:name="var(--ff-serif)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F34517"/>
    <w:multiLevelType w:val="multilevel"/>
    <w:tmpl w:val="89029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65A"/>
    <w:rsid w:val="00B5065A"/>
    <w:rsid w:val="00EA2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57C20"/>
  <w15:chartTrackingRefBased/>
  <w15:docId w15:val="{7F006FDF-BF31-4D7E-948F-69A94B482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5065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ademic">
    <w:name w:val="Academic"/>
    <w:basedOn w:val="Normal"/>
    <w:link w:val="AcademicChar"/>
    <w:qFormat/>
    <w:rsid w:val="00EA2964"/>
    <w:pPr>
      <w:spacing w:line="360" w:lineRule="auto"/>
    </w:pPr>
    <w:rPr>
      <w:rFonts w:ascii="Times New Roman" w:hAnsi="Times New Roman"/>
      <w:sz w:val="24"/>
      <w:lang w:val="en-GB"/>
    </w:rPr>
  </w:style>
  <w:style w:type="character" w:customStyle="1" w:styleId="AcademicChar">
    <w:name w:val="Academic Char"/>
    <w:basedOn w:val="DefaultParagraphFont"/>
    <w:link w:val="Academic"/>
    <w:rsid w:val="00EA2964"/>
    <w:rPr>
      <w:rFonts w:ascii="Times New Roman" w:hAnsi="Times New Roman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B5065A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B506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uthor">
    <w:name w:val="author"/>
    <w:basedOn w:val="DefaultParagraphFont"/>
    <w:rsid w:val="00B5065A"/>
  </w:style>
  <w:style w:type="character" w:styleId="Hyperlink">
    <w:name w:val="Hyperlink"/>
    <w:basedOn w:val="DefaultParagraphFont"/>
    <w:uiPriority w:val="99"/>
    <w:semiHidden/>
    <w:unhideWhenUsed/>
    <w:rsid w:val="00B5065A"/>
    <w:rPr>
      <w:color w:val="0000FF"/>
      <w:u w:val="single"/>
    </w:rPr>
  </w:style>
  <w:style w:type="character" w:customStyle="1" w:styleId="hentry-date">
    <w:name w:val="hentry-date"/>
    <w:basedOn w:val="DefaultParagraphFont"/>
    <w:rsid w:val="00B5065A"/>
  </w:style>
  <w:style w:type="paragraph" w:customStyle="1" w:styleId="twitter">
    <w:name w:val="twitter&quot;"/>
    <w:basedOn w:val="Normal"/>
    <w:rsid w:val="00B506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facebook">
    <w:name w:val="facebook"/>
    <w:basedOn w:val="Normal"/>
    <w:rsid w:val="00B506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linkedin">
    <w:name w:val="linkedin"/>
    <w:basedOn w:val="Normal"/>
    <w:rsid w:val="00B506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B506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758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94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04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6021563">
              <w:marLeft w:val="0"/>
              <w:marRight w:val="0"/>
              <w:marTop w:val="15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6867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42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853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rketingweek.com/ellen-hammett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marketingweek.com/ellen-hammett/" TargetMode="External"/><Relationship Id="rId11" Type="http://schemas.openxmlformats.org/officeDocument/2006/relationships/hyperlink" Target="https://www.marketingweek.com/2018/04/30/branding-conundrum-sainsburys-and-asda-merger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marketingweek.com/2018/04/30/sainsburys-and-asda-agree-merger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Ham19</b:Tag>
    <b:SourceType>InternetSite</b:SourceType>
    <b:Guid>{E5E8CD6D-7721-42C8-881C-2B35947887B4}</b:Guid>
    <b:Title>Asda refocuses on price and customer experience following failed Sainsbury’s merger</b:Title>
    <b:Year>2019</b:Year>
    <b:YearAccessed>2020</b:YearAccessed>
    <b:MonthAccessed>March</b:MonthAccessed>
    <b:DayAccessed>8th</b:DayAccessed>
    <b:URL>https://www.marketingweek.com/asda-price-customer-experience/</b:URL>
    <b:Author>
      <b:Author>
        <b:NameList>
          <b:Person>
            <b:Last>Hammett</b:Last>
            <b:First>E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9DFDBCF1-96C3-4304-A739-B691B27DDE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617</Words>
  <Characters>3521</Characters>
  <Application>Microsoft Office Word</Application>
  <DocSecurity>0</DocSecurity>
  <Lines>29</Lines>
  <Paragraphs>8</Paragraphs>
  <ScaleCrop>false</ScaleCrop>
  <Company/>
  <LinksUpToDate>false</LinksUpToDate>
  <CharactersWithSpaces>4130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2020-03-08T09:09:00Z</dcterms:created>
  <dcterms:modified xsi:type="dcterms:W3CDTF">2020-03-08T09:16:00Z</dcterms:modified>
</cp:coreProperties>
</file>