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F75BFD" w14:textId="74386FA1" w:rsidR="00E543DB" w:rsidRDefault="00E543DB" w:rsidP="009C29F5">
      <w:pPr>
        <w:jc w:val="center"/>
        <w:rPr>
          <w:b/>
          <w:sz w:val="28"/>
          <w:szCs w:val="28"/>
        </w:rPr>
      </w:pPr>
      <w:r w:rsidRPr="009C29F5">
        <w:rPr>
          <w:b/>
          <w:sz w:val="28"/>
          <w:szCs w:val="28"/>
        </w:rPr>
        <w:t>NAME: BLESSING IMAREDON</w:t>
      </w:r>
    </w:p>
    <w:p w14:paraId="341F68AD" w14:textId="77777777" w:rsidR="009C29F5" w:rsidRPr="009C29F5" w:rsidRDefault="009C29F5" w:rsidP="009C29F5">
      <w:pPr>
        <w:jc w:val="center"/>
        <w:rPr>
          <w:b/>
          <w:sz w:val="28"/>
          <w:szCs w:val="28"/>
        </w:rPr>
      </w:pPr>
    </w:p>
    <w:p w14:paraId="347EE7F2" w14:textId="33FF91FC" w:rsidR="00E543DB" w:rsidRDefault="00E543DB" w:rsidP="009C29F5">
      <w:pPr>
        <w:jc w:val="center"/>
        <w:rPr>
          <w:b/>
          <w:sz w:val="28"/>
          <w:szCs w:val="28"/>
        </w:rPr>
      </w:pPr>
      <w:r w:rsidRPr="009C29F5">
        <w:rPr>
          <w:b/>
          <w:sz w:val="28"/>
          <w:szCs w:val="28"/>
        </w:rPr>
        <w:t>STUDENT NUMBER: 1805591</w:t>
      </w:r>
    </w:p>
    <w:p w14:paraId="6E9041EB" w14:textId="77777777" w:rsidR="009C29F5" w:rsidRPr="009C29F5" w:rsidRDefault="009C29F5" w:rsidP="009C29F5">
      <w:pPr>
        <w:jc w:val="center"/>
        <w:rPr>
          <w:b/>
          <w:sz w:val="28"/>
          <w:szCs w:val="28"/>
        </w:rPr>
      </w:pPr>
    </w:p>
    <w:p w14:paraId="7B8B3016" w14:textId="3737D6CE" w:rsidR="00E543DB" w:rsidRDefault="00E543DB" w:rsidP="009C29F5">
      <w:pPr>
        <w:jc w:val="center"/>
        <w:rPr>
          <w:sz w:val="28"/>
          <w:szCs w:val="28"/>
        </w:rPr>
      </w:pPr>
      <w:r w:rsidRPr="009C29F5">
        <w:rPr>
          <w:b/>
          <w:sz w:val="28"/>
          <w:szCs w:val="28"/>
        </w:rPr>
        <w:t xml:space="preserve">ASSIGNMENT </w:t>
      </w:r>
      <w:r w:rsidR="009C29F5" w:rsidRPr="009C29F5">
        <w:rPr>
          <w:b/>
          <w:sz w:val="28"/>
          <w:szCs w:val="28"/>
        </w:rPr>
        <w:t>TITLE:</w:t>
      </w:r>
      <w:r w:rsidRPr="009C29F5">
        <w:rPr>
          <w:b/>
          <w:sz w:val="28"/>
          <w:szCs w:val="28"/>
        </w:rPr>
        <w:t xml:space="preserve"> VIDEO CRITIQUE</w:t>
      </w:r>
    </w:p>
    <w:p w14:paraId="6ABF016A" w14:textId="77777777" w:rsidR="00E543DB" w:rsidRDefault="00E543DB" w:rsidP="00C64BFF">
      <w:pPr>
        <w:rPr>
          <w:sz w:val="28"/>
          <w:szCs w:val="28"/>
        </w:rPr>
      </w:pPr>
    </w:p>
    <w:p w14:paraId="031CCF35" w14:textId="25C0A678" w:rsidR="00C64BFF" w:rsidRDefault="00C64BFF" w:rsidP="00C64BFF">
      <w:pPr>
        <w:rPr>
          <w:sz w:val="28"/>
          <w:szCs w:val="28"/>
        </w:rPr>
      </w:pPr>
      <w:r>
        <w:rPr>
          <w:sz w:val="28"/>
          <w:szCs w:val="28"/>
        </w:rPr>
        <w:t xml:space="preserve">Communication has to do with conveying or sharing ideas and feelings.     While According to Burnard (2005), counselling is a method of helping another person to talk through emotional and life problems in an understanding atmosphere, which involves helping clients to see things through clearly by focusing on feelings, experiences or behaviour.                                                                   Communication and Counselling skills is very important in nursing and care environment, it helps to build a therapeutic patient relationship and a quality nursing environment.                                                                                                             These skills were displayed in a counselling simulation video between a counsellor and a client which shows a good reflection of the importance of communication and counselling skills in the nursing sector.                                                          The outcome of the counselling section was achieved by applying the Carl Roger’s Person-Centred theory within the humanistic approach and secondly, attending skills known as SOLER was displayed, then thirdly, ethics was considered for protecting the client’s interest, and lastly, reflection, paraphrasing and summarising skills was also applied.                                                           The importance of these skills will be discussed further in detail (Skills you need, 2019).                                                                                                                                                                     </w:t>
      </w:r>
      <w:bookmarkStart w:id="0" w:name="_Hlk535088978"/>
    </w:p>
    <w:bookmarkEnd w:id="0"/>
    <w:p w14:paraId="0345E765" w14:textId="77777777" w:rsidR="00C64BFF" w:rsidRDefault="00C64BFF" w:rsidP="00C64BFF">
      <w:pPr>
        <w:rPr>
          <w:sz w:val="28"/>
          <w:szCs w:val="28"/>
        </w:rPr>
      </w:pPr>
    </w:p>
    <w:p w14:paraId="2BCAB795" w14:textId="77777777" w:rsidR="00C64BFF" w:rsidRDefault="00C64BFF" w:rsidP="00C64BFF">
      <w:pPr>
        <w:rPr>
          <w:sz w:val="28"/>
          <w:szCs w:val="28"/>
        </w:rPr>
      </w:pPr>
      <w:r>
        <w:rPr>
          <w:sz w:val="28"/>
          <w:szCs w:val="28"/>
        </w:rPr>
        <w:t>At the start of the counselling section between the counsellor and the clients, attending skills was used, known as Egan’s SOLER, which are: (a) sitting opposite the client, (b) leaning forward, (c) eye contact, and (d) relaxed.                                                              With the use of SOLER, the counsellor was letting the client know that attention is being given to him or her, and this encourages the client to give more information that will generate a positive impact.                                                                                                                                           Gerrard Egan (1977) discussed the importance of SOLER, he suggests that the proper attending behaviour are face to face, open posture, lean forward, eye to eye contact (Wicks et al, 1993, p.106).</w:t>
      </w:r>
      <w:r w:rsidRPr="00EC21B6">
        <w:rPr>
          <w:sz w:val="28"/>
          <w:szCs w:val="28"/>
        </w:rPr>
        <w:t xml:space="preserve"> </w:t>
      </w:r>
      <w:r>
        <w:rPr>
          <w:sz w:val="28"/>
          <w:szCs w:val="28"/>
        </w:rPr>
        <w:t xml:space="preserve">                                                                             </w:t>
      </w:r>
      <w:r>
        <w:rPr>
          <w:sz w:val="28"/>
          <w:szCs w:val="28"/>
        </w:rPr>
        <w:lastRenderedPageBreak/>
        <w:t xml:space="preserve">The counsellor was able to use SOLER to communicate effectively and develop active listening through body language.                                                                         </w:t>
      </w:r>
    </w:p>
    <w:p w14:paraId="1AF187D9" w14:textId="77777777" w:rsidR="00C64BFF" w:rsidRDefault="00C64BFF" w:rsidP="00C64BFF">
      <w:pPr>
        <w:rPr>
          <w:sz w:val="28"/>
          <w:szCs w:val="28"/>
        </w:rPr>
      </w:pPr>
    </w:p>
    <w:p w14:paraId="3EF54EEC" w14:textId="77777777" w:rsidR="00C64BFF" w:rsidRDefault="00C64BFF" w:rsidP="00C64BFF">
      <w:pPr>
        <w:rPr>
          <w:sz w:val="28"/>
          <w:szCs w:val="28"/>
        </w:rPr>
      </w:pPr>
      <w:r>
        <w:rPr>
          <w:sz w:val="28"/>
          <w:szCs w:val="28"/>
        </w:rPr>
        <w:t>Ethical concerns arise that has to do with privacy and confidentiality, this was considered before proceeding with the counselling. Which was done by reassuring the client that his or her interest will be protected, and if an issue of risk of harm arises then there will be an involvement of third party for the purpose of safeguarding</w:t>
      </w:r>
      <w:bookmarkStart w:id="1" w:name="_Hlk535092307"/>
      <w:r>
        <w:rPr>
          <w:sz w:val="28"/>
          <w:szCs w:val="28"/>
        </w:rPr>
        <w:t xml:space="preserve">. </w:t>
      </w:r>
      <w:bookmarkEnd w:id="1"/>
      <w:r>
        <w:rPr>
          <w:sz w:val="28"/>
          <w:szCs w:val="28"/>
        </w:rPr>
        <w:t xml:space="preserve">                                                                                             Counsellors are expected to act in an ethical manner at counselling section. British Association for Counselling (BACP) play a role in developing and setting a good standard and ethical practices for counsellors whereby clients can develop freely about their concern without withholding any relevant information. This was also achieved by the counsellor building an ethical relationship with the client which enable the client to have an active</w:t>
      </w:r>
      <w:r w:rsidRPr="005E3E76">
        <w:rPr>
          <w:sz w:val="28"/>
          <w:szCs w:val="28"/>
        </w:rPr>
        <w:t xml:space="preserve"> </w:t>
      </w:r>
      <w:r>
        <w:rPr>
          <w:sz w:val="28"/>
          <w:szCs w:val="28"/>
        </w:rPr>
        <w:t xml:space="preserve">commitments and trust on the counsellor (Bond, 2015, p.6).                                                                                                            </w:t>
      </w:r>
      <w:bookmarkStart w:id="2" w:name="_Hlk535091982"/>
      <w:r>
        <w:rPr>
          <w:sz w:val="28"/>
          <w:szCs w:val="28"/>
        </w:rPr>
        <w:t xml:space="preserve">                                                                                                      </w:t>
      </w:r>
      <w:bookmarkStart w:id="3" w:name="_Hlk535091887"/>
      <w:bookmarkEnd w:id="2"/>
    </w:p>
    <w:bookmarkEnd w:id="3"/>
    <w:p w14:paraId="63E18B53" w14:textId="77777777" w:rsidR="00C64BFF" w:rsidRDefault="00C64BFF" w:rsidP="00C64BFF">
      <w:pPr>
        <w:rPr>
          <w:sz w:val="28"/>
          <w:szCs w:val="28"/>
        </w:rPr>
      </w:pPr>
    </w:p>
    <w:p w14:paraId="5EAAD5F4" w14:textId="77777777" w:rsidR="00C64BFF" w:rsidRDefault="00C64BFF" w:rsidP="00C64BFF">
      <w:pPr>
        <w:rPr>
          <w:sz w:val="28"/>
          <w:szCs w:val="28"/>
        </w:rPr>
      </w:pPr>
      <w:r>
        <w:rPr>
          <w:sz w:val="28"/>
          <w:szCs w:val="28"/>
        </w:rPr>
        <w:t xml:space="preserve">The active listening skills was used by the counsellor during the section. Active listening skills is essential for counselling and communication, it shows the client that they are being listened to, also listening actively helps to derive important information from a client during communication.                                                                                             </w:t>
      </w:r>
      <w:bookmarkStart w:id="4" w:name="_Hlk536129896"/>
      <w:r>
        <w:rPr>
          <w:sz w:val="28"/>
          <w:szCs w:val="28"/>
        </w:rPr>
        <w:t xml:space="preserve">Webb and Holland (2011) </w:t>
      </w:r>
      <w:bookmarkEnd w:id="4"/>
      <w:r>
        <w:rPr>
          <w:sz w:val="28"/>
          <w:szCs w:val="28"/>
        </w:rPr>
        <w:t>declare that active listening skills is practice within communication skills. It comprises of eye contact, responses to cue and hearing. The counsellor made use verbal signs like ‘yes’ and nonverbal signs like eye contact, which encourage the client and shows that the counsellor is paying attention.</w:t>
      </w:r>
    </w:p>
    <w:p w14:paraId="5ADED392" w14:textId="77777777" w:rsidR="00C64BFF" w:rsidRDefault="00C64BFF" w:rsidP="00C64BFF">
      <w:pPr>
        <w:rPr>
          <w:sz w:val="28"/>
          <w:szCs w:val="28"/>
        </w:rPr>
      </w:pPr>
    </w:p>
    <w:p w14:paraId="31677164" w14:textId="77777777" w:rsidR="00C64BFF" w:rsidRDefault="00C64BFF" w:rsidP="00C64BFF">
      <w:pPr>
        <w:rPr>
          <w:sz w:val="28"/>
          <w:szCs w:val="28"/>
        </w:rPr>
      </w:pPr>
      <w:r>
        <w:rPr>
          <w:sz w:val="28"/>
          <w:szCs w:val="28"/>
        </w:rPr>
        <w:t xml:space="preserve">Carl Rogers Person- centred therapy (1957), who is an American psychologist identified six conditions for therapeutic change (therapy), three of which are core conditions of helping relationship, these are (a)Empathy, (b) Unconditional Positive Regard  and  (c) Congruence                                                                                                          Firstly, Empathy is by  creating an emotional relationship with the client in order to understand the client’s world to show that they have been understood. This was achieved in the counselling section by listening, observing and responding to the client.                                                                          Empathy involves perception and communication. With perception you can </w:t>
      </w:r>
      <w:r>
        <w:rPr>
          <w:sz w:val="28"/>
          <w:szCs w:val="28"/>
        </w:rPr>
        <w:lastRenderedPageBreak/>
        <w:t>hear, understand and feel for a client, while this was communicated to the client, he or she felt understood and accepted.                                                         Secondly, Unconditional Positive Regard is by having a caring, liking and warmth feelings towards the client, and not being judgemental, by accepting the client experiences and what they have disclosed. This was also applied at the section. This counselling skill helps the client to express him or herself fully and feel respected without being criticized.                                                                                                                                While the third core condition is Congruence, this is by communicating with client with genuineness. During the section, the feeling of the counsellor was communicated to the client, and body communication sends a caring message (Nelson-Jones, 2008, p.31).</w:t>
      </w:r>
    </w:p>
    <w:p w14:paraId="6875CBA3" w14:textId="77777777" w:rsidR="00C64BFF" w:rsidRDefault="00C64BFF" w:rsidP="00C64BFF">
      <w:pPr>
        <w:rPr>
          <w:sz w:val="28"/>
          <w:szCs w:val="28"/>
        </w:rPr>
      </w:pPr>
    </w:p>
    <w:p w14:paraId="0A1222E8" w14:textId="77777777" w:rsidR="00C64BFF" w:rsidRDefault="00C64BFF" w:rsidP="00C64BFF">
      <w:pPr>
        <w:rPr>
          <w:sz w:val="28"/>
          <w:szCs w:val="28"/>
        </w:rPr>
      </w:pPr>
      <w:r>
        <w:rPr>
          <w:sz w:val="28"/>
          <w:szCs w:val="28"/>
        </w:rPr>
        <w:t>An open and closed ended questions was used in the counselling, and this encourages the councillor to take control of direction of conversation and not being judgemental, also by allowing much longer response. And this helps the client to feel safe and express his or her feelings during the section. For example, the open-ended question asked by the counsellor was ‘What memory do you have of your dad?                                                                                                                            While closed ended questions focused on short answers, which are limited answers such as yes and no answer.                                                                         The Closed ended questions used by the counsellor was ‘are you feeling better? By using an open-ended question in the section, the counsellor was able to acquire valuable information from the client about the subject at hand (Skills you need, 2019).</w:t>
      </w:r>
    </w:p>
    <w:p w14:paraId="74D1C6F7" w14:textId="77777777" w:rsidR="00C64BFF" w:rsidRDefault="00C64BFF" w:rsidP="00C64BFF">
      <w:pPr>
        <w:rPr>
          <w:sz w:val="28"/>
          <w:szCs w:val="28"/>
        </w:rPr>
      </w:pPr>
    </w:p>
    <w:p w14:paraId="2ECAE3C6" w14:textId="5D7020D1" w:rsidR="00C64BFF" w:rsidRDefault="00C64BFF" w:rsidP="00C64BFF">
      <w:pPr>
        <w:rPr>
          <w:sz w:val="28"/>
          <w:szCs w:val="28"/>
        </w:rPr>
      </w:pPr>
      <w:r>
        <w:rPr>
          <w:sz w:val="28"/>
          <w:szCs w:val="28"/>
        </w:rPr>
        <w:t xml:space="preserve">Paraphrasing and Reflection skills was also applied by the counsellor.                                                                                                                   With paraphrasing, the counsellor was able repeat back details of what the client has previously said, and with this the client </w:t>
      </w:r>
      <w:r w:rsidR="00725F2A">
        <w:rPr>
          <w:sz w:val="28"/>
          <w:szCs w:val="28"/>
        </w:rPr>
        <w:t>can</w:t>
      </w:r>
      <w:r>
        <w:rPr>
          <w:sz w:val="28"/>
          <w:szCs w:val="28"/>
        </w:rPr>
        <w:t xml:space="preserve"> clarify if the counsellor has a clear understanding of what he or she has said previously.                                                                                                                                                                                                                                                    With paraphrasing, the counsellor listens and respond actively to what the client was saying, this was achieved by clarifying information from the client. For example, ‘it seems you are still angry with your dad’.                                                                     Geldard et al. (2017) suggest that reflection skills it helps to clarify the councillors understanding of a client’s taught or feelings by picking out the important aspects of what the client has said and paraphrasing it back to the client.                                                                                                                                            </w:t>
      </w:r>
      <w:r>
        <w:rPr>
          <w:sz w:val="28"/>
          <w:szCs w:val="28"/>
        </w:rPr>
        <w:lastRenderedPageBreak/>
        <w:t>At the counselling section, paraphrasing and reflection helps the client to feel both heard and understood.</w:t>
      </w:r>
    </w:p>
    <w:p w14:paraId="3890E817" w14:textId="77777777" w:rsidR="00C64BFF" w:rsidRDefault="00C64BFF" w:rsidP="00C64BFF">
      <w:pPr>
        <w:rPr>
          <w:sz w:val="28"/>
          <w:szCs w:val="28"/>
        </w:rPr>
      </w:pPr>
    </w:p>
    <w:p w14:paraId="2A2486EF" w14:textId="77777777" w:rsidR="00C64BFF" w:rsidRDefault="00C64BFF" w:rsidP="00C64BFF">
      <w:pPr>
        <w:rPr>
          <w:sz w:val="28"/>
          <w:szCs w:val="28"/>
        </w:rPr>
      </w:pPr>
      <w:r>
        <w:rPr>
          <w:sz w:val="28"/>
          <w:szCs w:val="28"/>
        </w:rPr>
        <w:t>Lastly, the counselling section was summarized by using the summarizing skill. This included areas we discussed. This indicates that the counsellor has a clear understanding on what has been said and this gives the client the chance to correct any misunderstandings (Clarkson, 1998, p.63).</w:t>
      </w:r>
    </w:p>
    <w:p w14:paraId="56594ABA" w14:textId="77777777" w:rsidR="00C64BFF" w:rsidRDefault="00C64BFF" w:rsidP="00C64BFF">
      <w:pPr>
        <w:rPr>
          <w:sz w:val="28"/>
          <w:szCs w:val="28"/>
        </w:rPr>
      </w:pPr>
    </w:p>
    <w:p w14:paraId="3A949B7C" w14:textId="44759A73" w:rsidR="00C64BFF" w:rsidRDefault="00C64BFF" w:rsidP="00C64BFF">
      <w:pPr>
        <w:rPr>
          <w:sz w:val="28"/>
          <w:szCs w:val="28"/>
        </w:rPr>
      </w:pPr>
      <w:r>
        <w:rPr>
          <w:sz w:val="28"/>
          <w:szCs w:val="28"/>
        </w:rPr>
        <w:t xml:space="preserve">Conclusively, the approach used by the counsellor was Person-centred approach by Carl Rogers. The counsellor was able to resolve the client’s issue without asking too much questions or giving advice, instead the counsellor gave suggestions which the client agreed to try. Such as ‘what do you think if you try go to a place where you can share good memories </w:t>
      </w:r>
      <w:r w:rsidR="00EF5367">
        <w:rPr>
          <w:sz w:val="28"/>
          <w:szCs w:val="28"/>
        </w:rPr>
        <w:t>of your</w:t>
      </w:r>
      <w:r>
        <w:rPr>
          <w:sz w:val="28"/>
          <w:szCs w:val="28"/>
        </w:rPr>
        <w:t xml:space="preserve"> </w:t>
      </w:r>
      <w:r w:rsidR="00EF5367">
        <w:rPr>
          <w:sz w:val="28"/>
          <w:szCs w:val="28"/>
        </w:rPr>
        <w:t>dad?</w:t>
      </w:r>
    </w:p>
    <w:p w14:paraId="721DBCAF" w14:textId="77777777" w:rsidR="00C64BFF" w:rsidRDefault="00C64BFF" w:rsidP="00C64BFF">
      <w:pPr>
        <w:rPr>
          <w:sz w:val="28"/>
          <w:szCs w:val="28"/>
        </w:rPr>
      </w:pPr>
    </w:p>
    <w:p w14:paraId="79DC8134" w14:textId="77777777" w:rsidR="00C64BFF" w:rsidRDefault="00C64BFF" w:rsidP="00C64BFF">
      <w:pPr>
        <w:rPr>
          <w:sz w:val="28"/>
          <w:szCs w:val="28"/>
        </w:rPr>
      </w:pPr>
    </w:p>
    <w:p w14:paraId="0516CFCD" w14:textId="77777777" w:rsidR="00EF5367" w:rsidRDefault="00EF5367" w:rsidP="00C64BFF">
      <w:pPr>
        <w:rPr>
          <w:sz w:val="28"/>
          <w:szCs w:val="28"/>
        </w:rPr>
      </w:pPr>
      <w:bookmarkStart w:id="5" w:name="_Hlk536055440"/>
    </w:p>
    <w:p w14:paraId="31BD0BA6" w14:textId="77777777" w:rsidR="00EF5367" w:rsidRDefault="00EF5367" w:rsidP="00C64BFF">
      <w:pPr>
        <w:rPr>
          <w:sz w:val="28"/>
          <w:szCs w:val="28"/>
        </w:rPr>
      </w:pPr>
    </w:p>
    <w:p w14:paraId="6531AF23" w14:textId="77777777" w:rsidR="00EF5367" w:rsidRDefault="00EF5367" w:rsidP="00C64BFF">
      <w:pPr>
        <w:rPr>
          <w:sz w:val="28"/>
          <w:szCs w:val="28"/>
        </w:rPr>
      </w:pPr>
    </w:p>
    <w:p w14:paraId="5673F5FC" w14:textId="77777777" w:rsidR="00EF5367" w:rsidRDefault="00EF5367" w:rsidP="00C64BFF">
      <w:pPr>
        <w:rPr>
          <w:sz w:val="28"/>
          <w:szCs w:val="28"/>
        </w:rPr>
      </w:pPr>
    </w:p>
    <w:p w14:paraId="4AB88B1B" w14:textId="77777777" w:rsidR="00EF5367" w:rsidRDefault="00EF5367" w:rsidP="00C64BFF">
      <w:pPr>
        <w:rPr>
          <w:sz w:val="28"/>
          <w:szCs w:val="28"/>
        </w:rPr>
      </w:pPr>
    </w:p>
    <w:p w14:paraId="128E51AD" w14:textId="77777777" w:rsidR="00EF5367" w:rsidRDefault="00EF5367" w:rsidP="00C64BFF">
      <w:pPr>
        <w:rPr>
          <w:sz w:val="28"/>
          <w:szCs w:val="28"/>
        </w:rPr>
      </w:pPr>
    </w:p>
    <w:p w14:paraId="472112AD" w14:textId="77777777" w:rsidR="00EF5367" w:rsidRDefault="00EF5367" w:rsidP="00C64BFF">
      <w:pPr>
        <w:rPr>
          <w:sz w:val="28"/>
          <w:szCs w:val="28"/>
        </w:rPr>
      </w:pPr>
    </w:p>
    <w:p w14:paraId="6C29F2DD" w14:textId="77777777" w:rsidR="00EF5367" w:rsidRDefault="00EF5367" w:rsidP="00C64BFF">
      <w:pPr>
        <w:rPr>
          <w:sz w:val="28"/>
          <w:szCs w:val="28"/>
        </w:rPr>
      </w:pPr>
    </w:p>
    <w:p w14:paraId="4472063A" w14:textId="77777777" w:rsidR="00EF5367" w:rsidRDefault="00EF5367" w:rsidP="00C64BFF">
      <w:pPr>
        <w:rPr>
          <w:sz w:val="28"/>
          <w:szCs w:val="28"/>
        </w:rPr>
      </w:pPr>
    </w:p>
    <w:p w14:paraId="0C761D2C" w14:textId="77777777" w:rsidR="00EF5367" w:rsidRDefault="00EF5367" w:rsidP="00C64BFF">
      <w:pPr>
        <w:rPr>
          <w:sz w:val="28"/>
          <w:szCs w:val="28"/>
        </w:rPr>
      </w:pPr>
    </w:p>
    <w:p w14:paraId="6C06F472" w14:textId="77777777" w:rsidR="00EF5367" w:rsidRDefault="00EF5367" w:rsidP="00C64BFF">
      <w:pPr>
        <w:rPr>
          <w:sz w:val="28"/>
          <w:szCs w:val="28"/>
        </w:rPr>
      </w:pPr>
    </w:p>
    <w:p w14:paraId="6732091D" w14:textId="77777777" w:rsidR="00EF5367" w:rsidRDefault="00EF5367" w:rsidP="00C64BFF">
      <w:pPr>
        <w:rPr>
          <w:sz w:val="28"/>
          <w:szCs w:val="28"/>
        </w:rPr>
      </w:pPr>
    </w:p>
    <w:p w14:paraId="2D5AFC8A" w14:textId="77777777" w:rsidR="00EF5367" w:rsidRDefault="00EF5367" w:rsidP="00C64BFF">
      <w:pPr>
        <w:rPr>
          <w:sz w:val="28"/>
          <w:szCs w:val="28"/>
        </w:rPr>
      </w:pPr>
    </w:p>
    <w:p w14:paraId="348DF0A0" w14:textId="77777777" w:rsidR="00140A4B" w:rsidRDefault="00140A4B" w:rsidP="00C64BFF">
      <w:pPr>
        <w:rPr>
          <w:sz w:val="28"/>
          <w:szCs w:val="28"/>
        </w:rPr>
      </w:pPr>
      <w:bookmarkStart w:id="6" w:name="_Hlk536122239"/>
    </w:p>
    <w:p w14:paraId="1B559D02" w14:textId="028E9F9D" w:rsidR="00C64BFF" w:rsidRDefault="00C64BFF" w:rsidP="00C64BFF">
      <w:pPr>
        <w:rPr>
          <w:sz w:val="28"/>
          <w:szCs w:val="28"/>
        </w:rPr>
      </w:pPr>
      <w:bookmarkStart w:id="7" w:name="_GoBack"/>
      <w:bookmarkEnd w:id="7"/>
      <w:r>
        <w:rPr>
          <w:sz w:val="28"/>
          <w:szCs w:val="28"/>
        </w:rPr>
        <w:lastRenderedPageBreak/>
        <w:t>References:</w:t>
      </w:r>
    </w:p>
    <w:p w14:paraId="3E75059B" w14:textId="77777777" w:rsidR="00C64BFF" w:rsidRDefault="00C64BFF" w:rsidP="00C64BFF">
      <w:pPr>
        <w:rPr>
          <w:sz w:val="28"/>
          <w:szCs w:val="28"/>
        </w:rPr>
      </w:pPr>
      <w:r>
        <w:rPr>
          <w:sz w:val="28"/>
          <w:szCs w:val="28"/>
        </w:rPr>
        <w:t xml:space="preserve">Bond, T (2015) </w:t>
      </w:r>
      <w:r w:rsidRPr="00D87AEC">
        <w:rPr>
          <w:i/>
          <w:sz w:val="28"/>
          <w:szCs w:val="28"/>
        </w:rPr>
        <w:t>Standard and Ethics for counselling in Action</w:t>
      </w:r>
      <w:r>
        <w:rPr>
          <w:sz w:val="28"/>
          <w:szCs w:val="28"/>
        </w:rPr>
        <w:t>. 4</w:t>
      </w:r>
      <w:r w:rsidRPr="00013281">
        <w:rPr>
          <w:sz w:val="28"/>
          <w:szCs w:val="28"/>
          <w:vertAlign w:val="superscript"/>
        </w:rPr>
        <w:t>th</w:t>
      </w:r>
      <w:r>
        <w:rPr>
          <w:sz w:val="28"/>
          <w:szCs w:val="28"/>
        </w:rPr>
        <w:t xml:space="preserve"> Ed. London: Sage Publications.</w:t>
      </w:r>
      <w:r w:rsidRPr="004E33E7">
        <w:rPr>
          <w:sz w:val="28"/>
          <w:szCs w:val="28"/>
        </w:rPr>
        <w:t xml:space="preserve"> </w:t>
      </w:r>
    </w:p>
    <w:p w14:paraId="2A64E7C6" w14:textId="77777777" w:rsidR="00C64BFF" w:rsidRDefault="00C64BFF" w:rsidP="00C64BFF">
      <w:pPr>
        <w:rPr>
          <w:sz w:val="28"/>
          <w:szCs w:val="28"/>
        </w:rPr>
      </w:pPr>
      <w:r>
        <w:rPr>
          <w:sz w:val="28"/>
          <w:szCs w:val="28"/>
        </w:rPr>
        <w:t xml:space="preserve">Clarkson, P (1998) </w:t>
      </w:r>
      <w:r w:rsidRPr="008E7D22">
        <w:rPr>
          <w:i/>
          <w:sz w:val="28"/>
          <w:szCs w:val="28"/>
        </w:rPr>
        <w:t>Integrating Theory Research and Supervised Practice</w:t>
      </w:r>
      <w:r>
        <w:rPr>
          <w:sz w:val="28"/>
          <w:szCs w:val="28"/>
        </w:rPr>
        <w:t>: Counselling Psychology. London: Routledge</w:t>
      </w:r>
    </w:p>
    <w:p w14:paraId="2AB4BB60" w14:textId="756D10E1" w:rsidR="00373199" w:rsidRDefault="00C64BFF" w:rsidP="00373199">
      <w:pPr>
        <w:rPr>
          <w:sz w:val="28"/>
          <w:szCs w:val="28"/>
        </w:rPr>
      </w:pPr>
      <w:r>
        <w:rPr>
          <w:sz w:val="28"/>
          <w:szCs w:val="28"/>
        </w:rPr>
        <w:t>Geldard, D. et al. (2017) Basic Counselling: A Training Manual for Counsellors. 8</w:t>
      </w:r>
      <w:r w:rsidRPr="00B369D9">
        <w:rPr>
          <w:sz w:val="28"/>
          <w:szCs w:val="28"/>
          <w:vertAlign w:val="superscript"/>
        </w:rPr>
        <w:t>th</w:t>
      </w:r>
      <w:r>
        <w:rPr>
          <w:sz w:val="28"/>
          <w:szCs w:val="28"/>
        </w:rPr>
        <w:t xml:space="preserve"> Ed. Australia: Pearson Australia.</w:t>
      </w:r>
      <w:r w:rsidRPr="004E33E7">
        <w:rPr>
          <w:sz w:val="28"/>
          <w:szCs w:val="28"/>
        </w:rPr>
        <w:t xml:space="preserve"> </w:t>
      </w:r>
      <w:r w:rsidR="00373199">
        <w:rPr>
          <w:sz w:val="28"/>
          <w:szCs w:val="28"/>
        </w:rPr>
        <w:t xml:space="preserve">  </w:t>
      </w:r>
    </w:p>
    <w:p w14:paraId="128A7CD2" w14:textId="742D8670" w:rsidR="00373199" w:rsidRDefault="00373199" w:rsidP="00C64BFF">
      <w:pPr>
        <w:rPr>
          <w:sz w:val="28"/>
          <w:szCs w:val="28"/>
        </w:rPr>
      </w:pPr>
      <w:r>
        <w:rPr>
          <w:sz w:val="28"/>
          <w:szCs w:val="28"/>
        </w:rPr>
        <w:t>Mearns, D (2003</w:t>
      </w:r>
      <w:r w:rsidRPr="0004516A">
        <w:rPr>
          <w:i/>
          <w:sz w:val="28"/>
          <w:szCs w:val="28"/>
        </w:rPr>
        <w:t>) Developing Person-Centred Counselling</w:t>
      </w:r>
      <w:r>
        <w:rPr>
          <w:sz w:val="28"/>
          <w:szCs w:val="28"/>
        </w:rPr>
        <w:t>. 2</w:t>
      </w:r>
      <w:r w:rsidRPr="004F7266">
        <w:rPr>
          <w:sz w:val="28"/>
          <w:szCs w:val="28"/>
          <w:vertAlign w:val="superscript"/>
        </w:rPr>
        <w:t>nd</w:t>
      </w:r>
      <w:r>
        <w:rPr>
          <w:sz w:val="28"/>
          <w:szCs w:val="28"/>
        </w:rPr>
        <w:t xml:space="preserve"> Ed. London: Sage Publications.</w:t>
      </w:r>
    </w:p>
    <w:p w14:paraId="6533FFE2" w14:textId="77777777" w:rsidR="00C64BFF" w:rsidRDefault="00C64BFF" w:rsidP="00C64BFF">
      <w:pPr>
        <w:rPr>
          <w:sz w:val="28"/>
          <w:szCs w:val="28"/>
        </w:rPr>
      </w:pPr>
      <w:r>
        <w:rPr>
          <w:sz w:val="28"/>
          <w:szCs w:val="28"/>
        </w:rPr>
        <w:t xml:space="preserve">Nelson-Jones, R (2008) </w:t>
      </w:r>
      <w:r w:rsidRPr="00D87AEC">
        <w:rPr>
          <w:i/>
          <w:sz w:val="28"/>
          <w:szCs w:val="28"/>
        </w:rPr>
        <w:t>Basic Counselling Skills: Helper’s Manual</w:t>
      </w:r>
      <w:r>
        <w:rPr>
          <w:sz w:val="28"/>
          <w:szCs w:val="28"/>
        </w:rPr>
        <w:t>. 2</w:t>
      </w:r>
      <w:r w:rsidRPr="00D87AEC">
        <w:rPr>
          <w:sz w:val="28"/>
          <w:szCs w:val="28"/>
          <w:vertAlign w:val="superscript"/>
        </w:rPr>
        <w:t>nd</w:t>
      </w:r>
      <w:r>
        <w:rPr>
          <w:sz w:val="28"/>
          <w:szCs w:val="28"/>
        </w:rPr>
        <w:t xml:space="preserve"> Ed. London: Sage Publications.</w:t>
      </w:r>
    </w:p>
    <w:p w14:paraId="16EC5C71" w14:textId="77777777" w:rsidR="00C64BFF" w:rsidRDefault="00C64BFF" w:rsidP="00C64BFF">
      <w:pPr>
        <w:rPr>
          <w:sz w:val="28"/>
          <w:szCs w:val="28"/>
        </w:rPr>
      </w:pPr>
      <w:r w:rsidRPr="004E33E7">
        <w:rPr>
          <w:sz w:val="28"/>
          <w:szCs w:val="28"/>
        </w:rPr>
        <w:t xml:space="preserve"> </w:t>
      </w:r>
      <w:r>
        <w:rPr>
          <w:sz w:val="28"/>
          <w:szCs w:val="28"/>
        </w:rPr>
        <w:t xml:space="preserve">Nelson-Jones, R (2015) </w:t>
      </w:r>
      <w:r w:rsidRPr="009C096E">
        <w:rPr>
          <w:i/>
          <w:sz w:val="28"/>
          <w:szCs w:val="28"/>
        </w:rPr>
        <w:t>Theory and Practice of Counselling and</w:t>
      </w:r>
      <w:r>
        <w:rPr>
          <w:sz w:val="28"/>
          <w:szCs w:val="28"/>
        </w:rPr>
        <w:t xml:space="preserve"> </w:t>
      </w:r>
      <w:r w:rsidRPr="009C096E">
        <w:rPr>
          <w:i/>
          <w:sz w:val="28"/>
          <w:szCs w:val="28"/>
        </w:rPr>
        <w:t>Psychotherapy</w:t>
      </w:r>
      <w:r>
        <w:rPr>
          <w:sz w:val="28"/>
          <w:szCs w:val="28"/>
        </w:rPr>
        <w:t>. 5</w:t>
      </w:r>
      <w:r w:rsidRPr="00091A40">
        <w:rPr>
          <w:sz w:val="28"/>
          <w:szCs w:val="28"/>
          <w:vertAlign w:val="superscript"/>
        </w:rPr>
        <w:t>th</w:t>
      </w:r>
      <w:r>
        <w:rPr>
          <w:sz w:val="28"/>
          <w:szCs w:val="28"/>
        </w:rPr>
        <w:t xml:space="preserve"> Ed. London: Sage Publications.</w:t>
      </w:r>
    </w:p>
    <w:p w14:paraId="79C26E8C" w14:textId="77777777" w:rsidR="003A46D3" w:rsidRDefault="00C64BFF" w:rsidP="003A46D3">
      <w:pPr>
        <w:rPr>
          <w:sz w:val="28"/>
          <w:szCs w:val="28"/>
        </w:rPr>
      </w:pPr>
      <w:r>
        <w:rPr>
          <w:sz w:val="28"/>
          <w:szCs w:val="28"/>
        </w:rPr>
        <w:t xml:space="preserve">Reeves, A (2018) </w:t>
      </w:r>
      <w:r w:rsidRPr="00BB2280">
        <w:rPr>
          <w:i/>
          <w:sz w:val="28"/>
          <w:szCs w:val="28"/>
        </w:rPr>
        <w:t>An Introduction to Counselling and Psychotherapy: From</w:t>
      </w:r>
      <w:r>
        <w:rPr>
          <w:sz w:val="28"/>
          <w:szCs w:val="28"/>
        </w:rPr>
        <w:t xml:space="preserve"> </w:t>
      </w:r>
      <w:r w:rsidRPr="00BB2280">
        <w:rPr>
          <w:i/>
          <w:sz w:val="28"/>
          <w:szCs w:val="28"/>
        </w:rPr>
        <w:t>theory to Practice</w:t>
      </w:r>
      <w:r>
        <w:rPr>
          <w:sz w:val="28"/>
          <w:szCs w:val="28"/>
        </w:rPr>
        <w:t>. 2</w:t>
      </w:r>
      <w:r w:rsidRPr="00BB2280">
        <w:rPr>
          <w:sz w:val="28"/>
          <w:szCs w:val="28"/>
          <w:vertAlign w:val="superscript"/>
        </w:rPr>
        <w:t>nd</w:t>
      </w:r>
      <w:r>
        <w:rPr>
          <w:sz w:val="28"/>
          <w:szCs w:val="28"/>
        </w:rPr>
        <w:t xml:space="preserve"> Ed. London: Sage Publications.</w:t>
      </w:r>
      <w:r w:rsidR="003A46D3" w:rsidRPr="003A46D3">
        <w:rPr>
          <w:sz w:val="28"/>
          <w:szCs w:val="28"/>
        </w:rPr>
        <w:t xml:space="preserve"> </w:t>
      </w:r>
    </w:p>
    <w:p w14:paraId="2D8B9EB1" w14:textId="05DFE78B" w:rsidR="003A46D3" w:rsidRPr="004F3F7F" w:rsidRDefault="003A46D3" w:rsidP="003A46D3">
      <w:pPr>
        <w:rPr>
          <w:i/>
          <w:sz w:val="28"/>
          <w:szCs w:val="28"/>
        </w:rPr>
      </w:pPr>
      <w:r>
        <w:rPr>
          <w:sz w:val="28"/>
          <w:szCs w:val="28"/>
        </w:rPr>
        <w:t xml:space="preserve">Rennie, D.L (1998) </w:t>
      </w:r>
      <w:r w:rsidRPr="004F3F7F">
        <w:rPr>
          <w:i/>
          <w:sz w:val="28"/>
          <w:szCs w:val="28"/>
        </w:rPr>
        <w:t>Person-Centred Counselling: An Experiential Approach. London: Sage Publication.</w:t>
      </w:r>
    </w:p>
    <w:p w14:paraId="00DB26EA" w14:textId="77777777" w:rsidR="00C64BFF" w:rsidRDefault="00C64BFF" w:rsidP="00C64BFF">
      <w:pPr>
        <w:rPr>
          <w:sz w:val="28"/>
          <w:szCs w:val="28"/>
        </w:rPr>
      </w:pPr>
      <w:r>
        <w:rPr>
          <w:sz w:val="28"/>
          <w:szCs w:val="28"/>
        </w:rPr>
        <w:t xml:space="preserve"> Tolan, J. and Cameron, R. (2017) </w:t>
      </w:r>
      <w:r w:rsidRPr="00E97C64">
        <w:rPr>
          <w:i/>
          <w:sz w:val="28"/>
          <w:szCs w:val="28"/>
        </w:rPr>
        <w:t>Skills in Person-Centred: Counselling and</w:t>
      </w:r>
      <w:r>
        <w:rPr>
          <w:sz w:val="28"/>
          <w:szCs w:val="28"/>
        </w:rPr>
        <w:t xml:space="preserve"> </w:t>
      </w:r>
      <w:r w:rsidRPr="009C096E">
        <w:rPr>
          <w:i/>
          <w:sz w:val="28"/>
          <w:szCs w:val="28"/>
        </w:rPr>
        <w:t>Psychotherapy</w:t>
      </w:r>
      <w:r>
        <w:rPr>
          <w:sz w:val="28"/>
          <w:szCs w:val="28"/>
        </w:rPr>
        <w:t>. London: Sage Publications.</w:t>
      </w:r>
    </w:p>
    <w:p w14:paraId="72708E5C" w14:textId="77777777" w:rsidR="00C64BFF" w:rsidRDefault="00C64BFF" w:rsidP="00C64BFF">
      <w:pPr>
        <w:rPr>
          <w:sz w:val="28"/>
          <w:szCs w:val="28"/>
        </w:rPr>
      </w:pPr>
      <w:r w:rsidRPr="004E33E7">
        <w:rPr>
          <w:sz w:val="28"/>
          <w:szCs w:val="28"/>
        </w:rPr>
        <w:t xml:space="preserve"> </w:t>
      </w:r>
      <w:r>
        <w:rPr>
          <w:sz w:val="28"/>
          <w:szCs w:val="28"/>
        </w:rPr>
        <w:t xml:space="preserve">Wicks, R.J. et al. (1993) </w:t>
      </w:r>
      <w:r w:rsidRPr="00D87AEC">
        <w:rPr>
          <w:i/>
          <w:sz w:val="28"/>
          <w:szCs w:val="28"/>
        </w:rPr>
        <w:t>Clinical Handbook of Pastoral Counselling.</w:t>
      </w:r>
      <w:r>
        <w:rPr>
          <w:sz w:val="28"/>
          <w:szCs w:val="28"/>
        </w:rPr>
        <w:t xml:space="preserve"> New Jersey: Paulist Press.</w:t>
      </w:r>
    </w:p>
    <w:p w14:paraId="631257D5" w14:textId="77777777" w:rsidR="00C64BFF" w:rsidRDefault="00C64BFF" w:rsidP="00C64BFF">
      <w:pPr>
        <w:rPr>
          <w:sz w:val="28"/>
          <w:szCs w:val="28"/>
        </w:rPr>
      </w:pPr>
    </w:p>
    <w:bookmarkEnd w:id="5"/>
    <w:p w14:paraId="51C067DC" w14:textId="77777777" w:rsidR="00C64BFF" w:rsidRDefault="00C64BFF" w:rsidP="00C64BFF">
      <w:pPr>
        <w:rPr>
          <w:sz w:val="28"/>
          <w:szCs w:val="28"/>
        </w:rPr>
      </w:pPr>
    </w:p>
    <w:bookmarkEnd w:id="6"/>
    <w:p w14:paraId="2D057DCC" w14:textId="77777777" w:rsidR="00151AC1" w:rsidRDefault="00140A4B"/>
    <w:sectPr w:rsidR="00151A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BFF"/>
    <w:rsid w:val="000F7C5D"/>
    <w:rsid w:val="00140A4B"/>
    <w:rsid w:val="00373199"/>
    <w:rsid w:val="003A46D3"/>
    <w:rsid w:val="00725F2A"/>
    <w:rsid w:val="009C29F5"/>
    <w:rsid w:val="00A45B70"/>
    <w:rsid w:val="00C64BFF"/>
    <w:rsid w:val="00E543DB"/>
    <w:rsid w:val="00EF5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86A6D"/>
  <w15:chartTrackingRefBased/>
  <w15:docId w15:val="{5D876142-872D-473F-8C13-0D0042283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4BF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5</Pages>
  <Words>1569</Words>
  <Characters>8949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blessing odua</dc:creator>
  <cp:keywords/>
  <dc:description/>
  <cp:lastModifiedBy>blessing odua</cp:lastModifiedBy>
  <cp:revision>5</cp:revision>
  <dcterms:created xsi:type="dcterms:W3CDTF">2019-01-24T17:58:00Z</dcterms:created>
  <dcterms:modified xsi:type="dcterms:W3CDTF">2019-01-24T22:05:00Z</dcterms:modified>
</cp:coreProperties>
</file>