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7030C9" w14:textId="2B2B4AA7" w:rsidR="0097046C" w:rsidRDefault="0097046C" w:rsidP="0097046C">
      <w:pPr>
        <w:pStyle w:val="ListParagraph"/>
        <w:numPr>
          <w:ilvl w:val="0"/>
          <w:numId w:val="5"/>
        </w:numPr>
        <w:divId w:val="421880008"/>
      </w:pPr>
    </w:p>
    <w:p w14:paraId="214DC410" w14:textId="6BDAFEDC" w:rsidR="004250B7" w:rsidRPr="00526DE2" w:rsidRDefault="004250B7" w:rsidP="009F34A0">
      <w:pPr>
        <w:spacing w:line="480" w:lineRule="auto"/>
        <w:divId w:val="421880008"/>
        <w:rPr>
          <w:sz w:val="24"/>
          <w:szCs w:val="24"/>
        </w:rPr>
      </w:pPr>
      <w:r w:rsidRPr="00526DE2">
        <w:rPr>
          <w:sz w:val="24"/>
          <w:szCs w:val="24"/>
        </w:rPr>
        <w:t>Dishonesty is when any reasonable person in a reasonable state of mind would consider the actions carried out to be dishonest and the defendant knew or has the capability to know that their actions would be considered dishonest by reasonable standards. Dishonesty does not include: an individual recovering their own property when they have the lawful right to take it, an individual recovering property when they haven’t got the owner’s consent but are certain they would have the owner</w:t>
      </w:r>
      <w:r w:rsidR="00241A19" w:rsidRPr="00526DE2">
        <w:rPr>
          <w:sz w:val="24"/>
          <w:szCs w:val="24"/>
        </w:rPr>
        <w:t>’</w:t>
      </w:r>
      <w:r w:rsidRPr="00526DE2">
        <w:rPr>
          <w:sz w:val="24"/>
          <w:szCs w:val="24"/>
        </w:rPr>
        <w:t xml:space="preserve">s consent in a certain situation or if the owner cannot be discovered after taking reasonable actions. </w:t>
      </w:r>
    </w:p>
    <w:p w14:paraId="3F675382" w14:textId="77777777" w:rsidR="004250B7" w:rsidRPr="00526DE2" w:rsidRDefault="004250B7" w:rsidP="009F34A0">
      <w:pPr>
        <w:spacing w:line="480" w:lineRule="auto"/>
        <w:divId w:val="421880008"/>
        <w:rPr>
          <w:sz w:val="24"/>
          <w:szCs w:val="24"/>
        </w:rPr>
      </w:pPr>
      <w:r w:rsidRPr="00526DE2">
        <w:rPr>
          <w:sz w:val="24"/>
          <w:szCs w:val="24"/>
        </w:rPr>
        <w:t xml:space="preserve">Dishonesty can be seen in the case of Ivey v Genting Casinos (UK) Ltd </w:t>
      </w:r>
      <w:proofErr w:type="spellStart"/>
      <w:r w:rsidRPr="00526DE2">
        <w:rPr>
          <w:sz w:val="24"/>
          <w:szCs w:val="24"/>
        </w:rPr>
        <w:t>Crockfords</w:t>
      </w:r>
      <w:proofErr w:type="spellEnd"/>
      <w:r w:rsidRPr="00526DE2">
        <w:rPr>
          <w:sz w:val="24"/>
          <w:szCs w:val="24"/>
        </w:rPr>
        <w:t xml:space="preserve"> where Ivey had won a large sum of money in a casino, However, Ivey had used a certain technique known as edge-sorting which allowed him to exploit the game to increase his chances of winning. The Supreme Court dismissed Ivey’s appeal for his winnings because his actions were considered cheating and dishonest when used against normal civil actions, regardless of whether Ivey appreciated that his actions were dishonest or not ([2017] UKSC 67).</w:t>
      </w:r>
    </w:p>
    <w:p w14:paraId="79FB76D1" w14:textId="43ECA0AB" w:rsidR="004250B7" w:rsidRPr="00526DE2" w:rsidRDefault="004250B7" w:rsidP="009F34A0">
      <w:pPr>
        <w:spacing w:line="480" w:lineRule="auto"/>
        <w:divId w:val="421880008"/>
        <w:rPr>
          <w:sz w:val="24"/>
          <w:szCs w:val="24"/>
        </w:rPr>
      </w:pPr>
      <w:r w:rsidRPr="00526DE2">
        <w:rPr>
          <w:sz w:val="24"/>
          <w:szCs w:val="24"/>
        </w:rPr>
        <w:t xml:space="preserve">Property, Section 4 of the Theft Act 1968, says that property can include any property that is real or personal, including money, intangible property such as gas, patents, trademarks, and copyrights, wild creatures whether they are tamed or untamed but kept in captivity. This does not include wild creatures whether they are tamed or untamed but not kept in captivity and flower or fruit growing in </w:t>
      </w:r>
      <w:proofErr w:type="spellStart"/>
      <w:r w:rsidRPr="00526DE2">
        <w:rPr>
          <w:sz w:val="24"/>
          <w:szCs w:val="24"/>
        </w:rPr>
        <w:t>wildland</w:t>
      </w:r>
      <w:proofErr w:type="spellEnd"/>
      <w:r w:rsidRPr="00526DE2">
        <w:rPr>
          <w:sz w:val="24"/>
          <w:szCs w:val="24"/>
        </w:rPr>
        <w:t xml:space="preserve"> unless it is picked for a reward or with intent to sell. Intangible property does not include electricity. </w:t>
      </w:r>
    </w:p>
    <w:p w14:paraId="67DC94A4" w14:textId="77777777" w:rsidR="00B62F76" w:rsidRPr="00526DE2" w:rsidRDefault="00B62F76" w:rsidP="009F34A0">
      <w:pPr>
        <w:spacing w:line="480" w:lineRule="auto"/>
        <w:divId w:val="421880008"/>
        <w:rPr>
          <w:sz w:val="24"/>
          <w:szCs w:val="24"/>
        </w:rPr>
      </w:pPr>
    </w:p>
    <w:p w14:paraId="3F0A32E7" w14:textId="608091CD" w:rsidR="004250B7" w:rsidRPr="00526DE2" w:rsidRDefault="004250B7" w:rsidP="009F34A0">
      <w:pPr>
        <w:pStyle w:val="ListParagraph"/>
        <w:numPr>
          <w:ilvl w:val="0"/>
          <w:numId w:val="5"/>
        </w:numPr>
        <w:spacing w:line="480" w:lineRule="auto"/>
        <w:divId w:val="421880008"/>
        <w:rPr>
          <w:sz w:val="24"/>
          <w:szCs w:val="24"/>
        </w:rPr>
      </w:pPr>
    </w:p>
    <w:p w14:paraId="054F8EE1" w14:textId="77777777" w:rsidR="004250B7" w:rsidRPr="00526DE2" w:rsidRDefault="004250B7" w:rsidP="009F34A0">
      <w:pPr>
        <w:spacing w:line="480" w:lineRule="auto"/>
        <w:divId w:val="421880008"/>
        <w:rPr>
          <w:sz w:val="24"/>
          <w:szCs w:val="24"/>
        </w:rPr>
      </w:pPr>
      <w:r w:rsidRPr="00526DE2">
        <w:rPr>
          <w:sz w:val="24"/>
          <w:szCs w:val="24"/>
        </w:rPr>
        <w:t xml:space="preserve">‘Enters’ in relation to the offence of burglary means if an individual walks into or climbs into a building but does not reach through an open window or an opening in order to unlock the catch. If an individual was to use a tool to reach inside a building in order to steal something would be considered entering, but using the tool to open a window or other opening would not be considered entry. </w:t>
      </w:r>
    </w:p>
    <w:p w14:paraId="582901BD" w14:textId="0BE8E9C0" w:rsidR="004250B7" w:rsidRPr="00526DE2" w:rsidRDefault="004250B7" w:rsidP="009F34A0">
      <w:pPr>
        <w:spacing w:line="480" w:lineRule="auto"/>
        <w:divId w:val="421880008"/>
        <w:rPr>
          <w:sz w:val="24"/>
          <w:szCs w:val="24"/>
        </w:rPr>
      </w:pPr>
      <w:r w:rsidRPr="00526DE2">
        <w:rPr>
          <w:sz w:val="24"/>
          <w:szCs w:val="24"/>
        </w:rPr>
        <w:t xml:space="preserve">Entry can be seen in the case of R v Brown [1985] where Brown broke the window of a shop and had half his body through the window in order to steal items within the shop but still had the other half of his body outside of the shop. Under Section 9 (1)(a) of the Theft Act 1968, an individual commits burglary if they enter a building as a trespasser with the intent to steal, inflict grievous bodily harm on any person or do unlawful damage to the building. In this case, Brown argued that he had not entered the building because half his body was still outside the shop while only the top half was within. The case was dismissed because the entry was still effective even though half his body did remain outside the shop. Brown had entered the shop with an intent to steal so the case was dismissed. </w:t>
      </w:r>
    </w:p>
    <w:p w14:paraId="015C105E" w14:textId="77777777" w:rsidR="00B62F76" w:rsidRPr="00526DE2" w:rsidRDefault="00B62F76" w:rsidP="009F34A0">
      <w:pPr>
        <w:spacing w:line="480" w:lineRule="auto"/>
        <w:divId w:val="421880008"/>
        <w:rPr>
          <w:sz w:val="24"/>
          <w:szCs w:val="24"/>
        </w:rPr>
      </w:pPr>
    </w:p>
    <w:p w14:paraId="38348BBF" w14:textId="50E45408" w:rsidR="004250B7" w:rsidRPr="00526DE2" w:rsidRDefault="004250B7" w:rsidP="009F34A0">
      <w:pPr>
        <w:pStyle w:val="ListParagraph"/>
        <w:numPr>
          <w:ilvl w:val="0"/>
          <w:numId w:val="5"/>
        </w:numPr>
        <w:spacing w:line="480" w:lineRule="auto"/>
        <w:divId w:val="421880008"/>
        <w:rPr>
          <w:sz w:val="24"/>
          <w:szCs w:val="24"/>
        </w:rPr>
      </w:pPr>
    </w:p>
    <w:p w14:paraId="52E2014B" w14:textId="77777777" w:rsidR="004250B7" w:rsidRPr="00526DE2" w:rsidRDefault="004250B7" w:rsidP="009F34A0">
      <w:pPr>
        <w:spacing w:line="480" w:lineRule="auto"/>
        <w:divId w:val="421880008"/>
        <w:rPr>
          <w:sz w:val="24"/>
          <w:szCs w:val="24"/>
        </w:rPr>
      </w:pPr>
      <w:r w:rsidRPr="00526DE2">
        <w:rPr>
          <w:sz w:val="24"/>
          <w:szCs w:val="24"/>
        </w:rPr>
        <w:t xml:space="preserve">Section 39 of the Criminal Justice Act 1988 does not include a definition for assault but it is defined in the case of Collins v Wilcock [1984] as causing the apprehension/expectation of an immediate unlawful force. Blackstone defined assault as an intentional application of force on another without their consent. </w:t>
      </w:r>
    </w:p>
    <w:p w14:paraId="43586B18" w14:textId="77777777" w:rsidR="004250B7" w:rsidRPr="00526DE2" w:rsidRDefault="004250B7" w:rsidP="009F34A0">
      <w:pPr>
        <w:spacing w:line="480" w:lineRule="auto"/>
        <w:divId w:val="421880008"/>
        <w:rPr>
          <w:sz w:val="24"/>
          <w:szCs w:val="24"/>
        </w:rPr>
      </w:pPr>
      <w:r w:rsidRPr="00526DE2">
        <w:rPr>
          <w:sz w:val="24"/>
          <w:szCs w:val="24"/>
        </w:rPr>
        <w:lastRenderedPageBreak/>
        <w:t xml:space="preserve">There are different levels of assault that could be used in the case of A, the first is Common Assault under Section 39 of the Criminal Justice Act 1988 which is a treat that causes a person to believe they are going to the victim of a form of violence, but this is not the case with A. </w:t>
      </w:r>
    </w:p>
    <w:p w14:paraId="3211512F" w14:textId="77777777" w:rsidR="004250B7" w:rsidRPr="00526DE2" w:rsidRDefault="004250B7" w:rsidP="009F34A0">
      <w:pPr>
        <w:spacing w:line="480" w:lineRule="auto"/>
        <w:divId w:val="421880008"/>
        <w:rPr>
          <w:sz w:val="24"/>
          <w:szCs w:val="24"/>
        </w:rPr>
      </w:pPr>
      <w:r w:rsidRPr="00526DE2">
        <w:rPr>
          <w:sz w:val="24"/>
          <w:szCs w:val="24"/>
        </w:rPr>
        <w:t xml:space="preserve">The next level of assault is Actual Bodily Harm under Section 47 of the Offences Against the Persons Act 1961 which says that the injury results in a little more than common assault such as breaking the skin, which could be applied in the case of A but because the victim had a ‘really serious injury' there is a possibility that another offence has been committed. </w:t>
      </w:r>
    </w:p>
    <w:p w14:paraId="5D644D44" w14:textId="77777777" w:rsidR="004250B7" w:rsidRPr="00526DE2" w:rsidRDefault="004250B7" w:rsidP="009F34A0">
      <w:pPr>
        <w:spacing w:line="480" w:lineRule="auto"/>
        <w:divId w:val="421880008"/>
        <w:rPr>
          <w:sz w:val="24"/>
          <w:szCs w:val="24"/>
        </w:rPr>
      </w:pPr>
      <w:r w:rsidRPr="00526DE2">
        <w:rPr>
          <w:sz w:val="24"/>
          <w:szCs w:val="24"/>
        </w:rPr>
        <w:t xml:space="preserve">Section 18 of the Offences Against the Persons Act 1861 says an individual has committed GBH if by any means whatsoever they cause any grievous bodily harm to another person with the intent to do grievous bodily harm or must have known or was virtually certain actions would result in GBH. </w:t>
      </w:r>
    </w:p>
    <w:p w14:paraId="6BF517B2" w14:textId="01D640C2" w:rsidR="004250B7" w:rsidRPr="00526DE2" w:rsidRDefault="004250B7" w:rsidP="009F34A0">
      <w:pPr>
        <w:spacing w:line="480" w:lineRule="auto"/>
        <w:divId w:val="421880008"/>
        <w:rPr>
          <w:sz w:val="24"/>
          <w:szCs w:val="24"/>
        </w:rPr>
      </w:pPr>
      <w:r w:rsidRPr="00526DE2">
        <w:rPr>
          <w:sz w:val="24"/>
          <w:szCs w:val="24"/>
        </w:rPr>
        <w:t>Under Section 18 of the Offences Against the Persons Act 1861, A has committed GBH with intent because they were ‘intending that the brick hits and injuries someone’ which it did and resulted in a serious bodily injury which required hospitalization. Under Section 18 of the Offences Against the Persons Act 1861, the maximum sentence for GBH is life imprisonment.</w:t>
      </w:r>
    </w:p>
    <w:p w14:paraId="137F0B80" w14:textId="77777777" w:rsidR="00B62F76" w:rsidRPr="00526DE2" w:rsidRDefault="00B62F76" w:rsidP="009F34A0">
      <w:pPr>
        <w:spacing w:line="480" w:lineRule="auto"/>
        <w:divId w:val="421880008"/>
        <w:rPr>
          <w:sz w:val="24"/>
          <w:szCs w:val="24"/>
        </w:rPr>
      </w:pPr>
    </w:p>
    <w:p w14:paraId="349AFA61" w14:textId="3540C170" w:rsidR="004250B7" w:rsidRPr="00526DE2" w:rsidRDefault="004250B7" w:rsidP="009F34A0">
      <w:pPr>
        <w:pStyle w:val="ListParagraph"/>
        <w:numPr>
          <w:ilvl w:val="0"/>
          <w:numId w:val="5"/>
        </w:numPr>
        <w:spacing w:line="480" w:lineRule="auto"/>
        <w:divId w:val="421880008"/>
        <w:rPr>
          <w:sz w:val="24"/>
          <w:szCs w:val="24"/>
        </w:rPr>
      </w:pPr>
    </w:p>
    <w:p w14:paraId="388438AD" w14:textId="77777777" w:rsidR="004250B7" w:rsidRPr="00526DE2" w:rsidRDefault="004250B7" w:rsidP="009F34A0">
      <w:pPr>
        <w:spacing w:line="480" w:lineRule="auto"/>
        <w:divId w:val="421880008"/>
        <w:rPr>
          <w:sz w:val="24"/>
          <w:szCs w:val="24"/>
        </w:rPr>
      </w:pPr>
      <w:r w:rsidRPr="00526DE2">
        <w:rPr>
          <w:sz w:val="24"/>
          <w:szCs w:val="24"/>
        </w:rPr>
        <w:t xml:space="preserve">When been involved in a crime, the victim should receive specific rights and support when they are going through the criminal justice from different criminal justice organisations. All victims have the right to make a personal statement to the police which is when they’ll be able to </w:t>
      </w:r>
      <w:r w:rsidRPr="00526DE2">
        <w:rPr>
          <w:sz w:val="24"/>
          <w:szCs w:val="24"/>
        </w:rPr>
        <w:lastRenderedPageBreak/>
        <w:t xml:space="preserve">explain how the crime has affected them which helps organisations understand the impact of certain crimes but also allows the victim to explain in their own words what has happened and how they have been affected. However, the victim personal statement should not include their opinions on the crime or the sentence the defendant should receive. </w:t>
      </w:r>
    </w:p>
    <w:p w14:paraId="437F0BBB" w14:textId="77777777" w:rsidR="004250B7" w:rsidRPr="00526DE2" w:rsidRDefault="004250B7" w:rsidP="009F34A0">
      <w:pPr>
        <w:spacing w:line="480" w:lineRule="auto"/>
        <w:divId w:val="421880008"/>
        <w:rPr>
          <w:sz w:val="24"/>
          <w:szCs w:val="24"/>
        </w:rPr>
      </w:pPr>
      <w:r w:rsidRPr="00526DE2">
        <w:rPr>
          <w:sz w:val="24"/>
          <w:szCs w:val="24"/>
        </w:rPr>
        <w:t xml:space="preserve">Across Wales and England there are Witness Care Units which are usually police units that provide information and support to victims when they are going through the criminal justice system. The witness care units work closely with the victims to provide relevant information such as trial dates and location and may be used to identify whether the victim may need more support from other agencies. </w:t>
      </w:r>
    </w:p>
    <w:p w14:paraId="7BF1D853" w14:textId="2D640A0B" w:rsidR="004250B7" w:rsidRPr="00526DE2" w:rsidRDefault="004250B7" w:rsidP="009F34A0">
      <w:pPr>
        <w:spacing w:line="480" w:lineRule="auto"/>
        <w:divId w:val="421880008"/>
        <w:rPr>
          <w:sz w:val="24"/>
          <w:szCs w:val="24"/>
        </w:rPr>
      </w:pPr>
      <w:r w:rsidRPr="00526DE2">
        <w:rPr>
          <w:sz w:val="24"/>
          <w:szCs w:val="24"/>
        </w:rPr>
        <w:t>Vulnerable and intimidated witnesses should receive special measures when going through the criminal justice system. Witness care officers may decide that a victim requires extra support or special measures when they appear in court which will be based on each individual</w:t>
      </w:r>
      <w:r w:rsidR="00B62F76" w:rsidRPr="00526DE2">
        <w:rPr>
          <w:sz w:val="24"/>
          <w:szCs w:val="24"/>
        </w:rPr>
        <w:t>’</w:t>
      </w:r>
      <w:r w:rsidRPr="00526DE2">
        <w:rPr>
          <w:sz w:val="24"/>
          <w:szCs w:val="24"/>
        </w:rPr>
        <w:t xml:space="preserve">s vulnerability which will be outlined in an assessment. Should a victim require special measures then these will be raised in court who will each grant or deny the special measures needed. </w:t>
      </w:r>
    </w:p>
    <w:p w14:paraId="23E607B1" w14:textId="143F38B0" w:rsidR="009B1057" w:rsidRPr="00526DE2" w:rsidRDefault="004250B7" w:rsidP="009F34A0">
      <w:pPr>
        <w:spacing w:line="480" w:lineRule="auto"/>
        <w:divId w:val="421880008"/>
        <w:rPr>
          <w:sz w:val="24"/>
          <w:szCs w:val="24"/>
        </w:rPr>
      </w:pPr>
      <w:r w:rsidRPr="00526DE2">
        <w:rPr>
          <w:sz w:val="24"/>
          <w:szCs w:val="24"/>
        </w:rPr>
        <w:t>A victim has the right to be told when a suspect is: arrested, interviewed under caution, released without charge, released on bail or charged. A victim also has the right to know if the police decide not to investigate the crime. In order to protect the defendant from contacting victims in order to intimate them, details of the victim's contact details must be put in the case file and passed to the prison service to ensure the defendant has no chance of contacting the victim.</w:t>
      </w:r>
    </w:p>
    <w:p w14:paraId="586E7AFF" w14:textId="77777777" w:rsidR="00B62F76" w:rsidRPr="00526DE2" w:rsidRDefault="00B62F76" w:rsidP="009F34A0">
      <w:pPr>
        <w:spacing w:line="480" w:lineRule="auto"/>
        <w:divId w:val="421880008"/>
        <w:rPr>
          <w:sz w:val="24"/>
          <w:szCs w:val="24"/>
        </w:rPr>
      </w:pPr>
    </w:p>
    <w:p w14:paraId="07BACB8E" w14:textId="1D0210D6" w:rsidR="009B1057" w:rsidRPr="00526DE2" w:rsidRDefault="009B1057" w:rsidP="009F34A0">
      <w:pPr>
        <w:pStyle w:val="ListParagraph"/>
        <w:numPr>
          <w:ilvl w:val="0"/>
          <w:numId w:val="5"/>
        </w:numPr>
        <w:spacing w:line="480" w:lineRule="auto"/>
        <w:divId w:val="421880008"/>
        <w:rPr>
          <w:sz w:val="24"/>
          <w:szCs w:val="24"/>
        </w:rPr>
      </w:pPr>
    </w:p>
    <w:p w14:paraId="6E64E6DE" w14:textId="1ED2CE04" w:rsidR="009D49A5" w:rsidRPr="00526DE2" w:rsidRDefault="00402E02" w:rsidP="009F34A0">
      <w:pPr>
        <w:spacing w:line="480" w:lineRule="auto"/>
        <w:divId w:val="421880008"/>
        <w:rPr>
          <w:sz w:val="24"/>
          <w:szCs w:val="24"/>
        </w:rPr>
      </w:pPr>
      <w:r w:rsidRPr="00526DE2">
        <w:rPr>
          <w:sz w:val="24"/>
          <w:szCs w:val="24"/>
        </w:rPr>
        <w:t xml:space="preserve">When conducting an interview, the PEACE model can be used in order to </w:t>
      </w:r>
      <w:r w:rsidR="000F05D2" w:rsidRPr="00526DE2">
        <w:rPr>
          <w:sz w:val="24"/>
          <w:szCs w:val="24"/>
        </w:rPr>
        <w:t>direct a suc</w:t>
      </w:r>
      <w:r w:rsidR="00AA6383" w:rsidRPr="00526DE2">
        <w:rPr>
          <w:sz w:val="24"/>
          <w:szCs w:val="24"/>
        </w:rPr>
        <w:t>cessful interview which could be used in order to gather evidence which may lead to a pr</w:t>
      </w:r>
      <w:r w:rsidR="00535328" w:rsidRPr="00526DE2">
        <w:rPr>
          <w:sz w:val="24"/>
          <w:szCs w:val="24"/>
        </w:rPr>
        <w:t>o</w:t>
      </w:r>
      <w:r w:rsidR="00AA6383" w:rsidRPr="00526DE2">
        <w:rPr>
          <w:sz w:val="24"/>
          <w:szCs w:val="24"/>
        </w:rPr>
        <w:t xml:space="preserve">secution of </w:t>
      </w:r>
      <w:r w:rsidR="00E03330" w:rsidRPr="00526DE2">
        <w:rPr>
          <w:sz w:val="24"/>
          <w:szCs w:val="24"/>
        </w:rPr>
        <w:t xml:space="preserve">an individual or the release of an individual who has been wrongfully arrested and/or convicted. </w:t>
      </w:r>
      <w:r w:rsidR="009A6C7D" w:rsidRPr="00526DE2">
        <w:rPr>
          <w:sz w:val="24"/>
          <w:szCs w:val="24"/>
        </w:rPr>
        <w:t xml:space="preserve">The following are the difference stages set out within the PEACE model: </w:t>
      </w:r>
      <w:r w:rsidR="005A5BFD" w:rsidRPr="00526DE2">
        <w:rPr>
          <w:sz w:val="24"/>
          <w:szCs w:val="24"/>
        </w:rPr>
        <w:t xml:space="preserve">P – Is the planning and preparation </w:t>
      </w:r>
      <w:r w:rsidR="00001851" w:rsidRPr="00526DE2">
        <w:rPr>
          <w:sz w:val="24"/>
          <w:szCs w:val="24"/>
        </w:rPr>
        <w:t xml:space="preserve">of the </w:t>
      </w:r>
      <w:proofErr w:type="gramStart"/>
      <w:r w:rsidR="00001851" w:rsidRPr="00526DE2">
        <w:rPr>
          <w:sz w:val="24"/>
          <w:szCs w:val="24"/>
        </w:rPr>
        <w:t>interview,  E</w:t>
      </w:r>
      <w:proofErr w:type="gramEnd"/>
      <w:r w:rsidR="00001851" w:rsidRPr="00526DE2">
        <w:rPr>
          <w:sz w:val="24"/>
          <w:szCs w:val="24"/>
        </w:rPr>
        <w:t xml:space="preserve"> – Is engaging and explaining, A – </w:t>
      </w:r>
      <w:r w:rsidR="00890179" w:rsidRPr="00526DE2">
        <w:rPr>
          <w:sz w:val="24"/>
          <w:szCs w:val="24"/>
        </w:rPr>
        <w:t>I</w:t>
      </w:r>
      <w:r w:rsidR="00001851" w:rsidRPr="00526DE2">
        <w:rPr>
          <w:sz w:val="24"/>
          <w:szCs w:val="24"/>
        </w:rPr>
        <w:t>s account clarification and challenge</w:t>
      </w:r>
      <w:r w:rsidR="00890179" w:rsidRPr="00526DE2">
        <w:rPr>
          <w:sz w:val="24"/>
          <w:szCs w:val="24"/>
        </w:rPr>
        <w:t xml:space="preserve">, C – Is the closure of the interview and E – Is an evaluation of the interview. </w:t>
      </w:r>
    </w:p>
    <w:p w14:paraId="135E586A" w14:textId="19801EE9" w:rsidR="00890179" w:rsidRPr="00526DE2" w:rsidRDefault="00890179" w:rsidP="009F34A0">
      <w:pPr>
        <w:spacing w:line="480" w:lineRule="auto"/>
        <w:divId w:val="421880008"/>
        <w:rPr>
          <w:sz w:val="24"/>
          <w:szCs w:val="24"/>
        </w:rPr>
      </w:pPr>
      <w:r w:rsidRPr="00526DE2">
        <w:rPr>
          <w:sz w:val="24"/>
          <w:szCs w:val="24"/>
        </w:rPr>
        <w:t>Planning and prep</w:t>
      </w:r>
      <w:r w:rsidR="00535328" w:rsidRPr="00526DE2">
        <w:rPr>
          <w:sz w:val="24"/>
          <w:szCs w:val="24"/>
        </w:rPr>
        <w:t xml:space="preserve">aration of the interview </w:t>
      </w:r>
      <w:r w:rsidR="009F4414" w:rsidRPr="00526DE2">
        <w:rPr>
          <w:sz w:val="24"/>
          <w:szCs w:val="24"/>
        </w:rPr>
        <w:t xml:space="preserve">can include </w:t>
      </w:r>
      <w:r w:rsidR="00681C0E" w:rsidRPr="00526DE2">
        <w:rPr>
          <w:sz w:val="24"/>
          <w:szCs w:val="24"/>
        </w:rPr>
        <w:t>creating a plan to use within the interview,</w:t>
      </w:r>
      <w:r w:rsidR="00865DE1" w:rsidRPr="00526DE2">
        <w:rPr>
          <w:sz w:val="24"/>
          <w:szCs w:val="24"/>
        </w:rPr>
        <w:t xml:space="preserve"> which can include</w:t>
      </w:r>
      <w:r w:rsidR="00107522" w:rsidRPr="00526DE2">
        <w:rPr>
          <w:sz w:val="24"/>
          <w:szCs w:val="24"/>
        </w:rPr>
        <w:t xml:space="preserve">: </w:t>
      </w:r>
      <w:r w:rsidR="00865DE1" w:rsidRPr="00526DE2">
        <w:rPr>
          <w:sz w:val="24"/>
          <w:szCs w:val="24"/>
        </w:rPr>
        <w:t>looking at evidence that has been collected and how it can be used within the interview</w:t>
      </w:r>
      <w:r w:rsidR="00107522" w:rsidRPr="00526DE2">
        <w:rPr>
          <w:sz w:val="24"/>
          <w:szCs w:val="24"/>
        </w:rPr>
        <w:t xml:space="preserve"> and decide on what the actual aims and objectives of the interview are</w:t>
      </w:r>
      <w:r w:rsidR="008B0C9E" w:rsidRPr="00526DE2">
        <w:rPr>
          <w:sz w:val="24"/>
          <w:szCs w:val="24"/>
        </w:rPr>
        <w:t xml:space="preserve">, </w:t>
      </w:r>
      <w:r w:rsidR="00107522" w:rsidRPr="00526DE2">
        <w:rPr>
          <w:sz w:val="24"/>
          <w:szCs w:val="24"/>
        </w:rPr>
        <w:t>A</w:t>
      </w:r>
      <w:r w:rsidR="00681C0E" w:rsidRPr="00526DE2">
        <w:rPr>
          <w:sz w:val="24"/>
          <w:szCs w:val="24"/>
        </w:rPr>
        <w:t xml:space="preserve">nalyse the characteristics </w:t>
      </w:r>
      <w:r w:rsidR="008B0C9E" w:rsidRPr="00526DE2">
        <w:rPr>
          <w:sz w:val="24"/>
          <w:szCs w:val="24"/>
        </w:rPr>
        <w:t>which can include the age, background</w:t>
      </w:r>
      <w:r w:rsidR="007D6F8A" w:rsidRPr="00526DE2">
        <w:rPr>
          <w:sz w:val="24"/>
          <w:szCs w:val="24"/>
        </w:rPr>
        <w:t>, mental health state previous contact with the police or criminal record and many more</w:t>
      </w:r>
      <w:r w:rsidR="00897E1C" w:rsidRPr="00526DE2">
        <w:rPr>
          <w:sz w:val="24"/>
          <w:szCs w:val="24"/>
        </w:rPr>
        <w:t xml:space="preserve"> and arranging key activities such as visiting the scene, searching certain </w:t>
      </w:r>
      <w:proofErr w:type="spellStart"/>
      <w:r w:rsidR="00897E1C" w:rsidRPr="00526DE2">
        <w:rPr>
          <w:sz w:val="24"/>
          <w:szCs w:val="24"/>
        </w:rPr>
        <w:t>propertys</w:t>
      </w:r>
      <w:proofErr w:type="spellEnd"/>
      <w:r w:rsidR="00EF3F09" w:rsidRPr="00526DE2">
        <w:rPr>
          <w:sz w:val="24"/>
          <w:szCs w:val="24"/>
        </w:rPr>
        <w:t xml:space="preserve">, timings of the interviews, collecting knowledge of the crime all before the interview has taken place. </w:t>
      </w:r>
    </w:p>
    <w:p w14:paraId="722E7F22" w14:textId="54B8DC0F" w:rsidR="00AE39D0" w:rsidRPr="00224AE8" w:rsidRDefault="005B4364" w:rsidP="001155DD">
      <w:pPr>
        <w:spacing w:line="480" w:lineRule="auto"/>
        <w:divId w:val="421880008"/>
      </w:pPr>
      <w:r w:rsidRPr="00526DE2">
        <w:rPr>
          <w:sz w:val="24"/>
          <w:szCs w:val="24"/>
        </w:rPr>
        <w:t xml:space="preserve">Engage and explain is the first part of the actual interview and this gives a chance for the interviewer </w:t>
      </w:r>
      <w:r w:rsidR="00213AC2" w:rsidRPr="00526DE2">
        <w:rPr>
          <w:sz w:val="24"/>
          <w:szCs w:val="24"/>
        </w:rPr>
        <w:t>to identify topics that will be talked about within the interview</w:t>
      </w:r>
    </w:p>
    <w:sectPr w:rsidR="00AE39D0" w:rsidRPr="00224A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DB277F"/>
    <w:multiLevelType w:val="hybridMultilevel"/>
    <w:tmpl w:val="CF466B6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817C3F"/>
    <w:multiLevelType w:val="hybridMultilevel"/>
    <w:tmpl w:val="C29A27A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E304B2"/>
    <w:multiLevelType w:val="hybridMultilevel"/>
    <w:tmpl w:val="B762CB9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4B540F"/>
    <w:multiLevelType w:val="hybridMultilevel"/>
    <w:tmpl w:val="33107C2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691AAC"/>
    <w:multiLevelType w:val="hybridMultilevel"/>
    <w:tmpl w:val="B9C0834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95D"/>
    <w:rsid w:val="00001851"/>
    <w:rsid w:val="00032552"/>
    <w:rsid w:val="00045E17"/>
    <w:rsid w:val="00052D6F"/>
    <w:rsid w:val="00063AFB"/>
    <w:rsid w:val="00070E53"/>
    <w:rsid w:val="00070EC0"/>
    <w:rsid w:val="00071CEA"/>
    <w:rsid w:val="000847B5"/>
    <w:rsid w:val="000A18DF"/>
    <w:rsid w:val="000D3585"/>
    <w:rsid w:val="000E1B4F"/>
    <w:rsid w:val="000F05D2"/>
    <w:rsid w:val="00100413"/>
    <w:rsid w:val="00107522"/>
    <w:rsid w:val="001111F2"/>
    <w:rsid w:val="001155DD"/>
    <w:rsid w:val="00120A1D"/>
    <w:rsid w:val="00127CE9"/>
    <w:rsid w:val="001301D5"/>
    <w:rsid w:val="001A0213"/>
    <w:rsid w:val="001B5EA3"/>
    <w:rsid w:val="001C7BA0"/>
    <w:rsid w:val="001D7703"/>
    <w:rsid w:val="001F69E9"/>
    <w:rsid w:val="001F7643"/>
    <w:rsid w:val="00213AC2"/>
    <w:rsid w:val="00221FA7"/>
    <w:rsid w:val="00224AE8"/>
    <w:rsid w:val="00234123"/>
    <w:rsid w:val="00241A19"/>
    <w:rsid w:val="002533B9"/>
    <w:rsid w:val="00265650"/>
    <w:rsid w:val="002B6AA4"/>
    <w:rsid w:val="002C0812"/>
    <w:rsid w:val="002C2CB2"/>
    <w:rsid w:val="002F4134"/>
    <w:rsid w:val="00310C34"/>
    <w:rsid w:val="00335F36"/>
    <w:rsid w:val="00336104"/>
    <w:rsid w:val="003516D7"/>
    <w:rsid w:val="00355FB5"/>
    <w:rsid w:val="003762C5"/>
    <w:rsid w:val="00383DCD"/>
    <w:rsid w:val="00391651"/>
    <w:rsid w:val="003B3645"/>
    <w:rsid w:val="00402E02"/>
    <w:rsid w:val="004250B7"/>
    <w:rsid w:val="00433F0D"/>
    <w:rsid w:val="00500747"/>
    <w:rsid w:val="005054EC"/>
    <w:rsid w:val="00511195"/>
    <w:rsid w:val="00526DE2"/>
    <w:rsid w:val="0052714C"/>
    <w:rsid w:val="00530BEA"/>
    <w:rsid w:val="00535328"/>
    <w:rsid w:val="00535F66"/>
    <w:rsid w:val="00550704"/>
    <w:rsid w:val="005633E0"/>
    <w:rsid w:val="0056752C"/>
    <w:rsid w:val="0057033E"/>
    <w:rsid w:val="00592B23"/>
    <w:rsid w:val="005A5BFD"/>
    <w:rsid w:val="005B4364"/>
    <w:rsid w:val="005B7349"/>
    <w:rsid w:val="00604AA0"/>
    <w:rsid w:val="006110B5"/>
    <w:rsid w:val="00637C4D"/>
    <w:rsid w:val="00642CF8"/>
    <w:rsid w:val="0064353A"/>
    <w:rsid w:val="00647BA5"/>
    <w:rsid w:val="00652FE6"/>
    <w:rsid w:val="00657F09"/>
    <w:rsid w:val="00667A95"/>
    <w:rsid w:val="006745D1"/>
    <w:rsid w:val="00681C0E"/>
    <w:rsid w:val="006851E9"/>
    <w:rsid w:val="00705FBD"/>
    <w:rsid w:val="007277D3"/>
    <w:rsid w:val="00736801"/>
    <w:rsid w:val="007915F4"/>
    <w:rsid w:val="00796B87"/>
    <w:rsid w:val="007D4C33"/>
    <w:rsid w:val="007D6F8A"/>
    <w:rsid w:val="00831955"/>
    <w:rsid w:val="008552AE"/>
    <w:rsid w:val="00865DE1"/>
    <w:rsid w:val="00867E16"/>
    <w:rsid w:val="00890179"/>
    <w:rsid w:val="008912F2"/>
    <w:rsid w:val="0089592C"/>
    <w:rsid w:val="00897E1C"/>
    <w:rsid w:val="008A2F15"/>
    <w:rsid w:val="008A6438"/>
    <w:rsid w:val="008A7D82"/>
    <w:rsid w:val="008B0C9E"/>
    <w:rsid w:val="008B2816"/>
    <w:rsid w:val="008B7D9D"/>
    <w:rsid w:val="00904D34"/>
    <w:rsid w:val="00916EC9"/>
    <w:rsid w:val="009225E7"/>
    <w:rsid w:val="00927D2E"/>
    <w:rsid w:val="009406E4"/>
    <w:rsid w:val="0094295D"/>
    <w:rsid w:val="00963F09"/>
    <w:rsid w:val="009675C1"/>
    <w:rsid w:val="0097046C"/>
    <w:rsid w:val="009A6C7D"/>
    <w:rsid w:val="009B1057"/>
    <w:rsid w:val="009C64D3"/>
    <w:rsid w:val="009D480A"/>
    <w:rsid w:val="009D49A5"/>
    <w:rsid w:val="009F34A0"/>
    <w:rsid w:val="009F4414"/>
    <w:rsid w:val="009F4F42"/>
    <w:rsid w:val="00A2505D"/>
    <w:rsid w:val="00A743B5"/>
    <w:rsid w:val="00A964AF"/>
    <w:rsid w:val="00AA311F"/>
    <w:rsid w:val="00AA6383"/>
    <w:rsid w:val="00AB6741"/>
    <w:rsid w:val="00AD0C6D"/>
    <w:rsid w:val="00AE39D0"/>
    <w:rsid w:val="00AE5D7A"/>
    <w:rsid w:val="00B41A2C"/>
    <w:rsid w:val="00B519CC"/>
    <w:rsid w:val="00B5490F"/>
    <w:rsid w:val="00B5740D"/>
    <w:rsid w:val="00B62F76"/>
    <w:rsid w:val="00B64B30"/>
    <w:rsid w:val="00B93C35"/>
    <w:rsid w:val="00B94E59"/>
    <w:rsid w:val="00B957EE"/>
    <w:rsid w:val="00BB7118"/>
    <w:rsid w:val="00BD4884"/>
    <w:rsid w:val="00BF5CA1"/>
    <w:rsid w:val="00C039C9"/>
    <w:rsid w:val="00C11E42"/>
    <w:rsid w:val="00C3780B"/>
    <w:rsid w:val="00C60816"/>
    <w:rsid w:val="00C7302E"/>
    <w:rsid w:val="00C84ED1"/>
    <w:rsid w:val="00C851F5"/>
    <w:rsid w:val="00CA079B"/>
    <w:rsid w:val="00CA63F7"/>
    <w:rsid w:val="00CD0A04"/>
    <w:rsid w:val="00CD1AF4"/>
    <w:rsid w:val="00CE7204"/>
    <w:rsid w:val="00D02B85"/>
    <w:rsid w:val="00D06184"/>
    <w:rsid w:val="00D14013"/>
    <w:rsid w:val="00D5066F"/>
    <w:rsid w:val="00D53995"/>
    <w:rsid w:val="00D70938"/>
    <w:rsid w:val="00D75B55"/>
    <w:rsid w:val="00DB346D"/>
    <w:rsid w:val="00DC057D"/>
    <w:rsid w:val="00DC7E9D"/>
    <w:rsid w:val="00DD078B"/>
    <w:rsid w:val="00DF51FE"/>
    <w:rsid w:val="00E03330"/>
    <w:rsid w:val="00E03331"/>
    <w:rsid w:val="00E1381E"/>
    <w:rsid w:val="00E5177C"/>
    <w:rsid w:val="00E67492"/>
    <w:rsid w:val="00E86306"/>
    <w:rsid w:val="00E95818"/>
    <w:rsid w:val="00EA1145"/>
    <w:rsid w:val="00EC6D2B"/>
    <w:rsid w:val="00ED34F0"/>
    <w:rsid w:val="00EF0BCF"/>
    <w:rsid w:val="00EF3F09"/>
    <w:rsid w:val="00F166A3"/>
    <w:rsid w:val="00F20987"/>
    <w:rsid w:val="00F47CE3"/>
    <w:rsid w:val="00F630FF"/>
    <w:rsid w:val="00F71367"/>
    <w:rsid w:val="00F80876"/>
    <w:rsid w:val="00F91037"/>
    <w:rsid w:val="00F9492E"/>
    <w:rsid w:val="00F956A5"/>
    <w:rsid w:val="00FA0EE6"/>
    <w:rsid w:val="00FC68CF"/>
    <w:rsid w:val="00FD3442"/>
    <w:rsid w:val="00FF5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CEE8DC4"/>
  <w15:chartTrackingRefBased/>
  <w15:docId w15:val="{2EAEDE60-C92A-2E43-A588-AA8CE0D19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3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004">
    <w:name w:val="e1004"/>
    <w:basedOn w:val="Normal"/>
    <w:rsid w:val="00AE39D0"/>
    <w:pPr>
      <w:spacing w:before="100" w:beforeAutospacing="1" w:after="100" w:afterAutospacing="1" w:line="240" w:lineRule="auto"/>
    </w:pPr>
    <w:rPr>
      <w:rFonts w:ascii="Times New Roman" w:hAnsi="Times New Roman" w:cs="Times New Roman"/>
      <w:sz w:val="24"/>
      <w:szCs w:val="24"/>
    </w:rPr>
  </w:style>
  <w:style w:type="character" w:customStyle="1" w:styleId="qowt-font2-arial">
    <w:name w:val="qowt-font2-arial"/>
    <w:basedOn w:val="DefaultParagraphFont"/>
    <w:rsid w:val="00AE39D0"/>
  </w:style>
  <w:style w:type="paragraph" w:customStyle="1" w:styleId="e1008">
    <w:name w:val="e1008"/>
    <w:basedOn w:val="Normal"/>
    <w:rsid w:val="00AE39D0"/>
    <w:pPr>
      <w:spacing w:before="100" w:beforeAutospacing="1" w:after="100" w:afterAutospacing="1" w:line="240" w:lineRule="auto"/>
    </w:pPr>
    <w:rPr>
      <w:rFonts w:ascii="Times New Roman" w:hAnsi="Times New Roman" w:cs="Times New Roman"/>
      <w:sz w:val="24"/>
      <w:szCs w:val="24"/>
    </w:rPr>
  </w:style>
  <w:style w:type="paragraph" w:customStyle="1" w:styleId="e1035">
    <w:name w:val="e1035"/>
    <w:basedOn w:val="Normal"/>
    <w:rsid w:val="008912F2"/>
    <w:pPr>
      <w:spacing w:before="100" w:beforeAutospacing="1" w:after="100" w:afterAutospacing="1" w:line="240" w:lineRule="auto"/>
    </w:pPr>
    <w:rPr>
      <w:rFonts w:ascii="Times New Roman" w:hAnsi="Times New Roman" w:cs="Times New Roman"/>
      <w:sz w:val="24"/>
      <w:szCs w:val="24"/>
    </w:rPr>
  </w:style>
  <w:style w:type="paragraph" w:customStyle="1" w:styleId="hidebullet">
    <w:name w:val="hidebullet"/>
    <w:basedOn w:val="Normal"/>
    <w:rsid w:val="008912F2"/>
    <w:pPr>
      <w:spacing w:before="100" w:beforeAutospacing="1" w:after="100" w:afterAutospacing="1" w:line="240" w:lineRule="auto"/>
    </w:pPr>
    <w:rPr>
      <w:rFonts w:ascii="Times New Roman" w:hAnsi="Times New Roman" w:cs="Times New Roman"/>
      <w:sz w:val="24"/>
      <w:szCs w:val="24"/>
    </w:rPr>
  </w:style>
  <w:style w:type="paragraph" w:customStyle="1" w:styleId="e1040">
    <w:name w:val="e1040"/>
    <w:basedOn w:val="Normal"/>
    <w:rsid w:val="008912F2"/>
    <w:pPr>
      <w:spacing w:before="100" w:beforeAutospacing="1" w:after="100" w:afterAutospacing="1" w:line="240" w:lineRule="auto"/>
    </w:pPr>
    <w:rPr>
      <w:rFonts w:ascii="Times New Roman" w:hAnsi="Times New Roman" w:cs="Times New Roman"/>
      <w:sz w:val="24"/>
      <w:szCs w:val="24"/>
    </w:rPr>
  </w:style>
  <w:style w:type="paragraph" w:customStyle="1" w:styleId="e1065">
    <w:name w:val="e1065"/>
    <w:basedOn w:val="Normal"/>
    <w:rsid w:val="00BF5CA1"/>
    <w:pPr>
      <w:spacing w:before="100" w:beforeAutospacing="1" w:after="100" w:afterAutospacing="1" w:line="240" w:lineRule="auto"/>
    </w:pPr>
    <w:rPr>
      <w:rFonts w:ascii="Times New Roman" w:hAnsi="Times New Roman" w:cs="Times New Roman"/>
      <w:sz w:val="24"/>
      <w:szCs w:val="24"/>
    </w:rPr>
  </w:style>
  <w:style w:type="paragraph" w:customStyle="1" w:styleId="e1070">
    <w:name w:val="e1070"/>
    <w:basedOn w:val="Normal"/>
    <w:rsid w:val="00BF5CA1"/>
    <w:pPr>
      <w:spacing w:before="100" w:beforeAutospacing="1" w:after="100" w:afterAutospacing="1" w:line="240" w:lineRule="auto"/>
    </w:pPr>
    <w:rPr>
      <w:rFonts w:ascii="Times New Roman" w:hAnsi="Times New Roman" w:cs="Times New Roman"/>
      <w:sz w:val="24"/>
      <w:szCs w:val="24"/>
    </w:rPr>
  </w:style>
  <w:style w:type="paragraph" w:customStyle="1" w:styleId="e1095">
    <w:name w:val="e1095"/>
    <w:basedOn w:val="Normal"/>
    <w:rsid w:val="00BF5CA1"/>
    <w:pPr>
      <w:spacing w:before="100" w:beforeAutospacing="1" w:after="100" w:afterAutospacing="1" w:line="240" w:lineRule="auto"/>
    </w:pPr>
    <w:rPr>
      <w:rFonts w:ascii="Times New Roman" w:hAnsi="Times New Roman" w:cs="Times New Roman"/>
      <w:sz w:val="24"/>
      <w:szCs w:val="24"/>
    </w:rPr>
  </w:style>
  <w:style w:type="paragraph" w:customStyle="1" w:styleId="e1098">
    <w:name w:val="e1098"/>
    <w:basedOn w:val="Normal"/>
    <w:rsid w:val="00BF5CA1"/>
    <w:pPr>
      <w:spacing w:before="100" w:beforeAutospacing="1" w:after="100" w:afterAutospacing="1" w:line="240" w:lineRule="auto"/>
    </w:pPr>
    <w:rPr>
      <w:rFonts w:ascii="Times New Roman" w:hAnsi="Times New Roman" w:cs="Times New Roman"/>
      <w:sz w:val="24"/>
      <w:szCs w:val="24"/>
    </w:rPr>
  </w:style>
  <w:style w:type="paragraph" w:customStyle="1" w:styleId="e1102">
    <w:name w:val="e1102"/>
    <w:basedOn w:val="Normal"/>
    <w:rsid w:val="00BF5CA1"/>
    <w:pPr>
      <w:spacing w:before="100" w:beforeAutospacing="1" w:after="100" w:afterAutospacing="1" w:line="240" w:lineRule="auto"/>
    </w:pPr>
    <w:rPr>
      <w:rFonts w:ascii="Times New Roman" w:hAnsi="Times New Roman" w:cs="Times New Roman"/>
      <w:sz w:val="24"/>
      <w:szCs w:val="24"/>
    </w:rPr>
  </w:style>
  <w:style w:type="paragraph" w:customStyle="1" w:styleId="e1172">
    <w:name w:val="e1172"/>
    <w:basedOn w:val="Normal"/>
    <w:rsid w:val="001B5EA3"/>
    <w:pPr>
      <w:spacing w:before="100" w:beforeAutospacing="1" w:after="100" w:afterAutospacing="1" w:line="240" w:lineRule="auto"/>
    </w:pPr>
    <w:rPr>
      <w:rFonts w:ascii="Times New Roman" w:hAnsi="Times New Roman" w:cs="Times New Roman"/>
      <w:sz w:val="24"/>
      <w:szCs w:val="24"/>
    </w:rPr>
  </w:style>
  <w:style w:type="paragraph" w:customStyle="1" w:styleId="e1175">
    <w:name w:val="e1175"/>
    <w:basedOn w:val="Normal"/>
    <w:rsid w:val="001B5EA3"/>
    <w:pPr>
      <w:spacing w:before="100" w:beforeAutospacing="1" w:after="100" w:afterAutospacing="1" w:line="240" w:lineRule="auto"/>
    </w:pPr>
    <w:rPr>
      <w:rFonts w:ascii="Times New Roman" w:hAnsi="Times New Roman" w:cs="Times New Roman"/>
      <w:sz w:val="24"/>
      <w:szCs w:val="24"/>
    </w:rPr>
  </w:style>
  <w:style w:type="paragraph" w:customStyle="1" w:styleId="e1178">
    <w:name w:val="e1178"/>
    <w:basedOn w:val="Normal"/>
    <w:rsid w:val="001B5EA3"/>
    <w:pPr>
      <w:spacing w:before="100" w:beforeAutospacing="1" w:after="100" w:afterAutospacing="1" w:line="240" w:lineRule="auto"/>
    </w:pPr>
    <w:rPr>
      <w:rFonts w:ascii="Times New Roman" w:hAnsi="Times New Roman" w:cs="Times New Roman"/>
      <w:sz w:val="24"/>
      <w:szCs w:val="24"/>
    </w:rPr>
  </w:style>
  <w:style w:type="paragraph" w:customStyle="1" w:styleId="e1191">
    <w:name w:val="e1191"/>
    <w:basedOn w:val="Normal"/>
    <w:rsid w:val="001B5EA3"/>
    <w:pPr>
      <w:spacing w:before="100" w:beforeAutospacing="1" w:after="100" w:afterAutospacing="1" w:line="240" w:lineRule="auto"/>
    </w:pPr>
    <w:rPr>
      <w:rFonts w:ascii="Times New Roman" w:hAnsi="Times New Roman" w:cs="Times New Roman"/>
      <w:sz w:val="24"/>
      <w:szCs w:val="24"/>
    </w:rPr>
  </w:style>
  <w:style w:type="paragraph" w:customStyle="1" w:styleId="e1218">
    <w:name w:val="e1218"/>
    <w:basedOn w:val="Normal"/>
    <w:rsid w:val="00EF0BCF"/>
    <w:pPr>
      <w:spacing w:before="100" w:beforeAutospacing="1" w:after="100" w:afterAutospacing="1" w:line="240" w:lineRule="auto"/>
    </w:pPr>
    <w:rPr>
      <w:rFonts w:ascii="Times New Roman" w:hAnsi="Times New Roman" w:cs="Times New Roman"/>
      <w:sz w:val="24"/>
      <w:szCs w:val="24"/>
    </w:rPr>
  </w:style>
  <w:style w:type="paragraph" w:customStyle="1" w:styleId="e1221">
    <w:name w:val="e1221"/>
    <w:basedOn w:val="Normal"/>
    <w:rsid w:val="00EF0BCF"/>
    <w:pPr>
      <w:spacing w:before="100" w:beforeAutospacing="1" w:after="100" w:afterAutospacing="1" w:line="240" w:lineRule="auto"/>
    </w:pPr>
    <w:rPr>
      <w:rFonts w:ascii="Times New Roman" w:hAnsi="Times New Roman" w:cs="Times New Roman"/>
      <w:sz w:val="24"/>
      <w:szCs w:val="24"/>
    </w:rPr>
  </w:style>
  <w:style w:type="paragraph" w:customStyle="1" w:styleId="e1224">
    <w:name w:val="e1224"/>
    <w:basedOn w:val="Normal"/>
    <w:rsid w:val="00EF0BCF"/>
    <w:pPr>
      <w:spacing w:before="100" w:beforeAutospacing="1" w:after="100" w:afterAutospacing="1" w:line="240" w:lineRule="auto"/>
    </w:pPr>
    <w:rPr>
      <w:rFonts w:ascii="Times New Roman" w:hAnsi="Times New Roman" w:cs="Times New Roman"/>
      <w:sz w:val="24"/>
      <w:szCs w:val="24"/>
    </w:rPr>
  </w:style>
  <w:style w:type="paragraph" w:customStyle="1" w:styleId="e1227">
    <w:name w:val="e1227"/>
    <w:basedOn w:val="Normal"/>
    <w:rsid w:val="00EF0BCF"/>
    <w:pPr>
      <w:spacing w:before="100" w:beforeAutospacing="1" w:after="100" w:afterAutospacing="1" w:line="240" w:lineRule="auto"/>
    </w:pPr>
    <w:rPr>
      <w:rFonts w:ascii="Times New Roman" w:hAnsi="Times New Roman" w:cs="Times New Roman"/>
      <w:sz w:val="24"/>
      <w:szCs w:val="24"/>
    </w:rPr>
  </w:style>
  <w:style w:type="paragraph" w:customStyle="1" w:styleId="e1230">
    <w:name w:val="e1230"/>
    <w:basedOn w:val="Normal"/>
    <w:rsid w:val="00EF0BCF"/>
    <w:pPr>
      <w:spacing w:before="100" w:beforeAutospacing="1" w:after="100" w:afterAutospacing="1" w:line="240" w:lineRule="auto"/>
    </w:pPr>
    <w:rPr>
      <w:rFonts w:ascii="Times New Roman" w:hAnsi="Times New Roman" w:cs="Times New Roman"/>
      <w:sz w:val="24"/>
      <w:szCs w:val="24"/>
    </w:rPr>
  </w:style>
  <w:style w:type="paragraph" w:customStyle="1" w:styleId="e1273">
    <w:name w:val="e1273"/>
    <w:basedOn w:val="Normal"/>
    <w:rsid w:val="00637C4D"/>
    <w:pPr>
      <w:spacing w:before="100" w:beforeAutospacing="1" w:after="100" w:afterAutospacing="1" w:line="240" w:lineRule="auto"/>
    </w:pPr>
    <w:rPr>
      <w:rFonts w:ascii="Times New Roman" w:hAnsi="Times New Roman" w:cs="Times New Roman"/>
      <w:sz w:val="24"/>
      <w:szCs w:val="24"/>
    </w:rPr>
  </w:style>
  <w:style w:type="paragraph" w:customStyle="1" w:styleId="e1276">
    <w:name w:val="e1276"/>
    <w:basedOn w:val="Normal"/>
    <w:rsid w:val="00637C4D"/>
    <w:pPr>
      <w:spacing w:before="100" w:beforeAutospacing="1" w:after="100" w:afterAutospacing="1" w:line="240" w:lineRule="auto"/>
    </w:pPr>
    <w:rPr>
      <w:rFonts w:ascii="Times New Roman" w:hAnsi="Times New Roman" w:cs="Times New Roman"/>
      <w:sz w:val="24"/>
      <w:szCs w:val="24"/>
    </w:rPr>
  </w:style>
  <w:style w:type="paragraph" w:customStyle="1" w:styleId="e1279">
    <w:name w:val="e1279"/>
    <w:basedOn w:val="Normal"/>
    <w:rsid w:val="00637C4D"/>
    <w:pPr>
      <w:spacing w:before="100" w:beforeAutospacing="1" w:after="100" w:afterAutospacing="1" w:line="240" w:lineRule="auto"/>
    </w:pPr>
    <w:rPr>
      <w:rFonts w:ascii="Times New Roman" w:hAnsi="Times New Roman" w:cs="Times New Roman"/>
      <w:sz w:val="24"/>
      <w:szCs w:val="24"/>
    </w:rPr>
  </w:style>
  <w:style w:type="paragraph" w:customStyle="1" w:styleId="e1282">
    <w:name w:val="e1282"/>
    <w:basedOn w:val="Normal"/>
    <w:rsid w:val="00637C4D"/>
    <w:pPr>
      <w:spacing w:before="100" w:beforeAutospacing="1" w:after="100" w:afterAutospacing="1" w:line="240" w:lineRule="auto"/>
    </w:pPr>
    <w:rPr>
      <w:rFonts w:ascii="Times New Roman" w:hAnsi="Times New Roman" w:cs="Times New Roman"/>
      <w:sz w:val="24"/>
      <w:szCs w:val="24"/>
    </w:rPr>
  </w:style>
  <w:style w:type="paragraph" w:customStyle="1" w:styleId="e1307">
    <w:name w:val="e1307"/>
    <w:basedOn w:val="Normal"/>
    <w:rsid w:val="00234123"/>
    <w:pPr>
      <w:spacing w:before="100" w:beforeAutospacing="1" w:after="100" w:afterAutospacing="1" w:line="240" w:lineRule="auto"/>
    </w:pPr>
    <w:rPr>
      <w:rFonts w:ascii="Times New Roman" w:hAnsi="Times New Roman" w:cs="Times New Roman"/>
      <w:sz w:val="24"/>
      <w:szCs w:val="24"/>
    </w:rPr>
  </w:style>
  <w:style w:type="paragraph" w:customStyle="1" w:styleId="e1310">
    <w:name w:val="e1310"/>
    <w:basedOn w:val="Normal"/>
    <w:rsid w:val="00234123"/>
    <w:pPr>
      <w:spacing w:before="100" w:beforeAutospacing="1" w:after="100" w:afterAutospacing="1" w:line="240" w:lineRule="auto"/>
    </w:pPr>
    <w:rPr>
      <w:rFonts w:ascii="Times New Roman" w:hAnsi="Times New Roman" w:cs="Times New Roman"/>
      <w:sz w:val="24"/>
      <w:szCs w:val="24"/>
    </w:rPr>
  </w:style>
  <w:style w:type="paragraph" w:customStyle="1" w:styleId="e1313">
    <w:name w:val="e1313"/>
    <w:basedOn w:val="Normal"/>
    <w:rsid w:val="00234123"/>
    <w:pPr>
      <w:spacing w:before="100" w:beforeAutospacing="1" w:after="100" w:afterAutospacing="1" w:line="240" w:lineRule="auto"/>
    </w:pPr>
    <w:rPr>
      <w:rFonts w:ascii="Times New Roman" w:hAnsi="Times New Roman" w:cs="Times New Roman"/>
      <w:sz w:val="24"/>
      <w:szCs w:val="24"/>
    </w:rPr>
  </w:style>
  <w:style w:type="paragraph" w:customStyle="1" w:styleId="e1316">
    <w:name w:val="e1316"/>
    <w:basedOn w:val="Normal"/>
    <w:rsid w:val="00234123"/>
    <w:pPr>
      <w:spacing w:before="100" w:beforeAutospacing="1" w:after="100" w:afterAutospacing="1" w:line="240" w:lineRule="auto"/>
    </w:pPr>
    <w:rPr>
      <w:rFonts w:ascii="Times New Roman" w:hAnsi="Times New Roman" w:cs="Times New Roman"/>
      <w:sz w:val="24"/>
      <w:szCs w:val="24"/>
    </w:rPr>
  </w:style>
  <w:style w:type="paragraph" w:customStyle="1" w:styleId="e1341">
    <w:name w:val="e1341"/>
    <w:basedOn w:val="Normal"/>
    <w:rsid w:val="00355FB5"/>
    <w:pPr>
      <w:spacing w:before="100" w:beforeAutospacing="1" w:after="100" w:afterAutospacing="1" w:line="240" w:lineRule="auto"/>
    </w:pPr>
    <w:rPr>
      <w:rFonts w:ascii="Times New Roman" w:hAnsi="Times New Roman" w:cs="Times New Roman"/>
      <w:sz w:val="24"/>
      <w:szCs w:val="24"/>
    </w:rPr>
  </w:style>
  <w:style w:type="paragraph" w:customStyle="1" w:styleId="e1346">
    <w:name w:val="e1346"/>
    <w:basedOn w:val="Normal"/>
    <w:rsid w:val="00355FB5"/>
    <w:pPr>
      <w:spacing w:before="100" w:beforeAutospacing="1" w:after="100" w:afterAutospacing="1" w:line="240" w:lineRule="auto"/>
    </w:pPr>
    <w:rPr>
      <w:rFonts w:ascii="Times New Roman" w:hAnsi="Times New Roman" w:cs="Times New Roman"/>
      <w:sz w:val="24"/>
      <w:szCs w:val="24"/>
    </w:rPr>
  </w:style>
  <w:style w:type="paragraph" w:customStyle="1" w:styleId="e1351">
    <w:name w:val="e1351"/>
    <w:basedOn w:val="Normal"/>
    <w:rsid w:val="00355FB5"/>
    <w:pPr>
      <w:spacing w:before="100" w:beforeAutospacing="1" w:after="100" w:afterAutospacing="1" w:line="240" w:lineRule="auto"/>
    </w:pPr>
    <w:rPr>
      <w:rFonts w:ascii="Times New Roman" w:hAnsi="Times New Roman" w:cs="Times New Roman"/>
      <w:sz w:val="24"/>
      <w:szCs w:val="24"/>
    </w:rPr>
  </w:style>
  <w:style w:type="paragraph" w:customStyle="1" w:styleId="e1425">
    <w:name w:val="e1425"/>
    <w:basedOn w:val="Normal"/>
    <w:rsid w:val="009D49A5"/>
    <w:pPr>
      <w:spacing w:before="100" w:beforeAutospacing="1" w:after="100" w:afterAutospacing="1" w:line="240" w:lineRule="auto"/>
    </w:pPr>
    <w:rPr>
      <w:rFonts w:ascii="Times New Roman" w:hAnsi="Times New Roman" w:cs="Times New Roman"/>
      <w:sz w:val="24"/>
      <w:szCs w:val="24"/>
    </w:rPr>
  </w:style>
  <w:style w:type="paragraph" w:customStyle="1" w:styleId="e1430">
    <w:name w:val="e1430"/>
    <w:basedOn w:val="Normal"/>
    <w:rsid w:val="009D49A5"/>
    <w:pPr>
      <w:spacing w:before="100" w:beforeAutospacing="1" w:after="100" w:afterAutospacing="1" w:line="240" w:lineRule="auto"/>
    </w:pPr>
    <w:rPr>
      <w:rFonts w:ascii="Times New Roman" w:hAnsi="Times New Roman" w:cs="Times New Roman"/>
      <w:sz w:val="24"/>
      <w:szCs w:val="24"/>
    </w:rPr>
  </w:style>
  <w:style w:type="paragraph" w:customStyle="1" w:styleId="e1435">
    <w:name w:val="e1435"/>
    <w:basedOn w:val="Normal"/>
    <w:rsid w:val="009D49A5"/>
    <w:pPr>
      <w:spacing w:before="100" w:beforeAutospacing="1" w:after="100" w:afterAutospacing="1" w:line="240" w:lineRule="auto"/>
    </w:pPr>
    <w:rPr>
      <w:rFonts w:ascii="Times New Roman" w:hAnsi="Times New Roman" w:cs="Times New Roman"/>
      <w:sz w:val="24"/>
      <w:szCs w:val="24"/>
    </w:rPr>
  </w:style>
  <w:style w:type="paragraph" w:customStyle="1" w:styleId="e1466">
    <w:name w:val="e1466"/>
    <w:basedOn w:val="Normal"/>
    <w:rsid w:val="000A18DF"/>
    <w:pPr>
      <w:spacing w:before="100" w:beforeAutospacing="1" w:after="100" w:afterAutospacing="1" w:line="240" w:lineRule="auto"/>
    </w:pPr>
    <w:rPr>
      <w:rFonts w:ascii="Times New Roman" w:hAnsi="Times New Roman" w:cs="Times New Roman"/>
      <w:sz w:val="24"/>
      <w:szCs w:val="24"/>
    </w:rPr>
  </w:style>
  <w:style w:type="paragraph" w:customStyle="1" w:styleId="e1472">
    <w:name w:val="e1472"/>
    <w:basedOn w:val="Normal"/>
    <w:rsid w:val="000A18DF"/>
    <w:pPr>
      <w:spacing w:before="100" w:beforeAutospacing="1" w:after="100" w:afterAutospacing="1" w:line="240" w:lineRule="auto"/>
    </w:pPr>
    <w:rPr>
      <w:rFonts w:ascii="Times New Roman" w:hAnsi="Times New Roman" w:cs="Times New Roman"/>
      <w:sz w:val="24"/>
      <w:szCs w:val="24"/>
    </w:rPr>
  </w:style>
  <w:style w:type="paragraph" w:customStyle="1" w:styleId="e1517">
    <w:name w:val="e1517"/>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20">
    <w:name w:val="e1520"/>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23">
    <w:name w:val="e1523"/>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26">
    <w:name w:val="e1526"/>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57">
    <w:name w:val="e1557"/>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60">
    <w:name w:val="e1560"/>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63">
    <w:name w:val="e1563"/>
    <w:basedOn w:val="Normal"/>
    <w:rsid w:val="00B957EE"/>
    <w:pPr>
      <w:spacing w:before="100" w:beforeAutospacing="1" w:after="100" w:afterAutospacing="1" w:line="240" w:lineRule="auto"/>
    </w:pPr>
    <w:rPr>
      <w:rFonts w:ascii="Times New Roman" w:hAnsi="Times New Roman" w:cs="Times New Roman"/>
      <w:sz w:val="24"/>
      <w:szCs w:val="24"/>
    </w:rPr>
  </w:style>
  <w:style w:type="paragraph" w:customStyle="1" w:styleId="e1588">
    <w:name w:val="e1588"/>
    <w:basedOn w:val="Normal"/>
    <w:rsid w:val="00391651"/>
    <w:pPr>
      <w:spacing w:before="100" w:beforeAutospacing="1" w:after="100" w:afterAutospacing="1" w:line="240" w:lineRule="auto"/>
    </w:pPr>
    <w:rPr>
      <w:rFonts w:ascii="Times New Roman" w:hAnsi="Times New Roman" w:cs="Times New Roman"/>
      <w:sz w:val="24"/>
      <w:szCs w:val="24"/>
    </w:rPr>
  </w:style>
  <w:style w:type="paragraph" w:customStyle="1" w:styleId="e1591">
    <w:name w:val="e1591"/>
    <w:basedOn w:val="Normal"/>
    <w:rsid w:val="00391651"/>
    <w:pPr>
      <w:spacing w:before="100" w:beforeAutospacing="1" w:after="100" w:afterAutospacing="1" w:line="240" w:lineRule="auto"/>
    </w:pPr>
    <w:rPr>
      <w:rFonts w:ascii="Times New Roman" w:hAnsi="Times New Roman" w:cs="Times New Roman"/>
      <w:sz w:val="24"/>
      <w:szCs w:val="24"/>
    </w:rPr>
  </w:style>
  <w:style w:type="paragraph" w:customStyle="1" w:styleId="e1594">
    <w:name w:val="e1594"/>
    <w:basedOn w:val="Normal"/>
    <w:rsid w:val="00391651"/>
    <w:pPr>
      <w:spacing w:before="100" w:beforeAutospacing="1" w:after="100" w:afterAutospacing="1" w:line="240" w:lineRule="auto"/>
    </w:pPr>
    <w:rPr>
      <w:rFonts w:ascii="Times New Roman" w:hAnsi="Times New Roman" w:cs="Times New Roman"/>
      <w:sz w:val="24"/>
      <w:szCs w:val="24"/>
    </w:rPr>
  </w:style>
  <w:style w:type="paragraph" w:customStyle="1" w:styleId="e1652">
    <w:name w:val="e1652"/>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1657">
    <w:name w:val="e1657"/>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1662">
    <w:name w:val="e1662"/>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1689">
    <w:name w:val="e1689"/>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1692">
    <w:name w:val="e1692"/>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1695">
    <w:name w:val="e1695"/>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1698">
    <w:name w:val="e1698"/>
    <w:basedOn w:val="Normal"/>
    <w:rsid w:val="0057033E"/>
    <w:pPr>
      <w:spacing w:before="100" w:beforeAutospacing="1" w:after="100" w:afterAutospacing="1" w:line="240" w:lineRule="auto"/>
    </w:pPr>
    <w:rPr>
      <w:rFonts w:ascii="Times New Roman" w:hAnsi="Times New Roman" w:cs="Times New Roman"/>
      <w:sz w:val="24"/>
      <w:szCs w:val="24"/>
    </w:rPr>
  </w:style>
  <w:style w:type="paragraph" w:customStyle="1" w:styleId="e763">
    <w:name w:val="e763"/>
    <w:basedOn w:val="Normal"/>
    <w:rsid w:val="001301D5"/>
    <w:pPr>
      <w:spacing w:before="100" w:beforeAutospacing="1" w:after="100" w:afterAutospacing="1" w:line="240" w:lineRule="auto"/>
    </w:pPr>
    <w:rPr>
      <w:rFonts w:ascii="Times New Roman" w:hAnsi="Times New Roman" w:cs="Times New Roman"/>
      <w:sz w:val="24"/>
      <w:szCs w:val="24"/>
    </w:rPr>
  </w:style>
  <w:style w:type="paragraph" w:customStyle="1" w:styleId="e766">
    <w:name w:val="e766"/>
    <w:basedOn w:val="Normal"/>
    <w:rsid w:val="001301D5"/>
    <w:pPr>
      <w:spacing w:before="100" w:beforeAutospacing="1" w:after="100" w:afterAutospacing="1" w:line="240" w:lineRule="auto"/>
    </w:pPr>
    <w:rPr>
      <w:rFonts w:ascii="Times New Roman" w:hAnsi="Times New Roman" w:cs="Times New Roman"/>
      <w:sz w:val="24"/>
      <w:szCs w:val="24"/>
    </w:rPr>
  </w:style>
  <w:style w:type="paragraph" w:customStyle="1" w:styleId="e771">
    <w:name w:val="e771"/>
    <w:basedOn w:val="Normal"/>
    <w:rsid w:val="001301D5"/>
    <w:pPr>
      <w:spacing w:before="100" w:beforeAutospacing="1" w:after="100" w:afterAutospacing="1" w:line="240" w:lineRule="auto"/>
    </w:pPr>
    <w:rPr>
      <w:rFonts w:ascii="Times New Roman" w:hAnsi="Times New Roman" w:cs="Times New Roman"/>
      <w:sz w:val="24"/>
      <w:szCs w:val="24"/>
    </w:rPr>
  </w:style>
  <w:style w:type="paragraph" w:customStyle="1" w:styleId="e776">
    <w:name w:val="e776"/>
    <w:basedOn w:val="Normal"/>
    <w:rsid w:val="001301D5"/>
    <w:pPr>
      <w:spacing w:before="100" w:beforeAutospacing="1" w:after="100" w:afterAutospacing="1" w:line="240" w:lineRule="auto"/>
    </w:pPr>
    <w:rPr>
      <w:rFonts w:ascii="Times New Roman" w:hAnsi="Times New Roman" w:cs="Times New Roman"/>
      <w:sz w:val="24"/>
      <w:szCs w:val="24"/>
    </w:rPr>
  </w:style>
  <w:style w:type="paragraph" w:customStyle="1" w:styleId="e804">
    <w:name w:val="e804"/>
    <w:basedOn w:val="Normal"/>
    <w:rsid w:val="00B64B30"/>
    <w:pPr>
      <w:spacing w:before="100" w:beforeAutospacing="1" w:after="100" w:afterAutospacing="1" w:line="240" w:lineRule="auto"/>
    </w:pPr>
    <w:rPr>
      <w:rFonts w:ascii="Times New Roman" w:hAnsi="Times New Roman" w:cs="Times New Roman"/>
      <w:sz w:val="24"/>
      <w:szCs w:val="24"/>
    </w:rPr>
  </w:style>
  <w:style w:type="paragraph" w:customStyle="1" w:styleId="e807">
    <w:name w:val="e807"/>
    <w:basedOn w:val="Normal"/>
    <w:rsid w:val="00B64B30"/>
    <w:pPr>
      <w:spacing w:before="100" w:beforeAutospacing="1" w:after="100" w:afterAutospacing="1" w:line="240" w:lineRule="auto"/>
    </w:pPr>
    <w:rPr>
      <w:rFonts w:ascii="Times New Roman" w:hAnsi="Times New Roman" w:cs="Times New Roman"/>
      <w:sz w:val="24"/>
      <w:szCs w:val="24"/>
    </w:rPr>
  </w:style>
  <w:style w:type="paragraph" w:customStyle="1" w:styleId="e813">
    <w:name w:val="e813"/>
    <w:basedOn w:val="Normal"/>
    <w:rsid w:val="00B64B30"/>
    <w:pPr>
      <w:spacing w:before="100" w:beforeAutospacing="1" w:after="100" w:afterAutospacing="1" w:line="240" w:lineRule="auto"/>
    </w:pPr>
    <w:rPr>
      <w:rFonts w:ascii="Times New Roman" w:hAnsi="Times New Roman" w:cs="Times New Roman"/>
      <w:sz w:val="24"/>
      <w:szCs w:val="24"/>
    </w:rPr>
  </w:style>
  <w:style w:type="paragraph" w:customStyle="1" w:styleId="e826">
    <w:name w:val="e826"/>
    <w:basedOn w:val="Normal"/>
    <w:rsid w:val="00D02B85"/>
    <w:pPr>
      <w:spacing w:before="100" w:beforeAutospacing="1" w:after="100" w:afterAutospacing="1" w:line="240" w:lineRule="auto"/>
    </w:pPr>
    <w:rPr>
      <w:rFonts w:ascii="Times New Roman" w:hAnsi="Times New Roman" w:cs="Times New Roman"/>
      <w:sz w:val="24"/>
      <w:szCs w:val="24"/>
    </w:rPr>
  </w:style>
  <w:style w:type="paragraph" w:customStyle="1" w:styleId="e831">
    <w:name w:val="e831"/>
    <w:basedOn w:val="Normal"/>
    <w:rsid w:val="00D02B85"/>
    <w:pPr>
      <w:spacing w:before="100" w:beforeAutospacing="1" w:after="100" w:afterAutospacing="1" w:line="240" w:lineRule="auto"/>
    </w:pPr>
    <w:rPr>
      <w:rFonts w:ascii="Times New Roman" w:hAnsi="Times New Roman" w:cs="Times New Roman"/>
      <w:sz w:val="24"/>
      <w:szCs w:val="24"/>
    </w:rPr>
  </w:style>
  <w:style w:type="paragraph" w:customStyle="1" w:styleId="e837">
    <w:name w:val="e837"/>
    <w:basedOn w:val="Normal"/>
    <w:rsid w:val="00D02B85"/>
    <w:pPr>
      <w:spacing w:before="100" w:beforeAutospacing="1" w:after="100" w:afterAutospacing="1" w:line="240" w:lineRule="auto"/>
    </w:pPr>
    <w:rPr>
      <w:rFonts w:ascii="Times New Roman" w:hAnsi="Times New Roman" w:cs="Times New Roman"/>
      <w:sz w:val="24"/>
      <w:szCs w:val="24"/>
    </w:rPr>
  </w:style>
  <w:style w:type="paragraph" w:customStyle="1" w:styleId="e850">
    <w:name w:val="e850"/>
    <w:basedOn w:val="Normal"/>
    <w:rsid w:val="00D02B85"/>
    <w:pPr>
      <w:spacing w:before="100" w:beforeAutospacing="1" w:after="100" w:afterAutospacing="1" w:line="240" w:lineRule="auto"/>
    </w:pPr>
    <w:rPr>
      <w:rFonts w:ascii="Times New Roman" w:hAnsi="Times New Roman" w:cs="Times New Roman"/>
      <w:sz w:val="24"/>
      <w:szCs w:val="24"/>
    </w:rPr>
  </w:style>
  <w:style w:type="paragraph" w:customStyle="1" w:styleId="e853">
    <w:name w:val="e853"/>
    <w:basedOn w:val="Normal"/>
    <w:rsid w:val="00D02B85"/>
    <w:pPr>
      <w:spacing w:before="100" w:beforeAutospacing="1" w:after="100" w:afterAutospacing="1" w:line="240" w:lineRule="auto"/>
    </w:pPr>
    <w:rPr>
      <w:rFonts w:ascii="Times New Roman" w:hAnsi="Times New Roman" w:cs="Times New Roman"/>
      <w:sz w:val="24"/>
      <w:szCs w:val="24"/>
    </w:rPr>
  </w:style>
  <w:style w:type="paragraph" w:customStyle="1" w:styleId="e859">
    <w:name w:val="e859"/>
    <w:basedOn w:val="Normal"/>
    <w:rsid w:val="00D02B85"/>
    <w:pPr>
      <w:spacing w:before="100" w:beforeAutospacing="1" w:after="100" w:afterAutospacing="1" w:line="240" w:lineRule="auto"/>
    </w:pPr>
    <w:rPr>
      <w:rFonts w:ascii="Times New Roman" w:hAnsi="Times New Roman" w:cs="Times New Roman"/>
      <w:sz w:val="24"/>
      <w:szCs w:val="24"/>
    </w:rPr>
  </w:style>
  <w:style w:type="paragraph" w:customStyle="1" w:styleId="e884">
    <w:name w:val="e884"/>
    <w:basedOn w:val="Normal"/>
    <w:rsid w:val="009F4F42"/>
    <w:pPr>
      <w:spacing w:before="100" w:beforeAutospacing="1" w:after="100" w:afterAutospacing="1" w:line="240" w:lineRule="auto"/>
    </w:pPr>
    <w:rPr>
      <w:rFonts w:ascii="Times New Roman" w:hAnsi="Times New Roman" w:cs="Times New Roman"/>
      <w:sz w:val="24"/>
      <w:szCs w:val="24"/>
    </w:rPr>
  </w:style>
  <w:style w:type="paragraph" w:customStyle="1" w:styleId="e902">
    <w:name w:val="e902"/>
    <w:basedOn w:val="Normal"/>
    <w:rsid w:val="009F4F42"/>
    <w:pPr>
      <w:spacing w:before="100" w:beforeAutospacing="1" w:after="100" w:afterAutospacing="1" w:line="240" w:lineRule="auto"/>
    </w:pPr>
    <w:rPr>
      <w:rFonts w:ascii="Times New Roman" w:hAnsi="Times New Roman" w:cs="Times New Roman"/>
      <w:sz w:val="24"/>
      <w:szCs w:val="24"/>
    </w:rPr>
  </w:style>
  <w:style w:type="paragraph" w:customStyle="1" w:styleId="e918">
    <w:name w:val="e918"/>
    <w:basedOn w:val="Normal"/>
    <w:rsid w:val="00DC057D"/>
    <w:pPr>
      <w:spacing w:before="100" w:beforeAutospacing="1" w:after="100" w:afterAutospacing="1" w:line="240" w:lineRule="auto"/>
    </w:pPr>
    <w:rPr>
      <w:rFonts w:ascii="Times New Roman" w:hAnsi="Times New Roman" w:cs="Times New Roman"/>
      <w:sz w:val="24"/>
      <w:szCs w:val="24"/>
    </w:rPr>
  </w:style>
  <w:style w:type="paragraph" w:customStyle="1" w:styleId="e924">
    <w:name w:val="e924"/>
    <w:basedOn w:val="Normal"/>
    <w:rsid w:val="00DC057D"/>
    <w:pPr>
      <w:spacing w:before="100" w:beforeAutospacing="1" w:after="100" w:afterAutospacing="1" w:line="240" w:lineRule="auto"/>
    </w:pPr>
    <w:rPr>
      <w:rFonts w:ascii="Times New Roman" w:hAnsi="Times New Roman" w:cs="Times New Roman"/>
      <w:sz w:val="24"/>
      <w:szCs w:val="24"/>
    </w:rPr>
  </w:style>
  <w:style w:type="paragraph" w:customStyle="1" w:styleId="e930">
    <w:name w:val="e930"/>
    <w:basedOn w:val="Normal"/>
    <w:rsid w:val="00DC057D"/>
    <w:pPr>
      <w:spacing w:before="100" w:beforeAutospacing="1" w:after="100" w:afterAutospacing="1" w:line="240" w:lineRule="auto"/>
    </w:pPr>
    <w:rPr>
      <w:rFonts w:ascii="Times New Roman" w:hAnsi="Times New Roman" w:cs="Times New Roman"/>
      <w:sz w:val="24"/>
      <w:szCs w:val="24"/>
    </w:rPr>
  </w:style>
  <w:style w:type="paragraph" w:customStyle="1" w:styleId="e935">
    <w:name w:val="e935"/>
    <w:basedOn w:val="Normal"/>
    <w:rsid w:val="00DC057D"/>
    <w:pPr>
      <w:spacing w:before="100" w:beforeAutospacing="1" w:after="100" w:afterAutospacing="1"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A743B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927D2E"/>
    <w:rPr>
      <w:b/>
      <w:bCs/>
    </w:rPr>
  </w:style>
  <w:style w:type="paragraph" w:styleId="ListParagraph">
    <w:name w:val="List Paragraph"/>
    <w:basedOn w:val="Normal"/>
    <w:uiPriority w:val="34"/>
    <w:qFormat/>
    <w:rsid w:val="009704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880008">
      <w:marLeft w:val="0"/>
      <w:marRight w:val="0"/>
      <w:marTop w:val="0"/>
      <w:marBottom w:val="0"/>
      <w:divBdr>
        <w:top w:val="none" w:sz="0" w:space="0" w:color="auto"/>
        <w:left w:val="none" w:sz="0" w:space="0" w:color="auto"/>
        <w:bottom w:val="none" w:sz="0" w:space="0" w:color="auto"/>
        <w:right w:val="none" w:sz="0" w:space="0" w:color="auto"/>
      </w:divBdr>
      <w:divsChild>
        <w:div w:id="1731416714">
          <w:marLeft w:val="0"/>
          <w:marRight w:val="0"/>
          <w:marTop w:val="0"/>
          <w:marBottom w:val="0"/>
          <w:divBdr>
            <w:top w:val="none" w:sz="0" w:space="0" w:color="auto"/>
            <w:left w:val="none" w:sz="0" w:space="0" w:color="auto"/>
            <w:bottom w:val="none" w:sz="0" w:space="0" w:color="auto"/>
            <w:right w:val="none" w:sz="0" w:space="0" w:color="auto"/>
          </w:divBdr>
        </w:div>
        <w:div w:id="1395547258">
          <w:marLeft w:val="0"/>
          <w:marRight w:val="0"/>
          <w:marTop w:val="0"/>
          <w:marBottom w:val="0"/>
          <w:divBdr>
            <w:top w:val="none" w:sz="0" w:space="0" w:color="auto"/>
            <w:left w:val="none" w:sz="0" w:space="0" w:color="auto"/>
            <w:bottom w:val="none" w:sz="0" w:space="0" w:color="auto"/>
            <w:right w:val="none" w:sz="0" w:space="0" w:color="auto"/>
          </w:divBdr>
        </w:div>
        <w:div w:id="1032000498">
          <w:marLeft w:val="0"/>
          <w:marRight w:val="0"/>
          <w:marTop w:val="0"/>
          <w:marBottom w:val="0"/>
          <w:divBdr>
            <w:top w:val="none" w:sz="0" w:space="0" w:color="auto"/>
            <w:left w:val="none" w:sz="0" w:space="0" w:color="auto"/>
            <w:bottom w:val="none" w:sz="0" w:space="0" w:color="auto"/>
            <w:right w:val="none" w:sz="0" w:space="0" w:color="auto"/>
          </w:divBdr>
        </w:div>
        <w:div w:id="594676642">
          <w:marLeft w:val="0"/>
          <w:marRight w:val="0"/>
          <w:marTop w:val="0"/>
          <w:marBottom w:val="0"/>
          <w:divBdr>
            <w:top w:val="none" w:sz="0" w:space="0" w:color="auto"/>
            <w:left w:val="none" w:sz="0" w:space="0" w:color="auto"/>
            <w:bottom w:val="none" w:sz="0" w:space="0" w:color="auto"/>
            <w:right w:val="none" w:sz="0" w:space="0" w:color="auto"/>
          </w:divBdr>
        </w:div>
        <w:div w:id="1145466652">
          <w:marLeft w:val="0"/>
          <w:marRight w:val="0"/>
          <w:marTop w:val="0"/>
          <w:marBottom w:val="0"/>
          <w:divBdr>
            <w:top w:val="none" w:sz="0" w:space="0" w:color="auto"/>
            <w:left w:val="none" w:sz="0" w:space="0" w:color="auto"/>
            <w:bottom w:val="none" w:sz="0" w:space="0" w:color="auto"/>
            <w:right w:val="none" w:sz="0" w:space="0" w:color="auto"/>
          </w:divBdr>
        </w:div>
        <w:div w:id="1096288303">
          <w:marLeft w:val="0"/>
          <w:marRight w:val="0"/>
          <w:marTop w:val="0"/>
          <w:marBottom w:val="0"/>
          <w:divBdr>
            <w:top w:val="none" w:sz="0" w:space="0" w:color="auto"/>
            <w:left w:val="none" w:sz="0" w:space="0" w:color="auto"/>
            <w:bottom w:val="none" w:sz="0" w:space="0" w:color="auto"/>
            <w:right w:val="none" w:sz="0" w:space="0" w:color="auto"/>
          </w:divBdr>
        </w:div>
        <w:div w:id="1501919917">
          <w:marLeft w:val="0"/>
          <w:marRight w:val="0"/>
          <w:marTop w:val="0"/>
          <w:marBottom w:val="0"/>
          <w:divBdr>
            <w:top w:val="none" w:sz="0" w:space="0" w:color="auto"/>
            <w:left w:val="none" w:sz="0" w:space="0" w:color="auto"/>
            <w:bottom w:val="none" w:sz="0" w:space="0" w:color="auto"/>
            <w:right w:val="none" w:sz="0" w:space="0" w:color="auto"/>
          </w:divBdr>
          <w:divsChild>
            <w:div w:id="145905291">
              <w:marLeft w:val="0"/>
              <w:marRight w:val="0"/>
              <w:marTop w:val="0"/>
              <w:marBottom w:val="0"/>
              <w:divBdr>
                <w:top w:val="none" w:sz="0" w:space="0" w:color="auto"/>
                <w:left w:val="none" w:sz="0" w:space="0" w:color="auto"/>
                <w:bottom w:val="none" w:sz="0" w:space="0" w:color="auto"/>
                <w:right w:val="none" w:sz="0" w:space="0" w:color="auto"/>
              </w:divBdr>
            </w:div>
          </w:divsChild>
        </w:div>
        <w:div w:id="499853349">
          <w:marLeft w:val="0"/>
          <w:marRight w:val="0"/>
          <w:marTop w:val="0"/>
          <w:marBottom w:val="0"/>
          <w:divBdr>
            <w:top w:val="none" w:sz="0" w:space="0" w:color="auto"/>
            <w:left w:val="none" w:sz="0" w:space="0" w:color="auto"/>
            <w:bottom w:val="none" w:sz="0" w:space="0" w:color="auto"/>
            <w:right w:val="none" w:sz="0" w:space="0" w:color="auto"/>
          </w:divBdr>
          <w:divsChild>
            <w:div w:id="1877620120">
              <w:marLeft w:val="0"/>
              <w:marRight w:val="0"/>
              <w:marTop w:val="0"/>
              <w:marBottom w:val="0"/>
              <w:divBdr>
                <w:top w:val="none" w:sz="0" w:space="0" w:color="auto"/>
                <w:left w:val="none" w:sz="0" w:space="0" w:color="auto"/>
                <w:bottom w:val="none" w:sz="0" w:space="0" w:color="auto"/>
                <w:right w:val="none" w:sz="0" w:space="0" w:color="auto"/>
              </w:divBdr>
            </w:div>
            <w:div w:id="1243561263">
              <w:marLeft w:val="0"/>
              <w:marRight w:val="0"/>
              <w:marTop w:val="0"/>
              <w:marBottom w:val="0"/>
              <w:divBdr>
                <w:top w:val="none" w:sz="0" w:space="0" w:color="auto"/>
                <w:left w:val="none" w:sz="0" w:space="0" w:color="auto"/>
                <w:bottom w:val="none" w:sz="0" w:space="0" w:color="auto"/>
                <w:right w:val="none" w:sz="0" w:space="0" w:color="auto"/>
              </w:divBdr>
            </w:div>
            <w:div w:id="1246494919">
              <w:marLeft w:val="0"/>
              <w:marRight w:val="0"/>
              <w:marTop w:val="0"/>
              <w:marBottom w:val="0"/>
              <w:divBdr>
                <w:top w:val="none" w:sz="0" w:space="0" w:color="auto"/>
                <w:left w:val="none" w:sz="0" w:space="0" w:color="auto"/>
                <w:bottom w:val="none" w:sz="0" w:space="0" w:color="auto"/>
                <w:right w:val="none" w:sz="0" w:space="0" w:color="auto"/>
              </w:divBdr>
            </w:div>
            <w:div w:id="470253118">
              <w:marLeft w:val="0"/>
              <w:marRight w:val="0"/>
              <w:marTop w:val="0"/>
              <w:marBottom w:val="0"/>
              <w:divBdr>
                <w:top w:val="none" w:sz="0" w:space="0" w:color="auto"/>
                <w:left w:val="none" w:sz="0" w:space="0" w:color="auto"/>
                <w:bottom w:val="none" w:sz="0" w:space="0" w:color="auto"/>
                <w:right w:val="none" w:sz="0" w:space="0" w:color="auto"/>
              </w:divBdr>
            </w:div>
            <w:div w:id="572669143">
              <w:marLeft w:val="0"/>
              <w:marRight w:val="0"/>
              <w:marTop w:val="0"/>
              <w:marBottom w:val="0"/>
              <w:divBdr>
                <w:top w:val="none" w:sz="0" w:space="0" w:color="auto"/>
                <w:left w:val="none" w:sz="0" w:space="0" w:color="auto"/>
                <w:bottom w:val="none" w:sz="0" w:space="0" w:color="auto"/>
                <w:right w:val="none" w:sz="0" w:space="0" w:color="auto"/>
              </w:divBdr>
            </w:div>
          </w:divsChild>
        </w:div>
        <w:div w:id="298923745">
          <w:marLeft w:val="0"/>
          <w:marRight w:val="0"/>
          <w:marTop w:val="0"/>
          <w:marBottom w:val="0"/>
          <w:divBdr>
            <w:top w:val="none" w:sz="0" w:space="0" w:color="auto"/>
            <w:left w:val="none" w:sz="0" w:space="0" w:color="auto"/>
            <w:bottom w:val="none" w:sz="0" w:space="0" w:color="auto"/>
            <w:right w:val="none" w:sz="0" w:space="0" w:color="auto"/>
          </w:divBdr>
        </w:div>
      </w:divsChild>
    </w:div>
    <w:div w:id="432750422">
      <w:bodyDiv w:val="1"/>
      <w:marLeft w:val="0"/>
      <w:marRight w:val="0"/>
      <w:marTop w:val="0"/>
      <w:marBottom w:val="0"/>
      <w:divBdr>
        <w:top w:val="none" w:sz="0" w:space="0" w:color="auto"/>
        <w:left w:val="none" w:sz="0" w:space="0" w:color="auto"/>
        <w:bottom w:val="none" w:sz="0" w:space="0" w:color="auto"/>
        <w:right w:val="none" w:sz="0" w:space="0" w:color="auto"/>
      </w:divBdr>
    </w:div>
    <w:div w:id="454448381">
      <w:bodyDiv w:val="1"/>
      <w:marLeft w:val="0"/>
      <w:marRight w:val="0"/>
      <w:marTop w:val="0"/>
      <w:marBottom w:val="0"/>
      <w:divBdr>
        <w:top w:val="none" w:sz="0" w:space="0" w:color="auto"/>
        <w:left w:val="none" w:sz="0" w:space="0" w:color="auto"/>
        <w:bottom w:val="none" w:sz="0" w:space="0" w:color="auto"/>
        <w:right w:val="none" w:sz="0" w:space="0" w:color="auto"/>
      </w:divBdr>
    </w:div>
    <w:div w:id="467667547">
      <w:bodyDiv w:val="1"/>
      <w:marLeft w:val="0"/>
      <w:marRight w:val="0"/>
      <w:marTop w:val="0"/>
      <w:marBottom w:val="0"/>
      <w:divBdr>
        <w:top w:val="none" w:sz="0" w:space="0" w:color="auto"/>
        <w:left w:val="none" w:sz="0" w:space="0" w:color="auto"/>
        <w:bottom w:val="none" w:sz="0" w:space="0" w:color="auto"/>
        <w:right w:val="none" w:sz="0" w:space="0" w:color="auto"/>
      </w:divBdr>
    </w:div>
    <w:div w:id="1348828372">
      <w:bodyDiv w:val="1"/>
      <w:marLeft w:val="0"/>
      <w:marRight w:val="0"/>
      <w:marTop w:val="0"/>
      <w:marBottom w:val="0"/>
      <w:divBdr>
        <w:top w:val="none" w:sz="0" w:space="0" w:color="auto"/>
        <w:left w:val="none" w:sz="0" w:space="0" w:color="auto"/>
        <w:bottom w:val="none" w:sz="0" w:space="0" w:color="auto"/>
        <w:right w:val="none" w:sz="0" w:space="0" w:color="auto"/>
      </w:divBdr>
    </w:div>
    <w:div w:id="1495032505">
      <w:bodyDiv w:val="1"/>
      <w:marLeft w:val="0"/>
      <w:marRight w:val="0"/>
      <w:marTop w:val="0"/>
      <w:marBottom w:val="0"/>
      <w:divBdr>
        <w:top w:val="none" w:sz="0" w:space="0" w:color="auto"/>
        <w:left w:val="none" w:sz="0" w:space="0" w:color="auto"/>
        <w:bottom w:val="none" w:sz="0" w:space="0" w:color="auto"/>
        <w:right w:val="none" w:sz="0" w:space="0" w:color="auto"/>
      </w:divBdr>
    </w:div>
    <w:div w:id="1537545472">
      <w:bodyDiv w:val="1"/>
      <w:marLeft w:val="0"/>
      <w:marRight w:val="0"/>
      <w:marTop w:val="0"/>
      <w:marBottom w:val="0"/>
      <w:divBdr>
        <w:top w:val="none" w:sz="0" w:space="0" w:color="auto"/>
        <w:left w:val="none" w:sz="0" w:space="0" w:color="auto"/>
        <w:bottom w:val="none" w:sz="0" w:space="0" w:color="auto"/>
        <w:right w:val="none" w:sz="0" w:space="0" w:color="auto"/>
      </w:divBdr>
    </w:div>
    <w:div w:id="1578903158">
      <w:bodyDiv w:val="1"/>
      <w:marLeft w:val="0"/>
      <w:marRight w:val="0"/>
      <w:marTop w:val="0"/>
      <w:marBottom w:val="0"/>
      <w:divBdr>
        <w:top w:val="none" w:sz="0" w:space="0" w:color="auto"/>
        <w:left w:val="none" w:sz="0" w:space="0" w:color="auto"/>
        <w:bottom w:val="none" w:sz="0" w:space="0" w:color="auto"/>
        <w:right w:val="none" w:sz="0" w:space="0" w:color="auto"/>
      </w:divBdr>
    </w:div>
    <w:div w:id="1579710467">
      <w:bodyDiv w:val="1"/>
      <w:marLeft w:val="0"/>
      <w:marRight w:val="0"/>
      <w:marTop w:val="0"/>
      <w:marBottom w:val="0"/>
      <w:divBdr>
        <w:top w:val="none" w:sz="0" w:space="0" w:color="auto"/>
        <w:left w:val="none" w:sz="0" w:space="0" w:color="auto"/>
        <w:bottom w:val="none" w:sz="0" w:space="0" w:color="auto"/>
        <w:right w:val="none" w:sz="0" w:space="0" w:color="auto"/>
      </w:divBdr>
    </w:div>
    <w:div w:id="1617784902">
      <w:bodyDiv w:val="1"/>
      <w:marLeft w:val="0"/>
      <w:marRight w:val="0"/>
      <w:marTop w:val="0"/>
      <w:marBottom w:val="0"/>
      <w:divBdr>
        <w:top w:val="none" w:sz="0" w:space="0" w:color="auto"/>
        <w:left w:val="none" w:sz="0" w:space="0" w:color="auto"/>
        <w:bottom w:val="none" w:sz="0" w:space="0" w:color="auto"/>
        <w:right w:val="none" w:sz="0" w:space="0" w:color="auto"/>
      </w:divBdr>
    </w:div>
    <w:div w:id="1779182451">
      <w:bodyDiv w:val="1"/>
      <w:marLeft w:val="0"/>
      <w:marRight w:val="0"/>
      <w:marTop w:val="0"/>
      <w:marBottom w:val="0"/>
      <w:divBdr>
        <w:top w:val="none" w:sz="0" w:space="0" w:color="auto"/>
        <w:left w:val="none" w:sz="0" w:space="0" w:color="auto"/>
        <w:bottom w:val="none" w:sz="0" w:space="0" w:color="auto"/>
        <w:right w:val="none" w:sz="0" w:space="0" w:color="auto"/>
      </w:divBdr>
    </w:div>
    <w:div w:id="1896893430">
      <w:bodyDiv w:val="1"/>
      <w:marLeft w:val="0"/>
      <w:marRight w:val="0"/>
      <w:marTop w:val="0"/>
      <w:marBottom w:val="0"/>
      <w:divBdr>
        <w:top w:val="none" w:sz="0" w:space="0" w:color="auto"/>
        <w:left w:val="none" w:sz="0" w:space="0" w:color="auto"/>
        <w:bottom w:val="none" w:sz="0" w:space="0" w:color="auto"/>
        <w:right w:val="none" w:sz="0" w:space="0" w:color="auto"/>
      </w:divBdr>
    </w:div>
    <w:div w:id="203137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1164</Words>
  <Characters>6640</Characters>
  <Application>Microsoft Office Word</Application>
  <DocSecurity>0</DocSecurity>
  <Lines>55</Lines>
  <Paragraphs>15</Paragraphs>
  <ScaleCrop>false</ScaleCrop>
  <Company/>
  <LinksUpToDate>false</LinksUpToDate>
  <CharactersWithSpaces>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Ali</dc:creator>
  <cp:keywords/>
  <dc:description/>
  <cp:lastModifiedBy>Brandon Ali</cp:lastModifiedBy>
  <cp:revision>2</cp:revision>
  <dcterms:created xsi:type="dcterms:W3CDTF">2021-04-13T09:53:00Z</dcterms:created>
  <dcterms:modified xsi:type="dcterms:W3CDTF">2021-04-13T09:53:00Z</dcterms:modified>
</cp:coreProperties>
</file>