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A19E0" w14:textId="44B62D7A" w:rsidR="00A26BE5" w:rsidRDefault="00D52C81" w:rsidP="00D52C81">
      <w:pPr>
        <w:jc w:val="left"/>
        <w:rPr>
          <w:rFonts w:cs="Arial"/>
          <w:b/>
          <w:bCs/>
        </w:rPr>
      </w:pPr>
      <w:r>
        <w:rPr>
          <w:noProof/>
        </w:rPr>
        <w:drawing>
          <wp:inline distT="0" distB="0" distL="0" distR="0" wp14:anchorId="1BFB832E" wp14:editId="1AE437BB">
            <wp:extent cx="2886710" cy="1074420"/>
            <wp:effectExtent l="0" t="0" r="8890" b="0"/>
            <wp:docPr id="1816558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7102" b="15903"/>
                    <a:stretch>
                      <a:fillRect/>
                    </a:stretch>
                  </pic:blipFill>
                  <pic:spPr bwMode="auto">
                    <a:xfrm>
                      <a:off x="0" y="0"/>
                      <a:ext cx="2895207" cy="1077583"/>
                    </a:xfrm>
                    <a:prstGeom prst="rect">
                      <a:avLst/>
                    </a:prstGeom>
                    <a:noFill/>
                    <a:ln>
                      <a:noFill/>
                    </a:ln>
                    <a:extLst>
                      <a:ext uri="{53640926-AAD7-44D8-BBD7-CCE9431645EC}">
                        <a14:shadowObscured xmlns:a14="http://schemas.microsoft.com/office/drawing/2010/main"/>
                      </a:ext>
                    </a:extLst>
                  </pic:spPr>
                </pic:pic>
              </a:graphicData>
            </a:graphic>
          </wp:inline>
        </w:drawing>
      </w:r>
    </w:p>
    <w:p w14:paraId="0A9CCE32" w14:textId="77777777" w:rsidR="00D52C81" w:rsidRDefault="00D52C81" w:rsidP="00D52C81">
      <w:pPr>
        <w:rPr>
          <w:rFonts w:cs="Arial"/>
          <w:b/>
          <w:bCs/>
          <w:sz w:val="28"/>
          <w:szCs w:val="28"/>
        </w:rPr>
      </w:pPr>
    </w:p>
    <w:p w14:paraId="640E7180" w14:textId="77777777" w:rsidR="00D52C81" w:rsidRDefault="00D52C81" w:rsidP="00D52C81">
      <w:pPr>
        <w:rPr>
          <w:rFonts w:cs="Arial"/>
          <w:b/>
          <w:bCs/>
          <w:sz w:val="28"/>
          <w:szCs w:val="28"/>
        </w:rPr>
      </w:pPr>
    </w:p>
    <w:p w14:paraId="6EC7878C" w14:textId="77A83241" w:rsidR="00D52C81" w:rsidRPr="00D52C81" w:rsidRDefault="00D52C81" w:rsidP="00D52C81">
      <w:pPr>
        <w:jc w:val="center"/>
        <w:rPr>
          <w:rFonts w:cs="Arial"/>
          <w:b/>
          <w:bCs/>
          <w:sz w:val="28"/>
          <w:szCs w:val="28"/>
        </w:rPr>
      </w:pPr>
      <w:proofErr w:type="spellStart"/>
      <w:r>
        <w:rPr>
          <w:rFonts w:cs="Arial"/>
          <w:b/>
          <w:bCs/>
          <w:sz w:val="28"/>
          <w:szCs w:val="28"/>
        </w:rPr>
        <w:t>Programme</w:t>
      </w:r>
      <w:proofErr w:type="spellEnd"/>
      <w:r>
        <w:rPr>
          <w:rFonts w:cs="Arial"/>
          <w:b/>
          <w:bCs/>
          <w:sz w:val="28"/>
          <w:szCs w:val="28"/>
        </w:rPr>
        <w:t xml:space="preserve">: </w:t>
      </w:r>
      <w:r w:rsidRPr="00D52C81">
        <w:rPr>
          <w:rFonts w:cs="Arial"/>
          <w:sz w:val="28"/>
          <w:szCs w:val="28"/>
        </w:rPr>
        <w:t>Master of Business Administration</w:t>
      </w:r>
      <w:r w:rsidRPr="00D52C81">
        <w:rPr>
          <w:rFonts w:cs="Arial"/>
          <w:b/>
          <w:bCs/>
          <w:sz w:val="28"/>
          <w:szCs w:val="28"/>
        </w:rPr>
        <w:br/>
      </w:r>
      <w:r>
        <w:rPr>
          <w:rFonts w:cs="Arial"/>
          <w:b/>
          <w:bCs/>
          <w:sz w:val="28"/>
          <w:szCs w:val="28"/>
        </w:rPr>
        <w:t xml:space="preserve">Module: </w:t>
      </w:r>
      <w:r w:rsidRPr="00D52C81">
        <w:rPr>
          <w:rFonts w:cs="Arial"/>
          <w:sz w:val="28"/>
          <w:szCs w:val="28"/>
        </w:rPr>
        <w:t>LCMB7035 – Dissertation</w:t>
      </w:r>
    </w:p>
    <w:p w14:paraId="77A807DB" w14:textId="77777777" w:rsidR="00D52C81" w:rsidRPr="00D52C81" w:rsidRDefault="00D52C81" w:rsidP="00D52C81">
      <w:pPr>
        <w:jc w:val="center"/>
        <w:rPr>
          <w:rFonts w:cs="Arial"/>
          <w:b/>
          <w:bCs/>
          <w:sz w:val="28"/>
          <w:szCs w:val="28"/>
        </w:rPr>
      </w:pPr>
      <w:r w:rsidRPr="00D52C81">
        <w:rPr>
          <w:rFonts w:cs="Arial"/>
          <w:b/>
          <w:bCs/>
          <w:sz w:val="28"/>
          <w:szCs w:val="28"/>
        </w:rPr>
        <w:t>A Research Proposal on</w:t>
      </w:r>
      <w:r w:rsidRPr="00D52C81">
        <w:rPr>
          <w:rFonts w:cs="Arial"/>
          <w:b/>
          <w:bCs/>
          <w:sz w:val="28"/>
          <w:szCs w:val="28"/>
        </w:rPr>
        <w:br/>
        <w:t>"</w:t>
      </w:r>
      <w:r w:rsidRPr="00D52C81">
        <w:rPr>
          <w:rFonts w:cs="Arial"/>
          <w:i/>
          <w:iCs/>
          <w:sz w:val="28"/>
          <w:szCs w:val="28"/>
        </w:rPr>
        <w:t>An Empirical Assessment of the Impact of Debt Financing on Firm Performance: Evidence from Fast-Moving Consumer Goods Companies</w:t>
      </w:r>
      <w:r w:rsidRPr="00D52C81">
        <w:rPr>
          <w:rFonts w:cs="Arial"/>
          <w:b/>
          <w:bCs/>
          <w:sz w:val="28"/>
          <w:szCs w:val="28"/>
        </w:rPr>
        <w:t>"</w:t>
      </w:r>
    </w:p>
    <w:p w14:paraId="64E9D454" w14:textId="46C9D29A" w:rsidR="00A26BE5" w:rsidRDefault="00D52C81" w:rsidP="00D52C81">
      <w:pPr>
        <w:jc w:val="center"/>
        <w:rPr>
          <w:rFonts w:cs="Arial"/>
          <w:sz w:val="28"/>
          <w:szCs w:val="28"/>
        </w:rPr>
      </w:pPr>
      <w:r w:rsidRPr="00D52C81">
        <w:rPr>
          <w:rFonts w:cs="Arial"/>
          <w:b/>
          <w:bCs/>
          <w:sz w:val="28"/>
          <w:szCs w:val="28"/>
        </w:rPr>
        <w:t xml:space="preserve">Student Name: </w:t>
      </w:r>
      <w:r w:rsidRPr="00D52C81">
        <w:rPr>
          <w:rFonts w:cs="Arial"/>
          <w:sz w:val="28"/>
          <w:szCs w:val="28"/>
        </w:rPr>
        <w:t>Bodrul Alom Ruman</w:t>
      </w:r>
      <w:r w:rsidRPr="00D52C81">
        <w:rPr>
          <w:rFonts w:cs="Arial"/>
          <w:b/>
          <w:bCs/>
          <w:sz w:val="28"/>
          <w:szCs w:val="28"/>
        </w:rPr>
        <w:br/>
        <w:t xml:space="preserve">Student ID: </w:t>
      </w:r>
      <w:r w:rsidRPr="00D52C81">
        <w:rPr>
          <w:rFonts w:cs="Arial"/>
          <w:sz w:val="28"/>
          <w:szCs w:val="28"/>
        </w:rPr>
        <w:t>2422543</w:t>
      </w:r>
      <w:r w:rsidRPr="00D52C81">
        <w:rPr>
          <w:rFonts w:cs="Arial"/>
          <w:b/>
          <w:bCs/>
          <w:sz w:val="28"/>
          <w:szCs w:val="28"/>
        </w:rPr>
        <w:br/>
        <w:t>Word Count:</w:t>
      </w:r>
      <w:r>
        <w:rPr>
          <w:rFonts w:cs="Arial"/>
          <w:b/>
          <w:bCs/>
          <w:sz w:val="28"/>
          <w:szCs w:val="28"/>
        </w:rPr>
        <w:t xml:space="preserve"> </w:t>
      </w:r>
      <w:r w:rsidR="00886469" w:rsidRPr="00886469">
        <w:rPr>
          <w:rFonts w:cs="Arial"/>
          <w:sz w:val="28"/>
          <w:szCs w:val="28"/>
        </w:rPr>
        <w:t>2296</w:t>
      </w:r>
      <w:r w:rsidRPr="00D52C81">
        <w:rPr>
          <w:rFonts w:cs="Arial"/>
          <w:b/>
          <w:bCs/>
          <w:sz w:val="28"/>
          <w:szCs w:val="28"/>
        </w:rPr>
        <w:br/>
        <w:t xml:space="preserve">Submission Date: </w:t>
      </w:r>
      <w:r w:rsidRPr="00D52C81">
        <w:rPr>
          <w:rFonts w:cs="Arial"/>
          <w:sz w:val="28"/>
          <w:szCs w:val="28"/>
        </w:rPr>
        <w:t>20th March 2026</w:t>
      </w:r>
    </w:p>
    <w:p w14:paraId="0A01AD19" w14:textId="77777777" w:rsidR="00DA73AA" w:rsidRDefault="00DA73AA" w:rsidP="00DA73AA">
      <w:pPr>
        <w:jc w:val="left"/>
        <w:rPr>
          <w:rFonts w:cs="Arial"/>
          <w:b/>
          <w:bCs/>
          <w:sz w:val="28"/>
          <w:szCs w:val="28"/>
        </w:rPr>
      </w:pPr>
    </w:p>
    <w:p w14:paraId="2829B832" w14:textId="77777777" w:rsidR="00DA73AA" w:rsidRDefault="00DA73AA" w:rsidP="00DA73AA">
      <w:pPr>
        <w:rPr>
          <w:rFonts w:cs="Arial"/>
          <w:b/>
          <w:bCs/>
          <w:sz w:val="28"/>
          <w:szCs w:val="28"/>
        </w:rPr>
      </w:pPr>
    </w:p>
    <w:p w14:paraId="7A4337D2" w14:textId="2F6DF3AB" w:rsidR="00DA73AA" w:rsidRDefault="00DA73AA" w:rsidP="00DA73AA">
      <w:pPr>
        <w:jc w:val="right"/>
        <w:rPr>
          <w:rFonts w:cs="Arial"/>
          <w:b/>
          <w:bCs/>
          <w:sz w:val="28"/>
          <w:szCs w:val="28"/>
        </w:rPr>
      </w:pPr>
      <w:r w:rsidRPr="00DA73AA">
        <w:rPr>
          <w:rFonts w:cs="Arial"/>
          <w:b/>
          <w:bCs/>
          <w:sz w:val="28"/>
          <w:szCs w:val="28"/>
        </w:rPr>
        <w:t>Acknowledgement</w:t>
      </w:r>
    </w:p>
    <w:p w14:paraId="6561C45A" w14:textId="2A3E346D" w:rsidR="00DA73AA" w:rsidRPr="00DA73AA" w:rsidRDefault="00DA73AA" w:rsidP="00DA73AA">
      <w:pPr>
        <w:jc w:val="right"/>
        <w:rPr>
          <w:rFonts w:cs="Arial"/>
          <w:b/>
          <w:bCs/>
          <w:sz w:val="28"/>
          <w:szCs w:val="28"/>
        </w:rPr>
      </w:pPr>
      <w:r w:rsidRPr="00DA73AA">
        <w:rPr>
          <w:rFonts w:cs="Arial"/>
          <w:i/>
          <w:iCs/>
          <w:sz w:val="28"/>
          <w:szCs w:val="28"/>
        </w:rPr>
        <w:t>I would like to</w:t>
      </w:r>
      <w:r>
        <w:rPr>
          <w:rFonts w:cs="Arial"/>
          <w:i/>
          <w:iCs/>
          <w:sz w:val="28"/>
          <w:szCs w:val="28"/>
        </w:rPr>
        <w:t xml:space="preserve"> express my gratitude to my supervisor</w:t>
      </w:r>
      <w:r w:rsidRPr="00DA73AA">
        <w:rPr>
          <w:rFonts w:cs="Arial"/>
          <w:i/>
          <w:iCs/>
          <w:sz w:val="28"/>
          <w:szCs w:val="28"/>
        </w:rPr>
        <w:t xml:space="preserve"> </w:t>
      </w:r>
      <w:r>
        <w:rPr>
          <w:rFonts w:cs="Arial"/>
          <w:i/>
          <w:iCs/>
          <w:sz w:val="28"/>
          <w:szCs w:val="28"/>
        </w:rPr>
        <w:t>for</w:t>
      </w:r>
      <w:r w:rsidRPr="00DA73AA">
        <w:rPr>
          <w:rFonts w:cs="Arial"/>
          <w:i/>
          <w:iCs/>
          <w:sz w:val="28"/>
          <w:szCs w:val="28"/>
        </w:rPr>
        <w:t xml:space="preserve"> I was guided and supported in </w:t>
      </w:r>
      <w:r>
        <w:rPr>
          <w:rFonts w:cs="Arial"/>
          <w:i/>
          <w:iCs/>
          <w:sz w:val="28"/>
          <w:szCs w:val="28"/>
        </w:rPr>
        <w:t>developing this research proposal. I assure that</w:t>
      </w:r>
      <w:r w:rsidRPr="00DA73AA">
        <w:rPr>
          <w:rFonts w:cs="Arial"/>
          <w:i/>
          <w:iCs/>
          <w:sz w:val="28"/>
          <w:szCs w:val="28"/>
        </w:rPr>
        <w:t xml:space="preserve"> none of the AI tools were </w:t>
      </w:r>
      <w:proofErr w:type="spellStart"/>
      <w:r w:rsidRPr="00DA73AA">
        <w:rPr>
          <w:rFonts w:cs="Arial"/>
          <w:i/>
          <w:iCs/>
          <w:sz w:val="28"/>
          <w:szCs w:val="28"/>
        </w:rPr>
        <w:t>utilised</w:t>
      </w:r>
      <w:proofErr w:type="spellEnd"/>
      <w:r>
        <w:rPr>
          <w:rFonts w:cs="Arial"/>
          <w:i/>
          <w:iCs/>
          <w:sz w:val="28"/>
          <w:szCs w:val="28"/>
        </w:rPr>
        <w:t xml:space="preserve"> </w:t>
      </w:r>
      <w:r w:rsidRPr="00DA73AA">
        <w:rPr>
          <w:rFonts w:cs="Arial"/>
          <w:i/>
          <w:iCs/>
          <w:sz w:val="28"/>
          <w:szCs w:val="28"/>
        </w:rPr>
        <w:t>and all sources have been referenced accordingly.</w:t>
      </w:r>
    </w:p>
    <w:p w14:paraId="5F6E87E4" w14:textId="72B68DAE" w:rsidR="00DA73AA" w:rsidRPr="00DA73AA" w:rsidRDefault="00DA73AA" w:rsidP="00DA73AA">
      <w:pPr>
        <w:jc w:val="left"/>
        <w:rPr>
          <w:rFonts w:cs="Arial"/>
          <w:b/>
          <w:bCs/>
          <w:sz w:val="28"/>
          <w:szCs w:val="28"/>
        </w:rPr>
      </w:pPr>
    </w:p>
    <w:p w14:paraId="085A60DE" w14:textId="77777777" w:rsidR="00A26BE5" w:rsidRDefault="00A26BE5">
      <w:pPr>
        <w:rPr>
          <w:rFonts w:cs="Arial"/>
          <w:b/>
          <w:bCs/>
          <w:sz w:val="28"/>
          <w:szCs w:val="28"/>
        </w:rPr>
      </w:pPr>
      <w:r>
        <w:rPr>
          <w:rFonts w:cs="Arial"/>
          <w:b/>
          <w:bCs/>
          <w:sz w:val="28"/>
          <w:szCs w:val="28"/>
        </w:rPr>
        <w:br w:type="page"/>
      </w:r>
    </w:p>
    <w:sdt>
      <w:sdtPr>
        <w:rPr>
          <w:rFonts w:eastAsiaTheme="minorEastAsia" w:cstheme="minorBidi"/>
          <w:b w:val="0"/>
          <w:bCs w:val="0"/>
          <w:color w:val="auto"/>
          <w:sz w:val="24"/>
          <w:szCs w:val="22"/>
        </w:rPr>
        <w:id w:val="509256608"/>
        <w:docPartObj>
          <w:docPartGallery w:val="Table of Contents"/>
          <w:docPartUnique/>
        </w:docPartObj>
      </w:sdtPr>
      <w:sdtEndPr>
        <w:rPr>
          <w:noProof/>
        </w:rPr>
      </w:sdtEndPr>
      <w:sdtContent>
        <w:p w14:paraId="470762D5" w14:textId="5AC9EA44" w:rsidR="00591BF3" w:rsidRDefault="00591BF3" w:rsidP="00591BF3">
          <w:pPr>
            <w:pStyle w:val="TOCHeading"/>
            <w:numPr>
              <w:ilvl w:val="0"/>
              <w:numId w:val="0"/>
            </w:numPr>
            <w:ind w:left="432" w:hanging="432"/>
            <w:jc w:val="both"/>
          </w:pPr>
          <w:r>
            <w:t>Table of Contents</w:t>
          </w:r>
        </w:p>
        <w:p w14:paraId="067A7F92" w14:textId="77E32764" w:rsidR="004F4689" w:rsidRDefault="00591BF3">
          <w:pPr>
            <w:pStyle w:val="TOC1"/>
            <w:tabs>
              <w:tab w:val="left" w:pos="480"/>
              <w:tab w:val="right" w:leader="dot" w:pos="9016"/>
            </w:tabs>
            <w:rPr>
              <w:rFonts w:asciiTheme="minorHAnsi" w:hAnsiTheme="minorHAnsi"/>
              <w:noProof/>
              <w:kern w:val="2"/>
              <w:szCs w:val="30"/>
              <w:lang w:bidi="bn-IN"/>
              <w14:ligatures w14:val="standardContextual"/>
            </w:rPr>
          </w:pPr>
          <w:r>
            <w:fldChar w:fldCharType="begin"/>
          </w:r>
          <w:r>
            <w:instrText xml:space="preserve"> TOC \o "1-3" \h \z \u </w:instrText>
          </w:r>
          <w:r>
            <w:fldChar w:fldCharType="separate"/>
          </w:r>
          <w:hyperlink w:anchor="_Toc224919159" w:history="1">
            <w:r w:rsidR="004F4689" w:rsidRPr="00ED51F9">
              <w:rPr>
                <w:rStyle w:val="Hyperlink"/>
                <w:noProof/>
              </w:rPr>
              <w:t>1</w:t>
            </w:r>
            <w:r w:rsidR="004F4689">
              <w:rPr>
                <w:rFonts w:asciiTheme="minorHAnsi" w:hAnsiTheme="minorHAnsi"/>
                <w:noProof/>
                <w:kern w:val="2"/>
                <w:szCs w:val="30"/>
                <w:lang w:bidi="bn-IN"/>
                <w14:ligatures w14:val="standardContextual"/>
              </w:rPr>
              <w:tab/>
            </w:r>
            <w:r w:rsidR="004F4689" w:rsidRPr="00ED51F9">
              <w:rPr>
                <w:rStyle w:val="Hyperlink"/>
                <w:noProof/>
              </w:rPr>
              <w:t>Introduction</w:t>
            </w:r>
            <w:r w:rsidR="004F4689">
              <w:rPr>
                <w:noProof/>
                <w:webHidden/>
              </w:rPr>
              <w:tab/>
            </w:r>
            <w:r w:rsidR="004F4689">
              <w:rPr>
                <w:noProof/>
                <w:webHidden/>
              </w:rPr>
              <w:fldChar w:fldCharType="begin"/>
            </w:r>
            <w:r w:rsidR="004F4689">
              <w:rPr>
                <w:noProof/>
                <w:webHidden/>
              </w:rPr>
              <w:instrText xml:space="preserve"> PAGEREF _Toc224919159 \h </w:instrText>
            </w:r>
            <w:r w:rsidR="004F4689">
              <w:rPr>
                <w:noProof/>
                <w:webHidden/>
              </w:rPr>
            </w:r>
            <w:r w:rsidR="004F4689">
              <w:rPr>
                <w:noProof/>
                <w:webHidden/>
              </w:rPr>
              <w:fldChar w:fldCharType="separate"/>
            </w:r>
            <w:r w:rsidR="004F4689">
              <w:rPr>
                <w:noProof/>
                <w:webHidden/>
              </w:rPr>
              <w:t>3</w:t>
            </w:r>
            <w:r w:rsidR="004F4689">
              <w:rPr>
                <w:noProof/>
                <w:webHidden/>
              </w:rPr>
              <w:fldChar w:fldCharType="end"/>
            </w:r>
          </w:hyperlink>
        </w:p>
        <w:p w14:paraId="247CC59A" w14:textId="06602632" w:rsidR="004F4689" w:rsidRDefault="004F4689">
          <w:pPr>
            <w:pStyle w:val="TOC2"/>
            <w:tabs>
              <w:tab w:val="left" w:pos="960"/>
              <w:tab w:val="right" w:leader="dot" w:pos="9016"/>
            </w:tabs>
            <w:rPr>
              <w:rFonts w:asciiTheme="minorHAnsi" w:hAnsiTheme="minorHAnsi"/>
              <w:noProof/>
              <w:kern w:val="2"/>
              <w:szCs w:val="30"/>
              <w:lang w:bidi="bn-IN"/>
              <w14:ligatures w14:val="standardContextual"/>
            </w:rPr>
          </w:pPr>
          <w:hyperlink w:anchor="_Toc224919160" w:history="1">
            <w:r w:rsidRPr="00ED51F9">
              <w:rPr>
                <w:rStyle w:val="Hyperlink"/>
                <w:noProof/>
              </w:rPr>
              <w:t>1.1</w:t>
            </w:r>
            <w:r>
              <w:rPr>
                <w:rFonts w:asciiTheme="minorHAnsi" w:hAnsiTheme="minorHAnsi"/>
                <w:noProof/>
                <w:kern w:val="2"/>
                <w:szCs w:val="30"/>
                <w:lang w:bidi="bn-IN"/>
                <w14:ligatures w14:val="standardContextual"/>
              </w:rPr>
              <w:tab/>
            </w:r>
            <w:r w:rsidRPr="00ED51F9">
              <w:rPr>
                <w:rStyle w:val="Hyperlink"/>
                <w:noProof/>
              </w:rPr>
              <w:t>Background and Context</w:t>
            </w:r>
            <w:r>
              <w:rPr>
                <w:noProof/>
                <w:webHidden/>
              </w:rPr>
              <w:tab/>
            </w:r>
            <w:r>
              <w:rPr>
                <w:noProof/>
                <w:webHidden/>
              </w:rPr>
              <w:fldChar w:fldCharType="begin"/>
            </w:r>
            <w:r>
              <w:rPr>
                <w:noProof/>
                <w:webHidden/>
              </w:rPr>
              <w:instrText xml:space="preserve"> PAGEREF _Toc224919160 \h </w:instrText>
            </w:r>
            <w:r>
              <w:rPr>
                <w:noProof/>
                <w:webHidden/>
              </w:rPr>
            </w:r>
            <w:r>
              <w:rPr>
                <w:noProof/>
                <w:webHidden/>
              </w:rPr>
              <w:fldChar w:fldCharType="separate"/>
            </w:r>
            <w:r>
              <w:rPr>
                <w:noProof/>
                <w:webHidden/>
              </w:rPr>
              <w:t>3</w:t>
            </w:r>
            <w:r>
              <w:rPr>
                <w:noProof/>
                <w:webHidden/>
              </w:rPr>
              <w:fldChar w:fldCharType="end"/>
            </w:r>
          </w:hyperlink>
        </w:p>
        <w:p w14:paraId="61B57C4F" w14:textId="45AF4662" w:rsidR="004F4689" w:rsidRDefault="004F4689">
          <w:pPr>
            <w:pStyle w:val="TOC2"/>
            <w:tabs>
              <w:tab w:val="left" w:pos="960"/>
              <w:tab w:val="right" w:leader="dot" w:pos="9016"/>
            </w:tabs>
            <w:rPr>
              <w:rFonts w:asciiTheme="minorHAnsi" w:hAnsiTheme="minorHAnsi"/>
              <w:noProof/>
              <w:kern w:val="2"/>
              <w:szCs w:val="30"/>
              <w:lang w:bidi="bn-IN"/>
              <w14:ligatures w14:val="standardContextual"/>
            </w:rPr>
          </w:pPr>
          <w:hyperlink w:anchor="_Toc224919161" w:history="1">
            <w:r w:rsidRPr="00ED51F9">
              <w:rPr>
                <w:rStyle w:val="Hyperlink"/>
                <w:noProof/>
              </w:rPr>
              <w:t>1.2</w:t>
            </w:r>
            <w:r>
              <w:rPr>
                <w:rFonts w:asciiTheme="minorHAnsi" w:hAnsiTheme="minorHAnsi"/>
                <w:noProof/>
                <w:kern w:val="2"/>
                <w:szCs w:val="30"/>
                <w:lang w:bidi="bn-IN"/>
                <w14:ligatures w14:val="standardContextual"/>
              </w:rPr>
              <w:tab/>
            </w:r>
            <w:r w:rsidRPr="00ED51F9">
              <w:rPr>
                <w:rStyle w:val="Hyperlink"/>
                <w:noProof/>
              </w:rPr>
              <w:t>Problem Statement and Significance</w:t>
            </w:r>
            <w:r>
              <w:rPr>
                <w:noProof/>
                <w:webHidden/>
              </w:rPr>
              <w:tab/>
            </w:r>
            <w:r>
              <w:rPr>
                <w:noProof/>
                <w:webHidden/>
              </w:rPr>
              <w:fldChar w:fldCharType="begin"/>
            </w:r>
            <w:r>
              <w:rPr>
                <w:noProof/>
                <w:webHidden/>
              </w:rPr>
              <w:instrText xml:space="preserve"> PAGEREF _Toc224919161 \h </w:instrText>
            </w:r>
            <w:r>
              <w:rPr>
                <w:noProof/>
                <w:webHidden/>
              </w:rPr>
            </w:r>
            <w:r>
              <w:rPr>
                <w:noProof/>
                <w:webHidden/>
              </w:rPr>
              <w:fldChar w:fldCharType="separate"/>
            </w:r>
            <w:r>
              <w:rPr>
                <w:noProof/>
                <w:webHidden/>
              </w:rPr>
              <w:t>4</w:t>
            </w:r>
            <w:r>
              <w:rPr>
                <w:noProof/>
                <w:webHidden/>
              </w:rPr>
              <w:fldChar w:fldCharType="end"/>
            </w:r>
          </w:hyperlink>
        </w:p>
        <w:p w14:paraId="0A6EDAF6" w14:textId="61DA5A8F" w:rsidR="004F4689" w:rsidRDefault="004F4689">
          <w:pPr>
            <w:pStyle w:val="TOC2"/>
            <w:tabs>
              <w:tab w:val="left" w:pos="960"/>
              <w:tab w:val="right" w:leader="dot" w:pos="9016"/>
            </w:tabs>
            <w:rPr>
              <w:rFonts w:asciiTheme="minorHAnsi" w:hAnsiTheme="minorHAnsi"/>
              <w:noProof/>
              <w:kern w:val="2"/>
              <w:szCs w:val="30"/>
              <w:lang w:bidi="bn-IN"/>
              <w14:ligatures w14:val="standardContextual"/>
            </w:rPr>
          </w:pPr>
          <w:hyperlink w:anchor="_Toc224919162" w:history="1">
            <w:r w:rsidRPr="00ED51F9">
              <w:rPr>
                <w:rStyle w:val="Hyperlink"/>
                <w:noProof/>
              </w:rPr>
              <w:t>1.3</w:t>
            </w:r>
            <w:r>
              <w:rPr>
                <w:rFonts w:asciiTheme="minorHAnsi" w:hAnsiTheme="minorHAnsi"/>
                <w:noProof/>
                <w:kern w:val="2"/>
                <w:szCs w:val="30"/>
                <w:lang w:bidi="bn-IN"/>
                <w14:ligatures w14:val="standardContextual"/>
              </w:rPr>
              <w:tab/>
            </w:r>
            <w:r w:rsidRPr="00ED51F9">
              <w:rPr>
                <w:rStyle w:val="Hyperlink"/>
                <w:noProof/>
              </w:rPr>
              <w:t>Research Aim</w:t>
            </w:r>
            <w:r>
              <w:rPr>
                <w:noProof/>
                <w:webHidden/>
              </w:rPr>
              <w:tab/>
            </w:r>
            <w:r>
              <w:rPr>
                <w:noProof/>
                <w:webHidden/>
              </w:rPr>
              <w:fldChar w:fldCharType="begin"/>
            </w:r>
            <w:r>
              <w:rPr>
                <w:noProof/>
                <w:webHidden/>
              </w:rPr>
              <w:instrText xml:space="preserve"> PAGEREF _Toc224919162 \h </w:instrText>
            </w:r>
            <w:r>
              <w:rPr>
                <w:noProof/>
                <w:webHidden/>
              </w:rPr>
            </w:r>
            <w:r>
              <w:rPr>
                <w:noProof/>
                <w:webHidden/>
              </w:rPr>
              <w:fldChar w:fldCharType="separate"/>
            </w:r>
            <w:r>
              <w:rPr>
                <w:noProof/>
                <w:webHidden/>
              </w:rPr>
              <w:t>5</w:t>
            </w:r>
            <w:r>
              <w:rPr>
                <w:noProof/>
                <w:webHidden/>
              </w:rPr>
              <w:fldChar w:fldCharType="end"/>
            </w:r>
          </w:hyperlink>
        </w:p>
        <w:p w14:paraId="59D2D74C" w14:textId="3C2E0A81" w:rsidR="004F4689" w:rsidRDefault="004F4689">
          <w:pPr>
            <w:pStyle w:val="TOC2"/>
            <w:tabs>
              <w:tab w:val="left" w:pos="960"/>
              <w:tab w:val="right" w:leader="dot" w:pos="9016"/>
            </w:tabs>
            <w:rPr>
              <w:rFonts w:asciiTheme="minorHAnsi" w:hAnsiTheme="minorHAnsi"/>
              <w:noProof/>
              <w:kern w:val="2"/>
              <w:szCs w:val="30"/>
              <w:lang w:bidi="bn-IN"/>
              <w14:ligatures w14:val="standardContextual"/>
            </w:rPr>
          </w:pPr>
          <w:hyperlink w:anchor="_Toc224919163" w:history="1">
            <w:r w:rsidRPr="00ED51F9">
              <w:rPr>
                <w:rStyle w:val="Hyperlink"/>
                <w:noProof/>
              </w:rPr>
              <w:t>1.4</w:t>
            </w:r>
            <w:r>
              <w:rPr>
                <w:rFonts w:asciiTheme="minorHAnsi" w:hAnsiTheme="minorHAnsi"/>
                <w:noProof/>
                <w:kern w:val="2"/>
                <w:szCs w:val="30"/>
                <w:lang w:bidi="bn-IN"/>
                <w14:ligatures w14:val="standardContextual"/>
              </w:rPr>
              <w:tab/>
            </w:r>
            <w:r w:rsidRPr="00ED51F9">
              <w:rPr>
                <w:rStyle w:val="Hyperlink"/>
                <w:noProof/>
              </w:rPr>
              <w:t>Research Questions</w:t>
            </w:r>
            <w:r>
              <w:rPr>
                <w:noProof/>
                <w:webHidden/>
              </w:rPr>
              <w:tab/>
            </w:r>
            <w:r>
              <w:rPr>
                <w:noProof/>
                <w:webHidden/>
              </w:rPr>
              <w:fldChar w:fldCharType="begin"/>
            </w:r>
            <w:r>
              <w:rPr>
                <w:noProof/>
                <w:webHidden/>
              </w:rPr>
              <w:instrText xml:space="preserve"> PAGEREF _Toc224919163 \h </w:instrText>
            </w:r>
            <w:r>
              <w:rPr>
                <w:noProof/>
                <w:webHidden/>
              </w:rPr>
            </w:r>
            <w:r>
              <w:rPr>
                <w:noProof/>
                <w:webHidden/>
              </w:rPr>
              <w:fldChar w:fldCharType="separate"/>
            </w:r>
            <w:r>
              <w:rPr>
                <w:noProof/>
                <w:webHidden/>
              </w:rPr>
              <w:t>5</w:t>
            </w:r>
            <w:r>
              <w:rPr>
                <w:noProof/>
                <w:webHidden/>
              </w:rPr>
              <w:fldChar w:fldCharType="end"/>
            </w:r>
          </w:hyperlink>
        </w:p>
        <w:p w14:paraId="089A66D7" w14:textId="6E79AEFA" w:rsidR="004F4689" w:rsidRDefault="004F4689">
          <w:pPr>
            <w:pStyle w:val="TOC2"/>
            <w:tabs>
              <w:tab w:val="left" w:pos="960"/>
              <w:tab w:val="right" w:leader="dot" w:pos="9016"/>
            </w:tabs>
            <w:rPr>
              <w:rFonts w:asciiTheme="minorHAnsi" w:hAnsiTheme="minorHAnsi"/>
              <w:noProof/>
              <w:kern w:val="2"/>
              <w:szCs w:val="30"/>
              <w:lang w:bidi="bn-IN"/>
              <w14:ligatures w14:val="standardContextual"/>
            </w:rPr>
          </w:pPr>
          <w:hyperlink w:anchor="_Toc224919164" w:history="1">
            <w:r w:rsidRPr="00ED51F9">
              <w:rPr>
                <w:rStyle w:val="Hyperlink"/>
                <w:noProof/>
              </w:rPr>
              <w:t>1.5</w:t>
            </w:r>
            <w:r>
              <w:rPr>
                <w:rFonts w:asciiTheme="minorHAnsi" w:hAnsiTheme="minorHAnsi"/>
                <w:noProof/>
                <w:kern w:val="2"/>
                <w:szCs w:val="30"/>
                <w:lang w:bidi="bn-IN"/>
                <w14:ligatures w14:val="standardContextual"/>
              </w:rPr>
              <w:tab/>
            </w:r>
            <w:r w:rsidRPr="00ED51F9">
              <w:rPr>
                <w:rStyle w:val="Hyperlink"/>
                <w:noProof/>
              </w:rPr>
              <w:t>Research Objectives</w:t>
            </w:r>
            <w:r>
              <w:rPr>
                <w:noProof/>
                <w:webHidden/>
              </w:rPr>
              <w:tab/>
            </w:r>
            <w:r>
              <w:rPr>
                <w:noProof/>
                <w:webHidden/>
              </w:rPr>
              <w:fldChar w:fldCharType="begin"/>
            </w:r>
            <w:r>
              <w:rPr>
                <w:noProof/>
                <w:webHidden/>
              </w:rPr>
              <w:instrText xml:space="preserve"> PAGEREF _Toc224919164 \h </w:instrText>
            </w:r>
            <w:r>
              <w:rPr>
                <w:noProof/>
                <w:webHidden/>
              </w:rPr>
            </w:r>
            <w:r>
              <w:rPr>
                <w:noProof/>
                <w:webHidden/>
              </w:rPr>
              <w:fldChar w:fldCharType="separate"/>
            </w:r>
            <w:r>
              <w:rPr>
                <w:noProof/>
                <w:webHidden/>
              </w:rPr>
              <w:t>5</w:t>
            </w:r>
            <w:r>
              <w:rPr>
                <w:noProof/>
                <w:webHidden/>
              </w:rPr>
              <w:fldChar w:fldCharType="end"/>
            </w:r>
          </w:hyperlink>
        </w:p>
        <w:p w14:paraId="2667EC9F" w14:textId="5C5AAFF7" w:rsidR="004F4689" w:rsidRDefault="004F4689">
          <w:pPr>
            <w:pStyle w:val="TOC1"/>
            <w:tabs>
              <w:tab w:val="left" w:pos="480"/>
              <w:tab w:val="right" w:leader="dot" w:pos="9016"/>
            </w:tabs>
            <w:rPr>
              <w:rFonts w:asciiTheme="minorHAnsi" w:hAnsiTheme="minorHAnsi"/>
              <w:noProof/>
              <w:kern w:val="2"/>
              <w:szCs w:val="30"/>
              <w:lang w:bidi="bn-IN"/>
              <w14:ligatures w14:val="standardContextual"/>
            </w:rPr>
          </w:pPr>
          <w:hyperlink w:anchor="_Toc224919165" w:history="1">
            <w:r w:rsidRPr="00ED51F9">
              <w:rPr>
                <w:rStyle w:val="Hyperlink"/>
                <w:noProof/>
              </w:rPr>
              <w:t>2</w:t>
            </w:r>
            <w:r>
              <w:rPr>
                <w:rFonts w:asciiTheme="minorHAnsi" w:hAnsiTheme="minorHAnsi"/>
                <w:noProof/>
                <w:kern w:val="2"/>
                <w:szCs w:val="30"/>
                <w:lang w:bidi="bn-IN"/>
                <w14:ligatures w14:val="standardContextual"/>
              </w:rPr>
              <w:tab/>
            </w:r>
            <w:r w:rsidRPr="00ED51F9">
              <w:rPr>
                <w:rStyle w:val="Hyperlink"/>
                <w:noProof/>
              </w:rPr>
              <w:t>Literature review</w:t>
            </w:r>
            <w:r>
              <w:rPr>
                <w:noProof/>
                <w:webHidden/>
              </w:rPr>
              <w:tab/>
            </w:r>
            <w:r>
              <w:rPr>
                <w:noProof/>
                <w:webHidden/>
              </w:rPr>
              <w:fldChar w:fldCharType="begin"/>
            </w:r>
            <w:r>
              <w:rPr>
                <w:noProof/>
                <w:webHidden/>
              </w:rPr>
              <w:instrText xml:space="preserve"> PAGEREF _Toc224919165 \h </w:instrText>
            </w:r>
            <w:r>
              <w:rPr>
                <w:noProof/>
                <w:webHidden/>
              </w:rPr>
            </w:r>
            <w:r>
              <w:rPr>
                <w:noProof/>
                <w:webHidden/>
              </w:rPr>
              <w:fldChar w:fldCharType="separate"/>
            </w:r>
            <w:r>
              <w:rPr>
                <w:noProof/>
                <w:webHidden/>
              </w:rPr>
              <w:t>5</w:t>
            </w:r>
            <w:r>
              <w:rPr>
                <w:noProof/>
                <w:webHidden/>
              </w:rPr>
              <w:fldChar w:fldCharType="end"/>
            </w:r>
          </w:hyperlink>
        </w:p>
        <w:p w14:paraId="7BED512C" w14:textId="6A2C85F1" w:rsidR="004F4689" w:rsidRDefault="004F4689">
          <w:pPr>
            <w:pStyle w:val="TOC2"/>
            <w:tabs>
              <w:tab w:val="left" w:pos="960"/>
              <w:tab w:val="right" w:leader="dot" w:pos="9016"/>
            </w:tabs>
            <w:rPr>
              <w:rFonts w:asciiTheme="minorHAnsi" w:hAnsiTheme="minorHAnsi"/>
              <w:noProof/>
              <w:kern w:val="2"/>
              <w:szCs w:val="30"/>
              <w:lang w:bidi="bn-IN"/>
              <w14:ligatures w14:val="standardContextual"/>
            </w:rPr>
          </w:pPr>
          <w:hyperlink w:anchor="_Toc224919166" w:history="1">
            <w:r w:rsidRPr="00ED51F9">
              <w:rPr>
                <w:rStyle w:val="Hyperlink"/>
                <w:noProof/>
              </w:rPr>
              <w:t>2.1</w:t>
            </w:r>
            <w:r>
              <w:rPr>
                <w:rFonts w:asciiTheme="minorHAnsi" w:hAnsiTheme="minorHAnsi"/>
                <w:noProof/>
                <w:kern w:val="2"/>
                <w:szCs w:val="30"/>
                <w:lang w:bidi="bn-IN"/>
                <w14:ligatures w14:val="standardContextual"/>
              </w:rPr>
              <w:tab/>
            </w:r>
            <w:r w:rsidRPr="00ED51F9">
              <w:rPr>
                <w:rStyle w:val="Hyperlink"/>
                <w:noProof/>
              </w:rPr>
              <w:t>Theoretical Foundations</w:t>
            </w:r>
            <w:r>
              <w:rPr>
                <w:noProof/>
                <w:webHidden/>
              </w:rPr>
              <w:tab/>
            </w:r>
            <w:r>
              <w:rPr>
                <w:noProof/>
                <w:webHidden/>
              </w:rPr>
              <w:fldChar w:fldCharType="begin"/>
            </w:r>
            <w:r>
              <w:rPr>
                <w:noProof/>
                <w:webHidden/>
              </w:rPr>
              <w:instrText xml:space="preserve"> PAGEREF _Toc224919166 \h </w:instrText>
            </w:r>
            <w:r>
              <w:rPr>
                <w:noProof/>
                <w:webHidden/>
              </w:rPr>
            </w:r>
            <w:r>
              <w:rPr>
                <w:noProof/>
                <w:webHidden/>
              </w:rPr>
              <w:fldChar w:fldCharType="separate"/>
            </w:r>
            <w:r>
              <w:rPr>
                <w:noProof/>
                <w:webHidden/>
              </w:rPr>
              <w:t>5</w:t>
            </w:r>
            <w:r>
              <w:rPr>
                <w:noProof/>
                <w:webHidden/>
              </w:rPr>
              <w:fldChar w:fldCharType="end"/>
            </w:r>
          </w:hyperlink>
        </w:p>
        <w:p w14:paraId="5A4FF4C7" w14:textId="3A94A962" w:rsidR="004F4689" w:rsidRDefault="004F4689">
          <w:pPr>
            <w:pStyle w:val="TOC2"/>
            <w:tabs>
              <w:tab w:val="left" w:pos="960"/>
              <w:tab w:val="right" w:leader="dot" w:pos="9016"/>
            </w:tabs>
            <w:rPr>
              <w:rFonts w:asciiTheme="minorHAnsi" w:hAnsiTheme="minorHAnsi"/>
              <w:noProof/>
              <w:kern w:val="2"/>
              <w:szCs w:val="30"/>
              <w:lang w:bidi="bn-IN"/>
              <w14:ligatures w14:val="standardContextual"/>
            </w:rPr>
          </w:pPr>
          <w:hyperlink w:anchor="_Toc224919167" w:history="1">
            <w:r w:rsidRPr="00ED51F9">
              <w:rPr>
                <w:rStyle w:val="Hyperlink"/>
                <w:noProof/>
              </w:rPr>
              <w:t>2.2</w:t>
            </w:r>
            <w:r>
              <w:rPr>
                <w:rFonts w:asciiTheme="minorHAnsi" w:hAnsiTheme="minorHAnsi"/>
                <w:noProof/>
                <w:kern w:val="2"/>
                <w:szCs w:val="30"/>
                <w:lang w:bidi="bn-IN"/>
                <w14:ligatures w14:val="standardContextual"/>
              </w:rPr>
              <w:tab/>
            </w:r>
            <w:r w:rsidRPr="00ED51F9">
              <w:rPr>
                <w:rStyle w:val="Hyperlink"/>
                <w:noProof/>
              </w:rPr>
              <w:t>Empirical Evidence on Debt Financing and Firm Performance</w:t>
            </w:r>
            <w:r>
              <w:rPr>
                <w:noProof/>
                <w:webHidden/>
              </w:rPr>
              <w:tab/>
            </w:r>
            <w:r>
              <w:rPr>
                <w:noProof/>
                <w:webHidden/>
              </w:rPr>
              <w:fldChar w:fldCharType="begin"/>
            </w:r>
            <w:r>
              <w:rPr>
                <w:noProof/>
                <w:webHidden/>
              </w:rPr>
              <w:instrText xml:space="preserve"> PAGEREF _Toc224919167 \h </w:instrText>
            </w:r>
            <w:r>
              <w:rPr>
                <w:noProof/>
                <w:webHidden/>
              </w:rPr>
            </w:r>
            <w:r>
              <w:rPr>
                <w:noProof/>
                <w:webHidden/>
              </w:rPr>
              <w:fldChar w:fldCharType="separate"/>
            </w:r>
            <w:r>
              <w:rPr>
                <w:noProof/>
                <w:webHidden/>
              </w:rPr>
              <w:t>6</w:t>
            </w:r>
            <w:r>
              <w:rPr>
                <w:noProof/>
                <w:webHidden/>
              </w:rPr>
              <w:fldChar w:fldCharType="end"/>
            </w:r>
          </w:hyperlink>
        </w:p>
        <w:p w14:paraId="486E506E" w14:textId="6087DB82" w:rsidR="004F4689" w:rsidRDefault="004F4689">
          <w:pPr>
            <w:pStyle w:val="TOC3"/>
            <w:tabs>
              <w:tab w:val="left" w:pos="1440"/>
              <w:tab w:val="right" w:leader="dot" w:pos="9016"/>
            </w:tabs>
            <w:rPr>
              <w:rFonts w:asciiTheme="minorHAnsi" w:hAnsiTheme="minorHAnsi"/>
              <w:noProof/>
              <w:kern w:val="2"/>
              <w:szCs w:val="30"/>
              <w:lang w:bidi="bn-IN"/>
              <w14:ligatures w14:val="standardContextual"/>
            </w:rPr>
          </w:pPr>
          <w:hyperlink w:anchor="_Toc224919168" w:history="1">
            <w:r w:rsidRPr="00ED51F9">
              <w:rPr>
                <w:rStyle w:val="Hyperlink"/>
                <w:noProof/>
              </w:rPr>
              <w:t>2.2.1</w:t>
            </w:r>
            <w:r>
              <w:rPr>
                <w:rFonts w:asciiTheme="minorHAnsi" w:hAnsiTheme="minorHAnsi"/>
                <w:noProof/>
                <w:kern w:val="2"/>
                <w:szCs w:val="30"/>
                <w:lang w:bidi="bn-IN"/>
                <w14:ligatures w14:val="standardContextual"/>
              </w:rPr>
              <w:tab/>
            </w:r>
            <w:r w:rsidRPr="00ED51F9">
              <w:rPr>
                <w:rStyle w:val="Hyperlink"/>
                <w:noProof/>
              </w:rPr>
              <w:t>Global and Cross-Industry Evidence</w:t>
            </w:r>
            <w:r>
              <w:rPr>
                <w:noProof/>
                <w:webHidden/>
              </w:rPr>
              <w:tab/>
            </w:r>
            <w:r>
              <w:rPr>
                <w:noProof/>
                <w:webHidden/>
              </w:rPr>
              <w:fldChar w:fldCharType="begin"/>
            </w:r>
            <w:r>
              <w:rPr>
                <w:noProof/>
                <w:webHidden/>
              </w:rPr>
              <w:instrText xml:space="preserve"> PAGEREF _Toc224919168 \h </w:instrText>
            </w:r>
            <w:r>
              <w:rPr>
                <w:noProof/>
                <w:webHidden/>
              </w:rPr>
            </w:r>
            <w:r>
              <w:rPr>
                <w:noProof/>
                <w:webHidden/>
              </w:rPr>
              <w:fldChar w:fldCharType="separate"/>
            </w:r>
            <w:r>
              <w:rPr>
                <w:noProof/>
                <w:webHidden/>
              </w:rPr>
              <w:t>6</w:t>
            </w:r>
            <w:r>
              <w:rPr>
                <w:noProof/>
                <w:webHidden/>
              </w:rPr>
              <w:fldChar w:fldCharType="end"/>
            </w:r>
          </w:hyperlink>
        </w:p>
        <w:p w14:paraId="4B107981" w14:textId="3E92742D" w:rsidR="004F4689" w:rsidRDefault="004F4689">
          <w:pPr>
            <w:pStyle w:val="TOC3"/>
            <w:tabs>
              <w:tab w:val="left" w:pos="1440"/>
              <w:tab w:val="right" w:leader="dot" w:pos="9016"/>
            </w:tabs>
            <w:rPr>
              <w:rFonts w:asciiTheme="minorHAnsi" w:hAnsiTheme="minorHAnsi"/>
              <w:noProof/>
              <w:kern w:val="2"/>
              <w:szCs w:val="30"/>
              <w:lang w:bidi="bn-IN"/>
              <w14:ligatures w14:val="standardContextual"/>
            </w:rPr>
          </w:pPr>
          <w:hyperlink w:anchor="_Toc224919169" w:history="1">
            <w:r w:rsidRPr="00ED51F9">
              <w:rPr>
                <w:rStyle w:val="Hyperlink"/>
                <w:noProof/>
              </w:rPr>
              <w:t>2.2.2</w:t>
            </w:r>
            <w:r>
              <w:rPr>
                <w:rFonts w:asciiTheme="minorHAnsi" w:hAnsiTheme="minorHAnsi"/>
                <w:noProof/>
                <w:kern w:val="2"/>
                <w:szCs w:val="30"/>
                <w:lang w:bidi="bn-IN"/>
                <w14:ligatures w14:val="standardContextual"/>
              </w:rPr>
              <w:tab/>
            </w:r>
            <w:r w:rsidRPr="00ED51F9">
              <w:rPr>
                <w:rStyle w:val="Hyperlink"/>
                <w:noProof/>
              </w:rPr>
              <w:t>FMCG Sector-Specific Evidence</w:t>
            </w:r>
            <w:r>
              <w:rPr>
                <w:noProof/>
                <w:webHidden/>
              </w:rPr>
              <w:tab/>
            </w:r>
            <w:r>
              <w:rPr>
                <w:noProof/>
                <w:webHidden/>
              </w:rPr>
              <w:fldChar w:fldCharType="begin"/>
            </w:r>
            <w:r>
              <w:rPr>
                <w:noProof/>
                <w:webHidden/>
              </w:rPr>
              <w:instrText xml:space="preserve"> PAGEREF _Toc224919169 \h </w:instrText>
            </w:r>
            <w:r>
              <w:rPr>
                <w:noProof/>
                <w:webHidden/>
              </w:rPr>
            </w:r>
            <w:r>
              <w:rPr>
                <w:noProof/>
                <w:webHidden/>
              </w:rPr>
              <w:fldChar w:fldCharType="separate"/>
            </w:r>
            <w:r>
              <w:rPr>
                <w:noProof/>
                <w:webHidden/>
              </w:rPr>
              <w:t>6</w:t>
            </w:r>
            <w:r>
              <w:rPr>
                <w:noProof/>
                <w:webHidden/>
              </w:rPr>
              <w:fldChar w:fldCharType="end"/>
            </w:r>
          </w:hyperlink>
        </w:p>
        <w:p w14:paraId="52123922" w14:textId="25F05449" w:rsidR="004F4689" w:rsidRDefault="004F4689">
          <w:pPr>
            <w:pStyle w:val="TOC3"/>
            <w:tabs>
              <w:tab w:val="left" w:pos="1440"/>
              <w:tab w:val="right" w:leader="dot" w:pos="9016"/>
            </w:tabs>
            <w:rPr>
              <w:rFonts w:asciiTheme="minorHAnsi" w:hAnsiTheme="minorHAnsi"/>
              <w:noProof/>
              <w:kern w:val="2"/>
              <w:szCs w:val="30"/>
              <w:lang w:bidi="bn-IN"/>
              <w14:ligatures w14:val="standardContextual"/>
            </w:rPr>
          </w:pPr>
          <w:hyperlink w:anchor="_Toc224919170" w:history="1">
            <w:r w:rsidRPr="00ED51F9">
              <w:rPr>
                <w:rStyle w:val="Hyperlink"/>
                <w:noProof/>
              </w:rPr>
              <w:t>2.2.3</w:t>
            </w:r>
            <w:r>
              <w:rPr>
                <w:rFonts w:asciiTheme="minorHAnsi" w:hAnsiTheme="minorHAnsi"/>
                <w:noProof/>
                <w:kern w:val="2"/>
                <w:szCs w:val="30"/>
                <w:lang w:bidi="bn-IN"/>
                <w14:ligatures w14:val="standardContextual"/>
              </w:rPr>
              <w:tab/>
            </w:r>
            <w:r w:rsidRPr="00ED51F9">
              <w:rPr>
                <w:rStyle w:val="Hyperlink"/>
                <w:noProof/>
              </w:rPr>
              <w:t>Regional and Market-Specific Findings</w:t>
            </w:r>
            <w:r>
              <w:rPr>
                <w:noProof/>
                <w:webHidden/>
              </w:rPr>
              <w:tab/>
            </w:r>
            <w:r>
              <w:rPr>
                <w:noProof/>
                <w:webHidden/>
              </w:rPr>
              <w:fldChar w:fldCharType="begin"/>
            </w:r>
            <w:r>
              <w:rPr>
                <w:noProof/>
                <w:webHidden/>
              </w:rPr>
              <w:instrText xml:space="preserve"> PAGEREF _Toc224919170 \h </w:instrText>
            </w:r>
            <w:r>
              <w:rPr>
                <w:noProof/>
                <w:webHidden/>
              </w:rPr>
            </w:r>
            <w:r>
              <w:rPr>
                <w:noProof/>
                <w:webHidden/>
              </w:rPr>
              <w:fldChar w:fldCharType="separate"/>
            </w:r>
            <w:r>
              <w:rPr>
                <w:noProof/>
                <w:webHidden/>
              </w:rPr>
              <w:t>7</w:t>
            </w:r>
            <w:r>
              <w:rPr>
                <w:noProof/>
                <w:webHidden/>
              </w:rPr>
              <w:fldChar w:fldCharType="end"/>
            </w:r>
          </w:hyperlink>
        </w:p>
        <w:p w14:paraId="20269D14" w14:textId="5A54E06D" w:rsidR="004F4689" w:rsidRDefault="004F4689">
          <w:pPr>
            <w:pStyle w:val="TOC2"/>
            <w:tabs>
              <w:tab w:val="left" w:pos="960"/>
              <w:tab w:val="right" w:leader="dot" w:pos="9016"/>
            </w:tabs>
            <w:rPr>
              <w:rFonts w:asciiTheme="minorHAnsi" w:hAnsiTheme="minorHAnsi"/>
              <w:noProof/>
              <w:kern w:val="2"/>
              <w:szCs w:val="30"/>
              <w:lang w:bidi="bn-IN"/>
              <w14:ligatures w14:val="standardContextual"/>
            </w:rPr>
          </w:pPr>
          <w:hyperlink w:anchor="_Toc224919171" w:history="1">
            <w:r w:rsidRPr="00ED51F9">
              <w:rPr>
                <w:rStyle w:val="Hyperlink"/>
                <w:noProof/>
              </w:rPr>
              <w:t>2.3</w:t>
            </w:r>
            <w:r>
              <w:rPr>
                <w:rFonts w:asciiTheme="minorHAnsi" w:hAnsiTheme="minorHAnsi"/>
                <w:noProof/>
                <w:kern w:val="2"/>
                <w:szCs w:val="30"/>
                <w:lang w:bidi="bn-IN"/>
                <w14:ligatures w14:val="standardContextual"/>
              </w:rPr>
              <w:tab/>
            </w:r>
            <w:r w:rsidRPr="00ED51F9">
              <w:rPr>
                <w:rStyle w:val="Hyperlink"/>
                <w:noProof/>
              </w:rPr>
              <w:t>Gaps, Controversies, and Limitations in Existing Literature</w:t>
            </w:r>
            <w:r>
              <w:rPr>
                <w:noProof/>
                <w:webHidden/>
              </w:rPr>
              <w:tab/>
            </w:r>
            <w:r>
              <w:rPr>
                <w:noProof/>
                <w:webHidden/>
              </w:rPr>
              <w:fldChar w:fldCharType="begin"/>
            </w:r>
            <w:r>
              <w:rPr>
                <w:noProof/>
                <w:webHidden/>
              </w:rPr>
              <w:instrText xml:space="preserve"> PAGEREF _Toc224919171 \h </w:instrText>
            </w:r>
            <w:r>
              <w:rPr>
                <w:noProof/>
                <w:webHidden/>
              </w:rPr>
            </w:r>
            <w:r>
              <w:rPr>
                <w:noProof/>
                <w:webHidden/>
              </w:rPr>
              <w:fldChar w:fldCharType="separate"/>
            </w:r>
            <w:r>
              <w:rPr>
                <w:noProof/>
                <w:webHidden/>
              </w:rPr>
              <w:t>7</w:t>
            </w:r>
            <w:r>
              <w:rPr>
                <w:noProof/>
                <w:webHidden/>
              </w:rPr>
              <w:fldChar w:fldCharType="end"/>
            </w:r>
          </w:hyperlink>
        </w:p>
        <w:p w14:paraId="0464C5F0" w14:textId="0175F930" w:rsidR="004F4689" w:rsidRDefault="004F4689">
          <w:pPr>
            <w:pStyle w:val="TOC1"/>
            <w:tabs>
              <w:tab w:val="left" w:pos="480"/>
              <w:tab w:val="right" w:leader="dot" w:pos="9016"/>
            </w:tabs>
            <w:rPr>
              <w:rFonts w:asciiTheme="minorHAnsi" w:hAnsiTheme="minorHAnsi"/>
              <w:noProof/>
              <w:kern w:val="2"/>
              <w:szCs w:val="30"/>
              <w:lang w:bidi="bn-IN"/>
              <w14:ligatures w14:val="standardContextual"/>
            </w:rPr>
          </w:pPr>
          <w:hyperlink w:anchor="_Toc224919172" w:history="1">
            <w:r w:rsidRPr="00ED51F9">
              <w:rPr>
                <w:rStyle w:val="Hyperlink"/>
                <w:noProof/>
              </w:rPr>
              <w:t>3</w:t>
            </w:r>
            <w:r>
              <w:rPr>
                <w:rFonts w:asciiTheme="minorHAnsi" w:hAnsiTheme="minorHAnsi"/>
                <w:noProof/>
                <w:kern w:val="2"/>
                <w:szCs w:val="30"/>
                <w:lang w:bidi="bn-IN"/>
                <w14:ligatures w14:val="standardContextual"/>
              </w:rPr>
              <w:tab/>
            </w:r>
            <w:r w:rsidRPr="00ED51F9">
              <w:rPr>
                <w:rStyle w:val="Hyperlink"/>
                <w:noProof/>
              </w:rPr>
              <w:t>Methodology</w:t>
            </w:r>
            <w:r>
              <w:rPr>
                <w:noProof/>
                <w:webHidden/>
              </w:rPr>
              <w:tab/>
            </w:r>
            <w:r>
              <w:rPr>
                <w:noProof/>
                <w:webHidden/>
              </w:rPr>
              <w:fldChar w:fldCharType="begin"/>
            </w:r>
            <w:r>
              <w:rPr>
                <w:noProof/>
                <w:webHidden/>
              </w:rPr>
              <w:instrText xml:space="preserve"> PAGEREF _Toc224919172 \h </w:instrText>
            </w:r>
            <w:r>
              <w:rPr>
                <w:noProof/>
                <w:webHidden/>
              </w:rPr>
            </w:r>
            <w:r>
              <w:rPr>
                <w:noProof/>
                <w:webHidden/>
              </w:rPr>
              <w:fldChar w:fldCharType="separate"/>
            </w:r>
            <w:r>
              <w:rPr>
                <w:noProof/>
                <w:webHidden/>
              </w:rPr>
              <w:t>8</w:t>
            </w:r>
            <w:r>
              <w:rPr>
                <w:noProof/>
                <w:webHidden/>
              </w:rPr>
              <w:fldChar w:fldCharType="end"/>
            </w:r>
          </w:hyperlink>
        </w:p>
        <w:p w14:paraId="290A281C" w14:textId="6C0A686B" w:rsidR="004F4689" w:rsidRDefault="004F4689">
          <w:pPr>
            <w:pStyle w:val="TOC1"/>
            <w:tabs>
              <w:tab w:val="left" w:pos="480"/>
              <w:tab w:val="right" w:leader="dot" w:pos="9016"/>
            </w:tabs>
            <w:rPr>
              <w:rFonts w:asciiTheme="minorHAnsi" w:hAnsiTheme="minorHAnsi"/>
              <w:noProof/>
              <w:kern w:val="2"/>
              <w:szCs w:val="30"/>
              <w:lang w:bidi="bn-IN"/>
              <w14:ligatures w14:val="standardContextual"/>
            </w:rPr>
          </w:pPr>
          <w:hyperlink w:anchor="_Toc224919173" w:history="1">
            <w:r w:rsidRPr="00ED51F9">
              <w:rPr>
                <w:rStyle w:val="Hyperlink"/>
                <w:noProof/>
              </w:rPr>
              <w:t>4</w:t>
            </w:r>
            <w:r>
              <w:rPr>
                <w:rFonts w:asciiTheme="minorHAnsi" w:hAnsiTheme="minorHAnsi"/>
                <w:noProof/>
                <w:kern w:val="2"/>
                <w:szCs w:val="30"/>
                <w:lang w:bidi="bn-IN"/>
                <w14:ligatures w14:val="standardContextual"/>
              </w:rPr>
              <w:tab/>
            </w:r>
            <w:r w:rsidRPr="00ED51F9">
              <w:rPr>
                <w:rStyle w:val="Hyperlink"/>
                <w:noProof/>
              </w:rPr>
              <w:t>Expected findings</w:t>
            </w:r>
            <w:r>
              <w:rPr>
                <w:noProof/>
                <w:webHidden/>
              </w:rPr>
              <w:tab/>
            </w:r>
            <w:r>
              <w:rPr>
                <w:noProof/>
                <w:webHidden/>
              </w:rPr>
              <w:fldChar w:fldCharType="begin"/>
            </w:r>
            <w:r>
              <w:rPr>
                <w:noProof/>
                <w:webHidden/>
              </w:rPr>
              <w:instrText xml:space="preserve"> PAGEREF _Toc224919173 \h </w:instrText>
            </w:r>
            <w:r>
              <w:rPr>
                <w:noProof/>
                <w:webHidden/>
              </w:rPr>
            </w:r>
            <w:r>
              <w:rPr>
                <w:noProof/>
                <w:webHidden/>
              </w:rPr>
              <w:fldChar w:fldCharType="separate"/>
            </w:r>
            <w:r>
              <w:rPr>
                <w:noProof/>
                <w:webHidden/>
              </w:rPr>
              <w:t>9</w:t>
            </w:r>
            <w:r>
              <w:rPr>
                <w:noProof/>
                <w:webHidden/>
              </w:rPr>
              <w:fldChar w:fldCharType="end"/>
            </w:r>
          </w:hyperlink>
        </w:p>
        <w:p w14:paraId="05B17C30" w14:textId="5CAB015B" w:rsidR="004F4689" w:rsidRDefault="004F4689">
          <w:pPr>
            <w:pStyle w:val="TOC1"/>
            <w:tabs>
              <w:tab w:val="left" w:pos="480"/>
              <w:tab w:val="right" w:leader="dot" w:pos="9016"/>
            </w:tabs>
            <w:rPr>
              <w:rFonts w:asciiTheme="minorHAnsi" w:hAnsiTheme="minorHAnsi"/>
              <w:noProof/>
              <w:kern w:val="2"/>
              <w:szCs w:val="30"/>
              <w:lang w:bidi="bn-IN"/>
              <w14:ligatures w14:val="standardContextual"/>
            </w:rPr>
          </w:pPr>
          <w:hyperlink w:anchor="_Toc224919174" w:history="1">
            <w:r w:rsidRPr="00ED51F9">
              <w:rPr>
                <w:rStyle w:val="Hyperlink"/>
                <w:noProof/>
              </w:rPr>
              <w:t>5</w:t>
            </w:r>
            <w:r>
              <w:rPr>
                <w:rFonts w:asciiTheme="minorHAnsi" w:hAnsiTheme="minorHAnsi"/>
                <w:noProof/>
                <w:kern w:val="2"/>
                <w:szCs w:val="30"/>
                <w:lang w:bidi="bn-IN"/>
                <w14:ligatures w14:val="standardContextual"/>
              </w:rPr>
              <w:tab/>
            </w:r>
            <w:r w:rsidRPr="00ED51F9">
              <w:rPr>
                <w:rStyle w:val="Hyperlink"/>
                <w:noProof/>
              </w:rPr>
              <w:t>Limitations</w:t>
            </w:r>
            <w:r>
              <w:rPr>
                <w:noProof/>
                <w:webHidden/>
              </w:rPr>
              <w:tab/>
            </w:r>
            <w:r>
              <w:rPr>
                <w:noProof/>
                <w:webHidden/>
              </w:rPr>
              <w:fldChar w:fldCharType="begin"/>
            </w:r>
            <w:r>
              <w:rPr>
                <w:noProof/>
                <w:webHidden/>
              </w:rPr>
              <w:instrText xml:space="preserve"> PAGEREF _Toc224919174 \h </w:instrText>
            </w:r>
            <w:r>
              <w:rPr>
                <w:noProof/>
                <w:webHidden/>
              </w:rPr>
            </w:r>
            <w:r>
              <w:rPr>
                <w:noProof/>
                <w:webHidden/>
              </w:rPr>
              <w:fldChar w:fldCharType="separate"/>
            </w:r>
            <w:r>
              <w:rPr>
                <w:noProof/>
                <w:webHidden/>
              </w:rPr>
              <w:t>9</w:t>
            </w:r>
            <w:r>
              <w:rPr>
                <w:noProof/>
                <w:webHidden/>
              </w:rPr>
              <w:fldChar w:fldCharType="end"/>
            </w:r>
          </w:hyperlink>
        </w:p>
        <w:p w14:paraId="04F5F1E4" w14:textId="2692978F" w:rsidR="004F4689" w:rsidRDefault="004F4689">
          <w:pPr>
            <w:pStyle w:val="TOC1"/>
            <w:tabs>
              <w:tab w:val="left" w:pos="480"/>
              <w:tab w:val="right" w:leader="dot" w:pos="9016"/>
            </w:tabs>
            <w:rPr>
              <w:rFonts w:asciiTheme="minorHAnsi" w:hAnsiTheme="minorHAnsi"/>
              <w:noProof/>
              <w:kern w:val="2"/>
              <w:szCs w:val="30"/>
              <w:lang w:bidi="bn-IN"/>
              <w14:ligatures w14:val="standardContextual"/>
            </w:rPr>
          </w:pPr>
          <w:hyperlink w:anchor="_Toc224919175" w:history="1">
            <w:r w:rsidRPr="00ED51F9">
              <w:rPr>
                <w:rStyle w:val="Hyperlink"/>
                <w:noProof/>
              </w:rPr>
              <w:t>6</w:t>
            </w:r>
            <w:r>
              <w:rPr>
                <w:rFonts w:asciiTheme="minorHAnsi" w:hAnsiTheme="minorHAnsi"/>
                <w:noProof/>
                <w:kern w:val="2"/>
                <w:szCs w:val="30"/>
                <w:lang w:bidi="bn-IN"/>
                <w14:ligatures w14:val="standardContextual"/>
              </w:rPr>
              <w:tab/>
            </w:r>
            <w:r w:rsidRPr="00ED51F9">
              <w:rPr>
                <w:rStyle w:val="Hyperlink"/>
                <w:noProof/>
              </w:rPr>
              <w:t>Timeframe</w:t>
            </w:r>
            <w:r>
              <w:rPr>
                <w:noProof/>
                <w:webHidden/>
              </w:rPr>
              <w:tab/>
            </w:r>
            <w:r>
              <w:rPr>
                <w:noProof/>
                <w:webHidden/>
              </w:rPr>
              <w:fldChar w:fldCharType="begin"/>
            </w:r>
            <w:r>
              <w:rPr>
                <w:noProof/>
                <w:webHidden/>
              </w:rPr>
              <w:instrText xml:space="preserve"> PAGEREF _Toc224919175 \h </w:instrText>
            </w:r>
            <w:r>
              <w:rPr>
                <w:noProof/>
                <w:webHidden/>
              </w:rPr>
            </w:r>
            <w:r>
              <w:rPr>
                <w:noProof/>
                <w:webHidden/>
              </w:rPr>
              <w:fldChar w:fldCharType="separate"/>
            </w:r>
            <w:r>
              <w:rPr>
                <w:noProof/>
                <w:webHidden/>
              </w:rPr>
              <w:t>10</w:t>
            </w:r>
            <w:r>
              <w:rPr>
                <w:noProof/>
                <w:webHidden/>
              </w:rPr>
              <w:fldChar w:fldCharType="end"/>
            </w:r>
          </w:hyperlink>
        </w:p>
        <w:p w14:paraId="6A4D70FF" w14:textId="37FBD9B8" w:rsidR="004F4689" w:rsidRDefault="004F4689">
          <w:pPr>
            <w:pStyle w:val="TOC1"/>
            <w:tabs>
              <w:tab w:val="left" w:pos="480"/>
              <w:tab w:val="right" w:leader="dot" w:pos="9016"/>
            </w:tabs>
            <w:rPr>
              <w:rFonts w:asciiTheme="minorHAnsi" w:hAnsiTheme="minorHAnsi"/>
              <w:noProof/>
              <w:kern w:val="2"/>
              <w:szCs w:val="30"/>
              <w:lang w:bidi="bn-IN"/>
              <w14:ligatures w14:val="standardContextual"/>
            </w:rPr>
          </w:pPr>
          <w:hyperlink w:anchor="_Toc224919176" w:history="1">
            <w:r w:rsidRPr="00ED51F9">
              <w:rPr>
                <w:rStyle w:val="Hyperlink"/>
                <w:noProof/>
              </w:rPr>
              <w:t>7</w:t>
            </w:r>
            <w:r>
              <w:rPr>
                <w:rFonts w:asciiTheme="minorHAnsi" w:hAnsiTheme="minorHAnsi"/>
                <w:noProof/>
                <w:kern w:val="2"/>
                <w:szCs w:val="30"/>
                <w:lang w:bidi="bn-IN"/>
                <w14:ligatures w14:val="standardContextual"/>
              </w:rPr>
              <w:tab/>
            </w:r>
            <w:r w:rsidRPr="00ED51F9">
              <w:rPr>
                <w:rStyle w:val="Hyperlink"/>
                <w:noProof/>
              </w:rPr>
              <w:t>Conclusion</w:t>
            </w:r>
            <w:r>
              <w:rPr>
                <w:noProof/>
                <w:webHidden/>
              </w:rPr>
              <w:tab/>
            </w:r>
            <w:r>
              <w:rPr>
                <w:noProof/>
                <w:webHidden/>
              </w:rPr>
              <w:fldChar w:fldCharType="begin"/>
            </w:r>
            <w:r>
              <w:rPr>
                <w:noProof/>
                <w:webHidden/>
              </w:rPr>
              <w:instrText xml:space="preserve"> PAGEREF _Toc224919176 \h </w:instrText>
            </w:r>
            <w:r>
              <w:rPr>
                <w:noProof/>
                <w:webHidden/>
              </w:rPr>
            </w:r>
            <w:r>
              <w:rPr>
                <w:noProof/>
                <w:webHidden/>
              </w:rPr>
              <w:fldChar w:fldCharType="separate"/>
            </w:r>
            <w:r>
              <w:rPr>
                <w:noProof/>
                <w:webHidden/>
              </w:rPr>
              <w:t>10</w:t>
            </w:r>
            <w:r>
              <w:rPr>
                <w:noProof/>
                <w:webHidden/>
              </w:rPr>
              <w:fldChar w:fldCharType="end"/>
            </w:r>
          </w:hyperlink>
        </w:p>
        <w:p w14:paraId="37F4D72E" w14:textId="44E1BBF6" w:rsidR="004F4689" w:rsidRDefault="004F4689">
          <w:pPr>
            <w:pStyle w:val="TOC1"/>
            <w:tabs>
              <w:tab w:val="left" w:pos="480"/>
              <w:tab w:val="right" w:leader="dot" w:pos="9016"/>
            </w:tabs>
            <w:rPr>
              <w:rFonts w:asciiTheme="minorHAnsi" w:hAnsiTheme="minorHAnsi"/>
              <w:noProof/>
              <w:kern w:val="2"/>
              <w:szCs w:val="30"/>
              <w:lang w:bidi="bn-IN"/>
              <w14:ligatures w14:val="standardContextual"/>
            </w:rPr>
          </w:pPr>
          <w:hyperlink w:anchor="_Toc224919177" w:history="1">
            <w:r w:rsidRPr="00ED51F9">
              <w:rPr>
                <w:rStyle w:val="Hyperlink"/>
                <w:noProof/>
              </w:rPr>
              <w:t>8</w:t>
            </w:r>
            <w:r>
              <w:rPr>
                <w:rFonts w:asciiTheme="minorHAnsi" w:hAnsiTheme="minorHAnsi"/>
                <w:noProof/>
                <w:kern w:val="2"/>
                <w:szCs w:val="30"/>
                <w:lang w:bidi="bn-IN"/>
                <w14:ligatures w14:val="standardContextual"/>
              </w:rPr>
              <w:tab/>
            </w:r>
            <w:r w:rsidRPr="00ED51F9">
              <w:rPr>
                <w:rStyle w:val="Hyperlink"/>
                <w:noProof/>
              </w:rPr>
              <w:t>References</w:t>
            </w:r>
            <w:r>
              <w:rPr>
                <w:noProof/>
                <w:webHidden/>
              </w:rPr>
              <w:tab/>
            </w:r>
            <w:r>
              <w:rPr>
                <w:noProof/>
                <w:webHidden/>
              </w:rPr>
              <w:fldChar w:fldCharType="begin"/>
            </w:r>
            <w:r>
              <w:rPr>
                <w:noProof/>
                <w:webHidden/>
              </w:rPr>
              <w:instrText xml:space="preserve"> PAGEREF _Toc224919177 \h </w:instrText>
            </w:r>
            <w:r>
              <w:rPr>
                <w:noProof/>
                <w:webHidden/>
              </w:rPr>
            </w:r>
            <w:r>
              <w:rPr>
                <w:noProof/>
                <w:webHidden/>
              </w:rPr>
              <w:fldChar w:fldCharType="separate"/>
            </w:r>
            <w:r>
              <w:rPr>
                <w:noProof/>
                <w:webHidden/>
              </w:rPr>
              <w:t>11</w:t>
            </w:r>
            <w:r>
              <w:rPr>
                <w:noProof/>
                <w:webHidden/>
              </w:rPr>
              <w:fldChar w:fldCharType="end"/>
            </w:r>
          </w:hyperlink>
        </w:p>
        <w:p w14:paraId="0167619F" w14:textId="46EFD2CE" w:rsidR="00591BF3" w:rsidRDefault="00591BF3">
          <w:r>
            <w:rPr>
              <w:b/>
              <w:bCs/>
              <w:noProof/>
            </w:rPr>
            <w:fldChar w:fldCharType="end"/>
          </w:r>
        </w:p>
      </w:sdtContent>
    </w:sdt>
    <w:p w14:paraId="19DFB5D1" w14:textId="0E42DEB9" w:rsidR="00A26BE5" w:rsidRDefault="00A26BE5">
      <w:pPr>
        <w:rPr>
          <w:rFonts w:cs="Arial"/>
          <w:b/>
          <w:bCs/>
          <w:sz w:val="28"/>
          <w:szCs w:val="28"/>
        </w:rPr>
      </w:pPr>
      <w:r>
        <w:rPr>
          <w:rFonts w:cs="Arial"/>
          <w:b/>
          <w:bCs/>
          <w:sz w:val="28"/>
          <w:szCs w:val="28"/>
        </w:rPr>
        <w:br w:type="page"/>
      </w:r>
    </w:p>
    <w:p w14:paraId="3C632D0E" w14:textId="146B69B6" w:rsidR="003033A7" w:rsidRDefault="003033A7" w:rsidP="003033A7">
      <w:pPr>
        <w:pStyle w:val="Heading1"/>
      </w:pPr>
      <w:bookmarkStart w:id="0" w:name="_Toc224919159"/>
      <w:r w:rsidRPr="003033A7">
        <w:lastRenderedPageBreak/>
        <w:t>Introduction</w:t>
      </w:r>
      <w:bookmarkEnd w:id="0"/>
    </w:p>
    <w:p w14:paraId="15B37AF6" w14:textId="1FB86B04" w:rsidR="003033A7" w:rsidRDefault="003033A7" w:rsidP="003033A7">
      <w:pPr>
        <w:pStyle w:val="Heading2"/>
      </w:pPr>
      <w:bookmarkStart w:id="1" w:name="_Toc224919160"/>
      <w:r w:rsidRPr="003033A7">
        <w:t>Background and Context</w:t>
      </w:r>
      <w:bookmarkEnd w:id="1"/>
    </w:p>
    <w:p w14:paraId="13E742CE" w14:textId="77777777" w:rsidR="00886469" w:rsidRDefault="00886469" w:rsidP="00886469">
      <w:r>
        <w:t>The dilemma between debt and equity financing has been one of the most strategic decisions in the contemporary corporate finance in determining the performance and sustainability of most firms (Modigliani and Miller, 1963; Kraus and Litzenberger, 1973). Financing by debt especially has become popular thanks to their tax benefits and the ability to boost the returns to the shareholders through financial leverage (Modigliani and Miller, 1963). Yet, over-debt may cause financial risk and susceptibility to the economic shifts (Jensen and Meckling, 1976; Nguyen and Nguyen, 2020). The trade-off is a well-researched topic in capital structure theories, including the trade-off theory and the pecking order theory (Myers, 1984; Kraus and Litzenberger, 1973), although empirical research is inconclusive in many industries and regions (</w:t>
      </w:r>
      <w:proofErr w:type="spellStart"/>
      <w:r>
        <w:t>Ambadkar</w:t>
      </w:r>
      <w:proofErr w:type="spellEnd"/>
      <w:r>
        <w:t xml:space="preserve"> and Solanki, 2025; Panda and Nanda, 2018).</w:t>
      </w:r>
    </w:p>
    <w:p w14:paraId="29FA8B44" w14:textId="77777777" w:rsidR="00886469" w:rsidRDefault="00886469" w:rsidP="00886469">
      <w:r>
        <w:t>A good case study of this problem is the fast-moving consumer goods (FMCG) industry because it is highly competitive, the inventory moves very quickly, and the demand trends are relatively stable (</w:t>
      </w:r>
      <w:proofErr w:type="spellStart"/>
      <w:r>
        <w:t>Artikis</w:t>
      </w:r>
      <w:proofErr w:type="spellEnd"/>
      <w:r>
        <w:t xml:space="preserve"> &amp; </w:t>
      </w:r>
      <w:proofErr w:type="spellStart"/>
      <w:r>
        <w:t>Nifora</w:t>
      </w:r>
      <w:proofErr w:type="spellEnd"/>
      <w:r>
        <w:t xml:space="preserve">, 2011; </w:t>
      </w:r>
      <w:proofErr w:type="spellStart"/>
      <w:r>
        <w:t>Helhel</w:t>
      </w:r>
      <w:proofErr w:type="spellEnd"/>
      <w:r>
        <w:t xml:space="preserve"> and </w:t>
      </w:r>
      <w:proofErr w:type="spellStart"/>
      <w:r>
        <w:t>Menguc</w:t>
      </w:r>
      <w:proofErr w:type="spellEnd"/>
      <w:r>
        <w:t xml:space="preserve">, 2025). The nature of FMCG companies is that a lot of working capital is needed and the distribution and marketing activities must be continuously invested, hence the financing decisions are vital to the performance of these companies in terms of efficiency and profitability (Cahyono and Chawla, 2021). The limited access to capital markets in the emerging market, particularly in the emerging markets, can increase the dependence of firms on debt, which in turn can further enhance the effects of debt on performance (Arafat, </w:t>
      </w:r>
      <w:proofErr w:type="spellStart"/>
      <w:r>
        <w:t>Warokka</w:t>
      </w:r>
      <w:proofErr w:type="spellEnd"/>
      <w:r>
        <w:t xml:space="preserve"> &amp; </w:t>
      </w:r>
      <w:proofErr w:type="spellStart"/>
      <w:r>
        <w:t>Suryasaputra</w:t>
      </w:r>
      <w:proofErr w:type="spellEnd"/>
      <w:r>
        <w:t>, 2012; Oke, 2021).</w:t>
      </w:r>
    </w:p>
    <w:p w14:paraId="40AB0612" w14:textId="0BBD6C8C" w:rsidR="00886469" w:rsidRDefault="00886469" w:rsidP="00886469">
      <w:r>
        <w:t xml:space="preserve">Although financing decisions play a vital role in this industry, very little empirical studies have been done specifically on the </w:t>
      </w:r>
      <w:proofErr w:type="spellStart"/>
      <w:r>
        <w:t>connexion</w:t>
      </w:r>
      <w:proofErr w:type="spellEnd"/>
      <w:r>
        <w:t xml:space="preserve"> between debt financing and firm performance in FMCG firms (</w:t>
      </w:r>
      <w:proofErr w:type="spellStart"/>
      <w:r>
        <w:t>Ambadkar</w:t>
      </w:r>
      <w:proofErr w:type="spellEnd"/>
      <w:r>
        <w:t xml:space="preserve"> and Solanki, 2025; Panchal and Chand, 2025). This paper aims to fill this gap by conducting systematically the analysis of how debt impacts such key performance indicators as Return on Assets (ROA) and Return on Equity (ROE).</w:t>
      </w:r>
    </w:p>
    <w:p w14:paraId="4FCACE64" w14:textId="0C6C3992" w:rsidR="00C251E9" w:rsidRPr="00C251E9" w:rsidRDefault="00886469" w:rsidP="00886469">
      <w:pPr>
        <w:spacing w:line="259" w:lineRule="auto"/>
        <w:jc w:val="left"/>
      </w:pPr>
      <w:r>
        <w:br w:type="page"/>
      </w:r>
    </w:p>
    <w:p w14:paraId="414C040D" w14:textId="6F43C24D" w:rsidR="003033A7" w:rsidRDefault="003033A7" w:rsidP="003033A7">
      <w:pPr>
        <w:pStyle w:val="Heading2"/>
      </w:pPr>
      <w:bookmarkStart w:id="2" w:name="_Toc224919161"/>
      <w:r w:rsidRPr="003033A7">
        <w:lastRenderedPageBreak/>
        <w:t>Problem Statement and Significance</w:t>
      </w:r>
      <w:bookmarkEnd w:id="2"/>
    </w:p>
    <w:p w14:paraId="746E284B" w14:textId="77777777" w:rsidR="00886469" w:rsidRDefault="00886469" w:rsidP="00886469">
      <w:r>
        <w:t xml:space="preserve">Debt financing may be an effective strategy that can be used to contribute to the value of a firm, but its real consequences on financial performance are unclear, especially in the FMCG industry (Modigliani and Miller, 1963; Nguyen and Nguyen, 2020). It has been proposed that moderate debt levels enhance profitability in the form of tax shield and efficient capital </w:t>
      </w:r>
      <w:proofErr w:type="spellStart"/>
      <w:r>
        <w:t>utilisation</w:t>
      </w:r>
      <w:proofErr w:type="spellEnd"/>
      <w:r>
        <w:t xml:space="preserve"> (Kraus and Litzenberger, 1973; Panda and Nanda, 2018) whereas some other works show that high degrees of leverage result in financial distress, heightened interest payments, and diminished profitability (</w:t>
      </w:r>
      <w:proofErr w:type="spellStart"/>
      <w:r>
        <w:t>Ambadkar</w:t>
      </w:r>
      <w:proofErr w:type="spellEnd"/>
      <w:r>
        <w:t xml:space="preserve"> and Solanki, 2025; Oke, 2021). This discrepancy leaves managers, investors and policymakers in a state of uncertainty when making decisions concerning financing.</w:t>
      </w:r>
    </w:p>
    <w:p w14:paraId="410CBEC8" w14:textId="77777777" w:rsidR="00886469" w:rsidRDefault="00886469" w:rsidP="00886469">
      <w:r>
        <w:t>The FMCG industry experiences special operational pressures (thin profit margin, high competition, the necessity to have constant innovation and distribution efficiency, etc.) (</w:t>
      </w:r>
      <w:proofErr w:type="spellStart"/>
      <w:r>
        <w:t>Artikis</w:t>
      </w:r>
      <w:proofErr w:type="spellEnd"/>
      <w:r>
        <w:t xml:space="preserve"> &amp; </w:t>
      </w:r>
      <w:proofErr w:type="spellStart"/>
      <w:r>
        <w:t>Nifora</w:t>
      </w:r>
      <w:proofErr w:type="spellEnd"/>
      <w:r>
        <w:t xml:space="preserve">, 2011; </w:t>
      </w:r>
      <w:proofErr w:type="spellStart"/>
      <w:r>
        <w:t>Helhel</w:t>
      </w:r>
      <w:proofErr w:type="spellEnd"/>
      <w:r>
        <w:t xml:space="preserve"> and </w:t>
      </w:r>
      <w:proofErr w:type="spellStart"/>
      <w:r>
        <w:t>Menguc</w:t>
      </w:r>
      <w:proofErr w:type="spellEnd"/>
      <w:r>
        <w:t xml:space="preserve">, 2025). Such environment, improper financing decisions may have a serious impact on the financial health and competitive advantages of a firm (Cahyono and Chawla, 2021; Sar, 2018). This notwithstanding, most of the FMCG companies do not have clear empirical evidence on the most appropriate debt financing that enhances the performance of the firm without putting the firm at an undue risk (Panchal &amp; Chand, 2025; </w:t>
      </w:r>
      <w:proofErr w:type="spellStart"/>
      <w:r>
        <w:t>Ambadkar</w:t>
      </w:r>
      <w:proofErr w:type="spellEnd"/>
      <w:r>
        <w:t xml:space="preserve"> and Solanki, 2025).</w:t>
      </w:r>
    </w:p>
    <w:p w14:paraId="3B6E6BB2" w14:textId="20FFCA1C" w:rsidR="00886469" w:rsidRDefault="00886469" w:rsidP="00886469">
      <w:r>
        <w:t xml:space="preserve">The study is important in that it gives empirical evidence of the correlation between debt financing and performance of firms in particular FMCG firms. The results will assist financial managers to make capital structure decisions wisely, investors in assessing the risk and returns of the company, and researchers to fill a research gap that is specific to the sector (Arafat, </w:t>
      </w:r>
      <w:proofErr w:type="spellStart"/>
      <w:r>
        <w:t>Warokka</w:t>
      </w:r>
      <w:proofErr w:type="spellEnd"/>
      <w:r>
        <w:t xml:space="preserve"> and </w:t>
      </w:r>
      <w:proofErr w:type="spellStart"/>
      <w:r>
        <w:t>Suryasaputra</w:t>
      </w:r>
      <w:proofErr w:type="spellEnd"/>
      <w:r>
        <w:t xml:space="preserve">, 2012; </w:t>
      </w:r>
      <w:proofErr w:type="spellStart"/>
      <w:r>
        <w:t>Deviyanti</w:t>
      </w:r>
      <w:proofErr w:type="spellEnd"/>
      <w:r>
        <w:t xml:space="preserve"> et al., 2023). Finally, the research will seek to explain whether debt is a value-creating process or a performance limiting factor in the FMCG environment.</w:t>
      </w:r>
    </w:p>
    <w:p w14:paraId="48E98547" w14:textId="10CAE356" w:rsidR="00D52C81" w:rsidRPr="00D52C81" w:rsidRDefault="00886469" w:rsidP="00886469">
      <w:pPr>
        <w:spacing w:line="259" w:lineRule="auto"/>
        <w:jc w:val="left"/>
      </w:pPr>
      <w:r>
        <w:br w:type="page"/>
      </w:r>
    </w:p>
    <w:p w14:paraId="629F1953" w14:textId="77777777" w:rsidR="003033A7" w:rsidRDefault="003033A7" w:rsidP="003033A7">
      <w:pPr>
        <w:pStyle w:val="Heading2"/>
      </w:pPr>
      <w:bookmarkStart w:id="3" w:name="_Toc224919162"/>
      <w:r>
        <w:lastRenderedPageBreak/>
        <w:t>Research Aim</w:t>
      </w:r>
      <w:bookmarkEnd w:id="3"/>
    </w:p>
    <w:p w14:paraId="0C9B7B2B" w14:textId="77777777" w:rsidR="003033A7" w:rsidRPr="00DB4A8C" w:rsidRDefault="003033A7" w:rsidP="003033A7">
      <w:r>
        <w:t>The aim of this study is to empirically assess the impact of debt financing on the financial performance of fast-moving consumer goods (FMCG) companies.</w:t>
      </w:r>
    </w:p>
    <w:p w14:paraId="43D0D752" w14:textId="77777777" w:rsidR="003033A7" w:rsidRDefault="003033A7" w:rsidP="003033A7">
      <w:pPr>
        <w:pStyle w:val="Heading2"/>
      </w:pPr>
      <w:bookmarkStart w:id="4" w:name="_Toc224919163"/>
      <w:r>
        <w:t>Research Questions</w:t>
      </w:r>
      <w:bookmarkEnd w:id="4"/>
    </w:p>
    <w:p w14:paraId="3DE12F31" w14:textId="77777777" w:rsidR="003033A7" w:rsidRPr="00DB4A8C" w:rsidRDefault="003033A7" w:rsidP="003033A7">
      <w:pPr>
        <w:pStyle w:val="ListParagraph"/>
        <w:numPr>
          <w:ilvl w:val="0"/>
          <w:numId w:val="15"/>
        </w:numPr>
        <w:rPr>
          <w:rFonts w:ascii="Times New Roman" w:hAnsi="Times New Roman"/>
        </w:rPr>
      </w:pPr>
      <w:r>
        <w:t>What is the degree of debt financing among fast-moving consumer goods (FMCG) companies?</w:t>
      </w:r>
    </w:p>
    <w:p w14:paraId="02DC52CE" w14:textId="77777777" w:rsidR="003033A7" w:rsidRDefault="003033A7" w:rsidP="003033A7">
      <w:pPr>
        <w:pStyle w:val="ListParagraph"/>
        <w:numPr>
          <w:ilvl w:val="0"/>
          <w:numId w:val="15"/>
        </w:numPr>
      </w:pPr>
      <w:r>
        <w:t>What is the level of financial performance among fast-moving consumer goods (FMCG) companies?</w:t>
      </w:r>
    </w:p>
    <w:p w14:paraId="596160CE" w14:textId="77777777" w:rsidR="003033A7" w:rsidRPr="00DB4A8C" w:rsidRDefault="003033A7" w:rsidP="003033A7">
      <w:pPr>
        <w:pStyle w:val="ListParagraph"/>
        <w:numPr>
          <w:ilvl w:val="0"/>
          <w:numId w:val="15"/>
        </w:numPr>
      </w:pPr>
      <w:r>
        <w:t>What is the impact of debt financing on the financial performance of fast-moving consumer goods (FMCG) companies?</w:t>
      </w:r>
    </w:p>
    <w:p w14:paraId="07CBB2FB" w14:textId="77777777" w:rsidR="003033A7" w:rsidRDefault="003033A7" w:rsidP="003033A7">
      <w:pPr>
        <w:pStyle w:val="Heading2"/>
      </w:pPr>
      <w:bookmarkStart w:id="5" w:name="_Toc224919164"/>
      <w:r>
        <w:t>Research Objectives</w:t>
      </w:r>
      <w:bookmarkEnd w:id="5"/>
    </w:p>
    <w:p w14:paraId="2C9E0021" w14:textId="77777777" w:rsidR="003033A7" w:rsidRPr="00DB4A8C" w:rsidRDefault="003033A7" w:rsidP="003033A7">
      <w:pPr>
        <w:pStyle w:val="ListParagraph"/>
        <w:numPr>
          <w:ilvl w:val="0"/>
          <w:numId w:val="13"/>
        </w:numPr>
        <w:rPr>
          <w:rFonts w:ascii="Times New Roman" w:hAnsi="Times New Roman"/>
          <w:szCs w:val="24"/>
        </w:rPr>
      </w:pPr>
      <w:r w:rsidRPr="00DB4A8C">
        <w:rPr>
          <w:szCs w:val="24"/>
        </w:rPr>
        <w:t>To measure the degree of debt financing among fast-moving consumer goods (FMCG) companies.</w:t>
      </w:r>
    </w:p>
    <w:p w14:paraId="4477CDA0" w14:textId="77777777" w:rsidR="003033A7" w:rsidRPr="00DB4A8C" w:rsidRDefault="003033A7" w:rsidP="003033A7">
      <w:pPr>
        <w:pStyle w:val="ListParagraph"/>
        <w:numPr>
          <w:ilvl w:val="0"/>
          <w:numId w:val="13"/>
        </w:numPr>
        <w:rPr>
          <w:szCs w:val="24"/>
        </w:rPr>
      </w:pPr>
      <w:r w:rsidRPr="00DB4A8C">
        <w:rPr>
          <w:szCs w:val="24"/>
        </w:rPr>
        <w:t xml:space="preserve">To measure the level of </w:t>
      </w:r>
      <w:r>
        <w:rPr>
          <w:szCs w:val="24"/>
        </w:rPr>
        <w:t xml:space="preserve">Return on Assets (ROA) and Return on Equity (ROE) </w:t>
      </w:r>
      <w:r w:rsidRPr="00DB4A8C">
        <w:rPr>
          <w:szCs w:val="24"/>
        </w:rPr>
        <w:t>of fast-moving consumer goods (FMCG) companies.</w:t>
      </w:r>
    </w:p>
    <w:p w14:paraId="5E36426C" w14:textId="237ED93D" w:rsidR="003033A7" w:rsidRPr="003033A7" w:rsidRDefault="003033A7" w:rsidP="003033A7">
      <w:pPr>
        <w:pStyle w:val="ListParagraph"/>
        <w:numPr>
          <w:ilvl w:val="0"/>
          <w:numId w:val="13"/>
        </w:numPr>
        <w:rPr>
          <w:szCs w:val="24"/>
        </w:rPr>
      </w:pPr>
      <w:r w:rsidRPr="00DB4A8C">
        <w:rPr>
          <w:szCs w:val="24"/>
        </w:rPr>
        <w:t xml:space="preserve">To examine the impact of debt financing on </w:t>
      </w:r>
      <w:r>
        <w:rPr>
          <w:szCs w:val="24"/>
        </w:rPr>
        <w:t>financial performance</w:t>
      </w:r>
      <w:r w:rsidRPr="00DB4A8C">
        <w:rPr>
          <w:szCs w:val="24"/>
        </w:rPr>
        <w:t xml:space="preserve"> of fast-moving consumer goods (FMCG) companies.</w:t>
      </w:r>
    </w:p>
    <w:p w14:paraId="430B34B2" w14:textId="3E902EE0" w:rsidR="003033A7" w:rsidRDefault="003033A7" w:rsidP="003033A7">
      <w:pPr>
        <w:pStyle w:val="Heading1"/>
      </w:pPr>
      <w:bookmarkStart w:id="6" w:name="_Toc224919165"/>
      <w:r>
        <w:t>Literature review</w:t>
      </w:r>
      <w:bookmarkEnd w:id="6"/>
    </w:p>
    <w:p w14:paraId="38D72485" w14:textId="0292D967" w:rsidR="00B0500C" w:rsidRPr="00B0500C" w:rsidRDefault="00B0500C" w:rsidP="00B0500C">
      <w:pPr>
        <w:pStyle w:val="Heading2"/>
      </w:pPr>
      <w:bookmarkStart w:id="7" w:name="_Toc224919166"/>
      <w:r w:rsidRPr="00B0500C">
        <w:t>Theoretical Foundations</w:t>
      </w:r>
      <w:bookmarkEnd w:id="7"/>
    </w:p>
    <w:p w14:paraId="78F38190" w14:textId="77777777" w:rsidR="00886469" w:rsidRDefault="00886469" w:rsidP="00886469">
      <w:r>
        <w:t xml:space="preserve">Capital structure theories have extensively been used to explain the relationship between debt financing and the performance of firms. The initial hypothesis on the harbinger of tax shields to increase firm value by way of debt financing was developed by Modigliani and Miller (1963), who directly associated leverage with firm performance. Based on this, Kraus and Litzenberger (1973) came up with the theory of a trade-off, which focuses on the equilibrium between the cost of possible bankruptcy and the tax benefits so as to establish the optimum leverage. The pecking order theory developed by Myers (1984) </w:t>
      </w:r>
      <w:proofErr w:type="spellStart"/>
      <w:r>
        <w:t>emphasises</w:t>
      </w:r>
      <w:proofErr w:type="spellEnd"/>
      <w:r>
        <w:t xml:space="preserve"> the importance of firms </w:t>
      </w:r>
      <w:proofErr w:type="spellStart"/>
      <w:r>
        <w:t>favouring</w:t>
      </w:r>
      <w:proofErr w:type="spellEnd"/>
      <w:r>
        <w:t xml:space="preserve"> internal funding over debt and equity and the impact of the hierarchy on performance based on the information asymmetry. Jensen and Meckling (1976) carried forward the </w:t>
      </w:r>
      <w:r>
        <w:lastRenderedPageBreak/>
        <w:t xml:space="preserve">theoretical base by looking at debt agency costs where there is conflict among shareholders and debt holder that shapes financial decision and performance results. Myers and Majluf (1984) also examined the influence of information asymmetry on financing decisions, and Diamond (1984) examined the debt maturity, demonstrating that debt structure can discipline managers and </w:t>
      </w:r>
      <w:proofErr w:type="spellStart"/>
      <w:r>
        <w:t>minimise</w:t>
      </w:r>
      <w:proofErr w:type="spellEnd"/>
      <w:r>
        <w:t xml:space="preserve"> the costs of financial distress.</w:t>
      </w:r>
    </w:p>
    <w:p w14:paraId="1FF15F1E" w14:textId="30BE6886" w:rsidR="003033A7" w:rsidRDefault="00886469" w:rsidP="00886469">
      <w:r>
        <w:t>All these theories offer a framework of the understanding of debt-financing decisions in fast-moving consumer goods (FMCG) companies, which indicates that the impact of leverage on performance depends upon managerial behaviour, the size of the firm, the market conditions, and the optimization of the capital structure.</w:t>
      </w:r>
    </w:p>
    <w:p w14:paraId="397072DD" w14:textId="02273FB3" w:rsidR="00B0500C" w:rsidRPr="00B0500C" w:rsidRDefault="00B0500C" w:rsidP="00B0500C">
      <w:pPr>
        <w:pStyle w:val="Heading2"/>
      </w:pPr>
      <w:bookmarkStart w:id="8" w:name="_Toc224919167"/>
      <w:r w:rsidRPr="00B0500C">
        <w:t>Empirical Evidence on Debt Financing and Firm Performance</w:t>
      </w:r>
      <w:bookmarkEnd w:id="8"/>
    </w:p>
    <w:p w14:paraId="29F3650C" w14:textId="3F0481FF" w:rsidR="00B0500C" w:rsidRPr="00B0500C" w:rsidRDefault="00B0500C" w:rsidP="00B0500C">
      <w:pPr>
        <w:pStyle w:val="Heading3"/>
      </w:pPr>
      <w:bookmarkStart w:id="9" w:name="_Toc224919168"/>
      <w:r w:rsidRPr="00B0500C">
        <w:t>Global and Cross-Industry Evidence</w:t>
      </w:r>
      <w:bookmarkEnd w:id="9"/>
    </w:p>
    <w:p w14:paraId="79785240" w14:textId="0D16F07C" w:rsidR="00B0500C" w:rsidRPr="00B0500C" w:rsidRDefault="00886469" w:rsidP="00B0500C">
      <w:r w:rsidRPr="00886469">
        <w:t xml:space="preserve">A number of studies also demonstrate that debt may have a positive and negative impact on firm performance in a certain situation. </w:t>
      </w:r>
      <w:proofErr w:type="spellStart"/>
      <w:r w:rsidRPr="00886469">
        <w:t>Artikis</w:t>
      </w:r>
      <w:proofErr w:type="spellEnd"/>
      <w:r w:rsidRPr="00886469">
        <w:t xml:space="preserve"> and </w:t>
      </w:r>
      <w:proofErr w:type="spellStart"/>
      <w:r w:rsidRPr="00886469">
        <w:t>Nifora</w:t>
      </w:r>
      <w:proofErr w:type="spellEnd"/>
      <w:r w:rsidRPr="00886469">
        <w:t xml:space="preserve"> (2011) established that leverage had a positive impact on the returns in the consumer goods industry in Italy, implying that the ideal capital structure leads to better performance. Cahyono and Chawla (2021) noted that leverage was strongly determined by profitability and the tangibility of firms, which is consistent with pecking order theory, and the degree of debt-performance relationships was more pronounced in large firms. Nguyen et al. (2021) </w:t>
      </w:r>
      <w:proofErr w:type="spellStart"/>
      <w:r w:rsidRPr="00886469">
        <w:t>emphasised</w:t>
      </w:r>
      <w:proofErr w:type="spellEnd"/>
      <w:r w:rsidRPr="00886469">
        <w:t xml:space="preserve"> non-linear relationships (U-shaped or inverted U-shape), which states that moderate debt can enhance competitiveness and performance, whereas extreme leverage can impair performance.</w:t>
      </w:r>
    </w:p>
    <w:p w14:paraId="17F859BD" w14:textId="4CB8F9B0" w:rsidR="00B0500C" w:rsidRPr="00B0500C" w:rsidRDefault="00B0500C" w:rsidP="00B0500C">
      <w:pPr>
        <w:pStyle w:val="Heading3"/>
      </w:pPr>
      <w:bookmarkStart w:id="10" w:name="_Toc224919169"/>
      <w:r w:rsidRPr="00B0500C">
        <w:t>FMCG Sector-Specific Evidence</w:t>
      </w:r>
      <w:bookmarkEnd w:id="10"/>
    </w:p>
    <w:p w14:paraId="4209D78A" w14:textId="77777777" w:rsidR="00886469" w:rsidRDefault="00886469" w:rsidP="00886469">
      <w:r>
        <w:t xml:space="preserve">There are conflicting findings in empirical research in FMCG firms. According to </w:t>
      </w:r>
      <w:proofErr w:type="spellStart"/>
      <w:r>
        <w:t>Ambadkar</w:t>
      </w:r>
      <w:proofErr w:type="spellEnd"/>
      <w:r>
        <w:t xml:space="preserve"> and Solanki (2025), all types of debts had an adverse effect on ROA, but no significant influence on ROE in the Indian FMCG companies. Equally, Nguyen and Nguyen (2020) established that debt had negative influences on ROA, ROE, and EPS of Vietnamese consumer goods companies. In comparison, Panda, Nanda, and Hegde (2023) have shown that long-term debt had a positive impact on profitability in consumer goods industries, but the effect of short-term debt depended on monetary conditions. </w:t>
      </w:r>
      <w:proofErr w:type="spellStart"/>
      <w:r>
        <w:t>Helhel</w:t>
      </w:r>
      <w:proofErr w:type="spellEnd"/>
      <w:r>
        <w:t xml:space="preserve"> and </w:t>
      </w:r>
      <w:proofErr w:type="spellStart"/>
      <w:r>
        <w:t>Menguc</w:t>
      </w:r>
      <w:proofErr w:type="spellEnd"/>
      <w:r>
        <w:t xml:space="preserve"> (25) also reported that leverage had some influence </w:t>
      </w:r>
      <w:r>
        <w:lastRenderedPageBreak/>
        <w:t>on financial performance (ROA, ROE) of European and North American FMCG companies.</w:t>
      </w:r>
    </w:p>
    <w:p w14:paraId="23031A37" w14:textId="0E9EA406" w:rsidR="00B0500C" w:rsidRPr="00B0500C" w:rsidRDefault="00886469" w:rsidP="00886469">
      <w:r>
        <w:t xml:space="preserve">According to other studies, contextual factors have a moderating effect. Panchal and Chand (2025) established that competitive strategies had a bearing on the capital structure-performance relationship in Indian FMCG companies, and Sar (2018) highlighted the joint impact of financial leverage and competitive advantage on the performance of firms. </w:t>
      </w:r>
      <w:proofErr w:type="spellStart"/>
      <w:r>
        <w:t>Deviyanti</w:t>
      </w:r>
      <w:proofErr w:type="spellEnd"/>
      <w:r>
        <w:t xml:space="preserve"> et al. (2023) demonstrated the dynamism of external shocks on leverage and firm performance in the world, including the COVID-19 pandemic.</w:t>
      </w:r>
    </w:p>
    <w:p w14:paraId="49117DFB" w14:textId="60CD3E84" w:rsidR="00B0500C" w:rsidRPr="00B0500C" w:rsidRDefault="00B0500C" w:rsidP="00B0500C">
      <w:pPr>
        <w:pStyle w:val="Heading3"/>
      </w:pPr>
      <w:bookmarkStart w:id="11" w:name="_Toc224919170"/>
      <w:r w:rsidRPr="00B0500C">
        <w:t>Regional and Market-Specific Findings</w:t>
      </w:r>
      <w:bookmarkEnd w:id="11"/>
    </w:p>
    <w:p w14:paraId="3F1AE365" w14:textId="58C1DB2E" w:rsidR="00B0500C" w:rsidRPr="00B0500C" w:rsidRDefault="00886469" w:rsidP="00B0500C">
      <w:r w:rsidRPr="00886469">
        <w:t xml:space="preserve">Similar inconsistencies are found in evidence in emerging markets. Arafat, </w:t>
      </w:r>
      <w:proofErr w:type="spellStart"/>
      <w:r w:rsidRPr="00886469">
        <w:t>Warokka</w:t>
      </w:r>
      <w:proofErr w:type="spellEnd"/>
      <w:r w:rsidRPr="00886469">
        <w:t xml:space="preserve">, and </w:t>
      </w:r>
      <w:proofErr w:type="spellStart"/>
      <w:r w:rsidRPr="00886469">
        <w:t>Suryasaputra</w:t>
      </w:r>
      <w:proofErr w:type="spellEnd"/>
      <w:r w:rsidRPr="00886469">
        <w:t xml:space="preserve"> (2012) found that an increase in leverage increased the value of firms in the consumer goods industry in Indonesia indicating that there are growth opportunities in debt. According to Oke (2021), debt-performance relationships were negative in the manufacturing of consumer goods in Nigeria. Panda and Nanda (2018) </w:t>
      </w:r>
      <w:proofErr w:type="spellStart"/>
      <w:r w:rsidRPr="00886469">
        <w:t>emphasised</w:t>
      </w:r>
      <w:proofErr w:type="spellEnd"/>
      <w:r w:rsidRPr="00886469">
        <w:t xml:space="preserve"> the non-linear debt impacts in Indian manufacturing, which means that the optimal levels contribute to the improvement of performance.</w:t>
      </w:r>
    </w:p>
    <w:p w14:paraId="5E2D7CAA" w14:textId="1D4901DA" w:rsidR="00B0500C" w:rsidRPr="00B0500C" w:rsidRDefault="00B0500C" w:rsidP="00B0500C">
      <w:pPr>
        <w:pStyle w:val="Heading2"/>
      </w:pPr>
      <w:bookmarkStart w:id="12" w:name="_Toc224919171"/>
      <w:r w:rsidRPr="00B0500C">
        <w:t>Gaps, Controversies, and Limitations in Existing Literature</w:t>
      </w:r>
      <w:bookmarkEnd w:id="12"/>
    </w:p>
    <w:p w14:paraId="04CD8514" w14:textId="77777777" w:rsidR="00886469" w:rsidRDefault="00886469" w:rsidP="00886469">
      <w:r>
        <w:t xml:space="preserve">Although much has been conducted, there are still a number of gaps. One, the findings are inconclusive with certain studies showing positive, negative or insignificant correlation between debt and company performance especially in the FMCG firms. This difference can be due to geographic, sectoral and sample variations in contexts, and the kind and maturity of debt </w:t>
      </w:r>
      <w:proofErr w:type="spellStart"/>
      <w:r>
        <w:t>utilised</w:t>
      </w:r>
      <w:proofErr w:type="spellEnd"/>
      <w:r>
        <w:t>. Second, there is a large number of studies, which consider short-term effects of leverage (ROA, ROE), and do not analyse dynamic, non-linear effects over time. Third, little research examines moderating variables, including competitive strategy, market conditions, or external shocks, which seem to be important in regulating the debt-performance results in FMCG firms.</w:t>
      </w:r>
    </w:p>
    <w:p w14:paraId="13C0D2DB" w14:textId="1D741654" w:rsidR="00B0500C" w:rsidRPr="00B0500C" w:rsidRDefault="00886469" w:rsidP="00886469">
      <w:pPr>
        <w:spacing w:after="120"/>
      </w:pPr>
      <w:r>
        <w:t xml:space="preserve">Lastly, even though theoretical models such as trade-off and pecking order theories can be used in the explanation, little empirical validation is done in a FMCG company, particularly in the emerging markets. This study will fill these gaps by offering a narrow </w:t>
      </w:r>
      <w:r>
        <w:lastRenderedPageBreak/>
        <w:t xml:space="preserve">empirical evaluation of the effect of debt financing on the performance of FMCG firms in terms of ROA and ROE and </w:t>
      </w:r>
      <w:proofErr w:type="spellStart"/>
      <w:r>
        <w:t>emphasising</w:t>
      </w:r>
      <w:proofErr w:type="spellEnd"/>
      <w:r>
        <w:t xml:space="preserve"> the sector-specific situation.</w:t>
      </w:r>
    </w:p>
    <w:p w14:paraId="09DABC32" w14:textId="77777777" w:rsidR="003033A7" w:rsidRDefault="003033A7" w:rsidP="00886469">
      <w:pPr>
        <w:pStyle w:val="Heading1"/>
        <w:spacing w:before="240"/>
      </w:pPr>
      <w:bookmarkStart w:id="13" w:name="_Toc224919172"/>
      <w:r>
        <w:t>Methodology</w:t>
      </w:r>
      <w:bookmarkEnd w:id="13"/>
    </w:p>
    <w:p w14:paraId="0D36099F" w14:textId="77777777" w:rsidR="00886469" w:rsidRDefault="00886469" w:rsidP="00886469">
      <w:pPr>
        <w:rPr>
          <w:lang w:bidi="bn-IN"/>
        </w:rPr>
      </w:pPr>
      <w:r>
        <w:rPr>
          <w:lang w:bidi="bn-IN"/>
        </w:rPr>
        <w:t xml:space="preserve">The research philosophy that will be used is a positivist, which focuses on observable and measurable phenomena in order to analyse the effect of debt financing on the financial performance of fast-moving consumer goods (FMCG) companies (Saunders et al., 2019). Positivism is in </w:t>
      </w:r>
      <w:proofErr w:type="spellStart"/>
      <w:r>
        <w:rPr>
          <w:lang w:bidi="bn-IN"/>
        </w:rPr>
        <w:t>favour</w:t>
      </w:r>
      <w:proofErr w:type="spellEnd"/>
      <w:r>
        <w:rPr>
          <w:lang w:bidi="bn-IN"/>
        </w:rPr>
        <w:t xml:space="preserve"> of objective and empirical examination of financial measures, namely Return on Assets (ROA) and Return on Equity (ROE). The hypotheses in the study are based on the existing capital structure theories, such as trade-off theory, pecking order theory and the agency theory, which posit that the level of debt affects the performance of the firm (Modigliani and Miller, 1963; Kraus and Litzenberger, 1973; Myers, 1984; Jensen and Meckling, 1976).</w:t>
      </w:r>
    </w:p>
    <w:p w14:paraId="6D1BCF62" w14:textId="1AAB00AA" w:rsidR="00886469" w:rsidRDefault="00886469" w:rsidP="00886469">
      <w:pPr>
        <w:rPr>
          <w:lang w:bidi="bn-IN"/>
        </w:rPr>
      </w:pPr>
      <w:r>
        <w:rPr>
          <w:lang w:bidi="bn-IN"/>
        </w:rPr>
        <w:t>The case study approach is used, and a set of chosen FMCG firms is used to retrieve the industry-specific dynamics including leverage structures, market conditions, and their operating strategies. The study employs a quantitative selection, secondary data that has been collected using annual reports of 10 FMCG firms, that is, annual financial statements which comprise of balance sheets and income statements. This method enables to measure and statistically analyse accurately the connection between debt financing and firm performance (Bryman, 2016).</w:t>
      </w:r>
    </w:p>
    <w:p w14:paraId="5EEFCC66" w14:textId="3BB4804A" w:rsidR="00886469" w:rsidRDefault="00886469" w:rsidP="00886469">
      <w:pPr>
        <w:rPr>
          <w:lang w:bidi="bn-IN"/>
        </w:rPr>
      </w:pPr>
      <w:r>
        <w:rPr>
          <w:lang w:bidi="bn-IN"/>
        </w:rPr>
        <w:t xml:space="preserve">It will involve a 10-year longitudinal study (2016-2025) that will allow exploring trends, changes, and the possible lagged impact of debt on performance. The analytical methods will be descriptive statistics to </w:t>
      </w:r>
      <w:proofErr w:type="spellStart"/>
      <w:r>
        <w:rPr>
          <w:lang w:bidi="bn-IN"/>
        </w:rPr>
        <w:t>summarise</w:t>
      </w:r>
      <w:proofErr w:type="spellEnd"/>
      <w:r>
        <w:rPr>
          <w:lang w:bidi="bn-IN"/>
        </w:rPr>
        <w:t xml:space="preserve"> the level of debt and financial performance, correlation analysis to determine the strength and direction of the relationship, and Ordinary Least Squares (OLS) regression to estimate the influence of debt financing on ROA and ROE with factors such as firm-specific factors. Statistical software SPSS will be used to carry out data analysis in order to be accurate and replicable.</w:t>
      </w:r>
    </w:p>
    <w:p w14:paraId="277289C8" w14:textId="3081512D" w:rsidR="003033A7" w:rsidRDefault="00886469" w:rsidP="00886469">
      <w:pPr>
        <w:rPr>
          <w:lang w:bidi="bn-IN"/>
        </w:rPr>
      </w:pPr>
      <w:r>
        <w:rPr>
          <w:lang w:bidi="bn-IN"/>
        </w:rPr>
        <w:t xml:space="preserve">Ethical standards are upheld through the </w:t>
      </w:r>
      <w:proofErr w:type="spellStart"/>
      <w:r>
        <w:rPr>
          <w:lang w:bidi="bn-IN"/>
        </w:rPr>
        <w:t>utilisation</w:t>
      </w:r>
      <w:proofErr w:type="spellEnd"/>
      <w:r>
        <w:rPr>
          <w:lang w:bidi="bn-IN"/>
        </w:rPr>
        <w:t xml:space="preserve"> of publicly accessible financial information and the proper source attribution. On the whole, this is a methodology that allows a structured and empirical framework to determine the impact of debt financing on the performance of FMCG firms and is objective, reliable, and relevant to the sector.</w:t>
      </w:r>
    </w:p>
    <w:p w14:paraId="701C794C" w14:textId="77777777" w:rsidR="003033A7" w:rsidRDefault="003033A7" w:rsidP="003033A7">
      <w:pPr>
        <w:pStyle w:val="Heading1"/>
      </w:pPr>
      <w:bookmarkStart w:id="14" w:name="_Toc224919173"/>
      <w:r>
        <w:lastRenderedPageBreak/>
        <w:t>Expected findings</w:t>
      </w:r>
      <w:bookmarkEnd w:id="14"/>
    </w:p>
    <w:p w14:paraId="0F6648EE" w14:textId="7582AEB4" w:rsidR="003033A7" w:rsidRPr="00023330" w:rsidRDefault="00886469" w:rsidP="00023330">
      <w:pPr>
        <w:rPr>
          <w:lang w:bidi="bn-IN"/>
        </w:rPr>
      </w:pPr>
      <w:r w:rsidRPr="00886469">
        <w:rPr>
          <w:lang w:bidi="bn-IN"/>
        </w:rPr>
        <w:t>The research will anticipate establishing that debt financing influences the financial performance of FMCG companies significantly but in a mixed way. The moderate debt is expected to increase performance due to tax advantages and financial leverage in accordance with the trade-off theory (Kraus, and Litzenberger, 1973; Modigliani, and Miller, 1963). Nevertheless, over leverage will have a detrimental impact on profitability because of increased interest payments and risk of financing especially in companies with low operational flexibility (</w:t>
      </w:r>
      <w:proofErr w:type="spellStart"/>
      <w:r w:rsidRPr="00886469">
        <w:rPr>
          <w:lang w:bidi="bn-IN"/>
        </w:rPr>
        <w:t>Ambadkar</w:t>
      </w:r>
      <w:proofErr w:type="spellEnd"/>
      <w:r w:rsidRPr="00886469">
        <w:rPr>
          <w:lang w:bidi="bn-IN"/>
        </w:rPr>
        <w:t xml:space="preserve"> and Solanki, 2025; Nguyen and Nguyen, 2020). The results, in general, are likely to show an optimal level of debt </w:t>
      </w:r>
      <w:proofErr w:type="spellStart"/>
      <w:r w:rsidRPr="00886469">
        <w:rPr>
          <w:lang w:bidi="bn-IN"/>
        </w:rPr>
        <w:t>maximising</w:t>
      </w:r>
      <w:proofErr w:type="spellEnd"/>
      <w:r w:rsidRPr="00886469">
        <w:rPr>
          <w:lang w:bidi="bn-IN"/>
        </w:rPr>
        <w:t xml:space="preserve"> ROA and ROE and reducing financial distress.</w:t>
      </w:r>
    </w:p>
    <w:p w14:paraId="620890B9" w14:textId="77777777" w:rsidR="003033A7" w:rsidRDefault="003033A7" w:rsidP="003033A7">
      <w:pPr>
        <w:pStyle w:val="Heading1"/>
      </w:pPr>
      <w:bookmarkStart w:id="15" w:name="_Toc224919174"/>
      <w:r>
        <w:t>Limitations</w:t>
      </w:r>
      <w:bookmarkEnd w:id="15"/>
    </w:p>
    <w:p w14:paraId="7DA5073C" w14:textId="3F3EF208" w:rsidR="00174BF4" w:rsidRDefault="00886469" w:rsidP="00174BF4">
      <w:pPr>
        <w:rPr>
          <w:lang w:bidi="bn-IN"/>
        </w:rPr>
      </w:pPr>
      <w:r w:rsidRPr="00886469">
        <w:rPr>
          <w:lang w:bidi="bn-IN"/>
        </w:rPr>
        <w:t>This research is limited in a number of ways. First, it is based on secondary financial data, which can always be prone to reporting differences, errors, or accounting differences among companies, and hence, the comparability. Second, the sample size of 10 firms used to focus on FMCG companies makes the generalizability of the findings to other industries or a larger population more challenging. Third, the study is</w:t>
      </w:r>
      <w:r>
        <w:rPr>
          <w:lang w:bidi="bn-IN"/>
        </w:rPr>
        <w:t xml:space="preserve"> based on a </w:t>
      </w:r>
      <w:r w:rsidRPr="00886469">
        <w:rPr>
          <w:lang w:bidi="bn-IN"/>
        </w:rPr>
        <w:t>decade-long (2016</w:t>
      </w:r>
      <w:r>
        <w:rPr>
          <w:lang w:bidi="bn-IN"/>
        </w:rPr>
        <w:t>-</w:t>
      </w:r>
      <w:r w:rsidRPr="00886469">
        <w:rPr>
          <w:lang w:bidi="bn-IN"/>
        </w:rPr>
        <w:t xml:space="preserve">2025) </w:t>
      </w:r>
      <w:r>
        <w:rPr>
          <w:lang w:bidi="bn-IN"/>
        </w:rPr>
        <w:t>dataset</w:t>
      </w:r>
      <w:r w:rsidRPr="00886469">
        <w:rPr>
          <w:lang w:bidi="bn-IN"/>
        </w:rPr>
        <w:t>, and it might not capture the external shocks or macroeconomic changes that might occur after the period to affect the debt and performance. Lastly, the quantitative methodology is incapable of addressing qualitative aspects of management decisions or corporate culture that can also influence financial performances.</w:t>
      </w:r>
    </w:p>
    <w:p w14:paraId="34147E06" w14:textId="5317DBF2" w:rsidR="003033A7" w:rsidRPr="00174BF4" w:rsidRDefault="00174BF4" w:rsidP="00174BF4">
      <w:pPr>
        <w:spacing w:line="259" w:lineRule="auto"/>
        <w:jc w:val="left"/>
        <w:rPr>
          <w:lang w:bidi="bn-IN"/>
        </w:rPr>
      </w:pPr>
      <w:r>
        <w:rPr>
          <w:lang w:bidi="bn-IN"/>
        </w:rPr>
        <w:br w:type="page"/>
      </w:r>
    </w:p>
    <w:p w14:paraId="3F137691" w14:textId="77777777" w:rsidR="003033A7" w:rsidRDefault="003033A7" w:rsidP="003033A7">
      <w:pPr>
        <w:pStyle w:val="Heading1"/>
      </w:pPr>
      <w:bookmarkStart w:id="16" w:name="_Toc224919175"/>
      <w:r>
        <w:lastRenderedPageBreak/>
        <w:t>Timeframe</w:t>
      </w:r>
      <w:bookmarkEnd w:id="16"/>
    </w:p>
    <w:p w14:paraId="68B8768F" w14:textId="29A97B67" w:rsidR="003033A7" w:rsidRDefault="00886469" w:rsidP="008A6891">
      <w:pPr>
        <w:rPr>
          <w:lang w:bidi="bn-IN"/>
        </w:rPr>
      </w:pPr>
      <w:r w:rsidRPr="00886469">
        <w:rPr>
          <w:lang w:bidi="bn-IN"/>
        </w:rPr>
        <w:t>The study will be done within 10 weeks between 20th March and 8th June 2026 as shown in the Gantt chart below.</w:t>
      </w:r>
    </w:p>
    <w:p w14:paraId="0850FAC4" w14:textId="2DF4BB26" w:rsidR="00886469" w:rsidRPr="008A6891" w:rsidRDefault="00886469" w:rsidP="00886469">
      <w:pPr>
        <w:spacing w:after="0"/>
        <w:rPr>
          <w:lang w:bidi="bn-IN"/>
        </w:rPr>
      </w:pPr>
      <w:r w:rsidRPr="00886469">
        <w:rPr>
          <w:noProof/>
          <w:lang w:bidi="bn-IN"/>
        </w:rPr>
        <w:drawing>
          <wp:inline distT="0" distB="0" distL="0" distR="0" wp14:anchorId="20BC5AF4" wp14:editId="12A4F21E">
            <wp:extent cx="5731510" cy="3154680"/>
            <wp:effectExtent l="0" t="0" r="2540" b="7620"/>
            <wp:docPr id="806846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846277" name=""/>
                    <pic:cNvPicPr/>
                  </pic:nvPicPr>
                  <pic:blipFill>
                    <a:blip r:embed="rId9"/>
                    <a:stretch>
                      <a:fillRect/>
                    </a:stretch>
                  </pic:blipFill>
                  <pic:spPr>
                    <a:xfrm>
                      <a:off x="0" y="0"/>
                      <a:ext cx="5731510" cy="3154680"/>
                    </a:xfrm>
                    <a:prstGeom prst="rect">
                      <a:avLst/>
                    </a:prstGeom>
                  </pic:spPr>
                </pic:pic>
              </a:graphicData>
            </a:graphic>
          </wp:inline>
        </w:drawing>
      </w:r>
    </w:p>
    <w:p w14:paraId="07A93CA5" w14:textId="77777777" w:rsidR="003033A7" w:rsidRDefault="003033A7" w:rsidP="00886469">
      <w:pPr>
        <w:pStyle w:val="Heading1"/>
        <w:spacing w:before="240"/>
      </w:pPr>
      <w:bookmarkStart w:id="17" w:name="_Toc224919176"/>
      <w:r>
        <w:t>Conclusion</w:t>
      </w:r>
      <w:bookmarkEnd w:id="17"/>
    </w:p>
    <w:p w14:paraId="5918B7B6" w14:textId="12EE1CEF" w:rsidR="00886469" w:rsidRDefault="00886469" w:rsidP="00D52C81">
      <w:r w:rsidRPr="00886469">
        <w:t xml:space="preserve">The proposed research will empirically test how debt financing affects the financial performance of FMCG companies. The study aims at giving evidence on the effect of varying levels of debt on profitability, which is in terms of ROA and ROE, by combining both previously tested capital structure theories and a quantitative, case study approach. The research will use descriptive statistics, correlation and OLS regression </w:t>
      </w:r>
      <w:proofErr w:type="spellStart"/>
      <w:r w:rsidRPr="00886469">
        <w:t>utilisation</w:t>
      </w:r>
      <w:proofErr w:type="spellEnd"/>
      <w:r w:rsidRPr="00886469">
        <w:t xml:space="preserve"> of secondary financial data of annual reports in a period of ten years in testing hypotheses. The research is anticipated to establish an optimal level of debt, which increases performance and also outlines the danger of over leverage, which will serve as a part of theory and managerial decision making.</w:t>
      </w:r>
    </w:p>
    <w:p w14:paraId="5DFB7616" w14:textId="3E99617C" w:rsidR="00DB4A8C" w:rsidRDefault="00886469" w:rsidP="00886469">
      <w:pPr>
        <w:spacing w:line="259" w:lineRule="auto"/>
        <w:jc w:val="left"/>
      </w:pPr>
      <w:r>
        <w:br w:type="page"/>
      </w:r>
    </w:p>
    <w:p w14:paraId="7A800DCC" w14:textId="42ED8726" w:rsidR="00DB4A8C" w:rsidRDefault="00DB4A8C" w:rsidP="00DB4A8C">
      <w:pPr>
        <w:pStyle w:val="Heading1"/>
      </w:pPr>
      <w:bookmarkStart w:id="18" w:name="_Toc224919177"/>
      <w:r>
        <w:lastRenderedPageBreak/>
        <w:t>References</w:t>
      </w:r>
      <w:bookmarkEnd w:id="18"/>
    </w:p>
    <w:p w14:paraId="2453FDB9" w14:textId="77777777" w:rsidR="00023330" w:rsidRPr="00023330" w:rsidRDefault="00023330" w:rsidP="00023330">
      <w:pPr>
        <w:spacing w:before="120" w:after="120"/>
        <w:jc w:val="left"/>
        <w:rPr>
          <w:rFonts w:eastAsia="Times New Roman" w:cs="Arial"/>
          <w:szCs w:val="24"/>
          <w:lang w:bidi="bn-IN"/>
        </w:rPr>
      </w:pPr>
      <w:proofErr w:type="spellStart"/>
      <w:r w:rsidRPr="00023330">
        <w:rPr>
          <w:rFonts w:eastAsia="Times New Roman" w:cs="Arial"/>
          <w:szCs w:val="24"/>
          <w:lang w:bidi="bn-IN"/>
        </w:rPr>
        <w:t>Ambadkar</w:t>
      </w:r>
      <w:proofErr w:type="spellEnd"/>
      <w:r w:rsidRPr="00023330">
        <w:rPr>
          <w:rFonts w:eastAsia="Times New Roman" w:cs="Arial"/>
          <w:szCs w:val="24"/>
          <w:lang w:bidi="bn-IN"/>
        </w:rPr>
        <w:t xml:space="preserve">, R.S. and Solanki, T.M. (2025) ‘Exploring debt dynamics: The impact of capital structure on profitability in the Indian food and beverage industry’, </w:t>
      </w:r>
      <w:r w:rsidRPr="00023330">
        <w:rPr>
          <w:rFonts w:eastAsia="Times New Roman" w:cs="Arial"/>
          <w:i/>
          <w:iCs/>
          <w:szCs w:val="24"/>
          <w:lang w:bidi="bn-IN"/>
        </w:rPr>
        <w:t>International Journal of Accounting and Economics Studies</w:t>
      </w:r>
      <w:r w:rsidRPr="00023330">
        <w:rPr>
          <w:rFonts w:eastAsia="Times New Roman" w:cs="Arial"/>
          <w:szCs w:val="24"/>
          <w:lang w:bidi="bn-IN"/>
        </w:rPr>
        <w:t>, 12(4), pp. 491–498.</w:t>
      </w:r>
    </w:p>
    <w:p w14:paraId="453955FC"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Arafat, M.Y., </w:t>
      </w:r>
      <w:proofErr w:type="spellStart"/>
      <w:r w:rsidRPr="00023330">
        <w:rPr>
          <w:rFonts w:eastAsia="Times New Roman" w:cs="Arial"/>
          <w:szCs w:val="24"/>
          <w:lang w:bidi="bn-IN"/>
        </w:rPr>
        <w:t>Warokka</w:t>
      </w:r>
      <w:proofErr w:type="spellEnd"/>
      <w:r w:rsidRPr="00023330">
        <w:rPr>
          <w:rFonts w:eastAsia="Times New Roman" w:cs="Arial"/>
          <w:szCs w:val="24"/>
          <w:lang w:bidi="bn-IN"/>
        </w:rPr>
        <w:t xml:space="preserve">, A. and </w:t>
      </w:r>
      <w:proofErr w:type="spellStart"/>
      <w:r w:rsidRPr="00023330">
        <w:rPr>
          <w:rFonts w:eastAsia="Times New Roman" w:cs="Arial"/>
          <w:szCs w:val="24"/>
          <w:lang w:bidi="bn-IN"/>
        </w:rPr>
        <w:t>Suryasaputra</w:t>
      </w:r>
      <w:proofErr w:type="spellEnd"/>
      <w:r w:rsidRPr="00023330">
        <w:rPr>
          <w:rFonts w:eastAsia="Times New Roman" w:cs="Arial"/>
          <w:szCs w:val="24"/>
          <w:lang w:bidi="bn-IN"/>
        </w:rPr>
        <w:t xml:space="preserve">, R. (2012) ‘Revisiting the relationship between capital structure and investment decision: Evidence from consumer goods industry in an emerging market’, </w:t>
      </w:r>
      <w:r w:rsidRPr="00023330">
        <w:rPr>
          <w:rFonts w:eastAsia="Times New Roman" w:cs="Arial"/>
          <w:i/>
          <w:iCs/>
          <w:szCs w:val="24"/>
          <w:lang w:bidi="bn-IN"/>
        </w:rPr>
        <w:t>Proceedings of the 19th IBIMA Conference</w:t>
      </w:r>
      <w:r w:rsidRPr="00023330">
        <w:rPr>
          <w:rFonts w:eastAsia="Times New Roman" w:cs="Arial"/>
          <w:szCs w:val="24"/>
          <w:lang w:bidi="bn-IN"/>
        </w:rPr>
        <w:t>, pp. 2062–2070.</w:t>
      </w:r>
    </w:p>
    <w:p w14:paraId="43A46BBB"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Artikis, P.G. and </w:t>
      </w:r>
      <w:proofErr w:type="spellStart"/>
      <w:r w:rsidRPr="00023330">
        <w:rPr>
          <w:rFonts w:eastAsia="Times New Roman" w:cs="Arial"/>
          <w:szCs w:val="24"/>
          <w:lang w:bidi="bn-IN"/>
        </w:rPr>
        <w:t>Nifora</w:t>
      </w:r>
      <w:proofErr w:type="spellEnd"/>
      <w:r w:rsidRPr="00023330">
        <w:rPr>
          <w:rFonts w:eastAsia="Times New Roman" w:cs="Arial"/>
          <w:szCs w:val="24"/>
          <w:lang w:bidi="bn-IN"/>
        </w:rPr>
        <w:t xml:space="preserve">, G. (2011) ‘Leverage and returns in three countries of southern European region’, </w:t>
      </w:r>
      <w:r w:rsidRPr="00023330">
        <w:rPr>
          <w:rFonts w:eastAsia="Times New Roman" w:cs="Arial"/>
          <w:i/>
          <w:iCs/>
          <w:szCs w:val="24"/>
          <w:lang w:bidi="bn-IN"/>
        </w:rPr>
        <w:t>European Research Studies Journal</w:t>
      </w:r>
      <w:r w:rsidRPr="00023330">
        <w:rPr>
          <w:rFonts w:eastAsia="Times New Roman" w:cs="Arial"/>
          <w:szCs w:val="24"/>
          <w:lang w:bidi="bn-IN"/>
        </w:rPr>
        <w:t>, 14(4), pp. 3–26.</w:t>
      </w:r>
    </w:p>
    <w:p w14:paraId="15C5ADD7"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Cahyono, S.B. and Chawla, A.S. (2021) ‘Capital structure among secondary sectors of Indonesian firms: Does business scale matter?’, </w:t>
      </w:r>
      <w:r w:rsidRPr="00023330">
        <w:rPr>
          <w:rFonts w:eastAsia="Times New Roman" w:cs="Arial"/>
          <w:i/>
          <w:iCs/>
          <w:szCs w:val="24"/>
          <w:lang w:bidi="bn-IN"/>
        </w:rPr>
        <w:t>Indian Journal of Finance</w:t>
      </w:r>
      <w:r w:rsidRPr="00023330">
        <w:rPr>
          <w:rFonts w:eastAsia="Times New Roman" w:cs="Arial"/>
          <w:szCs w:val="24"/>
          <w:lang w:bidi="bn-IN"/>
        </w:rPr>
        <w:t>, 15(10), pp. 8–27.</w:t>
      </w:r>
    </w:p>
    <w:p w14:paraId="5BAAE0D4" w14:textId="77777777" w:rsidR="00023330" w:rsidRPr="00023330" w:rsidRDefault="00023330" w:rsidP="00023330">
      <w:pPr>
        <w:spacing w:before="120" w:after="120"/>
        <w:jc w:val="left"/>
        <w:rPr>
          <w:rFonts w:eastAsia="Times New Roman" w:cs="Arial"/>
          <w:szCs w:val="24"/>
          <w:lang w:bidi="bn-IN"/>
        </w:rPr>
      </w:pPr>
      <w:proofErr w:type="spellStart"/>
      <w:r w:rsidRPr="00023330">
        <w:rPr>
          <w:rFonts w:eastAsia="Times New Roman" w:cs="Arial"/>
          <w:szCs w:val="24"/>
          <w:lang w:bidi="bn-IN"/>
        </w:rPr>
        <w:t>Deviyanti</w:t>
      </w:r>
      <w:proofErr w:type="spellEnd"/>
      <w:r w:rsidRPr="00023330">
        <w:rPr>
          <w:rFonts w:eastAsia="Times New Roman" w:cs="Arial"/>
          <w:szCs w:val="24"/>
          <w:lang w:bidi="bn-IN"/>
        </w:rPr>
        <w:t xml:space="preserve">, D.R., Ramadhani, H., Ginting, Y.L., Yudaruddin, Y.A. and Yudaruddin, R. (2023) ‘A global analysis of the COVID-19 pandemic and capital structure in the consumer goods sector’, </w:t>
      </w:r>
      <w:r w:rsidRPr="00023330">
        <w:rPr>
          <w:rFonts w:eastAsia="Times New Roman" w:cs="Arial"/>
          <w:i/>
          <w:iCs/>
          <w:szCs w:val="24"/>
          <w:lang w:bidi="bn-IN"/>
        </w:rPr>
        <w:t>Journal of Risk and Financial Management</w:t>
      </w:r>
      <w:r w:rsidRPr="00023330">
        <w:rPr>
          <w:rFonts w:eastAsia="Times New Roman" w:cs="Arial"/>
          <w:szCs w:val="24"/>
          <w:lang w:bidi="bn-IN"/>
        </w:rPr>
        <w:t>, 16(11), p. 472.</w:t>
      </w:r>
    </w:p>
    <w:p w14:paraId="4580090B"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Diamond, D.W. (1984) ‘Financial intermediation and delegated monitoring’, </w:t>
      </w:r>
      <w:r w:rsidRPr="00023330">
        <w:rPr>
          <w:rFonts w:eastAsia="Times New Roman" w:cs="Arial"/>
          <w:i/>
          <w:iCs/>
          <w:szCs w:val="24"/>
          <w:lang w:bidi="bn-IN"/>
        </w:rPr>
        <w:t>Review of Economic Studies</w:t>
      </w:r>
      <w:r w:rsidRPr="00023330">
        <w:rPr>
          <w:rFonts w:eastAsia="Times New Roman" w:cs="Arial"/>
          <w:szCs w:val="24"/>
          <w:lang w:bidi="bn-IN"/>
        </w:rPr>
        <w:t>, 51(3), pp. 393–414.</w:t>
      </w:r>
    </w:p>
    <w:p w14:paraId="5BE7D7A4" w14:textId="77777777" w:rsidR="00023330" w:rsidRPr="00023330" w:rsidRDefault="00023330" w:rsidP="00023330">
      <w:pPr>
        <w:spacing w:before="120" w:after="120"/>
        <w:jc w:val="left"/>
        <w:rPr>
          <w:rFonts w:eastAsia="Times New Roman" w:cs="Arial"/>
          <w:szCs w:val="24"/>
          <w:lang w:bidi="bn-IN"/>
        </w:rPr>
      </w:pPr>
      <w:proofErr w:type="spellStart"/>
      <w:r w:rsidRPr="00023330">
        <w:rPr>
          <w:rFonts w:eastAsia="Times New Roman" w:cs="Arial"/>
          <w:szCs w:val="24"/>
          <w:lang w:bidi="bn-IN"/>
        </w:rPr>
        <w:t>Helhel</w:t>
      </w:r>
      <w:proofErr w:type="spellEnd"/>
      <w:r w:rsidRPr="00023330">
        <w:rPr>
          <w:rFonts w:eastAsia="Times New Roman" w:cs="Arial"/>
          <w:szCs w:val="24"/>
          <w:lang w:bidi="bn-IN"/>
        </w:rPr>
        <w:t xml:space="preserve">, Y. and </w:t>
      </w:r>
      <w:proofErr w:type="spellStart"/>
      <w:r w:rsidRPr="00023330">
        <w:rPr>
          <w:rFonts w:eastAsia="Times New Roman" w:cs="Arial"/>
          <w:szCs w:val="24"/>
          <w:lang w:bidi="bn-IN"/>
        </w:rPr>
        <w:t>Mengüç</w:t>
      </w:r>
      <w:proofErr w:type="spellEnd"/>
      <w:r w:rsidRPr="00023330">
        <w:rPr>
          <w:rFonts w:eastAsia="Times New Roman" w:cs="Arial"/>
          <w:szCs w:val="24"/>
          <w:lang w:bidi="bn-IN"/>
        </w:rPr>
        <w:t xml:space="preserve">, E. (2025) ‘Predicting corporate financial performance in the FMCG industry through machine learning: Comparing mandatory and voluntary ESG disclosures’, </w:t>
      </w:r>
      <w:r w:rsidRPr="00023330">
        <w:rPr>
          <w:rFonts w:eastAsia="Times New Roman" w:cs="Arial"/>
          <w:i/>
          <w:iCs/>
          <w:szCs w:val="24"/>
          <w:lang w:bidi="bn-IN"/>
        </w:rPr>
        <w:t>European Journal of Finance</w:t>
      </w:r>
      <w:r w:rsidRPr="00023330">
        <w:rPr>
          <w:rFonts w:eastAsia="Times New Roman" w:cs="Arial"/>
          <w:szCs w:val="24"/>
          <w:lang w:bidi="bn-IN"/>
        </w:rPr>
        <w:t>.</w:t>
      </w:r>
    </w:p>
    <w:p w14:paraId="684896F3"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Jensen, M.C. and Meckling, W.H. (1976) ‘Theory of the firm: managerial behavior, agency costs, and ownership structure’, </w:t>
      </w:r>
      <w:r w:rsidRPr="00023330">
        <w:rPr>
          <w:rFonts w:eastAsia="Times New Roman" w:cs="Arial"/>
          <w:i/>
          <w:iCs/>
          <w:szCs w:val="24"/>
          <w:lang w:bidi="bn-IN"/>
        </w:rPr>
        <w:t>Journal of Financial Economics</w:t>
      </w:r>
      <w:r w:rsidRPr="00023330">
        <w:rPr>
          <w:rFonts w:eastAsia="Times New Roman" w:cs="Arial"/>
          <w:szCs w:val="24"/>
          <w:lang w:bidi="bn-IN"/>
        </w:rPr>
        <w:t>, 3(4), pp. 305–360.</w:t>
      </w:r>
    </w:p>
    <w:p w14:paraId="43D3E974"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Kraus, A. and Litzenberger, R.H. (1973) ‘A state-preference model of optimal financial leverage’, </w:t>
      </w:r>
      <w:r w:rsidRPr="00023330">
        <w:rPr>
          <w:rFonts w:eastAsia="Times New Roman" w:cs="Arial"/>
          <w:i/>
          <w:iCs/>
          <w:szCs w:val="24"/>
          <w:lang w:bidi="bn-IN"/>
        </w:rPr>
        <w:t>Journal of Finance</w:t>
      </w:r>
      <w:r w:rsidRPr="00023330">
        <w:rPr>
          <w:rFonts w:eastAsia="Times New Roman" w:cs="Arial"/>
          <w:szCs w:val="24"/>
          <w:lang w:bidi="bn-IN"/>
        </w:rPr>
        <w:t>, 28(4), pp. 911–922.</w:t>
      </w:r>
    </w:p>
    <w:p w14:paraId="33AFE6AD"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Modigliani, F. and Miller, M.H. (1963) ‘Corporate income taxes and the cost of capital: a correction’, </w:t>
      </w:r>
      <w:r w:rsidRPr="00023330">
        <w:rPr>
          <w:rFonts w:eastAsia="Times New Roman" w:cs="Arial"/>
          <w:i/>
          <w:iCs/>
          <w:szCs w:val="24"/>
          <w:lang w:bidi="bn-IN"/>
        </w:rPr>
        <w:t>American Economic Review</w:t>
      </w:r>
      <w:r w:rsidRPr="00023330">
        <w:rPr>
          <w:rFonts w:eastAsia="Times New Roman" w:cs="Arial"/>
          <w:szCs w:val="24"/>
          <w:lang w:bidi="bn-IN"/>
        </w:rPr>
        <w:t>, 53(3), pp. 433–443.</w:t>
      </w:r>
    </w:p>
    <w:p w14:paraId="7E314506"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Myers, S.C. (1984) ‘The capital structure puzzle’, </w:t>
      </w:r>
      <w:r w:rsidRPr="00023330">
        <w:rPr>
          <w:rFonts w:eastAsia="Times New Roman" w:cs="Arial"/>
          <w:i/>
          <w:iCs/>
          <w:szCs w:val="24"/>
          <w:lang w:bidi="bn-IN"/>
        </w:rPr>
        <w:t>Journal of Finance</w:t>
      </w:r>
      <w:r w:rsidRPr="00023330">
        <w:rPr>
          <w:rFonts w:eastAsia="Times New Roman" w:cs="Arial"/>
          <w:szCs w:val="24"/>
          <w:lang w:bidi="bn-IN"/>
        </w:rPr>
        <w:t>, 39(3), pp. 575–592.</w:t>
      </w:r>
    </w:p>
    <w:p w14:paraId="4331F0A3"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lastRenderedPageBreak/>
        <w:t xml:space="preserve">Myers, S.C. and Majluf, N.S. (1984) ‘Corporate financing and investment decisions when firms have information that investors do not have’, </w:t>
      </w:r>
      <w:r w:rsidRPr="00023330">
        <w:rPr>
          <w:rFonts w:eastAsia="Times New Roman" w:cs="Arial"/>
          <w:i/>
          <w:iCs/>
          <w:szCs w:val="24"/>
          <w:lang w:bidi="bn-IN"/>
        </w:rPr>
        <w:t>Journal of Financial Economics</w:t>
      </w:r>
      <w:r w:rsidRPr="00023330">
        <w:rPr>
          <w:rFonts w:eastAsia="Times New Roman" w:cs="Arial"/>
          <w:szCs w:val="24"/>
          <w:lang w:bidi="bn-IN"/>
        </w:rPr>
        <w:t>, 13(2), pp. 187–221.</w:t>
      </w:r>
    </w:p>
    <w:p w14:paraId="6DE987FC"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Nguyen, N.T.V., Nguyen, C.T.K., Ho, P.T.M., Nguyen, H.T. and Nguyen, D.V. (2021) ‘How does capital structure affect firm’s market competitiveness?’, </w:t>
      </w:r>
      <w:r w:rsidRPr="00023330">
        <w:rPr>
          <w:rFonts w:eastAsia="Times New Roman" w:cs="Arial"/>
          <w:i/>
          <w:iCs/>
          <w:szCs w:val="24"/>
          <w:lang w:bidi="bn-IN"/>
        </w:rPr>
        <w:t>Cogent Economics and Finance</w:t>
      </w:r>
      <w:r w:rsidRPr="00023330">
        <w:rPr>
          <w:rFonts w:eastAsia="Times New Roman" w:cs="Arial"/>
          <w:szCs w:val="24"/>
          <w:lang w:bidi="bn-IN"/>
        </w:rPr>
        <w:t>, 9(1), 2002501.</w:t>
      </w:r>
    </w:p>
    <w:p w14:paraId="3312C888"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Nguyen, T.H. and Nguyen, H.A. (2020) ‘Capital structure and firm performance of non-financial listed companies: Cross-sector empirical evidences from Vietnam’, </w:t>
      </w:r>
      <w:r w:rsidRPr="00023330">
        <w:rPr>
          <w:rFonts w:eastAsia="Times New Roman" w:cs="Arial"/>
          <w:i/>
          <w:iCs/>
          <w:szCs w:val="24"/>
          <w:lang w:bidi="bn-IN"/>
        </w:rPr>
        <w:t>Accounting</w:t>
      </w:r>
      <w:r w:rsidRPr="00023330">
        <w:rPr>
          <w:rFonts w:eastAsia="Times New Roman" w:cs="Arial"/>
          <w:szCs w:val="24"/>
          <w:lang w:bidi="bn-IN"/>
        </w:rPr>
        <w:t>, 6(2), pp. 137–150.</w:t>
      </w:r>
    </w:p>
    <w:p w14:paraId="72A3D827"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Oke, M.O. (2021) ‘Capital structure and firm performance: Evidence from Nigerian consumer goods manufacturing firms’, </w:t>
      </w:r>
      <w:r w:rsidRPr="00023330">
        <w:rPr>
          <w:rFonts w:eastAsia="Times New Roman" w:cs="Arial"/>
          <w:i/>
          <w:iCs/>
          <w:szCs w:val="24"/>
          <w:lang w:bidi="bn-IN"/>
        </w:rPr>
        <w:t>Academy of Accounting and Financial Studies Journal</w:t>
      </w:r>
      <w:r w:rsidRPr="00023330">
        <w:rPr>
          <w:rFonts w:eastAsia="Times New Roman" w:cs="Arial"/>
          <w:szCs w:val="24"/>
          <w:lang w:bidi="bn-IN"/>
        </w:rPr>
        <w:t>, 25(Special Issue 2), pp. 1–10.</w:t>
      </w:r>
    </w:p>
    <w:p w14:paraId="12A84CB4"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Panchal, S. and Chand, S. (2025) ‘Analyzing the performance of FMCG firms: Role of competitive strategies and capital structure’, </w:t>
      </w:r>
      <w:r w:rsidRPr="00023330">
        <w:rPr>
          <w:rFonts w:eastAsia="Times New Roman" w:cs="Arial"/>
          <w:i/>
          <w:iCs/>
          <w:szCs w:val="24"/>
          <w:lang w:bidi="bn-IN"/>
        </w:rPr>
        <w:t>International Journal of Productivity and Performance Management</w:t>
      </w:r>
      <w:r w:rsidRPr="00023330">
        <w:rPr>
          <w:rFonts w:eastAsia="Times New Roman" w:cs="Arial"/>
          <w:szCs w:val="24"/>
          <w:lang w:bidi="bn-IN"/>
        </w:rPr>
        <w:t>, pp. 1–22.</w:t>
      </w:r>
    </w:p>
    <w:p w14:paraId="5D9344AB"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Panda, A.K. and Nanda, S. (2018) ‘Working capital financing and corporate profitability of Indian manufacturing firms’, </w:t>
      </w:r>
      <w:r w:rsidRPr="00023330">
        <w:rPr>
          <w:rFonts w:eastAsia="Times New Roman" w:cs="Arial"/>
          <w:i/>
          <w:iCs/>
          <w:szCs w:val="24"/>
          <w:lang w:bidi="bn-IN"/>
        </w:rPr>
        <w:t>Management Decision</w:t>
      </w:r>
      <w:r w:rsidRPr="00023330">
        <w:rPr>
          <w:rFonts w:eastAsia="Times New Roman" w:cs="Arial"/>
          <w:szCs w:val="24"/>
          <w:lang w:bidi="bn-IN"/>
        </w:rPr>
        <w:t>, 56(2), pp. 441–457.</w:t>
      </w:r>
    </w:p>
    <w:p w14:paraId="75BE458F" w14:textId="77777777" w:rsidR="00023330" w:rsidRPr="00023330" w:rsidRDefault="00023330" w:rsidP="00023330">
      <w:pPr>
        <w:spacing w:before="120" w:after="120"/>
        <w:jc w:val="left"/>
        <w:rPr>
          <w:rFonts w:eastAsia="Times New Roman" w:cs="Arial"/>
          <w:szCs w:val="24"/>
          <w:lang w:bidi="bn-IN"/>
        </w:rPr>
      </w:pPr>
      <w:r w:rsidRPr="00023330">
        <w:rPr>
          <w:rFonts w:eastAsia="Times New Roman" w:cs="Arial"/>
          <w:szCs w:val="24"/>
          <w:lang w:bidi="bn-IN"/>
        </w:rPr>
        <w:t xml:space="preserve">Panda, A.K., Nanda, S. and Hegde, A. (2023) ‘Testing of coherence between monetary policy stimulus, financial flexibility and profitability of manufacturing firms’, </w:t>
      </w:r>
      <w:r w:rsidRPr="00023330">
        <w:rPr>
          <w:rFonts w:eastAsia="Times New Roman" w:cs="Arial"/>
          <w:i/>
          <w:iCs/>
          <w:szCs w:val="24"/>
          <w:lang w:bidi="bn-IN"/>
        </w:rPr>
        <w:t>International Journal of Managerial Finance</w:t>
      </w:r>
      <w:r w:rsidRPr="00023330">
        <w:rPr>
          <w:rFonts w:eastAsia="Times New Roman" w:cs="Arial"/>
          <w:szCs w:val="24"/>
          <w:lang w:bidi="bn-IN"/>
        </w:rPr>
        <w:t>, 19(5), pp. 1024–1052.</w:t>
      </w:r>
    </w:p>
    <w:p w14:paraId="1F7F7F4E" w14:textId="77777777" w:rsidR="00023330" w:rsidRPr="00023330" w:rsidRDefault="00023330" w:rsidP="00023330">
      <w:pPr>
        <w:spacing w:before="120" w:after="120"/>
        <w:jc w:val="left"/>
        <w:rPr>
          <w:rFonts w:eastAsia="Times New Roman" w:cs="Arial"/>
          <w:szCs w:val="24"/>
          <w:lang w:bidi="bn-IN"/>
        </w:rPr>
      </w:pPr>
      <w:proofErr w:type="spellStart"/>
      <w:r w:rsidRPr="00023330">
        <w:rPr>
          <w:rFonts w:eastAsia="Times New Roman" w:cs="Arial"/>
          <w:szCs w:val="24"/>
          <w:lang w:bidi="bn-IN"/>
        </w:rPr>
        <w:t>Peswani</w:t>
      </w:r>
      <w:proofErr w:type="spellEnd"/>
      <w:r w:rsidRPr="00023330">
        <w:rPr>
          <w:rFonts w:eastAsia="Times New Roman" w:cs="Arial"/>
          <w:szCs w:val="24"/>
          <w:lang w:bidi="bn-IN"/>
        </w:rPr>
        <w:t xml:space="preserve">, S. (2011) ‘Does a highly leveraged capital structure of a firm influence its performance? A comparative study of high and low leveraged FMCG companies in India’, </w:t>
      </w:r>
      <w:r w:rsidRPr="00023330">
        <w:rPr>
          <w:rFonts w:eastAsia="Times New Roman" w:cs="Arial"/>
          <w:i/>
          <w:iCs/>
          <w:szCs w:val="24"/>
          <w:lang w:bidi="bn-IN"/>
        </w:rPr>
        <w:t>Indian Journal of Finance</w:t>
      </w:r>
      <w:r w:rsidRPr="00023330">
        <w:rPr>
          <w:rFonts w:eastAsia="Times New Roman" w:cs="Arial"/>
          <w:szCs w:val="24"/>
          <w:lang w:bidi="bn-IN"/>
        </w:rPr>
        <w:t>, 5(6), pp. 3–10.</w:t>
      </w:r>
    </w:p>
    <w:p w14:paraId="3D6573C7" w14:textId="77777777" w:rsidR="004F4689" w:rsidRDefault="004F4689" w:rsidP="00886469">
      <w:pPr>
        <w:spacing w:before="120" w:after="120"/>
        <w:jc w:val="left"/>
        <w:rPr>
          <w:rFonts w:eastAsia="Times New Roman" w:cs="Arial"/>
          <w:szCs w:val="24"/>
          <w:lang w:bidi="bn-IN"/>
        </w:rPr>
      </w:pPr>
      <w:r w:rsidRPr="00023330">
        <w:rPr>
          <w:rFonts w:eastAsia="Times New Roman" w:cs="Arial"/>
          <w:szCs w:val="24"/>
          <w:lang w:bidi="bn-IN"/>
        </w:rPr>
        <w:t xml:space="preserve">Sar, A.K. (2018) ‘Competitive advantage and performance: An analysis of Indian FMCG industry’, </w:t>
      </w:r>
      <w:r w:rsidRPr="00023330">
        <w:rPr>
          <w:rFonts w:eastAsia="Times New Roman" w:cs="Arial"/>
          <w:i/>
          <w:iCs/>
          <w:szCs w:val="24"/>
          <w:lang w:bidi="bn-IN"/>
        </w:rPr>
        <w:t>Academy of Accounting and Financial Studies Journal</w:t>
      </w:r>
      <w:r w:rsidRPr="00023330">
        <w:rPr>
          <w:rFonts w:eastAsia="Times New Roman" w:cs="Arial"/>
          <w:szCs w:val="24"/>
          <w:lang w:bidi="bn-IN"/>
        </w:rPr>
        <w:t>, 22(1).</w:t>
      </w:r>
    </w:p>
    <w:p w14:paraId="78175BC0" w14:textId="77777777" w:rsidR="004F4689" w:rsidRPr="004F4689" w:rsidRDefault="004F4689" w:rsidP="004F4689">
      <w:pPr>
        <w:spacing w:before="120" w:after="120"/>
        <w:jc w:val="left"/>
        <w:rPr>
          <w:rFonts w:eastAsia="Times New Roman" w:cs="Arial"/>
          <w:szCs w:val="24"/>
          <w:lang w:bidi="bn-IN"/>
        </w:rPr>
      </w:pPr>
      <w:r w:rsidRPr="004F4689">
        <w:rPr>
          <w:rFonts w:eastAsia="Times New Roman" w:cs="Arial"/>
          <w:szCs w:val="24"/>
          <w:lang w:bidi="bn-IN"/>
        </w:rPr>
        <w:t xml:space="preserve">Saunders, M., Lewis, P. and Thornhill, A. (2019) </w:t>
      </w:r>
      <w:r w:rsidRPr="004F4689">
        <w:rPr>
          <w:rFonts w:eastAsia="Times New Roman" w:cs="Arial"/>
          <w:i/>
          <w:iCs/>
          <w:szCs w:val="24"/>
          <w:lang w:bidi="bn-IN"/>
        </w:rPr>
        <w:t>Research Methods for Business Students</w:t>
      </w:r>
      <w:r w:rsidRPr="004F4689">
        <w:rPr>
          <w:rFonts w:eastAsia="Times New Roman" w:cs="Arial"/>
          <w:szCs w:val="24"/>
          <w:lang w:bidi="bn-IN"/>
        </w:rPr>
        <w:t xml:space="preserve">. 8th </w:t>
      </w:r>
      <w:proofErr w:type="spellStart"/>
      <w:r w:rsidRPr="004F4689">
        <w:rPr>
          <w:rFonts w:eastAsia="Times New Roman" w:cs="Arial"/>
          <w:szCs w:val="24"/>
          <w:lang w:bidi="bn-IN"/>
        </w:rPr>
        <w:t>edn</w:t>
      </w:r>
      <w:proofErr w:type="spellEnd"/>
      <w:r w:rsidRPr="004F4689">
        <w:rPr>
          <w:rFonts w:eastAsia="Times New Roman" w:cs="Arial"/>
          <w:szCs w:val="24"/>
          <w:lang w:bidi="bn-IN"/>
        </w:rPr>
        <w:t>. Harlow: Pearson Education.</w:t>
      </w:r>
    </w:p>
    <w:p w14:paraId="4DC2438F" w14:textId="77777777" w:rsidR="004F4689" w:rsidRPr="00886469" w:rsidRDefault="004F4689" w:rsidP="00886469">
      <w:pPr>
        <w:spacing w:before="120" w:after="120"/>
        <w:jc w:val="left"/>
        <w:rPr>
          <w:rFonts w:eastAsia="Times New Roman" w:cs="Arial"/>
          <w:szCs w:val="24"/>
          <w:lang w:bidi="bn-IN"/>
        </w:rPr>
      </w:pPr>
    </w:p>
    <w:p w14:paraId="55183F25" w14:textId="77777777" w:rsidR="00B0500C" w:rsidRPr="00591BF3" w:rsidRDefault="00B0500C" w:rsidP="00591BF3">
      <w:pPr>
        <w:pStyle w:val="NormalWeb"/>
        <w:spacing w:before="120" w:beforeAutospacing="0" w:after="120" w:afterAutospacing="0" w:line="360" w:lineRule="auto"/>
        <w:rPr>
          <w:rFonts w:ascii="Arial" w:hAnsi="Arial" w:cs="Arial"/>
        </w:rPr>
      </w:pPr>
    </w:p>
    <w:sectPr w:rsidR="00B0500C" w:rsidRPr="00591BF3" w:rsidSect="004F4689">
      <w:footerReference w:type="default" r:id="rId10"/>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BA68A" w14:textId="77777777" w:rsidR="00615319" w:rsidRDefault="00615319" w:rsidP="004F4689">
      <w:pPr>
        <w:spacing w:after="0" w:line="240" w:lineRule="auto"/>
      </w:pPr>
      <w:r>
        <w:separator/>
      </w:r>
    </w:p>
  </w:endnote>
  <w:endnote w:type="continuationSeparator" w:id="0">
    <w:p w14:paraId="7CEE3B91" w14:textId="77777777" w:rsidR="00615319" w:rsidRDefault="00615319" w:rsidP="004F4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910737"/>
      <w:docPartObj>
        <w:docPartGallery w:val="Page Numbers (Bottom of Page)"/>
        <w:docPartUnique/>
      </w:docPartObj>
    </w:sdtPr>
    <w:sdtEndPr>
      <w:rPr>
        <w:noProof/>
      </w:rPr>
    </w:sdtEndPr>
    <w:sdtContent>
      <w:p w14:paraId="0C82DBA1" w14:textId="3788599E" w:rsidR="004F4689" w:rsidRDefault="004F46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854D35" w14:textId="77777777" w:rsidR="004F4689" w:rsidRDefault="004F46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5D085" w14:textId="77777777" w:rsidR="00615319" w:rsidRDefault="00615319" w:rsidP="004F4689">
      <w:pPr>
        <w:spacing w:after="0" w:line="240" w:lineRule="auto"/>
      </w:pPr>
      <w:r>
        <w:separator/>
      </w:r>
    </w:p>
  </w:footnote>
  <w:footnote w:type="continuationSeparator" w:id="0">
    <w:p w14:paraId="22AF0FA6" w14:textId="77777777" w:rsidR="00615319" w:rsidRDefault="00615319" w:rsidP="004F46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D7DFF"/>
    <w:multiLevelType w:val="multilevel"/>
    <w:tmpl w:val="F9D2B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BC38B1"/>
    <w:multiLevelType w:val="hybridMultilevel"/>
    <w:tmpl w:val="3D9AB3B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80DAB088"/>
    <w:lvl w:ilvl="0">
      <w:start w:val="1"/>
      <w:numFmt w:val="decimal"/>
      <w:pStyle w:val="Heading1"/>
      <w:lvlText w:val="%1"/>
      <w:lvlJc w:val="left"/>
      <w:pPr>
        <w:ind w:left="432" w:hanging="432"/>
      </w:pPr>
      <w:rPr>
        <w:color w:val="000000" w:themeColor="text1"/>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99C6254"/>
    <w:multiLevelType w:val="hybridMultilevel"/>
    <w:tmpl w:val="87A2F9D2"/>
    <w:lvl w:ilvl="0" w:tplc="A71EA8F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9D4DAA"/>
    <w:multiLevelType w:val="hybridMultilevel"/>
    <w:tmpl w:val="3DFEB3C4"/>
    <w:lvl w:ilvl="0" w:tplc="7482FE9C">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3624F2"/>
    <w:multiLevelType w:val="hybridMultilevel"/>
    <w:tmpl w:val="28D4AD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E00AED"/>
    <w:multiLevelType w:val="hybridMultilevel"/>
    <w:tmpl w:val="C214E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3886721">
    <w:abstractNumId w:val="2"/>
  </w:num>
  <w:num w:numId="2" w16cid:durableId="1091124022">
    <w:abstractNumId w:val="2"/>
  </w:num>
  <w:num w:numId="3" w16cid:durableId="1531725626">
    <w:abstractNumId w:val="2"/>
  </w:num>
  <w:num w:numId="4" w16cid:durableId="1467580227">
    <w:abstractNumId w:val="2"/>
  </w:num>
  <w:num w:numId="5" w16cid:durableId="353385341">
    <w:abstractNumId w:val="2"/>
  </w:num>
  <w:num w:numId="6" w16cid:durableId="1382055074">
    <w:abstractNumId w:val="2"/>
  </w:num>
  <w:num w:numId="7" w16cid:durableId="1447042291">
    <w:abstractNumId w:val="2"/>
  </w:num>
  <w:num w:numId="8" w16cid:durableId="200634020">
    <w:abstractNumId w:val="2"/>
  </w:num>
  <w:num w:numId="9" w16cid:durableId="860163294">
    <w:abstractNumId w:val="2"/>
  </w:num>
  <w:num w:numId="10" w16cid:durableId="1227034223">
    <w:abstractNumId w:val="2"/>
  </w:num>
  <w:num w:numId="11" w16cid:durableId="924653865">
    <w:abstractNumId w:val="6"/>
  </w:num>
  <w:num w:numId="12" w16cid:durableId="1290285881">
    <w:abstractNumId w:val="3"/>
  </w:num>
  <w:num w:numId="13" w16cid:durableId="735712858">
    <w:abstractNumId w:val="1"/>
  </w:num>
  <w:num w:numId="14" w16cid:durableId="394358911">
    <w:abstractNumId w:val="5"/>
  </w:num>
  <w:num w:numId="15" w16cid:durableId="1913733962">
    <w:abstractNumId w:val="4"/>
  </w:num>
  <w:num w:numId="16" w16cid:durableId="31080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BE5"/>
    <w:rsid w:val="00023330"/>
    <w:rsid w:val="00174BF4"/>
    <w:rsid w:val="003033A7"/>
    <w:rsid w:val="004B32AD"/>
    <w:rsid w:val="004F4689"/>
    <w:rsid w:val="00530001"/>
    <w:rsid w:val="00591BF3"/>
    <w:rsid w:val="00615319"/>
    <w:rsid w:val="00646E21"/>
    <w:rsid w:val="006563AC"/>
    <w:rsid w:val="00691B9C"/>
    <w:rsid w:val="0070633C"/>
    <w:rsid w:val="00747B7B"/>
    <w:rsid w:val="00886469"/>
    <w:rsid w:val="008A6891"/>
    <w:rsid w:val="00910599"/>
    <w:rsid w:val="009D3F71"/>
    <w:rsid w:val="00A035A2"/>
    <w:rsid w:val="00A26BE5"/>
    <w:rsid w:val="00B0500C"/>
    <w:rsid w:val="00BB0970"/>
    <w:rsid w:val="00C251E9"/>
    <w:rsid w:val="00D52C81"/>
    <w:rsid w:val="00DA73AA"/>
    <w:rsid w:val="00DB4A8C"/>
    <w:rsid w:val="00EC1E22"/>
    <w:rsid w:val="00F20A35"/>
    <w:rsid w:val="00F46536"/>
    <w:rsid w:val="00F46771"/>
    <w:rsid w:val="00FB2D05"/>
    <w:rsid w:val="00FD2ABD"/>
    <w:rsid w:val="00FF48F8"/>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C8D07"/>
  <w15:chartTrackingRefBased/>
  <w15:docId w15:val="{36FFED78-4CEF-4B38-A9CD-8577A3522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469"/>
    <w:pPr>
      <w:spacing w:line="360" w:lineRule="auto"/>
      <w:jc w:val="both"/>
    </w:pPr>
    <w:rPr>
      <w:rFonts w:ascii="Arial" w:hAnsi="Arial"/>
      <w:sz w:val="24"/>
    </w:rPr>
  </w:style>
  <w:style w:type="paragraph" w:styleId="Heading1">
    <w:name w:val="heading 1"/>
    <w:basedOn w:val="Normal"/>
    <w:next w:val="Normal"/>
    <w:link w:val="Heading1Char"/>
    <w:uiPriority w:val="9"/>
    <w:qFormat/>
    <w:rsid w:val="003033A7"/>
    <w:pPr>
      <w:keepNext/>
      <w:keepLines/>
      <w:numPr>
        <w:numId w:val="10"/>
      </w:numPr>
      <w:pBdr>
        <w:bottom w:val="single" w:sz="4" w:space="1" w:color="595959" w:themeColor="text1" w:themeTint="A6"/>
      </w:pBdr>
      <w:spacing w:before="360"/>
      <w:jc w:val="left"/>
      <w:outlineLvl w:val="0"/>
    </w:pPr>
    <w:rPr>
      <w:rFonts w:eastAsiaTheme="majorEastAsia" w:cstheme="majorBidi"/>
      <w:b/>
      <w:bCs/>
      <w:color w:val="000000" w:themeColor="text1"/>
      <w:sz w:val="32"/>
      <w:szCs w:val="36"/>
    </w:rPr>
  </w:style>
  <w:style w:type="paragraph" w:styleId="Heading2">
    <w:name w:val="heading 2"/>
    <w:basedOn w:val="Normal"/>
    <w:next w:val="Normal"/>
    <w:link w:val="Heading2Char"/>
    <w:uiPriority w:val="9"/>
    <w:unhideWhenUsed/>
    <w:qFormat/>
    <w:rsid w:val="0070633C"/>
    <w:pPr>
      <w:keepNext/>
      <w:keepLines/>
      <w:numPr>
        <w:ilvl w:val="1"/>
        <w:numId w:val="10"/>
      </w:numPr>
      <w:spacing w:before="120" w:after="120"/>
      <w:outlineLvl w:val="1"/>
    </w:pPr>
    <w:rPr>
      <w:rFonts w:eastAsiaTheme="majorEastAsia" w:cstheme="majorBidi"/>
      <w:b/>
      <w:bCs/>
      <w:color w:val="000000" w:themeColor="text1"/>
      <w:sz w:val="28"/>
      <w:szCs w:val="28"/>
    </w:rPr>
  </w:style>
  <w:style w:type="paragraph" w:styleId="Heading3">
    <w:name w:val="heading 3"/>
    <w:basedOn w:val="Normal"/>
    <w:next w:val="Normal"/>
    <w:link w:val="Heading3Char"/>
    <w:uiPriority w:val="9"/>
    <w:unhideWhenUsed/>
    <w:qFormat/>
    <w:rsid w:val="00B0500C"/>
    <w:pPr>
      <w:keepNext/>
      <w:keepLines/>
      <w:numPr>
        <w:ilvl w:val="2"/>
        <w:numId w:val="10"/>
      </w:numPr>
      <w:spacing w:before="120" w:after="120"/>
      <w:outlineLvl w:val="2"/>
    </w:pPr>
    <w:rPr>
      <w:rFonts w:eastAsiaTheme="majorEastAsia" w:cstheme="majorBidi"/>
      <w:b/>
      <w:bCs/>
      <w:color w:val="000000" w:themeColor="text1"/>
    </w:rPr>
  </w:style>
  <w:style w:type="paragraph" w:styleId="Heading4">
    <w:name w:val="heading 4"/>
    <w:basedOn w:val="Normal"/>
    <w:next w:val="Normal"/>
    <w:link w:val="Heading4Char"/>
    <w:uiPriority w:val="9"/>
    <w:semiHidden/>
    <w:unhideWhenUsed/>
    <w:qFormat/>
    <w:rsid w:val="00A26BE5"/>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A26BE5"/>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A26BE5"/>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A26BE5"/>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26BE5"/>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26BE5"/>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3A7"/>
    <w:rPr>
      <w:rFonts w:ascii="Arial" w:eastAsiaTheme="majorEastAsia" w:hAnsi="Arial" w:cstheme="majorBidi"/>
      <w:b/>
      <w:bCs/>
      <w:color w:val="000000" w:themeColor="text1"/>
      <w:sz w:val="32"/>
      <w:szCs w:val="36"/>
    </w:rPr>
  </w:style>
  <w:style w:type="character" w:customStyle="1" w:styleId="Heading2Char">
    <w:name w:val="Heading 2 Char"/>
    <w:basedOn w:val="DefaultParagraphFont"/>
    <w:link w:val="Heading2"/>
    <w:uiPriority w:val="9"/>
    <w:rsid w:val="0070633C"/>
    <w:rPr>
      <w:rFonts w:ascii="Arial" w:eastAsiaTheme="majorEastAsia" w:hAnsi="Arial" w:cstheme="majorBidi"/>
      <w:b/>
      <w:bCs/>
      <w:color w:val="000000" w:themeColor="text1"/>
      <w:sz w:val="28"/>
      <w:szCs w:val="28"/>
    </w:rPr>
  </w:style>
  <w:style w:type="character" w:customStyle="1" w:styleId="Heading3Char">
    <w:name w:val="Heading 3 Char"/>
    <w:basedOn w:val="DefaultParagraphFont"/>
    <w:link w:val="Heading3"/>
    <w:uiPriority w:val="9"/>
    <w:rsid w:val="00B0500C"/>
    <w:rPr>
      <w:rFonts w:ascii="Arial" w:eastAsiaTheme="majorEastAsia" w:hAnsi="Arial" w:cstheme="majorBidi"/>
      <w:b/>
      <w:bCs/>
      <w:color w:val="000000" w:themeColor="text1"/>
      <w:sz w:val="24"/>
    </w:rPr>
  </w:style>
  <w:style w:type="character" w:customStyle="1" w:styleId="Heading4Char">
    <w:name w:val="Heading 4 Char"/>
    <w:basedOn w:val="DefaultParagraphFont"/>
    <w:link w:val="Heading4"/>
    <w:uiPriority w:val="9"/>
    <w:semiHidden/>
    <w:rsid w:val="00A26BE5"/>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A26BE5"/>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A26BE5"/>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A26BE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26BE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26BE5"/>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A26BE5"/>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A26BE5"/>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A26BE5"/>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A26BE5"/>
    <w:rPr>
      <w:color w:val="5A5A5A" w:themeColor="text1" w:themeTint="A5"/>
      <w:spacing w:val="10"/>
    </w:rPr>
  </w:style>
  <w:style w:type="paragraph" w:styleId="Quote">
    <w:name w:val="Quote"/>
    <w:basedOn w:val="Normal"/>
    <w:next w:val="Normal"/>
    <w:link w:val="QuoteChar"/>
    <w:uiPriority w:val="29"/>
    <w:qFormat/>
    <w:rsid w:val="00A26BE5"/>
    <w:pPr>
      <w:spacing w:before="160"/>
      <w:ind w:left="720" w:right="720"/>
    </w:pPr>
    <w:rPr>
      <w:i/>
      <w:iCs/>
      <w:color w:val="000000" w:themeColor="text1"/>
    </w:rPr>
  </w:style>
  <w:style w:type="character" w:customStyle="1" w:styleId="QuoteChar">
    <w:name w:val="Quote Char"/>
    <w:basedOn w:val="DefaultParagraphFont"/>
    <w:link w:val="Quote"/>
    <w:uiPriority w:val="29"/>
    <w:rsid w:val="00A26BE5"/>
    <w:rPr>
      <w:i/>
      <w:iCs/>
      <w:color w:val="000000" w:themeColor="text1"/>
    </w:rPr>
  </w:style>
  <w:style w:type="paragraph" w:styleId="ListParagraph">
    <w:name w:val="List Paragraph"/>
    <w:basedOn w:val="Normal"/>
    <w:uiPriority w:val="34"/>
    <w:qFormat/>
    <w:rsid w:val="00A26BE5"/>
    <w:pPr>
      <w:ind w:left="720"/>
      <w:contextualSpacing/>
    </w:pPr>
  </w:style>
  <w:style w:type="character" w:styleId="IntenseEmphasis">
    <w:name w:val="Intense Emphasis"/>
    <w:basedOn w:val="DefaultParagraphFont"/>
    <w:uiPriority w:val="21"/>
    <w:qFormat/>
    <w:rsid w:val="00A26BE5"/>
    <w:rPr>
      <w:b/>
      <w:bCs/>
      <w:i/>
      <w:iCs/>
      <w:caps/>
    </w:rPr>
  </w:style>
  <w:style w:type="paragraph" w:styleId="IntenseQuote">
    <w:name w:val="Intense Quote"/>
    <w:basedOn w:val="Normal"/>
    <w:next w:val="Normal"/>
    <w:link w:val="IntenseQuoteChar"/>
    <w:uiPriority w:val="30"/>
    <w:qFormat/>
    <w:rsid w:val="00A26BE5"/>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A26BE5"/>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A26BE5"/>
    <w:rPr>
      <w:b/>
      <w:bCs/>
      <w:smallCaps/>
      <w:u w:val="single"/>
    </w:rPr>
  </w:style>
  <w:style w:type="paragraph" w:styleId="Caption">
    <w:name w:val="caption"/>
    <w:basedOn w:val="Normal"/>
    <w:next w:val="Normal"/>
    <w:uiPriority w:val="35"/>
    <w:semiHidden/>
    <w:unhideWhenUsed/>
    <w:qFormat/>
    <w:rsid w:val="00A26BE5"/>
    <w:pPr>
      <w:spacing w:after="200" w:line="240" w:lineRule="auto"/>
    </w:pPr>
    <w:rPr>
      <w:i/>
      <w:iCs/>
      <w:color w:val="44546A" w:themeColor="text2"/>
      <w:sz w:val="18"/>
      <w:szCs w:val="18"/>
    </w:rPr>
  </w:style>
  <w:style w:type="character" w:styleId="Strong">
    <w:name w:val="Strong"/>
    <w:basedOn w:val="DefaultParagraphFont"/>
    <w:uiPriority w:val="22"/>
    <w:qFormat/>
    <w:rsid w:val="00A26BE5"/>
    <w:rPr>
      <w:b/>
      <w:bCs/>
      <w:color w:val="000000" w:themeColor="text1"/>
    </w:rPr>
  </w:style>
  <w:style w:type="character" w:styleId="Emphasis">
    <w:name w:val="Emphasis"/>
    <w:basedOn w:val="DefaultParagraphFont"/>
    <w:uiPriority w:val="20"/>
    <w:qFormat/>
    <w:rsid w:val="00A26BE5"/>
    <w:rPr>
      <w:i/>
      <w:iCs/>
      <w:color w:val="auto"/>
    </w:rPr>
  </w:style>
  <w:style w:type="paragraph" w:styleId="NoSpacing">
    <w:name w:val="No Spacing"/>
    <w:uiPriority w:val="1"/>
    <w:qFormat/>
    <w:rsid w:val="00A26BE5"/>
    <w:pPr>
      <w:spacing w:after="0" w:line="240" w:lineRule="auto"/>
    </w:pPr>
  </w:style>
  <w:style w:type="character" w:styleId="SubtleEmphasis">
    <w:name w:val="Subtle Emphasis"/>
    <w:basedOn w:val="DefaultParagraphFont"/>
    <w:uiPriority w:val="19"/>
    <w:qFormat/>
    <w:rsid w:val="00A26BE5"/>
    <w:rPr>
      <w:i/>
      <w:iCs/>
      <w:color w:val="404040" w:themeColor="text1" w:themeTint="BF"/>
    </w:rPr>
  </w:style>
  <w:style w:type="character" w:styleId="SubtleReference">
    <w:name w:val="Subtle Reference"/>
    <w:basedOn w:val="DefaultParagraphFont"/>
    <w:uiPriority w:val="31"/>
    <w:qFormat/>
    <w:rsid w:val="00A26BE5"/>
    <w:rPr>
      <w:smallCaps/>
      <w:color w:val="404040" w:themeColor="text1" w:themeTint="BF"/>
      <w:u w:val="single" w:color="7F7F7F" w:themeColor="text1" w:themeTint="80"/>
    </w:rPr>
  </w:style>
  <w:style w:type="character" w:styleId="BookTitle">
    <w:name w:val="Book Title"/>
    <w:basedOn w:val="DefaultParagraphFont"/>
    <w:uiPriority w:val="33"/>
    <w:qFormat/>
    <w:rsid w:val="00A26BE5"/>
    <w:rPr>
      <w:b w:val="0"/>
      <w:bCs w:val="0"/>
      <w:smallCaps/>
      <w:spacing w:val="5"/>
    </w:rPr>
  </w:style>
  <w:style w:type="paragraph" w:styleId="TOCHeading">
    <w:name w:val="TOC Heading"/>
    <w:basedOn w:val="Heading1"/>
    <w:next w:val="Normal"/>
    <w:uiPriority w:val="39"/>
    <w:unhideWhenUsed/>
    <w:qFormat/>
    <w:rsid w:val="00A26BE5"/>
    <w:pPr>
      <w:outlineLvl w:val="9"/>
    </w:pPr>
  </w:style>
  <w:style w:type="paragraph" w:styleId="NormalWeb">
    <w:name w:val="Normal (Web)"/>
    <w:basedOn w:val="Normal"/>
    <w:uiPriority w:val="99"/>
    <w:unhideWhenUsed/>
    <w:rsid w:val="00DB4A8C"/>
    <w:pPr>
      <w:spacing w:before="100" w:beforeAutospacing="1" w:after="100" w:afterAutospacing="1" w:line="240" w:lineRule="auto"/>
      <w:jc w:val="left"/>
    </w:pPr>
    <w:rPr>
      <w:rFonts w:ascii="Times New Roman" w:eastAsia="Times New Roman" w:hAnsi="Times New Roman" w:cs="Times New Roman"/>
      <w:szCs w:val="24"/>
      <w:lang w:bidi="bn-IN"/>
    </w:rPr>
  </w:style>
  <w:style w:type="character" w:customStyle="1" w:styleId="whitespace-normal">
    <w:name w:val="whitespace-normal"/>
    <w:basedOn w:val="DefaultParagraphFont"/>
    <w:rsid w:val="00DB4A8C"/>
  </w:style>
  <w:style w:type="paragraph" w:styleId="TOC1">
    <w:name w:val="toc 1"/>
    <w:basedOn w:val="Normal"/>
    <w:next w:val="Normal"/>
    <w:autoRedefine/>
    <w:uiPriority w:val="39"/>
    <w:unhideWhenUsed/>
    <w:rsid w:val="00591BF3"/>
    <w:pPr>
      <w:spacing w:after="100"/>
    </w:pPr>
  </w:style>
  <w:style w:type="paragraph" w:styleId="TOC2">
    <w:name w:val="toc 2"/>
    <w:basedOn w:val="Normal"/>
    <w:next w:val="Normal"/>
    <w:autoRedefine/>
    <w:uiPriority w:val="39"/>
    <w:unhideWhenUsed/>
    <w:rsid w:val="00591BF3"/>
    <w:pPr>
      <w:spacing w:after="100"/>
      <w:ind w:left="240"/>
    </w:pPr>
  </w:style>
  <w:style w:type="character" w:styleId="Hyperlink">
    <w:name w:val="Hyperlink"/>
    <w:basedOn w:val="DefaultParagraphFont"/>
    <w:uiPriority w:val="99"/>
    <w:unhideWhenUsed/>
    <w:rsid w:val="00591BF3"/>
    <w:rPr>
      <w:color w:val="0563C1" w:themeColor="hyperlink"/>
      <w:u w:val="single"/>
    </w:rPr>
  </w:style>
  <w:style w:type="character" w:styleId="UnresolvedMention">
    <w:name w:val="Unresolved Mention"/>
    <w:basedOn w:val="DefaultParagraphFont"/>
    <w:uiPriority w:val="99"/>
    <w:semiHidden/>
    <w:unhideWhenUsed/>
    <w:rsid w:val="00530001"/>
    <w:rPr>
      <w:color w:val="605E5C"/>
      <w:shd w:val="clear" w:color="auto" w:fill="E1DFDD"/>
    </w:rPr>
  </w:style>
  <w:style w:type="table" w:styleId="TableGridLight">
    <w:name w:val="Grid Table Light"/>
    <w:basedOn w:val="TableNormal"/>
    <w:uiPriority w:val="40"/>
    <w:rsid w:val="00174BF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D52C81"/>
    <w:pPr>
      <w:spacing w:after="100"/>
      <w:ind w:left="480"/>
    </w:pPr>
  </w:style>
  <w:style w:type="paragraph" w:styleId="Header">
    <w:name w:val="header"/>
    <w:basedOn w:val="Normal"/>
    <w:link w:val="HeaderChar"/>
    <w:uiPriority w:val="99"/>
    <w:unhideWhenUsed/>
    <w:rsid w:val="004F46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689"/>
    <w:rPr>
      <w:rFonts w:ascii="Arial" w:hAnsi="Arial"/>
      <w:sz w:val="24"/>
    </w:rPr>
  </w:style>
  <w:style w:type="paragraph" w:styleId="Footer">
    <w:name w:val="footer"/>
    <w:basedOn w:val="Normal"/>
    <w:link w:val="FooterChar"/>
    <w:uiPriority w:val="99"/>
    <w:unhideWhenUsed/>
    <w:rsid w:val="004F46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68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29F72-9B34-4F68-B7A8-C8B39AAD3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3204</Words>
  <Characters>18268</Characters>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2026-03-20T11:12:00Z</dcterms:created>
  <dcterms:modified xsi:type="dcterms:W3CDTF">2026-03-20T11:54:00Z</dcterms:modified>
</cp:coreProperties>
</file>