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C5933" w14:textId="77777777" w:rsidR="002E3AE8" w:rsidRPr="00E14B18" w:rsidRDefault="002E3AE8" w:rsidP="00F60796">
      <w:pPr>
        <w:spacing w:after="216" w:line="360" w:lineRule="auto"/>
        <w:ind w:left="20" w:right="4" w:firstLine="720"/>
        <w:rPr>
          <w:rFonts w:ascii="Times New Roman" w:hAnsi="Times New Roman" w:cs="Times New Roman"/>
          <w:b/>
          <w:sz w:val="32"/>
          <w:szCs w:val="32"/>
        </w:rPr>
      </w:pPr>
    </w:p>
    <w:p w14:paraId="7699D75A" w14:textId="7DB8922C" w:rsidR="002E3AE8" w:rsidRPr="00E14B18" w:rsidRDefault="002E3AE8" w:rsidP="00F60796">
      <w:pPr>
        <w:spacing w:after="216" w:line="360" w:lineRule="auto"/>
        <w:ind w:left="20" w:right="4" w:firstLine="720"/>
        <w:rPr>
          <w:rFonts w:ascii="Times New Roman" w:hAnsi="Times New Roman" w:cs="Times New Roman"/>
          <w:b/>
          <w:sz w:val="32"/>
          <w:szCs w:val="32"/>
        </w:rPr>
      </w:pPr>
      <w:r w:rsidRPr="00E14B18">
        <w:rPr>
          <w:rFonts w:ascii="Times New Roman" w:hAnsi="Times New Roman" w:cs="Times New Roman"/>
          <w:noProof/>
        </w:rPr>
        <w:drawing>
          <wp:inline distT="0" distB="0" distL="0" distR="0" wp14:anchorId="2CCC9C58" wp14:editId="4096A746">
            <wp:extent cx="2304415" cy="920750"/>
            <wp:effectExtent l="0" t="0" r="63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a:ln>
                      <a:noFill/>
                    </a:ln>
                  </pic:spPr>
                </pic:pic>
              </a:graphicData>
            </a:graphic>
          </wp:inline>
        </w:drawing>
      </w:r>
    </w:p>
    <w:p w14:paraId="7E2E1F20" w14:textId="77777777" w:rsidR="002E3AE8" w:rsidRPr="00E14B18" w:rsidRDefault="002E3AE8" w:rsidP="00F60796">
      <w:pPr>
        <w:spacing w:after="216" w:line="360" w:lineRule="auto"/>
        <w:ind w:left="20" w:right="4" w:firstLine="720"/>
        <w:rPr>
          <w:rFonts w:ascii="Times New Roman" w:hAnsi="Times New Roman" w:cs="Times New Roman"/>
          <w:b/>
          <w:sz w:val="32"/>
          <w:szCs w:val="32"/>
        </w:rPr>
      </w:pPr>
    </w:p>
    <w:p w14:paraId="5423D53E" w14:textId="77777777" w:rsidR="002E3AE8" w:rsidRPr="00E14B18" w:rsidRDefault="002E3AE8" w:rsidP="00F60796">
      <w:pPr>
        <w:spacing w:after="216" w:line="360" w:lineRule="auto"/>
        <w:ind w:left="20" w:right="4" w:firstLine="720"/>
        <w:rPr>
          <w:rFonts w:ascii="Times New Roman" w:hAnsi="Times New Roman" w:cs="Times New Roman"/>
          <w:b/>
          <w:sz w:val="32"/>
          <w:szCs w:val="32"/>
        </w:rPr>
      </w:pPr>
    </w:p>
    <w:p w14:paraId="11932FF9" w14:textId="4A6D09F5" w:rsidR="002E3AE8" w:rsidRPr="00E14B18" w:rsidRDefault="002E3AE8" w:rsidP="00F60796">
      <w:pPr>
        <w:spacing w:after="216" w:line="360" w:lineRule="auto"/>
        <w:ind w:left="20" w:right="4" w:firstLine="720"/>
        <w:rPr>
          <w:rFonts w:ascii="Times New Roman" w:hAnsi="Times New Roman" w:cs="Times New Roman"/>
          <w:b/>
          <w:sz w:val="32"/>
          <w:szCs w:val="32"/>
        </w:rPr>
      </w:pPr>
      <w:r w:rsidRPr="00E14B18">
        <w:rPr>
          <w:rFonts w:ascii="Times New Roman" w:hAnsi="Times New Roman" w:cs="Times New Roman"/>
          <w:b/>
          <w:sz w:val="32"/>
          <w:szCs w:val="32"/>
        </w:rPr>
        <w:t>Community Engagement (LCBB4002)</w:t>
      </w:r>
    </w:p>
    <w:p w14:paraId="56A41CDA" w14:textId="77777777" w:rsidR="002E3AE8" w:rsidRPr="00E14B18" w:rsidRDefault="002E3AE8" w:rsidP="00F60796">
      <w:pPr>
        <w:spacing w:after="216" w:line="360" w:lineRule="auto"/>
        <w:ind w:left="20" w:right="4" w:firstLine="720"/>
        <w:rPr>
          <w:rFonts w:ascii="Times New Roman" w:hAnsi="Times New Roman" w:cs="Times New Roman"/>
          <w:sz w:val="32"/>
          <w:szCs w:val="32"/>
        </w:rPr>
      </w:pPr>
    </w:p>
    <w:p w14:paraId="70F3B647" w14:textId="77777777" w:rsidR="002E3AE8" w:rsidRPr="00E14B18" w:rsidRDefault="002E3AE8" w:rsidP="00F60796">
      <w:pPr>
        <w:spacing w:line="360" w:lineRule="auto"/>
        <w:ind w:firstLine="720"/>
        <w:rPr>
          <w:rFonts w:ascii="Times New Roman" w:hAnsi="Times New Roman" w:cs="Times New Roman"/>
          <w:sz w:val="32"/>
          <w:szCs w:val="32"/>
        </w:rPr>
      </w:pPr>
      <w:r w:rsidRPr="00E14B18">
        <w:rPr>
          <w:rFonts w:ascii="Times New Roman" w:hAnsi="Times New Roman" w:cs="Times New Roman"/>
          <w:sz w:val="32"/>
          <w:szCs w:val="32"/>
        </w:rPr>
        <w:t xml:space="preserve"> </w:t>
      </w:r>
    </w:p>
    <w:p w14:paraId="50A4AEE3" w14:textId="77777777" w:rsidR="002E3AE8" w:rsidRPr="00E14B18" w:rsidRDefault="002E3AE8" w:rsidP="00F60796">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sidRPr="00E14B18">
        <w:rPr>
          <w:rFonts w:ascii="Times New Roman" w:hAnsi="Times New Roman" w:cs="Times New Roman"/>
          <w:sz w:val="28"/>
          <w:szCs w:val="28"/>
        </w:rPr>
        <w:t xml:space="preserve">Name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Bianca </w:t>
      </w:r>
      <w:proofErr w:type="spellStart"/>
      <w:r w:rsidRPr="00E14B18">
        <w:rPr>
          <w:rFonts w:ascii="Times New Roman" w:hAnsi="Times New Roman" w:cs="Times New Roman"/>
          <w:sz w:val="28"/>
          <w:szCs w:val="28"/>
        </w:rPr>
        <w:t>Petronela</w:t>
      </w:r>
      <w:proofErr w:type="spellEnd"/>
      <w:r w:rsidRPr="00E14B18">
        <w:rPr>
          <w:rFonts w:ascii="Times New Roman" w:hAnsi="Times New Roman" w:cs="Times New Roman"/>
          <w:sz w:val="28"/>
          <w:szCs w:val="28"/>
        </w:rPr>
        <w:t xml:space="preserve"> </w:t>
      </w:r>
      <w:proofErr w:type="spellStart"/>
      <w:r w:rsidRPr="00E14B18">
        <w:rPr>
          <w:rFonts w:ascii="Times New Roman" w:hAnsi="Times New Roman" w:cs="Times New Roman"/>
          <w:sz w:val="28"/>
          <w:szCs w:val="28"/>
        </w:rPr>
        <w:t>Paunescu</w:t>
      </w:r>
      <w:proofErr w:type="spellEnd"/>
      <w:r w:rsidRPr="00E14B18">
        <w:rPr>
          <w:rFonts w:ascii="Times New Roman" w:hAnsi="Times New Roman" w:cs="Times New Roman"/>
          <w:sz w:val="28"/>
          <w:szCs w:val="28"/>
        </w:rPr>
        <w:t xml:space="preserve"> </w:t>
      </w:r>
    </w:p>
    <w:p w14:paraId="58D62649" w14:textId="77777777" w:rsidR="002E3AE8" w:rsidRPr="00E14B18" w:rsidRDefault="002E3AE8" w:rsidP="00F60796">
      <w:pPr>
        <w:spacing w:line="360" w:lineRule="auto"/>
        <w:ind w:firstLine="720"/>
        <w:rPr>
          <w:rFonts w:ascii="Times New Roman" w:hAnsi="Times New Roman" w:cs="Times New Roman"/>
          <w:sz w:val="28"/>
          <w:szCs w:val="28"/>
        </w:rPr>
      </w:pPr>
      <w:r w:rsidRPr="00E14B18">
        <w:rPr>
          <w:rFonts w:ascii="Times New Roman" w:hAnsi="Times New Roman" w:cs="Times New Roman"/>
          <w:sz w:val="28"/>
          <w:szCs w:val="28"/>
        </w:rPr>
        <w:t xml:space="preserve"> </w:t>
      </w:r>
    </w:p>
    <w:p w14:paraId="2A87A6F9" w14:textId="77777777" w:rsidR="002E3AE8" w:rsidRPr="00E14B18" w:rsidRDefault="002E3AE8" w:rsidP="00F60796">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sidRPr="00E14B18">
        <w:rPr>
          <w:rFonts w:ascii="Times New Roman" w:hAnsi="Times New Roman" w:cs="Times New Roman"/>
          <w:sz w:val="28"/>
          <w:szCs w:val="28"/>
        </w:rPr>
        <w:t xml:space="preserve">Student ID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2024896 </w:t>
      </w:r>
    </w:p>
    <w:p w14:paraId="311D59E0" w14:textId="77777777" w:rsidR="002E3AE8" w:rsidRPr="00E14B18" w:rsidRDefault="002E3AE8" w:rsidP="00F60796">
      <w:pPr>
        <w:spacing w:line="360" w:lineRule="auto"/>
        <w:ind w:firstLine="720"/>
        <w:rPr>
          <w:rFonts w:ascii="Times New Roman" w:hAnsi="Times New Roman" w:cs="Times New Roman"/>
          <w:sz w:val="28"/>
          <w:szCs w:val="28"/>
        </w:rPr>
      </w:pPr>
      <w:r w:rsidRPr="00E14B18">
        <w:rPr>
          <w:rFonts w:ascii="Times New Roman" w:hAnsi="Times New Roman" w:cs="Times New Roman"/>
          <w:sz w:val="28"/>
          <w:szCs w:val="28"/>
        </w:rPr>
        <w:t xml:space="preserve"> </w:t>
      </w:r>
    </w:p>
    <w:p w14:paraId="4E0DC1C9" w14:textId="77777777" w:rsidR="002E3AE8" w:rsidRPr="00E14B18" w:rsidRDefault="002E3AE8" w:rsidP="00F60796">
      <w:pPr>
        <w:pStyle w:val="Default"/>
        <w:spacing w:line="360" w:lineRule="auto"/>
        <w:ind w:firstLine="720"/>
        <w:rPr>
          <w:rFonts w:ascii="Times New Roman" w:hAnsi="Times New Roman" w:cs="Times New Roman"/>
          <w:lang w:val="en-US"/>
        </w:rPr>
      </w:pPr>
      <w:r w:rsidRPr="00E14B18">
        <w:rPr>
          <w:rFonts w:ascii="Times New Roman" w:hAnsi="Times New Roman" w:cs="Times New Roman"/>
          <w:sz w:val="28"/>
          <w:szCs w:val="28"/>
        </w:rPr>
        <w:t xml:space="preserve">Name of Lecturer:  Dr Toyin </w:t>
      </w:r>
      <w:proofErr w:type="spellStart"/>
      <w:r w:rsidRPr="00E14B18">
        <w:rPr>
          <w:rFonts w:ascii="Times New Roman" w:hAnsi="Times New Roman" w:cs="Times New Roman"/>
          <w:sz w:val="28"/>
          <w:szCs w:val="28"/>
        </w:rPr>
        <w:t>Adisa</w:t>
      </w:r>
      <w:proofErr w:type="spellEnd"/>
    </w:p>
    <w:p w14:paraId="00D02CF1" w14:textId="77777777" w:rsidR="002E3AE8" w:rsidRPr="00E14B18" w:rsidRDefault="002E3AE8" w:rsidP="00F60796">
      <w:pPr>
        <w:spacing w:line="360" w:lineRule="auto"/>
        <w:ind w:firstLine="720"/>
        <w:rPr>
          <w:rFonts w:ascii="Times New Roman" w:hAnsi="Times New Roman" w:cs="Times New Roman"/>
          <w:sz w:val="28"/>
          <w:szCs w:val="28"/>
        </w:rPr>
      </w:pPr>
    </w:p>
    <w:p w14:paraId="4D58C2C3" w14:textId="77777777" w:rsidR="002E3AE8" w:rsidRPr="00E14B18" w:rsidRDefault="002E3AE8" w:rsidP="00F60796">
      <w:pPr>
        <w:pStyle w:val="Default"/>
        <w:spacing w:line="360" w:lineRule="auto"/>
        <w:ind w:firstLine="720"/>
        <w:rPr>
          <w:rFonts w:ascii="Times New Roman" w:hAnsi="Times New Roman" w:cs="Times New Roman"/>
          <w:sz w:val="36"/>
          <w:szCs w:val="36"/>
        </w:rPr>
      </w:pPr>
    </w:p>
    <w:p w14:paraId="613488EF" w14:textId="77777777" w:rsidR="002E3AE8" w:rsidRPr="00E14B18" w:rsidRDefault="002E3AE8" w:rsidP="00F60796">
      <w:pPr>
        <w:pStyle w:val="Default"/>
        <w:spacing w:after="160" w:line="360" w:lineRule="auto"/>
        <w:ind w:firstLine="720"/>
        <w:rPr>
          <w:rFonts w:ascii="Times New Roman" w:hAnsi="Times New Roman" w:cs="Times New Roman"/>
          <w:sz w:val="36"/>
          <w:szCs w:val="36"/>
        </w:rPr>
      </w:pPr>
    </w:p>
    <w:p w14:paraId="377612D0" w14:textId="77777777" w:rsidR="002E3AE8" w:rsidRPr="00E14B18" w:rsidRDefault="002E3AE8" w:rsidP="00F60796">
      <w:pPr>
        <w:spacing w:line="360" w:lineRule="auto"/>
        <w:ind w:firstLine="720"/>
        <w:rPr>
          <w:rFonts w:ascii="Times New Roman" w:hAnsi="Times New Roman" w:cs="Times New Roman"/>
          <w:sz w:val="36"/>
          <w:szCs w:val="36"/>
        </w:rPr>
      </w:pPr>
      <w:r w:rsidRPr="00E14B18">
        <w:rPr>
          <w:rFonts w:ascii="Times New Roman" w:hAnsi="Times New Roman" w:cs="Times New Roman"/>
          <w:sz w:val="36"/>
          <w:szCs w:val="36"/>
        </w:rPr>
        <w:t>Title</w:t>
      </w:r>
    </w:p>
    <w:p w14:paraId="47BC952C" w14:textId="02A71598" w:rsidR="002E3AE8" w:rsidRPr="00E14B18" w:rsidRDefault="002E3AE8" w:rsidP="00F60796">
      <w:pPr>
        <w:spacing w:line="360" w:lineRule="auto"/>
        <w:ind w:firstLine="720"/>
        <w:rPr>
          <w:rFonts w:ascii="Times New Roman" w:hAnsi="Times New Roman" w:cs="Times New Roman"/>
          <w:sz w:val="36"/>
          <w:szCs w:val="36"/>
        </w:rPr>
      </w:pPr>
      <w:r w:rsidRPr="00E14B18">
        <w:rPr>
          <w:rFonts w:ascii="Times New Roman" w:hAnsi="Times New Roman" w:cs="Times New Roman"/>
          <w:sz w:val="36"/>
          <w:szCs w:val="36"/>
        </w:rPr>
        <w:t xml:space="preserve">Assessment 2- Community Engagement </w:t>
      </w:r>
    </w:p>
    <w:p w14:paraId="5EF42BDE" w14:textId="5843D56B" w:rsidR="002E3AE8" w:rsidRPr="00E14B18" w:rsidRDefault="002E3AE8" w:rsidP="00F60796">
      <w:pPr>
        <w:spacing w:line="360" w:lineRule="auto"/>
        <w:ind w:firstLine="720"/>
        <w:rPr>
          <w:rFonts w:ascii="Times New Roman" w:hAnsi="Times New Roman" w:cs="Times New Roman"/>
          <w:sz w:val="36"/>
          <w:szCs w:val="36"/>
        </w:rPr>
      </w:pPr>
    </w:p>
    <w:p w14:paraId="3D5F57CB" w14:textId="0DB7CC22" w:rsidR="002E3AE8" w:rsidRPr="00E14B18" w:rsidRDefault="002E3AE8" w:rsidP="00F60796">
      <w:pPr>
        <w:spacing w:line="360" w:lineRule="auto"/>
        <w:ind w:firstLine="720"/>
        <w:rPr>
          <w:rFonts w:ascii="Times New Roman" w:hAnsi="Times New Roman" w:cs="Times New Roman"/>
          <w:sz w:val="36"/>
          <w:szCs w:val="36"/>
        </w:rPr>
      </w:pPr>
    </w:p>
    <w:p w14:paraId="5F1EEF78" w14:textId="40D5B47F" w:rsidR="002E3AE8" w:rsidRPr="00E14B18" w:rsidRDefault="002E3AE8" w:rsidP="00F60796">
      <w:pPr>
        <w:spacing w:line="360" w:lineRule="auto"/>
        <w:ind w:firstLine="720"/>
        <w:rPr>
          <w:rFonts w:ascii="Times New Roman" w:hAnsi="Times New Roman" w:cs="Times New Roman"/>
          <w:sz w:val="36"/>
          <w:szCs w:val="36"/>
        </w:rPr>
      </w:pPr>
    </w:p>
    <w:p w14:paraId="617A472C" w14:textId="2B09576D" w:rsidR="002E3AE8" w:rsidRPr="00E14B18" w:rsidRDefault="002E3AE8" w:rsidP="00F60796">
      <w:pPr>
        <w:spacing w:line="360" w:lineRule="auto"/>
        <w:ind w:firstLine="720"/>
        <w:rPr>
          <w:rFonts w:ascii="Times New Roman" w:hAnsi="Times New Roman" w:cs="Times New Roman"/>
          <w:sz w:val="36"/>
          <w:szCs w:val="36"/>
        </w:rPr>
      </w:pPr>
    </w:p>
    <w:p w14:paraId="5E0EECBA" w14:textId="77777777" w:rsidR="002E3AE8" w:rsidRPr="00E14B18" w:rsidRDefault="002E3AE8" w:rsidP="00F60796">
      <w:pPr>
        <w:spacing w:line="360" w:lineRule="auto"/>
        <w:ind w:firstLine="720"/>
        <w:rPr>
          <w:rFonts w:ascii="Times New Roman" w:hAnsi="Times New Roman" w:cs="Times New Roman"/>
          <w:sz w:val="36"/>
          <w:szCs w:val="36"/>
        </w:rPr>
      </w:pPr>
      <w:r w:rsidRPr="00E14B18">
        <w:rPr>
          <w:rFonts w:ascii="Times New Roman" w:hAnsi="Times New Roman" w:cs="Times New Roman"/>
          <w:sz w:val="36"/>
          <w:szCs w:val="36"/>
        </w:rPr>
        <w:t>Table of Contents</w:t>
      </w:r>
    </w:p>
    <w:p w14:paraId="206BAE6A" w14:textId="7D9C7BB3" w:rsidR="002E3AE8" w:rsidRPr="00E14B18" w:rsidRDefault="002E3AE8" w:rsidP="00F60796">
      <w:pPr>
        <w:spacing w:line="360" w:lineRule="auto"/>
        <w:ind w:firstLine="720"/>
        <w:rPr>
          <w:rFonts w:ascii="Times New Roman" w:hAnsi="Times New Roman" w:cs="Times New Roman"/>
          <w:sz w:val="36"/>
          <w:szCs w:val="36"/>
        </w:rPr>
      </w:pPr>
    </w:p>
    <w:p w14:paraId="774283F3" w14:textId="4DCD0048" w:rsidR="002E3AE8" w:rsidRPr="00E14B18" w:rsidRDefault="002E3AE8" w:rsidP="00F60796">
      <w:pPr>
        <w:spacing w:line="360" w:lineRule="auto"/>
        <w:ind w:firstLine="720"/>
        <w:rPr>
          <w:rFonts w:ascii="Times New Roman" w:hAnsi="Times New Roman" w:cs="Times New Roman"/>
          <w:sz w:val="36"/>
          <w:szCs w:val="36"/>
        </w:rPr>
      </w:pPr>
    </w:p>
    <w:p w14:paraId="4C909F80" w14:textId="6343C711" w:rsidR="002E3AE8" w:rsidRPr="00E14B18" w:rsidRDefault="002E3AE8" w:rsidP="00F60796">
      <w:pPr>
        <w:spacing w:line="360" w:lineRule="auto"/>
        <w:ind w:firstLine="720"/>
        <w:rPr>
          <w:rFonts w:ascii="Times New Roman" w:hAnsi="Times New Roman" w:cs="Times New Roman"/>
          <w:sz w:val="36"/>
          <w:szCs w:val="36"/>
        </w:rPr>
      </w:pPr>
    </w:p>
    <w:p w14:paraId="3A38C1A6" w14:textId="2E69DB6B" w:rsidR="002E3AE8" w:rsidRPr="00E14B18" w:rsidRDefault="002E3AE8" w:rsidP="00F60796">
      <w:pPr>
        <w:spacing w:line="360" w:lineRule="auto"/>
        <w:ind w:firstLine="720"/>
        <w:rPr>
          <w:rFonts w:ascii="Times New Roman" w:hAnsi="Times New Roman" w:cs="Times New Roman"/>
          <w:sz w:val="36"/>
          <w:szCs w:val="36"/>
        </w:rPr>
      </w:pPr>
    </w:p>
    <w:p w14:paraId="2E1350BE" w14:textId="360D5DB1" w:rsidR="002E3AE8" w:rsidRPr="00E14B18" w:rsidRDefault="002E3AE8" w:rsidP="00F60796">
      <w:pPr>
        <w:spacing w:line="360" w:lineRule="auto"/>
        <w:ind w:firstLine="720"/>
        <w:rPr>
          <w:rFonts w:ascii="Times New Roman" w:hAnsi="Times New Roman" w:cs="Times New Roman"/>
          <w:sz w:val="36"/>
          <w:szCs w:val="36"/>
        </w:rPr>
      </w:pPr>
    </w:p>
    <w:p w14:paraId="39D032E2" w14:textId="033CCAF1" w:rsidR="002E3AE8" w:rsidRPr="00E14B18" w:rsidRDefault="002E3AE8" w:rsidP="00F60796">
      <w:pPr>
        <w:spacing w:line="360" w:lineRule="auto"/>
        <w:ind w:firstLine="720"/>
        <w:rPr>
          <w:rFonts w:ascii="Times New Roman" w:hAnsi="Times New Roman" w:cs="Times New Roman"/>
          <w:sz w:val="36"/>
          <w:szCs w:val="36"/>
        </w:rPr>
      </w:pPr>
    </w:p>
    <w:p w14:paraId="4E4233ED" w14:textId="5CCEE3AA" w:rsidR="002E3AE8" w:rsidRPr="00E14B18" w:rsidRDefault="002E3AE8" w:rsidP="00F60796">
      <w:pPr>
        <w:spacing w:line="360" w:lineRule="auto"/>
        <w:ind w:firstLine="720"/>
        <w:rPr>
          <w:rFonts w:ascii="Times New Roman" w:hAnsi="Times New Roman" w:cs="Times New Roman"/>
          <w:sz w:val="36"/>
          <w:szCs w:val="36"/>
        </w:rPr>
      </w:pPr>
    </w:p>
    <w:p w14:paraId="0800D611" w14:textId="2320ED78" w:rsidR="002E3AE8" w:rsidRPr="00E14B18" w:rsidRDefault="002E3AE8" w:rsidP="00F60796">
      <w:pPr>
        <w:spacing w:line="360" w:lineRule="auto"/>
        <w:ind w:firstLine="720"/>
        <w:rPr>
          <w:rFonts w:ascii="Times New Roman" w:hAnsi="Times New Roman" w:cs="Times New Roman"/>
          <w:sz w:val="36"/>
          <w:szCs w:val="36"/>
        </w:rPr>
      </w:pPr>
    </w:p>
    <w:p w14:paraId="4142DD46" w14:textId="3D2FA79D" w:rsidR="002E3AE8" w:rsidRPr="00E14B18" w:rsidRDefault="002E3AE8" w:rsidP="00F60796">
      <w:pPr>
        <w:spacing w:line="360" w:lineRule="auto"/>
        <w:ind w:firstLine="720"/>
        <w:rPr>
          <w:rFonts w:ascii="Times New Roman" w:hAnsi="Times New Roman" w:cs="Times New Roman"/>
          <w:sz w:val="36"/>
          <w:szCs w:val="36"/>
        </w:rPr>
      </w:pPr>
    </w:p>
    <w:p w14:paraId="683DFC10" w14:textId="2CFBDD56" w:rsidR="002E3AE8" w:rsidRPr="00E14B18" w:rsidRDefault="002E3AE8" w:rsidP="00F60796">
      <w:pPr>
        <w:spacing w:line="360" w:lineRule="auto"/>
        <w:ind w:firstLine="720"/>
        <w:rPr>
          <w:rFonts w:ascii="Times New Roman" w:hAnsi="Times New Roman" w:cs="Times New Roman"/>
          <w:sz w:val="36"/>
          <w:szCs w:val="36"/>
        </w:rPr>
      </w:pPr>
    </w:p>
    <w:p w14:paraId="5566F8D1" w14:textId="6A645C30" w:rsidR="002E3AE8" w:rsidRPr="00E14B18" w:rsidRDefault="002E3AE8" w:rsidP="00F60796">
      <w:pPr>
        <w:spacing w:line="360" w:lineRule="auto"/>
        <w:ind w:firstLine="720"/>
        <w:rPr>
          <w:rFonts w:ascii="Times New Roman" w:hAnsi="Times New Roman" w:cs="Times New Roman"/>
          <w:sz w:val="36"/>
          <w:szCs w:val="36"/>
        </w:rPr>
      </w:pPr>
    </w:p>
    <w:p w14:paraId="27319DB7" w14:textId="7E3F74FD" w:rsidR="002E3AE8" w:rsidRPr="00E14B18" w:rsidRDefault="002E3AE8" w:rsidP="00F60796">
      <w:pPr>
        <w:spacing w:line="360" w:lineRule="auto"/>
        <w:ind w:firstLine="720"/>
        <w:rPr>
          <w:rFonts w:ascii="Times New Roman" w:hAnsi="Times New Roman" w:cs="Times New Roman"/>
          <w:sz w:val="36"/>
          <w:szCs w:val="36"/>
        </w:rPr>
      </w:pPr>
    </w:p>
    <w:p w14:paraId="63781468" w14:textId="10B3B56C" w:rsidR="00F60796" w:rsidRPr="00E14B18" w:rsidRDefault="00F60796" w:rsidP="00F60796">
      <w:pPr>
        <w:spacing w:line="360" w:lineRule="auto"/>
        <w:ind w:firstLine="720"/>
        <w:rPr>
          <w:rFonts w:ascii="Times New Roman" w:hAnsi="Times New Roman" w:cs="Times New Roman"/>
          <w:sz w:val="36"/>
          <w:szCs w:val="36"/>
        </w:rPr>
      </w:pPr>
    </w:p>
    <w:p w14:paraId="5943A954" w14:textId="13C3E518" w:rsidR="00F60796" w:rsidRPr="00E14B18" w:rsidRDefault="00F60796" w:rsidP="00F60796">
      <w:pPr>
        <w:spacing w:line="360" w:lineRule="auto"/>
        <w:ind w:firstLine="720"/>
        <w:rPr>
          <w:rFonts w:ascii="Times New Roman" w:hAnsi="Times New Roman" w:cs="Times New Roman"/>
          <w:sz w:val="36"/>
          <w:szCs w:val="36"/>
        </w:rPr>
      </w:pPr>
    </w:p>
    <w:p w14:paraId="5D387A92" w14:textId="77777777" w:rsidR="00F60796" w:rsidRPr="00E14B18" w:rsidRDefault="00F60796" w:rsidP="00F60796">
      <w:pPr>
        <w:spacing w:line="360" w:lineRule="auto"/>
        <w:ind w:firstLine="720"/>
        <w:rPr>
          <w:rFonts w:ascii="Times New Roman" w:hAnsi="Times New Roman" w:cs="Times New Roman"/>
          <w:sz w:val="36"/>
          <w:szCs w:val="36"/>
        </w:rPr>
      </w:pPr>
    </w:p>
    <w:p w14:paraId="6AAE42A4" w14:textId="50F6DFBA" w:rsidR="00E447DC" w:rsidRPr="00E14B18" w:rsidRDefault="00E447DC" w:rsidP="00F60796">
      <w:pPr>
        <w:autoSpaceDE w:val="0"/>
        <w:autoSpaceDN w:val="0"/>
        <w:adjustRightInd w:val="0"/>
        <w:spacing w:after="0" w:line="360" w:lineRule="auto"/>
        <w:ind w:firstLine="720"/>
        <w:rPr>
          <w:rFonts w:ascii="Times New Roman" w:hAnsi="Times New Roman" w:cs="Times New Roman"/>
          <w:b/>
          <w:bCs/>
          <w:color w:val="000000"/>
          <w:sz w:val="23"/>
          <w:szCs w:val="23"/>
          <w:lang w:val="en-US"/>
        </w:rPr>
      </w:pPr>
      <w:r w:rsidRPr="00E14B18">
        <w:rPr>
          <w:rFonts w:ascii="Times New Roman" w:hAnsi="Times New Roman" w:cs="Times New Roman"/>
          <w:b/>
          <w:bCs/>
          <w:color w:val="000000"/>
          <w:sz w:val="23"/>
          <w:szCs w:val="23"/>
          <w:lang w:val="en-US"/>
        </w:rPr>
        <w:t xml:space="preserve">Based on Assessment 1, write a reflection on how you will effectively coordinate a community engagement </w:t>
      </w:r>
      <w:proofErr w:type="spellStart"/>
      <w:r w:rsidRPr="00E14B18">
        <w:rPr>
          <w:rFonts w:ascii="Times New Roman" w:hAnsi="Times New Roman" w:cs="Times New Roman"/>
          <w:b/>
          <w:bCs/>
          <w:color w:val="000000"/>
          <w:sz w:val="23"/>
          <w:szCs w:val="23"/>
          <w:lang w:val="en-US"/>
        </w:rPr>
        <w:t>programme</w:t>
      </w:r>
      <w:proofErr w:type="spellEnd"/>
      <w:r w:rsidRPr="00E14B18">
        <w:rPr>
          <w:rFonts w:ascii="Times New Roman" w:hAnsi="Times New Roman" w:cs="Times New Roman"/>
          <w:b/>
          <w:bCs/>
          <w:color w:val="000000"/>
          <w:sz w:val="23"/>
          <w:szCs w:val="23"/>
          <w:lang w:val="en-US"/>
        </w:rPr>
        <w:t xml:space="preserve">. </w:t>
      </w:r>
    </w:p>
    <w:p w14:paraId="3A3F8158" w14:textId="38ADC723" w:rsidR="00E447DC" w:rsidRPr="00E14B18" w:rsidRDefault="00E447DC" w:rsidP="00F60796">
      <w:pPr>
        <w:autoSpaceDE w:val="0"/>
        <w:autoSpaceDN w:val="0"/>
        <w:adjustRightInd w:val="0"/>
        <w:spacing w:after="0" w:line="360" w:lineRule="auto"/>
        <w:ind w:firstLine="720"/>
        <w:rPr>
          <w:rFonts w:ascii="Times New Roman" w:hAnsi="Times New Roman" w:cs="Times New Roman"/>
          <w:color w:val="000000"/>
          <w:sz w:val="23"/>
          <w:szCs w:val="23"/>
          <w:lang w:val="en-US"/>
        </w:rPr>
      </w:pPr>
      <w:r w:rsidRPr="00E14B18">
        <w:rPr>
          <w:rFonts w:ascii="Times New Roman" w:hAnsi="Times New Roman" w:cs="Times New Roman"/>
          <w:color w:val="000000"/>
          <w:sz w:val="23"/>
          <w:szCs w:val="23"/>
          <w:lang w:val="en-US"/>
        </w:rPr>
        <w:t xml:space="preserve">Students to submit a reflection on how to effectively coordinate a community engagement </w:t>
      </w:r>
      <w:proofErr w:type="spellStart"/>
      <w:r w:rsidRPr="00E14B18">
        <w:rPr>
          <w:rFonts w:ascii="Times New Roman" w:hAnsi="Times New Roman" w:cs="Times New Roman"/>
          <w:color w:val="000000"/>
          <w:sz w:val="23"/>
          <w:szCs w:val="23"/>
          <w:lang w:val="en-US"/>
        </w:rPr>
        <w:t>programme</w:t>
      </w:r>
      <w:proofErr w:type="spellEnd"/>
      <w:r w:rsidRPr="00E14B18">
        <w:rPr>
          <w:rFonts w:ascii="Times New Roman" w:hAnsi="Times New Roman" w:cs="Times New Roman"/>
          <w:color w:val="000000"/>
          <w:sz w:val="23"/>
          <w:szCs w:val="23"/>
          <w:lang w:val="en-US"/>
        </w:rPr>
        <w:t xml:space="preserve">; Consider the best practices, models, techniques, approaches, principles, and standards. </w:t>
      </w:r>
    </w:p>
    <w:p w14:paraId="28791724" w14:textId="1B1E18B4" w:rsidR="00E447DC" w:rsidRPr="00E14B18" w:rsidRDefault="00E447DC" w:rsidP="00F60796">
      <w:pPr>
        <w:spacing w:after="0" w:line="360" w:lineRule="auto"/>
        <w:ind w:firstLine="720"/>
        <w:rPr>
          <w:rFonts w:ascii="Times New Roman" w:eastAsia="Times New Roman" w:hAnsi="Times New Roman" w:cs="Times New Roman"/>
          <w:b/>
          <w:bCs/>
          <w:sz w:val="24"/>
          <w:szCs w:val="24"/>
        </w:rPr>
      </w:pPr>
    </w:p>
    <w:p w14:paraId="6CA65EB8" w14:textId="2924E385" w:rsidR="003D621A" w:rsidRPr="00E14B18" w:rsidRDefault="003D621A" w:rsidP="00F60796">
      <w:pPr>
        <w:spacing w:after="0" w:line="360" w:lineRule="auto"/>
        <w:ind w:firstLine="720"/>
        <w:rPr>
          <w:rFonts w:ascii="Times New Roman" w:eastAsia="Times New Roman" w:hAnsi="Times New Roman" w:cs="Times New Roman"/>
          <w:b/>
          <w:bCs/>
          <w:sz w:val="24"/>
          <w:szCs w:val="24"/>
        </w:rPr>
      </w:pPr>
    </w:p>
    <w:p w14:paraId="62B40A8E" w14:textId="1F83EC0B" w:rsidR="00E14B18" w:rsidRPr="00E14B18" w:rsidRDefault="00E14B18" w:rsidP="00AC20C3">
      <w:pPr>
        <w:spacing w:after="0" w:line="240" w:lineRule="auto"/>
        <w:jc w:val="center"/>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fldChar w:fldCharType="begin"/>
      </w:r>
      <w:r w:rsidRPr="00E14B18">
        <w:rPr>
          <w:rFonts w:ascii="Times New Roman" w:eastAsia="Times New Roman" w:hAnsi="Times New Roman" w:cs="Times New Roman"/>
          <w:sz w:val="24"/>
          <w:szCs w:val="24"/>
        </w:rPr>
        <w:instrText xml:space="preserve"> INCLUDEPICTURE "https://scontent-lhr8-1.xx.fbcdn.net/v/t1.6435-9/161543991_112158134286867_6498549226781585741_n.jpg?_nc_cat=109&amp;ccb=1-6&amp;_nc_sid=973b4a&amp;_nc_ohc=Hczu7R0EAkQAX9YllE6&amp;_nc_ht=scontent-lhr8-1.xx&amp;oh=00_AT8etYVtUFEGhAuTf9awq_dWOmfwsx2SDPfTP7YzfuBCvw&amp;oe=62A361E5" \* MERGEFORMATINET </w:instrText>
      </w:r>
      <w:r w:rsidRPr="00E14B18">
        <w:rPr>
          <w:rFonts w:ascii="Times New Roman" w:eastAsia="Times New Roman" w:hAnsi="Times New Roman" w:cs="Times New Roman"/>
          <w:sz w:val="24"/>
          <w:szCs w:val="24"/>
        </w:rPr>
        <w:fldChar w:fldCharType="separate"/>
      </w:r>
      <w:r w:rsidRPr="00E14B18">
        <w:rPr>
          <w:rFonts w:ascii="Times New Roman" w:eastAsia="Times New Roman" w:hAnsi="Times New Roman" w:cs="Times New Roman"/>
          <w:noProof/>
          <w:sz w:val="24"/>
          <w:szCs w:val="24"/>
        </w:rPr>
        <w:drawing>
          <wp:inline distT="0" distB="0" distL="0" distR="0" wp14:anchorId="68ECE257" wp14:editId="3F72506B">
            <wp:extent cx="3051175" cy="2670810"/>
            <wp:effectExtent l="0" t="0" r="0" b="0"/>
            <wp:docPr id="1" name="Picture 1" descr="May be a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 be a carto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51175" cy="2670810"/>
                    </a:xfrm>
                    <a:prstGeom prst="rect">
                      <a:avLst/>
                    </a:prstGeom>
                    <a:noFill/>
                    <a:ln>
                      <a:noFill/>
                    </a:ln>
                  </pic:spPr>
                </pic:pic>
              </a:graphicData>
            </a:graphic>
          </wp:inline>
        </w:drawing>
      </w:r>
      <w:r w:rsidRPr="00E14B18">
        <w:rPr>
          <w:rFonts w:ascii="Times New Roman" w:eastAsia="Times New Roman" w:hAnsi="Times New Roman" w:cs="Times New Roman"/>
          <w:sz w:val="24"/>
          <w:szCs w:val="24"/>
        </w:rPr>
        <w:fldChar w:fldCharType="end"/>
      </w:r>
    </w:p>
    <w:p w14:paraId="0739333F" w14:textId="386FA7C4" w:rsidR="00E14B18" w:rsidRPr="00E14B18" w:rsidRDefault="00E14B18" w:rsidP="00F60796">
      <w:pPr>
        <w:spacing w:after="0" w:line="360" w:lineRule="auto"/>
        <w:ind w:firstLine="720"/>
        <w:rPr>
          <w:rFonts w:ascii="Times New Roman" w:eastAsia="Times New Roman" w:hAnsi="Times New Roman" w:cs="Times New Roman"/>
          <w:b/>
          <w:bCs/>
          <w:sz w:val="24"/>
          <w:szCs w:val="24"/>
        </w:rPr>
      </w:pPr>
    </w:p>
    <w:p w14:paraId="2E83E6AB" w14:textId="77777777" w:rsidR="00E14B18" w:rsidRPr="00E14B18" w:rsidRDefault="00E14B18" w:rsidP="00F60796">
      <w:pPr>
        <w:spacing w:after="0" w:line="360" w:lineRule="auto"/>
        <w:ind w:firstLine="720"/>
        <w:rPr>
          <w:rFonts w:ascii="Times New Roman" w:eastAsia="Times New Roman" w:hAnsi="Times New Roman" w:cs="Times New Roman"/>
          <w:b/>
          <w:bCs/>
          <w:sz w:val="24"/>
          <w:szCs w:val="24"/>
        </w:rPr>
      </w:pPr>
    </w:p>
    <w:p w14:paraId="77487698" w14:textId="786FF962" w:rsidR="00E14B18" w:rsidRPr="00E14B18" w:rsidRDefault="00F60796"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This reflection paper is b</w:t>
      </w:r>
      <w:r w:rsidR="00300CB8" w:rsidRPr="00E14B18">
        <w:rPr>
          <w:rFonts w:ascii="Times New Roman" w:eastAsia="Times New Roman" w:hAnsi="Times New Roman" w:cs="Times New Roman"/>
          <w:sz w:val="24"/>
          <w:szCs w:val="24"/>
        </w:rPr>
        <w:t xml:space="preserve">ased on Assessment 1, </w:t>
      </w:r>
      <w:r w:rsidRPr="00E14B18">
        <w:rPr>
          <w:rFonts w:ascii="Times New Roman" w:eastAsia="Times New Roman" w:hAnsi="Times New Roman" w:cs="Times New Roman"/>
          <w:sz w:val="24"/>
          <w:szCs w:val="24"/>
        </w:rPr>
        <w:t xml:space="preserve">called </w:t>
      </w:r>
      <w:r w:rsidR="00D40D68" w:rsidRPr="00E14B18">
        <w:rPr>
          <w:rFonts w:ascii="Times New Roman" w:eastAsia="Times New Roman" w:hAnsi="Times New Roman" w:cs="Times New Roman"/>
          <w:i/>
          <w:iCs/>
          <w:sz w:val="24"/>
          <w:szCs w:val="24"/>
        </w:rPr>
        <w:t>Merton 2030</w:t>
      </w:r>
      <w:r w:rsidR="00D40D68" w:rsidRPr="00E14B18">
        <w:rPr>
          <w:rFonts w:ascii="Times New Roman" w:eastAsia="Times New Roman" w:hAnsi="Times New Roman" w:cs="Times New Roman"/>
          <w:sz w:val="24"/>
          <w:szCs w:val="24"/>
        </w:rPr>
        <w:t xml:space="preserve"> programme</w:t>
      </w:r>
      <w:r w:rsidRPr="00E14B18">
        <w:rPr>
          <w:rFonts w:ascii="Times New Roman" w:eastAsia="Times New Roman" w:hAnsi="Times New Roman" w:cs="Times New Roman"/>
          <w:sz w:val="24"/>
          <w:szCs w:val="24"/>
        </w:rPr>
        <w:t xml:space="preserve"> or </w:t>
      </w:r>
      <w:r w:rsidRPr="00E14B18">
        <w:rPr>
          <w:rFonts w:ascii="Times New Roman" w:eastAsia="Times New Roman" w:hAnsi="Times New Roman" w:cs="Times New Roman"/>
          <w:i/>
          <w:iCs/>
          <w:sz w:val="24"/>
          <w:szCs w:val="24"/>
        </w:rPr>
        <w:t>Your Merton</w:t>
      </w:r>
      <w:r w:rsidR="00D40D68" w:rsidRPr="00E14B18">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 xml:space="preserve">which </w:t>
      </w:r>
      <w:r w:rsidR="001D26B7" w:rsidRPr="00E14B18">
        <w:rPr>
          <w:rFonts w:ascii="Times New Roman" w:eastAsia="Times New Roman" w:hAnsi="Times New Roman" w:cs="Times New Roman"/>
          <w:sz w:val="24"/>
          <w:szCs w:val="24"/>
        </w:rPr>
        <w:t>is a community engagement project created by the Council of Merton. The initiative of the programme is to involve the community members when it comes to decision making processes. Having the Merton programme as an example,</w:t>
      </w:r>
      <w:r w:rsidR="00DC5A3D" w:rsidRPr="00E14B18">
        <w:rPr>
          <w:rFonts w:ascii="Times New Roman" w:eastAsia="Times New Roman" w:hAnsi="Times New Roman" w:cs="Times New Roman"/>
          <w:sz w:val="24"/>
          <w:szCs w:val="24"/>
        </w:rPr>
        <w:t xml:space="preserve"> </w:t>
      </w:r>
      <w:r w:rsidR="00D40D68" w:rsidRPr="00E14B18">
        <w:rPr>
          <w:rFonts w:ascii="Times New Roman" w:eastAsia="Times New Roman" w:hAnsi="Times New Roman" w:cs="Times New Roman"/>
          <w:sz w:val="24"/>
          <w:szCs w:val="24"/>
        </w:rPr>
        <w:t xml:space="preserve">I </w:t>
      </w:r>
      <w:r w:rsidR="00DC5A3D" w:rsidRPr="00E14B18">
        <w:rPr>
          <w:rFonts w:ascii="Times New Roman" w:eastAsia="Times New Roman" w:hAnsi="Times New Roman" w:cs="Times New Roman"/>
          <w:sz w:val="24"/>
          <w:szCs w:val="24"/>
        </w:rPr>
        <w:t xml:space="preserve">will </w:t>
      </w:r>
      <w:r w:rsidR="00642915" w:rsidRPr="00E14B18">
        <w:rPr>
          <w:rFonts w:ascii="Times New Roman" w:eastAsia="Times New Roman" w:hAnsi="Times New Roman" w:cs="Times New Roman"/>
          <w:sz w:val="24"/>
          <w:szCs w:val="24"/>
        </w:rPr>
        <w:t xml:space="preserve">evaluate the project and </w:t>
      </w:r>
      <w:r w:rsidR="00D40D68" w:rsidRPr="00E14B18">
        <w:rPr>
          <w:rFonts w:ascii="Times New Roman" w:eastAsia="Times New Roman" w:hAnsi="Times New Roman" w:cs="Times New Roman"/>
          <w:sz w:val="24"/>
          <w:szCs w:val="24"/>
        </w:rPr>
        <w:t xml:space="preserve">express how </w:t>
      </w:r>
      <w:r w:rsidRPr="00E14B18">
        <w:rPr>
          <w:rFonts w:ascii="Times New Roman" w:eastAsia="Times New Roman" w:hAnsi="Times New Roman" w:cs="Times New Roman"/>
          <w:sz w:val="24"/>
          <w:szCs w:val="24"/>
        </w:rPr>
        <w:t xml:space="preserve">I believe a community engagement programme should be coordinated effectively and what are the best approaches and techniques to be used </w:t>
      </w:r>
      <w:proofErr w:type="gramStart"/>
      <w:r w:rsidRPr="00E14B18">
        <w:rPr>
          <w:rFonts w:ascii="Times New Roman" w:eastAsia="Times New Roman" w:hAnsi="Times New Roman" w:cs="Times New Roman"/>
          <w:sz w:val="24"/>
          <w:szCs w:val="24"/>
        </w:rPr>
        <w:t>in order to</w:t>
      </w:r>
      <w:proofErr w:type="gramEnd"/>
      <w:r w:rsidRPr="00E14B18">
        <w:rPr>
          <w:rFonts w:ascii="Times New Roman" w:eastAsia="Times New Roman" w:hAnsi="Times New Roman" w:cs="Times New Roman"/>
          <w:sz w:val="24"/>
          <w:szCs w:val="24"/>
        </w:rPr>
        <w:t xml:space="preserve"> do so. </w:t>
      </w:r>
    </w:p>
    <w:p w14:paraId="06728723" w14:textId="346EF39F" w:rsidR="00325FD6" w:rsidRPr="00E14B18" w:rsidRDefault="00325FD6"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Benefits of community engagement</w:t>
      </w:r>
    </w:p>
    <w:p w14:paraId="55400DCC" w14:textId="58CE6B8C" w:rsidR="00325FD6" w:rsidRPr="00E14B18" w:rsidRDefault="00325FD6"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A well-managed community engagement will bring numerous benefits to the advancement of </w:t>
      </w:r>
      <w:r w:rsidR="00E14B18">
        <w:rPr>
          <w:rFonts w:ascii="Times New Roman" w:eastAsia="Times New Roman" w:hAnsi="Times New Roman" w:cs="Times New Roman"/>
          <w:sz w:val="24"/>
          <w:szCs w:val="24"/>
        </w:rPr>
        <w:t>the project</w:t>
      </w:r>
      <w:r w:rsidRPr="00E14B18">
        <w:rPr>
          <w:rFonts w:ascii="Times New Roman" w:eastAsia="Times New Roman" w:hAnsi="Times New Roman" w:cs="Times New Roman"/>
          <w:sz w:val="24"/>
          <w:szCs w:val="24"/>
        </w:rPr>
        <w:t xml:space="preserve"> and will encourage the participation of </w:t>
      </w:r>
      <w:proofErr w:type="gramStart"/>
      <w:r w:rsidRPr="00E14B18">
        <w:rPr>
          <w:rFonts w:ascii="Times New Roman" w:eastAsia="Times New Roman" w:hAnsi="Times New Roman" w:cs="Times New Roman"/>
          <w:sz w:val="24"/>
          <w:szCs w:val="24"/>
        </w:rPr>
        <w:t>local residents</w:t>
      </w:r>
      <w:proofErr w:type="gramEnd"/>
      <w:r w:rsidRPr="00E14B18">
        <w:rPr>
          <w:rFonts w:ascii="Times New Roman" w:eastAsia="Times New Roman" w:hAnsi="Times New Roman" w:cs="Times New Roman"/>
          <w:sz w:val="24"/>
          <w:szCs w:val="24"/>
        </w:rPr>
        <w:t>, groups, businesses, developers, and a variety of agencies. The following are some of the advantages of meaningful, two-way community engagement:</w:t>
      </w:r>
    </w:p>
    <w:p w14:paraId="24E89A67" w14:textId="0F8400BA" w:rsidR="00325FD6" w:rsidRPr="00E14B18" w:rsidRDefault="00E14B18"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25FD6" w:rsidRPr="00E14B18">
        <w:rPr>
          <w:rFonts w:ascii="Times New Roman" w:eastAsia="Times New Roman" w:hAnsi="Times New Roman" w:cs="Times New Roman"/>
          <w:sz w:val="24"/>
          <w:szCs w:val="24"/>
        </w:rPr>
        <w:t xml:space="preserve">It fosters trust among councils, </w:t>
      </w:r>
      <w:r w:rsidR="00AC20C3" w:rsidRPr="00E14B18">
        <w:rPr>
          <w:rFonts w:ascii="Times New Roman" w:eastAsia="Times New Roman" w:hAnsi="Times New Roman" w:cs="Times New Roman"/>
          <w:sz w:val="24"/>
          <w:szCs w:val="24"/>
        </w:rPr>
        <w:t>residents</w:t>
      </w:r>
      <w:r w:rsidR="00325FD6" w:rsidRPr="00E14B18">
        <w:rPr>
          <w:rFonts w:ascii="Times New Roman" w:eastAsia="Times New Roman" w:hAnsi="Times New Roman" w:cs="Times New Roman"/>
          <w:sz w:val="24"/>
          <w:szCs w:val="24"/>
        </w:rPr>
        <w:t>, developers, and service providers.</w:t>
      </w:r>
    </w:p>
    <w:p w14:paraId="0A78315F" w14:textId="77777777"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lastRenderedPageBreak/>
        <w:t>• Opportunity to influence – it allows local people and communities to have a say in decisions that affect them.</w:t>
      </w:r>
    </w:p>
    <w:p w14:paraId="734119C5" w14:textId="05789BAB"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Knowledge of local issues - it draws on local knowledge and expertise to ensure that </w:t>
      </w:r>
      <w:r w:rsidR="00E14B18">
        <w:rPr>
          <w:rFonts w:ascii="Times New Roman" w:eastAsia="Times New Roman" w:hAnsi="Times New Roman" w:cs="Times New Roman"/>
          <w:sz w:val="24"/>
          <w:szCs w:val="24"/>
        </w:rPr>
        <w:t>programme</w:t>
      </w:r>
      <w:r w:rsidRPr="00E14B18">
        <w:rPr>
          <w:rFonts w:ascii="Times New Roman" w:eastAsia="Times New Roman" w:hAnsi="Times New Roman" w:cs="Times New Roman"/>
          <w:sz w:val="24"/>
          <w:szCs w:val="24"/>
        </w:rPr>
        <w:t xml:space="preserve"> is as well informed as possible by the people who know its problems best: its residents.</w:t>
      </w:r>
    </w:p>
    <w:p w14:paraId="60030526" w14:textId="77777777"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Breaking down barriers – it breaks down physical, linguistic, and social barriers that prevent communities from accessing information or expressing their needs or opinions.</w:t>
      </w:r>
    </w:p>
    <w:p w14:paraId="5AA530DF" w14:textId="633B97F5"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Community understanding – it allows everyone to be aware of and comprehend the complexities of some local issues. This will assist people in understanding how difficult it can be to find solutions and will assist them in managing their expectations. It also assists your community in comprehending the neighbourhood planning process and the status of </w:t>
      </w:r>
      <w:r w:rsidR="00AC20C3">
        <w:rPr>
          <w:rFonts w:ascii="Times New Roman" w:eastAsia="Times New Roman" w:hAnsi="Times New Roman" w:cs="Times New Roman"/>
          <w:sz w:val="24"/>
          <w:szCs w:val="24"/>
        </w:rPr>
        <w:t>the</w:t>
      </w:r>
      <w:r w:rsidRPr="00E14B18">
        <w:rPr>
          <w:rFonts w:ascii="Times New Roman" w:eastAsia="Times New Roman" w:hAnsi="Times New Roman" w:cs="Times New Roman"/>
          <w:sz w:val="24"/>
          <w:szCs w:val="24"/>
        </w:rPr>
        <w:t xml:space="preserve"> plan.</w:t>
      </w:r>
    </w:p>
    <w:p w14:paraId="6B98AF2F" w14:textId="77777777"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Satisfaction – it improves satisfaction with the plan's progress and the community's ability to shape the future environment.</w:t>
      </w:r>
    </w:p>
    <w:p w14:paraId="43C1DF13" w14:textId="729AF440" w:rsidR="00325FD6" w:rsidRPr="00E14B18" w:rsidRDefault="00325FD6" w:rsidP="00325FD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A sense of ownership – it fosters community spirit and encourages residents to take control of their own neighbourhoods, increasing the likelihood of a successful outcome.</w:t>
      </w:r>
      <w:r w:rsidRPr="00E14B18">
        <w:rPr>
          <w:rFonts w:ascii="Times New Roman" w:eastAsia="Times New Roman" w:hAnsi="Times New Roman" w:cs="Times New Roman"/>
          <w:sz w:val="24"/>
          <w:szCs w:val="24"/>
        </w:rPr>
        <w:t xml:space="preserve"> (</w:t>
      </w:r>
      <w:hyperlink r:id="rId6" w:history="1">
        <w:r w:rsidRPr="00E14B18">
          <w:rPr>
            <w:rStyle w:val="Hyperlink"/>
            <w:rFonts w:ascii="Times New Roman" w:eastAsia="Times New Roman" w:hAnsi="Times New Roman" w:cs="Times New Roman"/>
            <w:sz w:val="24"/>
            <w:szCs w:val="24"/>
          </w:rPr>
          <w:t>https://www.herefordshire.gov.uk/downloads/file/3703/guidance_note_12_best_practice_community_engagement_techniques</w:t>
        </w:r>
      </w:hyperlink>
      <w:r w:rsidRPr="00E14B18">
        <w:rPr>
          <w:rFonts w:ascii="Times New Roman" w:eastAsia="Times New Roman" w:hAnsi="Times New Roman" w:cs="Times New Roman"/>
          <w:sz w:val="24"/>
          <w:szCs w:val="24"/>
        </w:rPr>
        <w:t xml:space="preserve">) </w:t>
      </w:r>
    </w:p>
    <w:p w14:paraId="6448AE19" w14:textId="77777777" w:rsidR="00325FD6" w:rsidRPr="00E14B18" w:rsidRDefault="00325FD6" w:rsidP="00325FD6">
      <w:pPr>
        <w:spacing w:after="0" w:line="360" w:lineRule="auto"/>
        <w:ind w:firstLine="720"/>
        <w:rPr>
          <w:rFonts w:ascii="Times New Roman" w:eastAsia="Times New Roman" w:hAnsi="Times New Roman" w:cs="Times New Roman"/>
          <w:sz w:val="24"/>
          <w:szCs w:val="24"/>
        </w:rPr>
      </w:pPr>
    </w:p>
    <w:p w14:paraId="70E0FC97" w14:textId="263CCE7A" w:rsidR="00325FD6" w:rsidRPr="004B0D23" w:rsidRDefault="004B0D23" w:rsidP="00F60796">
      <w:pPr>
        <w:spacing w:after="0" w:line="360" w:lineRule="auto"/>
        <w:ind w:firstLine="720"/>
        <w:rPr>
          <w:rFonts w:ascii="Times New Roman" w:eastAsia="Times New Roman" w:hAnsi="Times New Roman" w:cs="Times New Roman"/>
          <w:b/>
          <w:bCs/>
          <w:sz w:val="24"/>
          <w:szCs w:val="24"/>
        </w:rPr>
      </w:pPr>
      <w:r w:rsidRPr="004B0D23">
        <w:rPr>
          <w:rFonts w:ascii="Times New Roman" w:eastAsia="Times New Roman" w:hAnsi="Times New Roman" w:cs="Times New Roman"/>
          <w:b/>
          <w:bCs/>
          <w:sz w:val="24"/>
          <w:szCs w:val="24"/>
        </w:rPr>
        <w:t>Community Practitioners</w:t>
      </w:r>
    </w:p>
    <w:p w14:paraId="6329C6D2" w14:textId="13C0438C" w:rsidR="003F0923" w:rsidRPr="00E14B18" w:rsidRDefault="00642915" w:rsidP="00642915">
      <w:pPr>
        <w:spacing w:line="360" w:lineRule="auto"/>
        <w:ind w:firstLine="720"/>
        <w:rPr>
          <w:rStyle w:val="Hyperlink"/>
          <w:rFonts w:ascii="Times New Roman" w:hAnsi="Times New Roman" w:cs="Times New Roman"/>
        </w:rPr>
      </w:pPr>
      <w:r w:rsidRPr="00E14B18">
        <w:rPr>
          <w:rFonts w:ascii="Times New Roman" w:eastAsia="Times New Roman" w:hAnsi="Times New Roman" w:cs="Times New Roman"/>
          <w:sz w:val="24"/>
          <w:szCs w:val="24"/>
        </w:rPr>
        <w:t xml:space="preserve">The role of community practitioners is to ensure that community members are effectively engaged in the identification and realisation of </w:t>
      </w:r>
      <w:r w:rsidR="00613F20">
        <w:rPr>
          <w:rFonts w:ascii="Times New Roman" w:eastAsia="Times New Roman" w:hAnsi="Times New Roman" w:cs="Times New Roman"/>
          <w:sz w:val="24"/>
          <w:szCs w:val="24"/>
        </w:rPr>
        <w:t>the</w:t>
      </w:r>
      <w:r w:rsidRPr="00E14B18">
        <w:rPr>
          <w:rFonts w:ascii="Times New Roman" w:eastAsia="Times New Roman" w:hAnsi="Times New Roman" w:cs="Times New Roman"/>
          <w:sz w:val="24"/>
          <w:szCs w:val="24"/>
        </w:rPr>
        <w:t xml:space="preserve"> goals, based on values that emphasise active and empowered citizens, collectively and democratically working to change the conditions that affect people's lives in communities. Their role also includes dealing with the inevitable conflicts that arise between individuals, groups, and communities, as well as identifying and challenging discriminatory attitudes and actions.  </w:t>
      </w:r>
      <w:r w:rsidRPr="00E14B18">
        <w:rPr>
          <w:rFonts w:ascii="Times New Roman" w:eastAsia="Times New Roman" w:hAnsi="Times New Roman" w:cs="Times New Roman"/>
          <w:sz w:val="20"/>
          <w:szCs w:val="20"/>
        </w:rPr>
        <w:t>(</w:t>
      </w:r>
      <w:hyperlink r:id="rId7" w:anchor="v=onepage&amp;q&amp;f=false" w:history="1">
        <w:r w:rsidRPr="00E14B18">
          <w:rPr>
            <w:rStyle w:val="Hyperlink"/>
            <w:rFonts w:ascii="Times New Roman" w:hAnsi="Times New Roman" w:cs="Times New Roman"/>
          </w:rPr>
          <w:t>https://books.google.co.uk/books?hl=en&amp;lr=&amp;id=zcr-fSuXylcC&amp;oi=fnd&amp;pg=PR5&amp;dq=community+engagement+programmes&amp;ots=AXdGx3TJUr&amp;sig=axxynf_ORUFmHlNG2t5gh5hBHsE&amp;redir_esc=y#v=onepage&amp;q&amp;f=false</w:t>
        </w:r>
      </w:hyperlink>
      <w:r w:rsidRPr="00E14B18">
        <w:rPr>
          <w:rStyle w:val="Hyperlink"/>
          <w:rFonts w:ascii="Times New Roman" w:hAnsi="Times New Roman" w:cs="Times New Roman"/>
        </w:rPr>
        <w:t xml:space="preserve"> )</w:t>
      </w:r>
    </w:p>
    <w:p w14:paraId="46EE7368" w14:textId="1C7C36AB" w:rsidR="003F0923" w:rsidRPr="00E14B18" w:rsidRDefault="003F0923" w:rsidP="003F0923">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 xml:space="preserve">What is the purpose and scope of the engagement process? </w:t>
      </w:r>
    </w:p>
    <w:p w14:paraId="7F42F643" w14:textId="4CD0AE0A" w:rsidR="003F0923" w:rsidRPr="00E14B18" w:rsidRDefault="003F0923" w:rsidP="003F0923">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The scope and purpose of the engagement process should be clear from the start.</w:t>
      </w:r>
      <w:r w:rsidR="00613F20">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 xml:space="preserve">A clear purpose will assist in identifying engagement objectives, anticipated outcomes, and determining the scope and depth of the engagement. This can range from consultation to </w:t>
      </w:r>
      <w:r w:rsidRPr="00E14B18">
        <w:rPr>
          <w:rFonts w:ascii="Times New Roman" w:eastAsia="Times New Roman" w:hAnsi="Times New Roman" w:cs="Times New Roman"/>
          <w:sz w:val="24"/>
          <w:szCs w:val="24"/>
        </w:rPr>
        <w:lastRenderedPageBreak/>
        <w:t xml:space="preserve">decision-making involvement to community and volunteer groups delivering projects and services. Providing information on proposals, plans, or services is part of any communication strategy to support engagement, but it is not community engagement in and of itself. Often, communities will require assistance </w:t>
      </w:r>
      <w:proofErr w:type="gramStart"/>
      <w:r w:rsidRPr="00E14B18">
        <w:rPr>
          <w:rFonts w:ascii="Times New Roman" w:eastAsia="Times New Roman" w:hAnsi="Times New Roman" w:cs="Times New Roman"/>
          <w:sz w:val="24"/>
          <w:szCs w:val="24"/>
        </w:rPr>
        <w:t>in order to</w:t>
      </w:r>
      <w:proofErr w:type="gramEnd"/>
      <w:r w:rsidRPr="00E14B18">
        <w:rPr>
          <w:rFonts w:ascii="Times New Roman" w:eastAsia="Times New Roman" w:hAnsi="Times New Roman" w:cs="Times New Roman"/>
          <w:sz w:val="24"/>
          <w:szCs w:val="24"/>
        </w:rPr>
        <w:t xml:space="preserve"> engage meaningfully. </w:t>
      </w:r>
    </w:p>
    <w:p w14:paraId="72210477" w14:textId="5DC0B6A3" w:rsidR="00642915" w:rsidRPr="00CC1BCC" w:rsidRDefault="008250B9"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sz w:val="24"/>
          <w:szCs w:val="24"/>
        </w:rPr>
        <w:t xml:space="preserve">Merton’s Council has </w:t>
      </w:r>
      <w:r w:rsidR="003F0923" w:rsidRPr="00E14B18">
        <w:rPr>
          <w:rFonts w:ascii="Times New Roman" w:eastAsia="Times New Roman" w:hAnsi="Times New Roman" w:cs="Times New Roman"/>
          <w:sz w:val="24"/>
          <w:szCs w:val="24"/>
        </w:rPr>
        <w:t xml:space="preserve">made the scope of the process clear from the start. </w:t>
      </w:r>
      <w:r w:rsidRPr="00E14B18">
        <w:rPr>
          <w:rFonts w:ascii="Times New Roman" w:eastAsia="Times New Roman" w:hAnsi="Times New Roman" w:cs="Times New Roman"/>
          <w:sz w:val="24"/>
          <w:szCs w:val="24"/>
        </w:rPr>
        <w:t>In the summer of 2021, they created a survey to determine what citizens valued most about where they live and day-to-day life in the borough. They were curious about how members of the community saw Merton in the future. The Council expressed the</w:t>
      </w:r>
      <w:r w:rsidR="00DB7055" w:rsidRPr="00E14B18">
        <w:rPr>
          <w:rFonts w:ascii="Times New Roman" w:eastAsia="Times New Roman" w:hAnsi="Times New Roman" w:cs="Times New Roman"/>
          <w:sz w:val="24"/>
          <w:szCs w:val="24"/>
        </w:rPr>
        <w:t>ir</w:t>
      </w:r>
      <w:r w:rsidRPr="00E14B18">
        <w:rPr>
          <w:rFonts w:ascii="Times New Roman" w:eastAsia="Times New Roman" w:hAnsi="Times New Roman" w:cs="Times New Roman"/>
          <w:sz w:val="24"/>
          <w:szCs w:val="24"/>
        </w:rPr>
        <w:t xml:space="preserve"> goal to make Merton a place where everyone is proud to live and where no one is denied access to education, </w:t>
      </w:r>
      <w:r w:rsidR="00DB7055" w:rsidRPr="00E14B18">
        <w:rPr>
          <w:rFonts w:ascii="Times New Roman" w:eastAsia="Times New Roman" w:hAnsi="Times New Roman" w:cs="Times New Roman"/>
          <w:sz w:val="24"/>
          <w:szCs w:val="24"/>
        </w:rPr>
        <w:t xml:space="preserve">to develop </w:t>
      </w:r>
      <w:r w:rsidRPr="00E14B18">
        <w:rPr>
          <w:rFonts w:ascii="Times New Roman" w:eastAsia="Times New Roman" w:hAnsi="Times New Roman" w:cs="Times New Roman"/>
          <w:sz w:val="24"/>
          <w:szCs w:val="24"/>
        </w:rPr>
        <w:t>new skills, or employment.</w:t>
      </w:r>
      <w:r w:rsidR="001450F2" w:rsidRPr="00E14B18">
        <w:rPr>
          <w:rFonts w:ascii="Times New Roman" w:eastAsia="Times New Roman" w:hAnsi="Times New Roman" w:cs="Times New Roman"/>
          <w:sz w:val="24"/>
          <w:szCs w:val="24"/>
        </w:rPr>
        <w:t xml:space="preserve"> </w:t>
      </w:r>
      <w:r w:rsidR="00DB7055" w:rsidRPr="00E14B18">
        <w:rPr>
          <w:rFonts w:ascii="Times New Roman" w:eastAsia="Times New Roman" w:hAnsi="Times New Roman" w:cs="Times New Roman"/>
          <w:sz w:val="24"/>
          <w:szCs w:val="24"/>
        </w:rPr>
        <w:t>Promoting people in the community and collaborating with them to achieve programme goals is a highly valued principle. The Council plan</w:t>
      </w:r>
      <w:r w:rsidR="006A176A" w:rsidRPr="00E14B18">
        <w:rPr>
          <w:rFonts w:ascii="Times New Roman" w:eastAsia="Times New Roman" w:hAnsi="Times New Roman" w:cs="Times New Roman"/>
          <w:sz w:val="24"/>
          <w:szCs w:val="24"/>
        </w:rPr>
        <w:t xml:space="preserve"> </w:t>
      </w:r>
      <w:r w:rsidR="00CC1BCC">
        <w:rPr>
          <w:rFonts w:ascii="Times New Roman" w:eastAsia="Times New Roman" w:hAnsi="Times New Roman" w:cs="Times New Roman"/>
          <w:sz w:val="24"/>
          <w:szCs w:val="24"/>
        </w:rPr>
        <w:t>was</w:t>
      </w:r>
      <w:r w:rsidR="00DB7055" w:rsidRPr="00E14B18">
        <w:rPr>
          <w:rFonts w:ascii="Times New Roman" w:eastAsia="Times New Roman" w:hAnsi="Times New Roman" w:cs="Times New Roman"/>
          <w:sz w:val="24"/>
          <w:szCs w:val="24"/>
        </w:rPr>
        <w:t xml:space="preserve"> to promote independent high-street businesses and local merchants while also investing in the borough's community spaces and recreation areas</w:t>
      </w:r>
      <w:r w:rsidR="00DB7055" w:rsidRPr="00CC1BCC">
        <w:rPr>
          <w:rFonts w:ascii="Times New Roman" w:eastAsia="Times New Roman" w:hAnsi="Times New Roman" w:cs="Times New Roman"/>
          <w:sz w:val="24"/>
          <w:szCs w:val="24"/>
        </w:rPr>
        <w:t>.</w:t>
      </w:r>
      <w:r w:rsidR="00613F20" w:rsidRPr="00CC1BCC">
        <w:rPr>
          <w:rFonts w:ascii="Times New Roman" w:eastAsia="Times New Roman" w:hAnsi="Times New Roman" w:cs="Times New Roman"/>
          <w:sz w:val="24"/>
          <w:szCs w:val="24"/>
        </w:rPr>
        <w:t xml:space="preserve"> </w:t>
      </w:r>
      <w:r w:rsidR="00613F20" w:rsidRPr="00CC1BCC">
        <w:rPr>
          <w:rFonts w:ascii="Times New Roman" w:eastAsia="Times New Roman" w:hAnsi="Times New Roman" w:cs="Times New Roman"/>
          <w:sz w:val="24"/>
          <w:szCs w:val="24"/>
        </w:rPr>
        <w:t>Residents expressed a desire for their local high street to be more than just a place to buy groceries; they want</w:t>
      </w:r>
      <w:r w:rsidR="00CC1BCC">
        <w:rPr>
          <w:rFonts w:ascii="Times New Roman" w:eastAsia="Times New Roman" w:hAnsi="Times New Roman" w:cs="Times New Roman"/>
          <w:sz w:val="24"/>
          <w:szCs w:val="24"/>
        </w:rPr>
        <w:t>ed</w:t>
      </w:r>
      <w:r w:rsidR="00613F20" w:rsidRPr="00CC1BCC">
        <w:rPr>
          <w:rFonts w:ascii="Times New Roman" w:eastAsia="Times New Roman" w:hAnsi="Times New Roman" w:cs="Times New Roman"/>
          <w:sz w:val="24"/>
          <w:szCs w:val="24"/>
        </w:rPr>
        <w:t xml:space="preserve"> it to be a place where they can meet and spend time with friends and family, with a variety of shopping and hospitality options.</w:t>
      </w:r>
      <w:r w:rsidR="00CC1BCC">
        <w:rPr>
          <w:rFonts w:ascii="Times New Roman" w:eastAsia="Times New Roman" w:hAnsi="Times New Roman" w:cs="Times New Roman"/>
          <w:sz w:val="24"/>
          <w:szCs w:val="24"/>
        </w:rPr>
        <w:t xml:space="preserve"> In terms of safety, </w:t>
      </w:r>
      <w:r w:rsidR="00CC1BCC" w:rsidRPr="00CC1BCC">
        <w:rPr>
          <w:rFonts w:ascii="Times New Roman" w:eastAsia="Times New Roman" w:hAnsi="Times New Roman" w:cs="Times New Roman"/>
          <w:sz w:val="24"/>
          <w:szCs w:val="24"/>
        </w:rPr>
        <w:t xml:space="preserve">The Council's vision </w:t>
      </w:r>
      <w:r w:rsidR="00CC1BCC">
        <w:rPr>
          <w:rFonts w:ascii="Times New Roman" w:eastAsia="Times New Roman" w:hAnsi="Times New Roman" w:cs="Times New Roman"/>
          <w:sz w:val="24"/>
          <w:szCs w:val="24"/>
        </w:rPr>
        <w:t>was</w:t>
      </w:r>
      <w:r w:rsidR="00CC1BCC" w:rsidRPr="00CC1BCC">
        <w:rPr>
          <w:rFonts w:ascii="Times New Roman" w:eastAsia="Times New Roman" w:hAnsi="Times New Roman" w:cs="Times New Roman"/>
          <w:sz w:val="24"/>
          <w:szCs w:val="24"/>
        </w:rPr>
        <w:t xml:space="preserve"> for Merton to be a healthy and safe community where people can thrive while also having access to the right support at the right time if they need it.</w:t>
      </w:r>
      <w:r w:rsidR="00CC1BCC">
        <w:rPr>
          <w:rFonts w:ascii="Times New Roman" w:eastAsia="Times New Roman" w:hAnsi="Times New Roman" w:cs="Times New Roman"/>
          <w:sz w:val="24"/>
          <w:szCs w:val="24"/>
        </w:rPr>
        <w:t xml:space="preserve"> The Council wanted</w:t>
      </w:r>
      <w:r w:rsidR="00CC1BCC" w:rsidRPr="00CC1BCC">
        <w:rPr>
          <w:rFonts w:ascii="Times New Roman" w:eastAsia="Times New Roman" w:hAnsi="Times New Roman" w:cs="Times New Roman"/>
          <w:sz w:val="24"/>
          <w:szCs w:val="24"/>
        </w:rPr>
        <w:t xml:space="preserve"> to make Merton a place where no one is left behind and where everyone has equal access to opportunities.</w:t>
      </w:r>
      <w:r w:rsidR="00CC1BCC">
        <w:rPr>
          <w:rFonts w:ascii="Times New Roman" w:eastAsia="Times New Roman" w:hAnsi="Times New Roman" w:cs="Times New Roman"/>
          <w:sz w:val="24"/>
          <w:szCs w:val="24"/>
        </w:rPr>
        <w:t xml:space="preserve"> </w:t>
      </w:r>
      <w:r w:rsidR="00CC1BCC" w:rsidRPr="00CC1BCC">
        <w:rPr>
          <w:rFonts w:ascii="Times New Roman" w:eastAsia="Times New Roman" w:hAnsi="Times New Roman" w:cs="Times New Roman"/>
          <w:sz w:val="24"/>
          <w:szCs w:val="24"/>
        </w:rPr>
        <w:t xml:space="preserve">The Council </w:t>
      </w:r>
      <w:r w:rsidR="00CC1BCC">
        <w:rPr>
          <w:rFonts w:ascii="Times New Roman" w:eastAsia="Times New Roman" w:hAnsi="Times New Roman" w:cs="Times New Roman"/>
          <w:sz w:val="24"/>
          <w:szCs w:val="24"/>
        </w:rPr>
        <w:t>intentions</w:t>
      </w:r>
      <w:r w:rsidR="00CC1BCC" w:rsidRPr="00CC1BCC">
        <w:rPr>
          <w:rFonts w:ascii="Times New Roman" w:eastAsia="Times New Roman" w:hAnsi="Times New Roman" w:cs="Times New Roman"/>
          <w:sz w:val="24"/>
          <w:szCs w:val="24"/>
        </w:rPr>
        <w:t xml:space="preserve"> </w:t>
      </w:r>
      <w:r w:rsidR="00CC1BCC">
        <w:rPr>
          <w:rFonts w:ascii="Times New Roman" w:eastAsia="Times New Roman" w:hAnsi="Times New Roman" w:cs="Times New Roman"/>
          <w:sz w:val="24"/>
          <w:szCs w:val="24"/>
        </w:rPr>
        <w:t xml:space="preserve">were </w:t>
      </w:r>
      <w:r w:rsidR="00CC1BCC" w:rsidRPr="00CC1BCC">
        <w:rPr>
          <w:rFonts w:ascii="Times New Roman" w:eastAsia="Times New Roman" w:hAnsi="Times New Roman" w:cs="Times New Roman"/>
          <w:sz w:val="24"/>
          <w:szCs w:val="24"/>
        </w:rPr>
        <w:t>to build on the already high standard of local education and ensure that everyone in Merton can reach their full potential. Children and young people deserve the best start in life and opportunities for the future, regardless of their circumstances or where they live in the borough.</w:t>
      </w:r>
      <w:r w:rsidR="00CC1BCC">
        <w:rPr>
          <w:rFonts w:ascii="Times New Roman" w:eastAsia="Times New Roman" w:hAnsi="Times New Roman" w:cs="Times New Roman"/>
          <w:b/>
          <w:bCs/>
          <w:sz w:val="24"/>
          <w:szCs w:val="24"/>
        </w:rPr>
        <w:t xml:space="preserve"> </w:t>
      </w:r>
      <w:r w:rsidR="0011318A" w:rsidRPr="00E14B18">
        <w:rPr>
          <w:rFonts w:ascii="Times New Roman" w:eastAsia="Times New Roman" w:hAnsi="Times New Roman" w:cs="Times New Roman"/>
          <w:b/>
          <w:bCs/>
          <w:sz w:val="24"/>
          <w:szCs w:val="24"/>
        </w:rPr>
        <w:t>(Assessment 1)</w:t>
      </w:r>
    </w:p>
    <w:p w14:paraId="01F14BF0" w14:textId="77777777" w:rsidR="00642915" w:rsidRPr="00E14B18" w:rsidRDefault="00642915" w:rsidP="00F60796">
      <w:pPr>
        <w:spacing w:after="0" w:line="360" w:lineRule="auto"/>
        <w:ind w:firstLine="720"/>
        <w:rPr>
          <w:rFonts w:ascii="Times New Roman" w:eastAsia="Times New Roman" w:hAnsi="Times New Roman" w:cs="Times New Roman"/>
          <w:b/>
          <w:bCs/>
          <w:sz w:val="24"/>
          <w:szCs w:val="24"/>
        </w:rPr>
      </w:pPr>
    </w:p>
    <w:p w14:paraId="2C4257A0" w14:textId="0CC6E2D6" w:rsidR="00E447DC" w:rsidRPr="00E14B18" w:rsidRDefault="00CD33C2" w:rsidP="00F60796">
      <w:pPr>
        <w:spacing w:after="0" w:line="360" w:lineRule="auto"/>
        <w:ind w:firstLine="720"/>
        <w:rPr>
          <w:rFonts w:ascii="Times New Roman" w:eastAsia="Times New Roman" w:hAnsi="Times New Roman" w:cs="Times New Roman"/>
          <w:b/>
          <w:bCs/>
          <w:sz w:val="24"/>
          <w:szCs w:val="24"/>
        </w:rPr>
      </w:pPr>
      <w:hyperlink r:id="rId8" w:history="1">
        <w:r w:rsidR="00E447DC" w:rsidRPr="00E14B18">
          <w:rPr>
            <w:rStyle w:val="Hyperlink"/>
            <w:rFonts w:ascii="Times New Roman" w:eastAsia="Times New Roman" w:hAnsi="Times New Roman" w:cs="Times New Roman"/>
            <w:b/>
            <w:bCs/>
            <w:sz w:val="24"/>
            <w:szCs w:val="24"/>
          </w:rPr>
          <w:t>https://www.communityplanningtoolkit.org/sites/default/files/Engagement.pdf</w:t>
        </w:r>
      </w:hyperlink>
    </w:p>
    <w:p w14:paraId="71676CE9" w14:textId="77777777" w:rsidR="00E447DC" w:rsidRPr="00E14B18" w:rsidRDefault="00E447DC" w:rsidP="00F60796">
      <w:pPr>
        <w:spacing w:after="0" w:line="360" w:lineRule="auto"/>
        <w:ind w:firstLine="720"/>
        <w:rPr>
          <w:rFonts w:ascii="Times New Roman" w:eastAsia="Times New Roman" w:hAnsi="Times New Roman" w:cs="Times New Roman"/>
          <w:b/>
          <w:bCs/>
          <w:sz w:val="24"/>
          <w:szCs w:val="24"/>
        </w:rPr>
      </w:pPr>
    </w:p>
    <w:p w14:paraId="7CCDD087" w14:textId="618E6888" w:rsidR="002E3AE8" w:rsidRPr="00E14B18" w:rsidRDefault="003A707C"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Planning and Designing Community Engagement</w:t>
      </w:r>
    </w:p>
    <w:p w14:paraId="4114A782" w14:textId="2F4D18C0" w:rsidR="003A707C" w:rsidRDefault="00642915"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Community engagement works best when it is a continuous process that allows relationships and trust to develop and strengthen over time. Individual engagement events should be planned and designed with this in mind, with the goal of contributing to the overall objectives of the engagement process. Community or volunteer organisations may wish to participate at various levels.</w:t>
      </w:r>
    </w:p>
    <w:p w14:paraId="35BF233B" w14:textId="2EAF923E" w:rsidR="00300E73" w:rsidRPr="00AD36F8" w:rsidRDefault="00555586" w:rsidP="00AD36F8">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Essential for </w:t>
      </w:r>
      <w:r w:rsidR="00AD36F8">
        <w:rPr>
          <w:rFonts w:ascii="Times New Roman" w:eastAsia="Times New Roman" w:hAnsi="Times New Roman" w:cs="Times New Roman"/>
          <w:sz w:val="24"/>
          <w:szCs w:val="24"/>
        </w:rPr>
        <w:t>planning and designing a community engagement programme is t</w:t>
      </w:r>
      <w:r w:rsidR="00AD36F8" w:rsidRPr="00AD36F8">
        <w:rPr>
          <w:rFonts w:ascii="Times New Roman" w:eastAsia="Times New Roman" w:hAnsi="Times New Roman" w:cs="Times New Roman"/>
          <w:sz w:val="24"/>
          <w:szCs w:val="24"/>
        </w:rPr>
        <w:t xml:space="preserve">o provide balanced and objective information to the community; to understand the challenges </w:t>
      </w:r>
      <w:r w:rsidR="00AD36F8" w:rsidRPr="00AD36F8">
        <w:rPr>
          <w:rFonts w:ascii="Times New Roman" w:eastAsia="Times New Roman" w:hAnsi="Times New Roman" w:cs="Times New Roman"/>
          <w:sz w:val="24"/>
          <w:szCs w:val="24"/>
        </w:rPr>
        <w:lastRenderedPageBreak/>
        <w:t>and to decide on potential solutions</w:t>
      </w:r>
      <w:r w:rsidR="00AD36F8">
        <w:rPr>
          <w:rFonts w:ascii="Times New Roman" w:eastAsia="Times New Roman" w:hAnsi="Times New Roman" w:cs="Times New Roman"/>
          <w:sz w:val="24"/>
          <w:szCs w:val="24"/>
        </w:rPr>
        <w:t xml:space="preserve">. </w:t>
      </w:r>
      <w:r w:rsidR="00AD36F8" w:rsidRPr="00AD36F8">
        <w:rPr>
          <w:rFonts w:ascii="Times New Roman" w:eastAsia="Times New Roman" w:hAnsi="Times New Roman" w:cs="Times New Roman"/>
          <w:sz w:val="24"/>
          <w:szCs w:val="24"/>
        </w:rPr>
        <w:t>Allowing the community to participate in collectively effecting the change they desire.</w:t>
      </w:r>
      <w:r w:rsidR="00AD36F8">
        <w:rPr>
          <w:rFonts w:ascii="Times New Roman" w:eastAsia="Times New Roman" w:hAnsi="Times New Roman" w:cs="Times New Roman"/>
          <w:sz w:val="24"/>
          <w:szCs w:val="24"/>
        </w:rPr>
        <w:t xml:space="preserve"> Also, to</w:t>
      </w:r>
      <w:r w:rsidR="00AD36F8" w:rsidRPr="00AD36F8">
        <w:rPr>
          <w:rFonts w:ascii="Times New Roman" w:eastAsia="Times New Roman" w:hAnsi="Times New Roman" w:cs="Times New Roman"/>
          <w:sz w:val="24"/>
          <w:szCs w:val="24"/>
        </w:rPr>
        <w:t xml:space="preserve"> </w:t>
      </w:r>
      <w:r w:rsidR="00AD36F8">
        <w:rPr>
          <w:rFonts w:ascii="Times New Roman" w:eastAsia="Times New Roman" w:hAnsi="Times New Roman" w:cs="Times New Roman"/>
          <w:sz w:val="24"/>
          <w:szCs w:val="24"/>
        </w:rPr>
        <w:t>have</w:t>
      </w:r>
      <w:r w:rsidR="00AD36F8" w:rsidRPr="00AD36F8">
        <w:rPr>
          <w:rFonts w:ascii="Times New Roman" w:eastAsia="Times New Roman" w:hAnsi="Times New Roman" w:cs="Times New Roman"/>
          <w:sz w:val="24"/>
          <w:szCs w:val="24"/>
        </w:rPr>
        <w:t xml:space="preserve"> the</w:t>
      </w:r>
      <w:r w:rsidR="00AD36F8">
        <w:rPr>
          <w:rFonts w:ascii="Times New Roman" w:eastAsia="Times New Roman" w:hAnsi="Times New Roman" w:cs="Times New Roman"/>
          <w:sz w:val="24"/>
          <w:szCs w:val="24"/>
        </w:rPr>
        <w:t xml:space="preserve"> </w:t>
      </w:r>
      <w:r w:rsidR="00AD36F8" w:rsidRPr="00AD36F8">
        <w:rPr>
          <w:rFonts w:ascii="Times New Roman" w:eastAsia="Times New Roman" w:hAnsi="Times New Roman" w:cs="Times New Roman"/>
          <w:sz w:val="24"/>
          <w:szCs w:val="24"/>
        </w:rPr>
        <w:t>community participat</w:t>
      </w:r>
      <w:r w:rsidR="00AD36F8">
        <w:rPr>
          <w:rFonts w:ascii="Times New Roman" w:eastAsia="Times New Roman" w:hAnsi="Times New Roman" w:cs="Times New Roman"/>
          <w:sz w:val="24"/>
          <w:szCs w:val="24"/>
        </w:rPr>
        <w:t>ing</w:t>
      </w:r>
      <w:r w:rsidR="00AD36F8" w:rsidRPr="00AD36F8">
        <w:rPr>
          <w:rFonts w:ascii="Times New Roman" w:eastAsia="Times New Roman" w:hAnsi="Times New Roman" w:cs="Times New Roman"/>
          <w:sz w:val="24"/>
          <w:szCs w:val="24"/>
        </w:rPr>
        <w:t xml:space="preserve"> in the decision-making proces</w:t>
      </w:r>
      <w:r w:rsidR="00AD36F8">
        <w:rPr>
          <w:rFonts w:ascii="Times New Roman" w:eastAsia="Times New Roman" w:hAnsi="Times New Roman" w:cs="Times New Roman"/>
          <w:sz w:val="24"/>
          <w:szCs w:val="24"/>
        </w:rPr>
        <w:t xml:space="preserve">s and </w:t>
      </w:r>
      <w:r w:rsidR="00AD36F8" w:rsidRPr="00AD36F8">
        <w:rPr>
          <w:rFonts w:ascii="Times New Roman" w:eastAsia="Times New Roman" w:hAnsi="Times New Roman" w:cs="Times New Roman"/>
          <w:sz w:val="24"/>
          <w:szCs w:val="24"/>
        </w:rPr>
        <w:t>giv</w:t>
      </w:r>
      <w:r w:rsidR="00AD36F8">
        <w:rPr>
          <w:rFonts w:ascii="Times New Roman" w:eastAsia="Times New Roman" w:hAnsi="Times New Roman" w:cs="Times New Roman"/>
          <w:sz w:val="24"/>
          <w:szCs w:val="24"/>
        </w:rPr>
        <w:t>ing</w:t>
      </w:r>
      <w:r w:rsidR="00AD36F8" w:rsidRPr="00AD36F8">
        <w:rPr>
          <w:rFonts w:ascii="Times New Roman" w:eastAsia="Times New Roman" w:hAnsi="Times New Roman" w:cs="Times New Roman"/>
          <w:sz w:val="24"/>
          <w:szCs w:val="24"/>
        </w:rPr>
        <w:t xml:space="preserve"> the</w:t>
      </w:r>
      <w:r w:rsidR="00AD36F8">
        <w:rPr>
          <w:rFonts w:ascii="Times New Roman" w:eastAsia="Times New Roman" w:hAnsi="Times New Roman" w:cs="Times New Roman"/>
          <w:sz w:val="24"/>
          <w:szCs w:val="24"/>
        </w:rPr>
        <w:t xml:space="preserve">m </w:t>
      </w:r>
      <w:r w:rsidR="00AD36F8" w:rsidRPr="00AD36F8">
        <w:rPr>
          <w:rFonts w:ascii="Times New Roman" w:eastAsia="Times New Roman" w:hAnsi="Times New Roman" w:cs="Times New Roman"/>
          <w:sz w:val="24"/>
          <w:szCs w:val="24"/>
        </w:rPr>
        <w:t>the opportunity to participate in the development of their dreams</w:t>
      </w:r>
      <w:r w:rsidR="00AD36F8">
        <w:rPr>
          <w:rFonts w:ascii="Times New Roman" w:eastAsia="Times New Roman" w:hAnsi="Times New Roman" w:cs="Times New Roman"/>
          <w:sz w:val="24"/>
          <w:szCs w:val="24"/>
        </w:rPr>
        <w:t xml:space="preserve"> is a highly recommended action for community engagement.</w:t>
      </w:r>
    </w:p>
    <w:p w14:paraId="6718A27E" w14:textId="77777777" w:rsidR="00AC20C3" w:rsidRDefault="00AC20C3" w:rsidP="00F60796">
      <w:pPr>
        <w:spacing w:after="0" w:line="360" w:lineRule="auto"/>
        <w:ind w:firstLine="720"/>
        <w:rPr>
          <w:rFonts w:ascii="Times New Roman" w:eastAsia="Times New Roman" w:hAnsi="Times New Roman" w:cs="Times New Roman"/>
          <w:sz w:val="24"/>
          <w:szCs w:val="24"/>
        </w:rPr>
      </w:pPr>
    </w:p>
    <w:p w14:paraId="32CDF5BB" w14:textId="57F82E64" w:rsidR="00C43208" w:rsidRPr="00E14B18" w:rsidRDefault="00C43208" w:rsidP="00F60796">
      <w:pPr>
        <w:spacing w:after="0" w:line="360" w:lineRule="auto"/>
        <w:ind w:firstLine="720"/>
        <w:rPr>
          <w:rFonts w:ascii="Times New Roman" w:eastAsia="Times New Roman" w:hAnsi="Times New Roman" w:cs="Times New Roman"/>
          <w:sz w:val="24"/>
          <w:szCs w:val="24"/>
        </w:rPr>
      </w:pPr>
      <w:r w:rsidRPr="00555586">
        <w:rPr>
          <w:rFonts w:ascii="Times New Roman" w:eastAsia="Times New Roman" w:hAnsi="Times New Roman" w:cs="Times New Roman"/>
          <w:b/>
          <w:bCs/>
          <w:sz w:val="24"/>
          <w:szCs w:val="24"/>
        </w:rPr>
        <w:t>Identify the stakeholders</w:t>
      </w:r>
    </w:p>
    <w:p w14:paraId="2A1766CF" w14:textId="63D0AFE1"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Community stakeholders can participate in a variety of ways and at varying levels of influence in identifying needs, developing solutions, planning new initiatives, and providing services.</w:t>
      </w:r>
      <w:r w:rsidR="00AC20C3">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Every community will be comprised of a diverse set of stakeholder interests. These could be:</w:t>
      </w:r>
    </w:p>
    <w:p w14:paraId="28774E15" w14:textId="77777777"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w:t>
      </w:r>
      <w:proofErr w:type="gramStart"/>
      <w:r w:rsidRPr="00E14B18">
        <w:rPr>
          <w:rFonts w:ascii="Times New Roman" w:eastAsia="Times New Roman" w:hAnsi="Times New Roman" w:cs="Times New Roman"/>
          <w:sz w:val="24"/>
          <w:szCs w:val="24"/>
        </w:rPr>
        <w:t>Local Residents</w:t>
      </w:r>
      <w:proofErr w:type="gramEnd"/>
      <w:r w:rsidRPr="00E14B18">
        <w:rPr>
          <w:rFonts w:ascii="Times New Roman" w:eastAsia="Times New Roman" w:hAnsi="Times New Roman" w:cs="Times New Roman"/>
          <w:sz w:val="24"/>
          <w:szCs w:val="24"/>
        </w:rPr>
        <w:t xml:space="preserve"> or Area Based Groups </w:t>
      </w:r>
    </w:p>
    <w:p w14:paraId="59B4C92A" w14:textId="77777777"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Communities of Interest </w:t>
      </w:r>
    </w:p>
    <w:p w14:paraId="28C27CC5" w14:textId="77777777"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Faith Based Groups </w:t>
      </w:r>
    </w:p>
    <w:p w14:paraId="5C47D88F" w14:textId="77777777"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Racial, Ethnic, and Cultural Groups </w:t>
      </w:r>
    </w:p>
    <w:p w14:paraId="3431B83F" w14:textId="77777777" w:rsidR="002A11FA" w:rsidRPr="00E14B18" w:rsidRDefault="002A11FA" w:rsidP="002A11F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Local Community and Voluntary Groups </w:t>
      </w:r>
    </w:p>
    <w:p w14:paraId="35B36B3D" w14:textId="4D492EEF" w:rsidR="005E38B9" w:rsidRPr="005E38B9" w:rsidRDefault="005E38B9" w:rsidP="005E38B9">
      <w:pPr>
        <w:spacing w:after="0" w:line="240" w:lineRule="auto"/>
        <w:rPr>
          <w:rFonts w:ascii="Times New Roman" w:eastAsia="Times New Roman" w:hAnsi="Times New Roman" w:cs="Times New Roman"/>
          <w:sz w:val="24"/>
          <w:szCs w:val="24"/>
        </w:rPr>
      </w:pPr>
      <w:r w:rsidRPr="005E38B9">
        <w:rPr>
          <w:rFonts w:ascii="Times New Roman" w:eastAsia="Times New Roman" w:hAnsi="Times New Roman" w:cs="Times New Roman"/>
          <w:color w:val="676767"/>
          <w:sz w:val="24"/>
          <w:szCs w:val="24"/>
          <w:shd w:val="clear" w:color="auto" w:fill="FFFFFF"/>
        </w:rPr>
        <w:t> </w:t>
      </w:r>
      <w:r w:rsidRPr="00E14B18">
        <w:rPr>
          <w:rFonts w:ascii="Times New Roman" w:eastAsia="Times New Roman" w:hAnsi="Times New Roman" w:cs="Times New Roman"/>
          <w:color w:val="000000" w:themeColor="text1"/>
          <w:sz w:val="24"/>
          <w:szCs w:val="24"/>
          <w:shd w:val="clear" w:color="auto" w:fill="FFFFFF"/>
        </w:rPr>
        <w:t xml:space="preserve">The Merton 2030 programme has been </w:t>
      </w:r>
      <w:r w:rsidR="00AC20C3">
        <w:rPr>
          <w:rFonts w:ascii="Times New Roman" w:eastAsia="Times New Roman" w:hAnsi="Times New Roman" w:cs="Times New Roman"/>
          <w:color w:val="000000" w:themeColor="text1"/>
          <w:sz w:val="24"/>
          <w:szCs w:val="24"/>
          <w:shd w:val="clear" w:color="auto" w:fill="FFFFFF"/>
        </w:rPr>
        <w:t xml:space="preserve">made </w:t>
      </w:r>
      <w:r w:rsidRPr="00E14B18">
        <w:rPr>
          <w:rFonts w:ascii="Times New Roman" w:eastAsia="Times New Roman" w:hAnsi="Times New Roman" w:cs="Times New Roman"/>
          <w:color w:val="000000" w:themeColor="text1"/>
          <w:sz w:val="24"/>
          <w:szCs w:val="24"/>
          <w:shd w:val="clear" w:color="auto" w:fill="FFFFFF"/>
        </w:rPr>
        <w:t xml:space="preserve">available to </w:t>
      </w:r>
      <w:r w:rsidRPr="00E14B18">
        <w:rPr>
          <w:rFonts w:ascii="Times New Roman" w:eastAsia="Times New Roman" w:hAnsi="Times New Roman" w:cs="Times New Roman"/>
          <w:color w:val="000000" w:themeColor="text1"/>
          <w:sz w:val="24"/>
          <w:szCs w:val="24"/>
          <w:shd w:val="clear" w:color="auto" w:fill="FFFFFF"/>
        </w:rPr>
        <w:t xml:space="preserve">anyone who lives or studies in the borough, as well as those who commute or work </w:t>
      </w:r>
      <w:r w:rsidRPr="00E14B18">
        <w:rPr>
          <w:rFonts w:ascii="Times New Roman" w:eastAsia="Times New Roman" w:hAnsi="Times New Roman" w:cs="Times New Roman"/>
          <w:color w:val="000000" w:themeColor="text1"/>
          <w:sz w:val="24"/>
          <w:szCs w:val="24"/>
          <w:shd w:val="clear" w:color="auto" w:fill="FFFFFF"/>
        </w:rPr>
        <w:t>t</w:t>
      </w:r>
      <w:r w:rsidRPr="00E14B18">
        <w:rPr>
          <w:rFonts w:ascii="Times New Roman" w:eastAsia="Times New Roman" w:hAnsi="Times New Roman" w:cs="Times New Roman"/>
          <w:color w:val="000000" w:themeColor="text1"/>
          <w:sz w:val="24"/>
          <w:szCs w:val="24"/>
          <w:shd w:val="clear" w:color="auto" w:fill="FFFFFF"/>
        </w:rPr>
        <w:t>here.</w:t>
      </w:r>
      <w:r w:rsidRPr="00E14B18">
        <w:rPr>
          <w:rFonts w:ascii="Times New Roman" w:eastAsia="Times New Roman" w:hAnsi="Times New Roman" w:cs="Times New Roman"/>
          <w:color w:val="000000" w:themeColor="text1"/>
          <w:sz w:val="24"/>
          <w:szCs w:val="24"/>
          <w:shd w:val="clear" w:color="auto" w:fill="FFFFFF"/>
        </w:rPr>
        <w:t xml:space="preserve"> Their views </w:t>
      </w:r>
      <w:r w:rsidR="00300E73" w:rsidRPr="00E14B18">
        <w:rPr>
          <w:rFonts w:ascii="Times New Roman" w:eastAsia="Times New Roman" w:hAnsi="Times New Roman" w:cs="Times New Roman"/>
          <w:color w:val="000000" w:themeColor="text1"/>
          <w:sz w:val="24"/>
          <w:szCs w:val="24"/>
          <w:shd w:val="clear" w:color="auto" w:fill="FFFFFF"/>
        </w:rPr>
        <w:t>have</w:t>
      </w:r>
      <w:r w:rsidRPr="00E14B18">
        <w:rPr>
          <w:rFonts w:ascii="Times New Roman" w:eastAsia="Times New Roman" w:hAnsi="Times New Roman" w:cs="Times New Roman"/>
          <w:color w:val="000000" w:themeColor="text1"/>
          <w:sz w:val="24"/>
          <w:szCs w:val="24"/>
          <w:shd w:val="clear" w:color="auto" w:fill="FFFFFF"/>
        </w:rPr>
        <w:t xml:space="preserve"> been encouraged and</w:t>
      </w:r>
      <w:r w:rsidRPr="00E14B18">
        <w:rPr>
          <w:rFonts w:ascii="Times New Roman" w:eastAsia="Times New Roman" w:hAnsi="Times New Roman" w:cs="Times New Roman"/>
          <w:color w:val="000000" w:themeColor="text1"/>
          <w:sz w:val="24"/>
          <w:szCs w:val="24"/>
        </w:rPr>
        <w:t xml:space="preserve"> </w:t>
      </w:r>
      <w:r w:rsidRPr="005E38B9">
        <w:rPr>
          <w:rFonts w:ascii="Times New Roman" w:eastAsia="Times New Roman" w:hAnsi="Times New Roman" w:cs="Times New Roman"/>
          <w:color w:val="000000" w:themeColor="text1"/>
          <w:sz w:val="24"/>
          <w:szCs w:val="24"/>
          <w:shd w:val="clear" w:color="auto" w:fill="FFFFFF"/>
        </w:rPr>
        <w:t xml:space="preserve">a series of discussion groups </w:t>
      </w:r>
      <w:r w:rsidRPr="00E14B18">
        <w:rPr>
          <w:rFonts w:ascii="Times New Roman" w:eastAsia="Times New Roman" w:hAnsi="Times New Roman" w:cs="Times New Roman"/>
          <w:color w:val="000000" w:themeColor="text1"/>
          <w:sz w:val="24"/>
          <w:szCs w:val="24"/>
          <w:shd w:val="clear" w:color="auto" w:fill="FFFFFF"/>
        </w:rPr>
        <w:t xml:space="preserve">took place </w:t>
      </w:r>
      <w:r w:rsidRPr="005E38B9">
        <w:rPr>
          <w:rFonts w:ascii="Times New Roman" w:eastAsia="Times New Roman" w:hAnsi="Times New Roman" w:cs="Times New Roman"/>
          <w:color w:val="000000" w:themeColor="text1"/>
          <w:sz w:val="24"/>
          <w:szCs w:val="24"/>
          <w:shd w:val="clear" w:color="auto" w:fill="FFFFFF"/>
        </w:rPr>
        <w:t xml:space="preserve">with community organisations including faith groups, young peoples’ groups, </w:t>
      </w:r>
      <w:proofErr w:type="gramStart"/>
      <w:r w:rsidRPr="005E38B9">
        <w:rPr>
          <w:rFonts w:ascii="Times New Roman" w:eastAsia="Times New Roman" w:hAnsi="Times New Roman" w:cs="Times New Roman"/>
          <w:color w:val="000000" w:themeColor="text1"/>
          <w:sz w:val="24"/>
          <w:szCs w:val="24"/>
          <w:shd w:val="clear" w:color="auto" w:fill="FFFFFF"/>
        </w:rPr>
        <w:t>charities</w:t>
      </w:r>
      <w:proofErr w:type="gramEnd"/>
      <w:r w:rsidRPr="005E38B9">
        <w:rPr>
          <w:rFonts w:ascii="Times New Roman" w:eastAsia="Times New Roman" w:hAnsi="Times New Roman" w:cs="Times New Roman"/>
          <w:color w:val="000000" w:themeColor="text1"/>
          <w:sz w:val="24"/>
          <w:szCs w:val="24"/>
          <w:shd w:val="clear" w:color="auto" w:fill="FFFFFF"/>
        </w:rPr>
        <w:t xml:space="preserve"> and community partners.</w:t>
      </w:r>
      <w:r w:rsidR="00555586">
        <w:rPr>
          <w:rFonts w:ascii="Times New Roman" w:eastAsia="Times New Roman" w:hAnsi="Times New Roman" w:cs="Times New Roman"/>
          <w:color w:val="000000" w:themeColor="text1"/>
          <w:sz w:val="24"/>
          <w:szCs w:val="24"/>
          <w:shd w:val="clear" w:color="auto" w:fill="FFFFFF"/>
        </w:rPr>
        <w:t xml:space="preserve"> </w:t>
      </w:r>
      <w:hyperlink r:id="rId9" w:history="1">
        <w:r w:rsidR="00555586" w:rsidRPr="00C90E94">
          <w:rPr>
            <w:rStyle w:val="Hyperlink"/>
            <w:rFonts w:ascii="Times New Roman" w:eastAsia="Times New Roman" w:hAnsi="Times New Roman" w:cs="Times New Roman"/>
            <w:sz w:val="24"/>
            <w:szCs w:val="24"/>
            <w:shd w:val="clear" w:color="auto" w:fill="FFFFFF"/>
          </w:rPr>
          <w:t>https://news.merton.gov.uk/2021/05/12/merton-calls-on-residents-to-help-shape-the-boroughs-future-in-biggest-ever-council-engagement-programme/</w:t>
        </w:r>
      </w:hyperlink>
      <w:r w:rsidR="00555586">
        <w:rPr>
          <w:rFonts w:ascii="Times New Roman" w:eastAsia="Times New Roman" w:hAnsi="Times New Roman" w:cs="Times New Roman"/>
          <w:color w:val="000000" w:themeColor="text1"/>
          <w:sz w:val="24"/>
          <w:szCs w:val="24"/>
          <w:shd w:val="clear" w:color="auto" w:fill="FFFFFF"/>
        </w:rPr>
        <w:t xml:space="preserve"> )</w:t>
      </w:r>
    </w:p>
    <w:p w14:paraId="0CC428E6" w14:textId="77777777" w:rsidR="00555586" w:rsidRPr="00E14B18" w:rsidRDefault="00555586" w:rsidP="00F60796">
      <w:pPr>
        <w:spacing w:line="360" w:lineRule="auto"/>
        <w:ind w:firstLine="720"/>
        <w:rPr>
          <w:rFonts w:ascii="Times New Roman" w:hAnsi="Times New Roman" w:cs="Times New Roman"/>
          <w:sz w:val="24"/>
          <w:szCs w:val="24"/>
        </w:rPr>
      </w:pPr>
    </w:p>
    <w:p w14:paraId="3F2CF1C5" w14:textId="291E629A" w:rsidR="00F329B6" w:rsidRPr="00E14B18" w:rsidRDefault="003958C3"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D</w:t>
      </w:r>
      <w:r w:rsidR="006A176A" w:rsidRPr="00E14B18">
        <w:rPr>
          <w:rFonts w:ascii="Times New Roman" w:eastAsia="Times New Roman" w:hAnsi="Times New Roman" w:cs="Times New Roman"/>
          <w:sz w:val="24"/>
          <w:szCs w:val="24"/>
        </w:rPr>
        <w:t xml:space="preserve">ifferent forms of communication, information, and engagement methods </w:t>
      </w:r>
      <w:r w:rsidRPr="00E14B18">
        <w:rPr>
          <w:rFonts w:ascii="Times New Roman" w:eastAsia="Times New Roman" w:hAnsi="Times New Roman" w:cs="Times New Roman"/>
          <w:sz w:val="24"/>
          <w:szCs w:val="24"/>
        </w:rPr>
        <w:t>are mandatory for an engagement process</w:t>
      </w:r>
      <w:r w:rsidR="006A176A" w:rsidRPr="00E14B18">
        <w:rPr>
          <w:rFonts w:ascii="Times New Roman" w:eastAsia="Times New Roman" w:hAnsi="Times New Roman" w:cs="Times New Roman"/>
          <w:sz w:val="24"/>
          <w:szCs w:val="24"/>
        </w:rPr>
        <w:t>.</w:t>
      </w:r>
      <w:r w:rsidR="00555586">
        <w:rPr>
          <w:rFonts w:ascii="Times New Roman" w:eastAsia="Times New Roman" w:hAnsi="Times New Roman" w:cs="Times New Roman"/>
          <w:sz w:val="24"/>
          <w:szCs w:val="24"/>
        </w:rPr>
        <w:t xml:space="preserve"> </w:t>
      </w:r>
      <w:r w:rsidR="006A176A" w:rsidRPr="00E14B18">
        <w:rPr>
          <w:rFonts w:ascii="Times New Roman" w:eastAsia="Times New Roman" w:hAnsi="Times New Roman" w:cs="Times New Roman"/>
          <w:sz w:val="24"/>
          <w:szCs w:val="24"/>
        </w:rPr>
        <w:t>Communication materials should be free of jargon and written in plain English, be available in accessible formats</w:t>
      </w:r>
      <w:r w:rsidRPr="00E14B18">
        <w:rPr>
          <w:rFonts w:ascii="Times New Roman" w:eastAsia="Times New Roman" w:hAnsi="Times New Roman" w:cs="Times New Roman"/>
          <w:sz w:val="24"/>
          <w:szCs w:val="24"/>
        </w:rPr>
        <w:t xml:space="preserve">. </w:t>
      </w:r>
      <w:r w:rsidR="006A176A" w:rsidRPr="00E14B18">
        <w:rPr>
          <w:rFonts w:ascii="Times New Roman" w:eastAsia="Times New Roman" w:hAnsi="Times New Roman" w:cs="Times New Roman"/>
          <w:sz w:val="24"/>
          <w:szCs w:val="24"/>
        </w:rPr>
        <w:t xml:space="preserve">Because many communities have a strong oral tradition, events where people can discuss issues face to face are </w:t>
      </w:r>
      <w:r w:rsidR="00F83437" w:rsidRPr="00E14B18">
        <w:rPr>
          <w:rFonts w:ascii="Times New Roman" w:eastAsia="Times New Roman" w:hAnsi="Times New Roman" w:cs="Times New Roman"/>
          <w:sz w:val="24"/>
          <w:szCs w:val="24"/>
        </w:rPr>
        <w:t>important</w:t>
      </w:r>
      <w:r w:rsidR="006A176A" w:rsidRPr="00E14B18">
        <w:rPr>
          <w:rFonts w:ascii="Times New Roman" w:eastAsia="Times New Roman" w:hAnsi="Times New Roman" w:cs="Times New Roman"/>
          <w:sz w:val="24"/>
          <w:szCs w:val="24"/>
        </w:rPr>
        <w:t>. Use</w:t>
      </w:r>
      <w:r w:rsidR="00F83437" w:rsidRPr="00E14B18">
        <w:rPr>
          <w:rFonts w:ascii="Times New Roman" w:eastAsia="Times New Roman" w:hAnsi="Times New Roman" w:cs="Times New Roman"/>
          <w:sz w:val="24"/>
          <w:szCs w:val="24"/>
        </w:rPr>
        <w:t xml:space="preserve"> of</w:t>
      </w:r>
      <w:r w:rsidR="006A176A" w:rsidRPr="00E14B18">
        <w:rPr>
          <w:rFonts w:ascii="Times New Roman" w:eastAsia="Times New Roman" w:hAnsi="Times New Roman" w:cs="Times New Roman"/>
          <w:sz w:val="24"/>
          <w:szCs w:val="24"/>
        </w:rPr>
        <w:t xml:space="preserve"> existing community networks and communication channels to publicise events </w:t>
      </w:r>
      <w:r w:rsidR="00F83437" w:rsidRPr="00E14B18">
        <w:rPr>
          <w:rFonts w:ascii="Times New Roman" w:eastAsia="Times New Roman" w:hAnsi="Times New Roman" w:cs="Times New Roman"/>
          <w:sz w:val="24"/>
          <w:szCs w:val="24"/>
        </w:rPr>
        <w:t>have a</w:t>
      </w:r>
      <w:r w:rsidR="006A176A" w:rsidRPr="00E14B18">
        <w:rPr>
          <w:rFonts w:ascii="Times New Roman" w:eastAsia="Times New Roman" w:hAnsi="Times New Roman" w:cs="Times New Roman"/>
          <w:sz w:val="24"/>
          <w:szCs w:val="24"/>
        </w:rPr>
        <w:t xml:space="preserve"> greater impact.</w:t>
      </w:r>
      <w:r w:rsidR="00F83437" w:rsidRPr="00E14B18">
        <w:rPr>
          <w:rFonts w:ascii="Times New Roman" w:eastAsia="Times New Roman" w:hAnsi="Times New Roman" w:cs="Times New Roman"/>
          <w:sz w:val="24"/>
          <w:szCs w:val="24"/>
        </w:rPr>
        <w:t xml:space="preserve"> The Merton’s Council has proposed an online survey for citizens to express their views on the programme. Apart from that, letters have been sent to all </w:t>
      </w:r>
      <w:r w:rsidR="00F329B6" w:rsidRPr="00E14B18">
        <w:rPr>
          <w:rFonts w:ascii="Times New Roman" w:eastAsia="Times New Roman" w:hAnsi="Times New Roman" w:cs="Times New Roman"/>
          <w:sz w:val="24"/>
          <w:szCs w:val="24"/>
        </w:rPr>
        <w:t>households</w:t>
      </w:r>
      <w:r w:rsidR="00F83437" w:rsidRPr="00E14B18">
        <w:rPr>
          <w:rFonts w:ascii="Times New Roman" w:eastAsia="Times New Roman" w:hAnsi="Times New Roman" w:cs="Times New Roman"/>
          <w:sz w:val="24"/>
          <w:szCs w:val="24"/>
        </w:rPr>
        <w:t xml:space="preserve"> of the borough, specifying the main goals </w:t>
      </w:r>
      <w:r w:rsidR="00F329B6" w:rsidRPr="00E14B18">
        <w:rPr>
          <w:rFonts w:ascii="Times New Roman" w:eastAsia="Times New Roman" w:hAnsi="Times New Roman" w:cs="Times New Roman"/>
          <w:sz w:val="24"/>
          <w:szCs w:val="24"/>
        </w:rPr>
        <w:t>and further steps to be taken into making Merton’s a better place for all community members.</w:t>
      </w:r>
    </w:p>
    <w:p w14:paraId="19C04F09" w14:textId="77777777" w:rsidR="00F329B6" w:rsidRPr="00E14B18" w:rsidRDefault="00F329B6" w:rsidP="00F60796">
      <w:pPr>
        <w:spacing w:after="0" w:line="360" w:lineRule="auto"/>
        <w:ind w:firstLine="720"/>
        <w:rPr>
          <w:rFonts w:ascii="Times New Roman" w:eastAsia="Times New Roman" w:hAnsi="Times New Roman" w:cs="Times New Roman"/>
          <w:sz w:val="24"/>
          <w:szCs w:val="24"/>
        </w:rPr>
      </w:pPr>
    </w:p>
    <w:p w14:paraId="3F6BE8FE" w14:textId="01A4DA46" w:rsidR="00F329B6" w:rsidRPr="00E14B18" w:rsidRDefault="00F329B6"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Engagement technics</w:t>
      </w:r>
    </w:p>
    <w:p w14:paraId="4170E9F6" w14:textId="28C03243" w:rsidR="00674314" w:rsidRPr="00E14B18" w:rsidRDefault="00F329B6"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When it comes to the e</w:t>
      </w:r>
      <w:r w:rsidR="00674314" w:rsidRPr="00E14B18">
        <w:rPr>
          <w:rFonts w:ascii="Times New Roman" w:eastAsia="Times New Roman" w:hAnsi="Times New Roman" w:cs="Times New Roman"/>
          <w:sz w:val="24"/>
          <w:szCs w:val="24"/>
        </w:rPr>
        <w:t>ngagement technics</w:t>
      </w:r>
      <w:r w:rsidRPr="00E14B18">
        <w:rPr>
          <w:rFonts w:ascii="Times New Roman" w:eastAsia="Times New Roman" w:hAnsi="Times New Roman" w:cs="Times New Roman"/>
          <w:sz w:val="24"/>
          <w:szCs w:val="24"/>
        </w:rPr>
        <w:t>, there are multiples options to cho</w:t>
      </w:r>
      <w:r w:rsidR="00740368" w:rsidRPr="00E14B18">
        <w:rPr>
          <w:rFonts w:ascii="Times New Roman" w:eastAsia="Times New Roman" w:hAnsi="Times New Roman" w:cs="Times New Roman"/>
          <w:sz w:val="24"/>
          <w:szCs w:val="24"/>
        </w:rPr>
        <w:t>o</w:t>
      </w:r>
      <w:r w:rsidRPr="00E14B18">
        <w:rPr>
          <w:rFonts w:ascii="Times New Roman" w:eastAsia="Times New Roman" w:hAnsi="Times New Roman" w:cs="Times New Roman"/>
          <w:sz w:val="24"/>
          <w:szCs w:val="24"/>
        </w:rPr>
        <w:t xml:space="preserve">se from and to </w:t>
      </w:r>
      <w:r w:rsidR="00740368" w:rsidRPr="00E14B18">
        <w:rPr>
          <w:rFonts w:ascii="Times New Roman" w:eastAsia="Times New Roman" w:hAnsi="Times New Roman" w:cs="Times New Roman"/>
          <w:sz w:val="24"/>
          <w:szCs w:val="24"/>
        </w:rPr>
        <w:t xml:space="preserve">apply them mindfully, paying attention to what will help the community engage. </w:t>
      </w:r>
      <w:r w:rsidR="00740368" w:rsidRPr="00E14B18">
        <w:rPr>
          <w:rFonts w:ascii="Times New Roman" w:eastAsia="Times New Roman" w:hAnsi="Times New Roman" w:cs="Times New Roman"/>
          <w:sz w:val="24"/>
          <w:szCs w:val="24"/>
        </w:rPr>
        <w:t xml:space="preserve">Some </w:t>
      </w:r>
      <w:r w:rsidR="00740368" w:rsidRPr="00E14B18">
        <w:rPr>
          <w:rFonts w:ascii="Times New Roman" w:eastAsia="Times New Roman" w:hAnsi="Times New Roman" w:cs="Times New Roman"/>
          <w:sz w:val="24"/>
          <w:szCs w:val="24"/>
        </w:rPr>
        <w:lastRenderedPageBreak/>
        <w:t>forms of community engagement are particularly effective at generating interest and ideas and encouraging participation.</w:t>
      </w:r>
      <w:r w:rsidR="003F5628" w:rsidRPr="00E14B18">
        <w:rPr>
          <w:rFonts w:ascii="Times New Roman" w:eastAsia="Times New Roman" w:hAnsi="Times New Roman" w:cs="Times New Roman"/>
          <w:sz w:val="24"/>
          <w:szCs w:val="24"/>
        </w:rPr>
        <w:t xml:space="preserve"> It all depends on the aim of the engagement process.</w:t>
      </w:r>
    </w:p>
    <w:p w14:paraId="7054F1C7" w14:textId="01F63852" w:rsidR="003F5628" w:rsidRPr="00E14B18" w:rsidRDefault="003F5628"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In our case, the aim was to obtain information from the community, seeking community input and opinions on the Merton 2030 programme. The purpose was to have a better understanding of diverse perspectives and to be better informed about the public’s views.</w:t>
      </w:r>
      <w:r w:rsidR="006C4F0B" w:rsidRPr="00E14B18">
        <w:rPr>
          <w:rFonts w:ascii="Times New Roman" w:eastAsia="Times New Roman" w:hAnsi="Times New Roman" w:cs="Times New Roman"/>
          <w:sz w:val="24"/>
          <w:szCs w:val="24"/>
        </w:rPr>
        <w:t xml:space="preserve"> (</w:t>
      </w:r>
      <w:hyperlink r:id="rId10" w:history="1">
        <w:r w:rsidR="006C4F0B" w:rsidRPr="00E14B18">
          <w:rPr>
            <w:rStyle w:val="Hyperlink"/>
            <w:rFonts w:ascii="Times New Roman" w:eastAsia="Times New Roman" w:hAnsi="Times New Roman" w:cs="Times New Roman"/>
            <w:sz w:val="24"/>
            <w:szCs w:val="24"/>
          </w:rPr>
          <w:t>https://openresearch-repository.anu.edu.au/bitstream/1885/77450/2/1831_towards_whole_of_community_engagement_toolkit.pdf</w:t>
        </w:r>
      </w:hyperlink>
      <w:r w:rsidR="006C4F0B" w:rsidRPr="00E14B18">
        <w:rPr>
          <w:rFonts w:ascii="Times New Roman" w:eastAsia="Times New Roman" w:hAnsi="Times New Roman" w:cs="Times New Roman"/>
          <w:sz w:val="24"/>
          <w:szCs w:val="24"/>
        </w:rPr>
        <w:t xml:space="preserve">) </w:t>
      </w:r>
    </w:p>
    <w:p w14:paraId="484DFE5F" w14:textId="30EBA5A4" w:rsidR="00740368" w:rsidRPr="00E14B18" w:rsidRDefault="00740368" w:rsidP="00F60796">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Differently to Merton’s Council, I would have used </w:t>
      </w:r>
      <w:r w:rsidR="00FE0B60" w:rsidRPr="00E14B18">
        <w:rPr>
          <w:rFonts w:ascii="Times New Roman" w:eastAsia="Times New Roman" w:hAnsi="Times New Roman" w:cs="Times New Roman"/>
          <w:sz w:val="24"/>
          <w:szCs w:val="24"/>
        </w:rPr>
        <w:t>more</w:t>
      </w:r>
      <w:r w:rsidRPr="00E14B18">
        <w:rPr>
          <w:rFonts w:ascii="Times New Roman" w:eastAsia="Times New Roman" w:hAnsi="Times New Roman" w:cs="Times New Roman"/>
          <w:sz w:val="24"/>
          <w:szCs w:val="24"/>
        </w:rPr>
        <w:t xml:space="preserve"> approaches to generate engagement from the community. </w:t>
      </w:r>
      <w:r w:rsidR="00FE0B60" w:rsidRPr="00E14B18">
        <w:rPr>
          <w:rFonts w:ascii="Times New Roman" w:eastAsia="Times New Roman" w:hAnsi="Times New Roman" w:cs="Times New Roman"/>
          <w:sz w:val="24"/>
          <w:szCs w:val="24"/>
        </w:rPr>
        <w:t xml:space="preserve">A few examples are: </w:t>
      </w:r>
    </w:p>
    <w:p w14:paraId="39ADB2E3" w14:textId="0647372A" w:rsidR="006A176A" w:rsidRPr="00E14B18" w:rsidRDefault="006A176A" w:rsidP="006A176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Photography: disposable cameras can be given to people of all ages to record their likes and dislikes in a specific location. The results can be displayed </w:t>
      </w:r>
      <w:r w:rsidR="00233E29" w:rsidRPr="00E14B18">
        <w:rPr>
          <w:rFonts w:ascii="Times New Roman" w:eastAsia="Times New Roman" w:hAnsi="Times New Roman" w:cs="Times New Roman"/>
          <w:sz w:val="24"/>
          <w:szCs w:val="24"/>
        </w:rPr>
        <w:t>on the Council’s website and spark discussions on the topic.</w:t>
      </w:r>
    </w:p>
    <w:p w14:paraId="09CC6650" w14:textId="2928AB1A" w:rsidR="006A176A" w:rsidRPr="00E14B18" w:rsidRDefault="006A176A" w:rsidP="006A176A">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w:t>
      </w:r>
      <w:r w:rsidR="00FE0B60" w:rsidRPr="00E14B18">
        <w:rPr>
          <w:rFonts w:ascii="Times New Roman" w:eastAsia="Times New Roman" w:hAnsi="Times New Roman" w:cs="Times New Roman"/>
          <w:sz w:val="24"/>
          <w:szCs w:val="24"/>
        </w:rPr>
        <w:t>Interviews</w:t>
      </w:r>
      <w:r w:rsidRPr="00E14B18">
        <w:rPr>
          <w:rFonts w:ascii="Times New Roman" w:eastAsia="Times New Roman" w:hAnsi="Times New Roman" w:cs="Times New Roman"/>
          <w:sz w:val="24"/>
          <w:szCs w:val="24"/>
        </w:rPr>
        <w:t>: brief interviews with people in various locations and at various times</w:t>
      </w:r>
      <w:r w:rsidR="00FE0B60" w:rsidRPr="00E14B18">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The results, like photographs, can be displayed and discussed widely.</w:t>
      </w:r>
    </w:p>
    <w:p w14:paraId="59EE7200" w14:textId="77777777" w:rsidR="006A176A" w:rsidRPr="00E14B18" w:rsidRDefault="006A176A" w:rsidP="006A176A">
      <w:pPr>
        <w:spacing w:after="0" w:line="360" w:lineRule="auto"/>
        <w:ind w:firstLine="720"/>
        <w:rPr>
          <w:rFonts w:ascii="Times New Roman" w:eastAsia="Times New Roman" w:hAnsi="Times New Roman" w:cs="Times New Roman"/>
          <w:sz w:val="24"/>
          <w:szCs w:val="24"/>
        </w:rPr>
      </w:pPr>
    </w:p>
    <w:p w14:paraId="1CB3EFBE" w14:textId="77777777" w:rsidR="00674314" w:rsidRPr="00E14B18" w:rsidRDefault="00674314"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Public Meetings</w:t>
      </w:r>
    </w:p>
    <w:p w14:paraId="0A61B737" w14:textId="0B9A567A" w:rsidR="00FE0B60" w:rsidRPr="00E14B18" w:rsidRDefault="006A176A" w:rsidP="0011318A">
      <w:pPr>
        <w:spacing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Public meetings allow for the consultation of </w:t>
      </w:r>
      <w:proofErr w:type="gramStart"/>
      <w:r w:rsidRPr="00E14B18">
        <w:rPr>
          <w:rFonts w:ascii="Times New Roman" w:eastAsia="Times New Roman" w:hAnsi="Times New Roman" w:cs="Times New Roman"/>
          <w:sz w:val="24"/>
          <w:szCs w:val="24"/>
        </w:rPr>
        <w:t>a large number of</w:t>
      </w:r>
      <w:proofErr w:type="gramEnd"/>
      <w:r w:rsidRPr="00E14B18">
        <w:rPr>
          <w:rFonts w:ascii="Times New Roman" w:eastAsia="Times New Roman" w:hAnsi="Times New Roman" w:cs="Times New Roman"/>
          <w:sz w:val="24"/>
          <w:szCs w:val="24"/>
        </w:rPr>
        <w:t xml:space="preserve"> people. Meetings can be scheduled to accommodate small group discussions with oral feedback. Participants frequently </w:t>
      </w:r>
      <w:proofErr w:type="gramStart"/>
      <w:r w:rsidRPr="00E14B18">
        <w:rPr>
          <w:rFonts w:ascii="Times New Roman" w:eastAsia="Times New Roman" w:hAnsi="Times New Roman" w:cs="Times New Roman"/>
          <w:sz w:val="24"/>
          <w:szCs w:val="24"/>
        </w:rPr>
        <w:t>have the opportunity to</w:t>
      </w:r>
      <w:proofErr w:type="gramEnd"/>
      <w:r w:rsidRPr="00E14B18">
        <w:rPr>
          <w:rFonts w:ascii="Times New Roman" w:eastAsia="Times New Roman" w:hAnsi="Times New Roman" w:cs="Times New Roman"/>
          <w:sz w:val="24"/>
          <w:szCs w:val="24"/>
        </w:rPr>
        <w:t xml:space="preserve"> set or influence the agenda and ask questions. Small groups</w:t>
      </w:r>
      <w:r w:rsidR="00FE0B60" w:rsidRPr="00E14B18">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are an essential component of public meetings for effectively engaging people</w:t>
      </w:r>
      <w:r w:rsidR="00FE0B60" w:rsidRPr="00E14B18">
        <w:rPr>
          <w:rFonts w:ascii="Times New Roman" w:eastAsia="Times New Roman" w:hAnsi="Times New Roman" w:cs="Times New Roman"/>
          <w:sz w:val="24"/>
          <w:szCs w:val="24"/>
        </w:rPr>
        <w:t>, because it a</w:t>
      </w:r>
      <w:r w:rsidRPr="00E14B18">
        <w:rPr>
          <w:rFonts w:ascii="Times New Roman" w:eastAsia="Times New Roman" w:hAnsi="Times New Roman" w:cs="Times New Roman"/>
          <w:sz w:val="24"/>
          <w:szCs w:val="24"/>
        </w:rPr>
        <w:t xml:space="preserve">llows </w:t>
      </w:r>
      <w:proofErr w:type="gramStart"/>
      <w:r w:rsidRPr="00E14B18">
        <w:rPr>
          <w:rFonts w:ascii="Times New Roman" w:eastAsia="Times New Roman" w:hAnsi="Times New Roman" w:cs="Times New Roman"/>
          <w:sz w:val="24"/>
          <w:szCs w:val="24"/>
        </w:rPr>
        <w:t>a large number of</w:t>
      </w:r>
      <w:proofErr w:type="gramEnd"/>
      <w:r w:rsidRPr="00E14B18">
        <w:rPr>
          <w:rFonts w:ascii="Times New Roman" w:eastAsia="Times New Roman" w:hAnsi="Times New Roman" w:cs="Times New Roman"/>
          <w:sz w:val="24"/>
          <w:szCs w:val="24"/>
        </w:rPr>
        <w:t xml:space="preserve"> people to express themselves</w:t>
      </w:r>
      <w:r w:rsidR="00FE0B60" w:rsidRPr="00E14B18">
        <w:rPr>
          <w:rFonts w:ascii="Times New Roman" w:eastAsia="Times New Roman" w:hAnsi="Times New Roman" w:cs="Times New Roman"/>
          <w:sz w:val="24"/>
          <w:szCs w:val="24"/>
        </w:rPr>
        <w:t xml:space="preserve">. </w:t>
      </w:r>
      <w:r w:rsidRPr="00E14B18">
        <w:rPr>
          <w:rFonts w:ascii="Times New Roman" w:eastAsia="Times New Roman" w:hAnsi="Times New Roman" w:cs="Times New Roman"/>
          <w:sz w:val="24"/>
          <w:szCs w:val="24"/>
        </w:rPr>
        <w:t>Allows for the explanation of processes, the distribution of information, and the gathering of feedback.</w:t>
      </w:r>
      <w:r w:rsidR="00FE0B60" w:rsidRPr="00E14B18">
        <w:rPr>
          <w:rFonts w:ascii="Times New Roman" w:eastAsia="Times New Roman" w:hAnsi="Times New Roman" w:cs="Times New Roman"/>
          <w:sz w:val="24"/>
          <w:szCs w:val="24"/>
        </w:rPr>
        <w:t xml:space="preserve"> It c</w:t>
      </w:r>
      <w:r w:rsidRPr="00E14B18">
        <w:rPr>
          <w:rFonts w:ascii="Times New Roman" w:eastAsia="Times New Roman" w:hAnsi="Times New Roman" w:cs="Times New Roman"/>
          <w:sz w:val="24"/>
          <w:szCs w:val="24"/>
        </w:rPr>
        <w:t xml:space="preserve">an be used to generate publicity </w:t>
      </w:r>
      <w:r w:rsidR="00FE0B60" w:rsidRPr="00E14B18">
        <w:rPr>
          <w:rFonts w:ascii="Times New Roman" w:eastAsia="Times New Roman" w:hAnsi="Times New Roman" w:cs="Times New Roman"/>
          <w:sz w:val="24"/>
          <w:szCs w:val="24"/>
        </w:rPr>
        <w:t>for the programme and a</w:t>
      </w:r>
      <w:r w:rsidRPr="00E14B18">
        <w:rPr>
          <w:rFonts w:ascii="Times New Roman" w:eastAsia="Times New Roman" w:hAnsi="Times New Roman" w:cs="Times New Roman"/>
          <w:sz w:val="24"/>
          <w:szCs w:val="24"/>
        </w:rPr>
        <w:t>llows participants to form networks</w:t>
      </w:r>
      <w:r w:rsidR="00FE0B60" w:rsidRPr="00E14B18">
        <w:rPr>
          <w:rFonts w:ascii="Times New Roman" w:eastAsia="Times New Roman" w:hAnsi="Times New Roman" w:cs="Times New Roman"/>
          <w:sz w:val="24"/>
          <w:szCs w:val="24"/>
        </w:rPr>
        <w:t>.</w:t>
      </w:r>
    </w:p>
    <w:p w14:paraId="1B95CD2A" w14:textId="77777777" w:rsidR="00C40E95" w:rsidRPr="00E14B18" w:rsidRDefault="00C40E95"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 xml:space="preserve">Web-based Engagement </w:t>
      </w:r>
    </w:p>
    <w:p w14:paraId="319CC4CD" w14:textId="31D18263" w:rsidR="0011318A" w:rsidRPr="00E14B18" w:rsidRDefault="00E80937" w:rsidP="00E80937">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 xml:space="preserve"> A technic that has been used far less for the </w:t>
      </w:r>
      <w:r w:rsidRPr="00E14B18">
        <w:rPr>
          <w:rFonts w:ascii="Times New Roman" w:eastAsia="Times New Roman" w:hAnsi="Times New Roman" w:cs="Times New Roman"/>
          <w:i/>
          <w:iCs/>
          <w:sz w:val="24"/>
          <w:szCs w:val="24"/>
        </w:rPr>
        <w:t>Merton 2030</w:t>
      </w:r>
      <w:r w:rsidRPr="00E14B18">
        <w:rPr>
          <w:rFonts w:ascii="Times New Roman" w:eastAsia="Times New Roman" w:hAnsi="Times New Roman" w:cs="Times New Roman"/>
          <w:sz w:val="24"/>
          <w:szCs w:val="24"/>
        </w:rPr>
        <w:t xml:space="preserve"> programme is the Media Engagement. </w:t>
      </w:r>
      <w:r w:rsidR="0011318A" w:rsidRPr="00E14B18">
        <w:rPr>
          <w:rFonts w:ascii="Times New Roman" w:eastAsia="Times New Roman" w:hAnsi="Times New Roman" w:cs="Times New Roman"/>
          <w:sz w:val="24"/>
          <w:szCs w:val="24"/>
        </w:rPr>
        <w:t>There are numerous web-based engagement processes available, including online discussion forums and blogs, Facebook, online surveys, social networking</w:t>
      </w:r>
      <w:r w:rsidR="00FE0B60" w:rsidRPr="00E14B18">
        <w:rPr>
          <w:rFonts w:ascii="Times New Roman" w:eastAsia="Times New Roman" w:hAnsi="Times New Roman" w:cs="Times New Roman"/>
          <w:sz w:val="24"/>
          <w:szCs w:val="24"/>
        </w:rPr>
        <w:t xml:space="preserve">. </w:t>
      </w:r>
      <w:r w:rsidR="0011318A" w:rsidRPr="00E14B18">
        <w:rPr>
          <w:rFonts w:ascii="Times New Roman" w:eastAsia="Times New Roman" w:hAnsi="Times New Roman" w:cs="Times New Roman"/>
          <w:sz w:val="24"/>
          <w:szCs w:val="24"/>
        </w:rPr>
        <w:t>People can participate in web-based activities when, where, and for how long they want.</w:t>
      </w:r>
      <w:r w:rsidRPr="00E14B18">
        <w:rPr>
          <w:rFonts w:ascii="Times New Roman" w:eastAsia="Times New Roman" w:hAnsi="Times New Roman" w:cs="Times New Roman"/>
          <w:sz w:val="24"/>
          <w:szCs w:val="24"/>
        </w:rPr>
        <w:t xml:space="preserve"> </w:t>
      </w:r>
      <w:r w:rsidR="0011318A" w:rsidRPr="00E14B18">
        <w:rPr>
          <w:rFonts w:ascii="Times New Roman" w:hAnsi="Times New Roman" w:cs="Times New Roman"/>
          <w:sz w:val="24"/>
          <w:szCs w:val="24"/>
        </w:rPr>
        <w:t>People can participate at a time and location that is convenient for them.</w:t>
      </w:r>
      <w:r w:rsidRPr="00E14B18">
        <w:rPr>
          <w:rFonts w:ascii="Times New Roman" w:eastAsia="Times New Roman" w:hAnsi="Times New Roman" w:cs="Times New Roman"/>
          <w:sz w:val="24"/>
          <w:szCs w:val="24"/>
        </w:rPr>
        <w:t xml:space="preserve"> This technic is </w:t>
      </w:r>
      <w:r w:rsidRPr="00E14B18">
        <w:rPr>
          <w:rFonts w:ascii="Times New Roman" w:hAnsi="Times New Roman" w:cs="Times New Roman"/>
          <w:sz w:val="24"/>
          <w:szCs w:val="24"/>
        </w:rPr>
        <w:t>e</w:t>
      </w:r>
      <w:r w:rsidR="0011318A" w:rsidRPr="00E14B18">
        <w:rPr>
          <w:rFonts w:ascii="Times New Roman" w:hAnsi="Times New Roman" w:cs="Times New Roman"/>
          <w:sz w:val="24"/>
          <w:szCs w:val="24"/>
        </w:rPr>
        <w:t>specially beneficial for those who may be homebound, such as caregivers, the elderly, and parents with young children.</w:t>
      </w:r>
      <w:r w:rsidRPr="00E14B18">
        <w:rPr>
          <w:rFonts w:ascii="Times New Roman" w:eastAsia="Times New Roman" w:hAnsi="Times New Roman" w:cs="Times New Roman"/>
          <w:sz w:val="24"/>
          <w:szCs w:val="24"/>
        </w:rPr>
        <w:t xml:space="preserve"> It </w:t>
      </w:r>
      <w:r w:rsidRPr="00E14B18">
        <w:rPr>
          <w:rFonts w:ascii="Times New Roman" w:hAnsi="Times New Roman" w:cs="Times New Roman"/>
          <w:sz w:val="24"/>
          <w:szCs w:val="24"/>
        </w:rPr>
        <w:t>c</w:t>
      </w:r>
      <w:r w:rsidR="0011318A" w:rsidRPr="00E14B18">
        <w:rPr>
          <w:rFonts w:ascii="Times New Roman" w:hAnsi="Times New Roman" w:cs="Times New Roman"/>
          <w:sz w:val="24"/>
          <w:szCs w:val="24"/>
        </w:rPr>
        <w:t xml:space="preserve">an </w:t>
      </w:r>
      <w:r w:rsidRPr="00E14B18">
        <w:rPr>
          <w:rFonts w:ascii="Times New Roman" w:hAnsi="Times New Roman" w:cs="Times New Roman"/>
          <w:sz w:val="24"/>
          <w:szCs w:val="24"/>
        </w:rPr>
        <w:t xml:space="preserve">also </w:t>
      </w:r>
      <w:r w:rsidR="0011318A" w:rsidRPr="00E14B18">
        <w:rPr>
          <w:rFonts w:ascii="Times New Roman" w:hAnsi="Times New Roman" w:cs="Times New Roman"/>
          <w:sz w:val="24"/>
          <w:szCs w:val="24"/>
        </w:rPr>
        <w:t>spark debate and an exchange of ideas</w:t>
      </w:r>
      <w:r w:rsidRPr="00E14B18">
        <w:rPr>
          <w:rFonts w:ascii="Times New Roman" w:hAnsi="Times New Roman" w:cs="Times New Roman"/>
          <w:sz w:val="24"/>
          <w:szCs w:val="24"/>
        </w:rPr>
        <w:t>.</w:t>
      </w:r>
    </w:p>
    <w:p w14:paraId="54F5E050" w14:textId="3AF43D05" w:rsidR="00E80937" w:rsidRPr="00AC20C3" w:rsidRDefault="00E80937" w:rsidP="00AC20C3">
      <w:pPr>
        <w:spacing w:line="360" w:lineRule="auto"/>
        <w:ind w:firstLine="720"/>
        <w:rPr>
          <w:rFonts w:ascii="Times New Roman" w:hAnsi="Times New Roman" w:cs="Times New Roman"/>
          <w:sz w:val="24"/>
          <w:szCs w:val="24"/>
        </w:rPr>
      </w:pPr>
      <w:r w:rsidRPr="00E14B18">
        <w:rPr>
          <w:rFonts w:ascii="Times New Roman" w:hAnsi="Times New Roman" w:cs="Times New Roman"/>
          <w:sz w:val="24"/>
          <w:szCs w:val="24"/>
        </w:rPr>
        <w:lastRenderedPageBreak/>
        <w:t>When it comes to cost, it is r</w:t>
      </w:r>
      <w:r w:rsidR="0011318A" w:rsidRPr="00E14B18">
        <w:rPr>
          <w:rFonts w:ascii="Times New Roman" w:hAnsi="Times New Roman" w:cs="Times New Roman"/>
          <w:sz w:val="24"/>
          <w:szCs w:val="24"/>
        </w:rPr>
        <w:t>easonably priced</w:t>
      </w:r>
      <w:r w:rsidRPr="00E14B18">
        <w:rPr>
          <w:rFonts w:ascii="Times New Roman" w:hAnsi="Times New Roman" w:cs="Times New Roman"/>
          <w:sz w:val="24"/>
          <w:szCs w:val="24"/>
        </w:rPr>
        <w:t xml:space="preserve">, as anyone with Internet connection can access the web. It allows for </w:t>
      </w:r>
      <w:proofErr w:type="gramStart"/>
      <w:r w:rsidR="0011318A" w:rsidRPr="00E14B18">
        <w:rPr>
          <w:rFonts w:ascii="Times New Roman" w:hAnsi="Times New Roman" w:cs="Times New Roman"/>
          <w:sz w:val="24"/>
          <w:szCs w:val="24"/>
        </w:rPr>
        <w:t>a large number of</w:t>
      </w:r>
      <w:proofErr w:type="gramEnd"/>
      <w:r w:rsidR="0011318A" w:rsidRPr="00E14B18">
        <w:rPr>
          <w:rFonts w:ascii="Times New Roman" w:hAnsi="Times New Roman" w:cs="Times New Roman"/>
          <w:sz w:val="24"/>
          <w:szCs w:val="24"/>
        </w:rPr>
        <w:t xml:space="preserve"> people</w:t>
      </w:r>
      <w:r w:rsidRPr="00E14B18">
        <w:rPr>
          <w:rFonts w:ascii="Times New Roman" w:hAnsi="Times New Roman" w:cs="Times New Roman"/>
          <w:sz w:val="24"/>
          <w:szCs w:val="24"/>
        </w:rPr>
        <w:t xml:space="preserve"> to be reached and it is also less time consuming then going out and participate in work groups.</w:t>
      </w:r>
    </w:p>
    <w:p w14:paraId="5CFD67BF" w14:textId="4D83D101" w:rsidR="00C40E95" w:rsidRPr="00E14B18" w:rsidRDefault="00C40E95" w:rsidP="00F60796">
      <w:pPr>
        <w:spacing w:after="0" w:line="360" w:lineRule="auto"/>
        <w:ind w:firstLine="720"/>
        <w:rPr>
          <w:rFonts w:ascii="Times New Roman" w:eastAsia="Times New Roman" w:hAnsi="Times New Roman" w:cs="Times New Roman"/>
          <w:b/>
          <w:bCs/>
          <w:sz w:val="24"/>
          <w:szCs w:val="24"/>
        </w:rPr>
      </w:pPr>
      <w:r w:rsidRPr="00E14B18">
        <w:rPr>
          <w:rFonts w:ascii="Times New Roman" w:eastAsia="Times New Roman" w:hAnsi="Times New Roman" w:cs="Times New Roman"/>
          <w:b/>
          <w:bCs/>
          <w:sz w:val="24"/>
          <w:szCs w:val="24"/>
        </w:rPr>
        <w:t xml:space="preserve">Street Stalls </w:t>
      </w:r>
    </w:p>
    <w:p w14:paraId="34752D04" w14:textId="0160B887" w:rsidR="00937E5B" w:rsidRPr="00E14B18" w:rsidRDefault="0011318A" w:rsidP="00E01BFC">
      <w:pPr>
        <w:spacing w:after="0" w:line="360" w:lineRule="auto"/>
        <w:ind w:firstLine="720"/>
        <w:rPr>
          <w:rFonts w:ascii="Times New Roman" w:hAnsi="Times New Roman" w:cs="Times New Roman"/>
          <w:sz w:val="24"/>
          <w:szCs w:val="24"/>
        </w:rPr>
      </w:pPr>
      <w:r w:rsidRPr="00E14B18">
        <w:rPr>
          <w:rFonts w:ascii="Times New Roman" w:eastAsia="Times New Roman" w:hAnsi="Times New Roman" w:cs="Times New Roman"/>
          <w:sz w:val="24"/>
          <w:szCs w:val="24"/>
        </w:rPr>
        <w:t>Street stalls are outdoor displays that can be used to capture the opinions and comments of large crowds. Maps and plans for a specific area or project can be displayed, and passers-by can be asked to comment on specific issues and themes, generate ideas, or vote for specific activities or facilities.</w:t>
      </w:r>
      <w:r w:rsidR="00E01BFC" w:rsidRPr="00E14B18">
        <w:rPr>
          <w:rFonts w:ascii="Times New Roman" w:eastAsia="Times New Roman" w:hAnsi="Times New Roman" w:cs="Times New Roman"/>
          <w:sz w:val="24"/>
          <w:szCs w:val="24"/>
        </w:rPr>
        <w:t xml:space="preserve"> The Council could have placed these street stalls in populated, centred areas, such as the shopping centre or close to Underground/Train stations. </w:t>
      </w:r>
      <w:r w:rsidR="00E01BFC" w:rsidRPr="00E14B18">
        <w:rPr>
          <w:rFonts w:ascii="Times New Roman" w:hAnsi="Times New Roman" w:cs="Times New Roman"/>
          <w:sz w:val="24"/>
          <w:szCs w:val="24"/>
        </w:rPr>
        <w:t>This approach c</w:t>
      </w:r>
      <w:r w:rsidRPr="00E14B18">
        <w:rPr>
          <w:rFonts w:ascii="Times New Roman" w:hAnsi="Times New Roman" w:cs="Times New Roman"/>
          <w:sz w:val="24"/>
          <w:szCs w:val="24"/>
        </w:rPr>
        <w:t xml:space="preserve">an elicit the opinions of </w:t>
      </w:r>
      <w:proofErr w:type="gramStart"/>
      <w:r w:rsidRPr="00E14B18">
        <w:rPr>
          <w:rFonts w:ascii="Times New Roman" w:hAnsi="Times New Roman" w:cs="Times New Roman"/>
          <w:sz w:val="24"/>
          <w:szCs w:val="24"/>
        </w:rPr>
        <w:t>a large number of</w:t>
      </w:r>
      <w:proofErr w:type="gramEnd"/>
      <w:r w:rsidRPr="00E14B18">
        <w:rPr>
          <w:rFonts w:ascii="Times New Roman" w:hAnsi="Times New Roman" w:cs="Times New Roman"/>
          <w:sz w:val="24"/>
          <w:szCs w:val="24"/>
        </w:rPr>
        <w:t xml:space="preserve"> people</w:t>
      </w:r>
      <w:r w:rsidR="00E01BFC" w:rsidRPr="00E14B18">
        <w:rPr>
          <w:rFonts w:ascii="Times New Roman" w:hAnsi="Times New Roman" w:cs="Times New Roman"/>
          <w:sz w:val="24"/>
          <w:szCs w:val="24"/>
        </w:rPr>
        <w:t xml:space="preserve"> and e</w:t>
      </w:r>
      <w:r w:rsidRPr="00E14B18">
        <w:rPr>
          <w:rFonts w:ascii="Times New Roman" w:hAnsi="Times New Roman" w:cs="Times New Roman"/>
          <w:sz w:val="24"/>
          <w:szCs w:val="24"/>
        </w:rPr>
        <w:t>ngages and generates interest through interaction</w:t>
      </w:r>
      <w:r w:rsidR="00E01BFC" w:rsidRPr="00E14B18">
        <w:rPr>
          <w:rFonts w:ascii="Times New Roman" w:hAnsi="Times New Roman" w:cs="Times New Roman"/>
          <w:sz w:val="24"/>
          <w:szCs w:val="24"/>
        </w:rPr>
        <w:t>. It can as well</w:t>
      </w:r>
      <w:r w:rsidRPr="00E14B18">
        <w:rPr>
          <w:rFonts w:ascii="Times New Roman" w:hAnsi="Times New Roman" w:cs="Times New Roman"/>
          <w:sz w:val="24"/>
          <w:szCs w:val="24"/>
        </w:rPr>
        <w:t xml:space="preserve"> reach people who might not otherwise participate</w:t>
      </w:r>
      <w:r w:rsidR="00E01BFC" w:rsidRPr="00E14B18">
        <w:rPr>
          <w:rFonts w:ascii="Times New Roman" w:hAnsi="Times New Roman" w:cs="Times New Roman"/>
          <w:sz w:val="24"/>
          <w:szCs w:val="24"/>
        </w:rPr>
        <w:t>.</w:t>
      </w:r>
    </w:p>
    <w:p w14:paraId="7693B390" w14:textId="23032D4D" w:rsidR="003C02B8" w:rsidRPr="00E14B18" w:rsidRDefault="003C02B8" w:rsidP="00E01BFC">
      <w:pPr>
        <w:spacing w:after="0" w:line="360" w:lineRule="auto"/>
        <w:ind w:firstLine="720"/>
        <w:rPr>
          <w:rFonts w:ascii="Times New Roman" w:eastAsia="Times New Roman" w:hAnsi="Times New Roman" w:cs="Times New Roman"/>
          <w:sz w:val="24"/>
          <w:szCs w:val="24"/>
        </w:rPr>
      </w:pPr>
    </w:p>
    <w:p w14:paraId="4BEDAB81" w14:textId="77D9471B"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6589CF71" w14:textId="72E80CF8"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4B468E03" w14:textId="6CC2F61C"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0E687507" w14:textId="585E53E6"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35C58DE6" w14:textId="76E1873E"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450E5BCC" w14:textId="52E467C4"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1F6DAF0F" w14:textId="4DE198A8"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62AA4670" w14:textId="395D159F"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431353EC" w14:textId="5787526F"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7D725406" w14:textId="260E5302"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0E932BB4" w14:textId="3F003FCE"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079C8A25" w14:textId="1B6C6BC9"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296FB64B" w14:textId="3DB11E88"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4EED2597" w14:textId="7AC7F80E"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648427FF" w14:textId="3CFF45AB"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28207768" w14:textId="009192CC"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6BB9508F" w14:textId="3F545D7C"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229333D8" w14:textId="04389820"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0A30AF03" w14:textId="08B6C017"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65F3D618" w14:textId="56694935"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202A6513" w14:textId="46D5B338" w:rsidR="00E14B18" w:rsidRDefault="00E14B18" w:rsidP="00E01BFC">
      <w:pPr>
        <w:spacing w:after="0" w:line="360" w:lineRule="auto"/>
        <w:ind w:firstLine="720"/>
        <w:rPr>
          <w:rFonts w:ascii="Times New Roman" w:eastAsia="Times New Roman" w:hAnsi="Times New Roman" w:cs="Times New Roman"/>
          <w:sz w:val="24"/>
          <w:szCs w:val="24"/>
        </w:rPr>
      </w:pPr>
    </w:p>
    <w:p w14:paraId="0F495359" w14:textId="0B0F354F" w:rsidR="00AC20C3" w:rsidRDefault="00AC20C3" w:rsidP="00E01BFC">
      <w:pPr>
        <w:spacing w:after="0" w:line="360" w:lineRule="auto"/>
        <w:ind w:firstLine="720"/>
        <w:rPr>
          <w:rFonts w:ascii="Times New Roman" w:eastAsia="Times New Roman" w:hAnsi="Times New Roman" w:cs="Times New Roman"/>
          <w:sz w:val="24"/>
          <w:szCs w:val="24"/>
        </w:rPr>
      </w:pPr>
    </w:p>
    <w:p w14:paraId="617CBF1C" w14:textId="09BC83D8" w:rsidR="00AC20C3" w:rsidRDefault="00AC20C3" w:rsidP="00E01BFC">
      <w:pPr>
        <w:spacing w:after="0" w:line="360" w:lineRule="auto"/>
        <w:ind w:firstLine="720"/>
        <w:rPr>
          <w:rFonts w:ascii="Times New Roman" w:eastAsia="Times New Roman" w:hAnsi="Times New Roman" w:cs="Times New Roman"/>
          <w:sz w:val="24"/>
          <w:szCs w:val="24"/>
        </w:rPr>
      </w:pPr>
    </w:p>
    <w:p w14:paraId="201AB3D0" w14:textId="3B70EAD6" w:rsidR="00AC20C3" w:rsidRDefault="00AC20C3" w:rsidP="00E01BFC">
      <w:pPr>
        <w:spacing w:after="0" w:line="360" w:lineRule="auto"/>
        <w:ind w:firstLine="720"/>
        <w:rPr>
          <w:rFonts w:ascii="Times New Roman" w:eastAsia="Times New Roman" w:hAnsi="Times New Roman" w:cs="Times New Roman"/>
          <w:sz w:val="24"/>
          <w:szCs w:val="24"/>
        </w:rPr>
      </w:pPr>
    </w:p>
    <w:p w14:paraId="75EDD706" w14:textId="405F05BA" w:rsidR="00AC20C3" w:rsidRDefault="00AC20C3" w:rsidP="00E01BFC">
      <w:pPr>
        <w:spacing w:after="0" w:line="360" w:lineRule="auto"/>
        <w:ind w:firstLine="720"/>
        <w:rPr>
          <w:rFonts w:ascii="Times New Roman" w:eastAsia="Times New Roman" w:hAnsi="Times New Roman" w:cs="Times New Roman"/>
          <w:sz w:val="24"/>
          <w:szCs w:val="24"/>
        </w:rPr>
      </w:pPr>
    </w:p>
    <w:p w14:paraId="186B96DA" w14:textId="7286DA58" w:rsidR="00AC20C3" w:rsidRDefault="00AC20C3" w:rsidP="00E01BFC">
      <w:pPr>
        <w:spacing w:after="0" w:line="360" w:lineRule="auto"/>
        <w:ind w:firstLine="720"/>
        <w:rPr>
          <w:rFonts w:ascii="Times New Roman" w:eastAsia="Times New Roman" w:hAnsi="Times New Roman" w:cs="Times New Roman"/>
          <w:sz w:val="24"/>
          <w:szCs w:val="24"/>
        </w:rPr>
      </w:pPr>
    </w:p>
    <w:p w14:paraId="3A73682A" w14:textId="77777777" w:rsidR="00AC20C3" w:rsidRPr="00E14B18" w:rsidRDefault="00AC20C3" w:rsidP="00E01BFC">
      <w:pPr>
        <w:spacing w:after="0" w:line="360" w:lineRule="auto"/>
        <w:ind w:firstLine="720"/>
        <w:rPr>
          <w:rFonts w:ascii="Times New Roman" w:eastAsia="Times New Roman" w:hAnsi="Times New Roman" w:cs="Times New Roman"/>
          <w:sz w:val="24"/>
          <w:szCs w:val="24"/>
        </w:rPr>
      </w:pPr>
    </w:p>
    <w:p w14:paraId="2B1AF91B" w14:textId="44D344D8"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7804E99B" w14:textId="6F82E906"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0C3285FE" w14:textId="3D5F05B1" w:rsidR="00E14B18" w:rsidRPr="00E14B18" w:rsidRDefault="00E14B18" w:rsidP="00E01BFC">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Reference:</w:t>
      </w:r>
    </w:p>
    <w:p w14:paraId="016A1EDD" w14:textId="5F2EA34E" w:rsidR="00E14B18" w:rsidRPr="00E14B18" w:rsidRDefault="00E14B18" w:rsidP="00E01BFC">
      <w:pPr>
        <w:spacing w:after="0" w:line="360" w:lineRule="auto"/>
        <w:ind w:firstLine="720"/>
        <w:rPr>
          <w:rFonts w:ascii="Times New Roman" w:eastAsia="Times New Roman" w:hAnsi="Times New Roman" w:cs="Times New Roman"/>
          <w:sz w:val="24"/>
          <w:szCs w:val="24"/>
        </w:rPr>
      </w:pPr>
    </w:p>
    <w:p w14:paraId="1B3BC8D2" w14:textId="7E003793" w:rsidR="00E14B18" w:rsidRPr="00E14B18" w:rsidRDefault="00E14B18" w:rsidP="00E01BFC">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w:t>
      </w:r>
      <w:hyperlink r:id="rId11" w:history="1">
        <w:r w:rsidRPr="00E14B18">
          <w:rPr>
            <w:rStyle w:val="Hyperlink"/>
            <w:rFonts w:ascii="Times New Roman" w:eastAsia="Times New Roman" w:hAnsi="Times New Roman" w:cs="Times New Roman"/>
            <w:sz w:val="24"/>
            <w:szCs w:val="24"/>
          </w:rPr>
          <w:t>https://www.herefordshire.gov.uk/downloads/file/3703/guidance_note_12_best_practice_community_engagement_techniques</w:t>
        </w:r>
      </w:hyperlink>
      <w:r w:rsidRPr="00E14B18">
        <w:rPr>
          <w:rFonts w:ascii="Times New Roman" w:eastAsia="Times New Roman" w:hAnsi="Times New Roman" w:cs="Times New Roman"/>
          <w:sz w:val="24"/>
          <w:szCs w:val="24"/>
        </w:rPr>
        <w:t>)</w:t>
      </w:r>
    </w:p>
    <w:p w14:paraId="69610227" w14:textId="14ED6C1A" w:rsidR="00E14B18" w:rsidRPr="00E14B18" w:rsidRDefault="00E14B18" w:rsidP="00E01BFC">
      <w:pPr>
        <w:spacing w:after="0" w:line="360" w:lineRule="auto"/>
        <w:ind w:firstLine="720"/>
        <w:rPr>
          <w:rStyle w:val="Hyperlink"/>
          <w:rFonts w:ascii="Times New Roman" w:hAnsi="Times New Roman" w:cs="Times New Roman"/>
        </w:rPr>
      </w:pPr>
      <w:r w:rsidRPr="00E14B18">
        <w:rPr>
          <w:rFonts w:ascii="Times New Roman" w:eastAsia="Times New Roman" w:hAnsi="Times New Roman" w:cs="Times New Roman"/>
          <w:sz w:val="20"/>
          <w:szCs w:val="20"/>
        </w:rPr>
        <w:t>(</w:t>
      </w:r>
      <w:hyperlink r:id="rId12" w:anchor="v=onepage&amp;q&amp;f=false" w:history="1">
        <w:r w:rsidRPr="00E14B18">
          <w:rPr>
            <w:rStyle w:val="Hyperlink"/>
            <w:rFonts w:ascii="Times New Roman" w:hAnsi="Times New Roman" w:cs="Times New Roman"/>
          </w:rPr>
          <w:t>https://books.google.co.uk/books?hl=en&amp;lr=&amp;id=zcr-fSuXylcC&amp;oi=fnd&amp;pg=PR5&amp;dq=community+engagement+programmes&amp;ots=AXdGx3TJUr&amp;sig=axxynf_ORUFmHlNG2t5gh5hBHsE&amp;redir_esc=y#v=onepage&amp;q&amp;f=false</w:t>
        </w:r>
      </w:hyperlink>
      <w:r w:rsidRPr="00E14B18">
        <w:rPr>
          <w:rStyle w:val="Hyperlink"/>
          <w:rFonts w:ascii="Times New Roman" w:hAnsi="Times New Roman" w:cs="Times New Roman"/>
        </w:rPr>
        <w:t xml:space="preserve"> )</w:t>
      </w:r>
    </w:p>
    <w:p w14:paraId="7358E94C" w14:textId="2A928C43" w:rsidR="00E14B18" w:rsidRPr="00E14B18" w:rsidRDefault="00E14B18" w:rsidP="00E01BFC">
      <w:pPr>
        <w:spacing w:after="0" w:line="360" w:lineRule="auto"/>
        <w:ind w:firstLine="720"/>
        <w:rPr>
          <w:rFonts w:ascii="Times New Roman" w:eastAsia="Times New Roman" w:hAnsi="Times New Roman" w:cs="Times New Roman"/>
          <w:sz w:val="24"/>
          <w:szCs w:val="24"/>
        </w:rPr>
      </w:pPr>
      <w:r w:rsidRPr="00E14B18">
        <w:rPr>
          <w:rFonts w:ascii="Times New Roman" w:eastAsia="Times New Roman" w:hAnsi="Times New Roman" w:cs="Times New Roman"/>
          <w:sz w:val="24"/>
          <w:szCs w:val="24"/>
        </w:rPr>
        <w:t>Assessment 1</w:t>
      </w:r>
    </w:p>
    <w:p w14:paraId="531BB9CF" w14:textId="5DA733E3" w:rsidR="00E14B18" w:rsidRPr="00E14B18" w:rsidRDefault="00E14B18" w:rsidP="00E01BFC">
      <w:pPr>
        <w:spacing w:after="0" w:line="360" w:lineRule="auto"/>
        <w:ind w:firstLine="720"/>
        <w:rPr>
          <w:rStyle w:val="Hyperlink"/>
          <w:rFonts w:ascii="Times New Roman" w:eastAsia="Times New Roman" w:hAnsi="Times New Roman" w:cs="Times New Roman"/>
          <w:b/>
          <w:bCs/>
          <w:sz w:val="24"/>
          <w:szCs w:val="24"/>
        </w:rPr>
      </w:pPr>
      <w:hyperlink r:id="rId13" w:history="1">
        <w:r w:rsidRPr="00E14B18">
          <w:rPr>
            <w:rStyle w:val="Hyperlink"/>
            <w:rFonts w:ascii="Times New Roman" w:eastAsia="Times New Roman" w:hAnsi="Times New Roman" w:cs="Times New Roman"/>
            <w:b/>
            <w:bCs/>
            <w:sz w:val="24"/>
            <w:szCs w:val="24"/>
          </w:rPr>
          <w:t>https://www.communityplanningtoolkit.org/sites/default/files/Engagement.pdf</w:t>
        </w:r>
      </w:hyperlink>
    </w:p>
    <w:p w14:paraId="727E708A" w14:textId="4450CEE3" w:rsidR="00E14B18" w:rsidRDefault="00E14B18" w:rsidP="00E01BFC">
      <w:pPr>
        <w:spacing w:after="0" w:line="360" w:lineRule="auto"/>
        <w:ind w:firstLine="720"/>
        <w:rPr>
          <w:rFonts w:ascii="Times New Roman" w:eastAsia="Times New Roman" w:hAnsi="Times New Roman" w:cs="Times New Roman"/>
          <w:sz w:val="24"/>
          <w:szCs w:val="24"/>
        </w:rPr>
      </w:pPr>
      <w:hyperlink r:id="rId14" w:history="1">
        <w:r w:rsidRPr="00E14B18">
          <w:rPr>
            <w:rStyle w:val="Hyperlink"/>
            <w:rFonts w:ascii="Times New Roman" w:eastAsia="Times New Roman" w:hAnsi="Times New Roman" w:cs="Times New Roman"/>
            <w:sz w:val="24"/>
            <w:szCs w:val="24"/>
          </w:rPr>
          <w:t>https://openresearch-repository.anu.edu.au/bitstream/1885/77450/2/1831_towards_whole_of_community_engagement_toolkit.pdf</w:t>
        </w:r>
      </w:hyperlink>
      <w:r w:rsidRPr="00E14B18">
        <w:rPr>
          <w:rFonts w:ascii="Times New Roman" w:eastAsia="Times New Roman" w:hAnsi="Times New Roman" w:cs="Times New Roman"/>
          <w:sz w:val="24"/>
          <w:szCs w:val="24"/>
        </w:rPr>
        <w:t>)</w:t>
      </w:r>
    </w:p>
    <w:p w14:paraId="6B1DB32D" w14:textId="43616915" w:rsidR="00555586" w:rsidRDefault="00555586" w:rsidP="00E01BFC">
      <w:pPr>
        <w:spacing w:after="0" w:line="360" w:lineRule="auto"/>
        <w:ind w:firstLine="720"/>
        <w:rPr>
          <w:rFonts w:ascii="Times New Roman" w:eastAsia="Times New Roman" w:hAnsi="Times New Roman" w:cs="Times New Roman"/>
          <w:sz w:val="24"/>
          <w:szCs w:val="24"/>
        </w:rPr>
      </w:pPr>
      <w:hyperlink r:id="rId15" w:history="1">
        <w:r w:rsidRPr="00C90E94">
          <w:rPr>
            <w:rStyle w:val="Hyperlink"/>
            <w:rFonts w:ascii="Times New Roman" w:eastAsia="Times New Roman" w:hAnsi="Times New Roman" w:cs="Times New Roman"/>
            <w:sz w:val="24"/>
            <w:szCs w:val="24"/>
          </w:rPr>
          <w:t>https://news.merton.gov.uk/2021/05/12/merton-calls-on-residents-to-help-shape-the-boroughs-future-in-biggest-ever-council-engagement-programme/</w:t>
        </w:r>
      </w:hyperlink>
    </w:p>
    <w:p w14:paraId="0C2EE8A8" w14:textId="77777777" w:rsidR="00555586" w:rsidRPr="00E14B18" w:rsidRDefault="00555586" w:rsidP="00E01BFC">
      <w:pPr>
        <w:spacing w:after="0" w:line="360" w:lineRule="auto"/>
        <w:ind w:firstLine="720"/>
        <w:rPr>
          <w:rFonts w:ascii="Times New Roman" w:eastAsia="Times New Roman" w:hAnsi="Times New Roman" w:cs="Times New Roman"/>
          <w:sz w:val="24"/>
          <w:szCs w:val="24"/>
        </w:rPr>
      </w:pPr>
    </w:p>
    <w:sectPr w:rsidR="00555586" w:rsidRPr="00E14B18" w:rsidSect="00535D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78"/>
    <w:rsid w:val="00112259"/>
    <w:rsid w:val="0011318A"/>
    <w:rsid w:val="001450F2"/>
    <w:rsid w:val="001D26B7"/>
    <w:rsid w:val="001F00E9"/>
    <w:rsid w:val="00233E29"/>
    <w:rsid w:val="002A11FA"/>
    <w:rsid w:val="002E3AE8"/>
    <w:rsid w:val="00300CB8"/>
    <w:rsid w:val="00300E73"/>
    <w:rsid w:val="00325FD6"/>
    <w:rsid w:val="003958C3"/>
    <w:rsid w:val="003A707C"/>
    <w:rsid w:val="003C02B8"/>
    <w:rsid w:val="003D621A"/>
    <w:rsid w:val="003F0923"/>
    <w:rsid w:val="003F5628"/>
    <w:rsid w:val="004B0D23"/>
    <w:rsid w:val="00535D21"/>
    <w:rsid w:val="00555586"/>
    <w:rsid w:val="005E38B9"/>
    <w:rsid w:val="00613F20"/>
    <w:rsid w:val="00642915"/>
    <w:rsid w:val="0064298C"/>
    <w:rsid w:val="00674314"/>
    <w:rsid w:val="006A176A"/>
    <w:rsid w:val="006C4F0B"/>
    <w:rsid w:val="00740368"/>
    <w:rsid w:val="007D4168"/>
    <w:rsid w:val="008250B9"/>
    <w:rsid w:val="00937E5B"/>
    <w:rsid w:val="009A4CA8"/>
    <w:rsid w:val="00AC20C3"/>
    <w:rsid w:val="00AD36F8"/>
    <w:rsid w:val="00C40E95"/>
    <w:rsid w:val="00C43208"/>
    <w:rsid w:val="00CC1BCC"/>
    <w:rsid w:val="00CD33C2"/>
    <w:rsid w:val="00D40D68"/>
    <w:rsid w:val="00DB7055"/>
    <w:rsid w:val="00DC5A3D"/>
    <w:rsid w:val="00DE5178"/>
    <w:rsid w:val="00E01BFC"/>
    <w:rsid w:val="00E14B18"/>
    <w:rsid w:val="00E447DC"/>
    <w:rsid w:val="00E80937"/>
    <w:rsid w:val="00F329B6"/>
    <w:rsid w:val="00F60796"/>
    <w:rsid w:val="00F83437"/>
    <w:rsid w:val="00FE0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46566E"/>
  <w15:chartTrackingRefBased/>
  <w15:docId w15:val="{49393D46-6418-6542-8FE3-48BC9027C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AE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3AE8"/>
    <w:pPr>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E447DC"/>
    <w:rPr>
      <w:color w:val="0563C1" w:themeColor="hyperlink"/>
      <w:u w:val="single"/>
    </w:rPr>
  </w:style>
  <w:style w:type="character" w:styleId="UnresolvedMention">
    <w:name w:val="Unresolved Mention"/>
    <w:basedOn w:val="DefaultParagraphFont"/>
    <w:uiPriority w:val="99"/>
    <w:semiHidden/>
    <w:unhideWhenUsed/>
    <w:rsid w:val="00E447DC"/>
    <w:rPr>
      <w:color w:val="605E5C"/>
      <w:shd w:val="clear" w:color="auto" w:fill="E1DFDD"/>
    </w:rPr>
  </w:style>
  <w:style w:type="character" w:styleId="FollowedHyperlink">
    <w:name w:val="FollowedHyperlink"/>
    <w:basedOn w:val="DefaultParagraphFont"/>
    <w:uiPriority w:val="99"/>
    <w:semiHidden/>
    <w:unhideWhenUsed/>
    <w:rsid w:val="00E447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4179">
      <w:bodyDiv w:val="1"/>
      <w:marLeft w:val="0"/>
      <w:marRight w:val="0"/>
      <w:marTop w:val="0"/>
      <w:marBottom w:val="0"/>
      <w:divBdr>
        <w:top w:val="none" w:sz="0" w:space="0" w:color="auto"/>
        <w:left w:val="none" w:sz="0" w:space="0" w:color="auto"/>
        <w:bottom w:val="none" w:sz="0" w:space="0" w:color="auto"/>
        <w:right w:val="none" w:sz="0" w:space="0" w:color="auto"/>
      </w:divBdr>
    </w:div>
    <w:div w:id="76633942">
      <w:bodyDiv w:val="1"/>
      <w:marLeft w:val="0"/>
      <w:marRight w:val="0"/>
      <w:marTop w:val="0"/>
      <w:marBottom w:val="0"/>
      <w:divBdr>
        <w:top w:val="none" w:sz="0" w:space="0" w:color="auto"/>
        <w:left w:val="none" w:sz="0" w:space="0" w:color="auto"/>
        <w:bottom w:val="none" w:sz="0" w:space="0" w:color="auto"/>
        <w:right w:val="none" w:sz="0" w:space="0" w:color="auto"/>
      </w:divBdr>
    </w:div>
    <w:div w:id="90511854">
      <w:bodyDiv w:val="1"/>
      <w:marLeft w:val="0"/>
      <w:marRight w:val="0"/>
      <w:marTop w:val="0"/>
      <w:marBottom w:val="0"/>
      <w:divBdr>
        <w:top w:val="none" w:sz="0" w:space="0" w:color="auto"/>
        <w:left w:val="none" w:sz="0" w:space="0" w:color="auto"/>
        <w:bottom w:val="none" w:sz="0" w:space="0" w:color="auto"/>
        <w:right w:val="none" w:sz="0" w:space="0" w:color="auto"/>
      </w:divBdr>
    </w:div>
    <w:div w:id="167720609">
      <w:bodyDiv w:val="1"/>
      <w:marLeft w:val="0"/>
      <w:marRight w:val="0"/>
      <w:marTop w:val="0"/>
      <w:marBottom w:val="0"/>
      <w:divBdr>
        <w:top w:val="none" w:sz="0" w:space="0" w:color="auto"/>
        <w:left w:val="none" w:sz="0" w:space="0" w:color="auto"/>
        <w:bottom w:val="none" w:sz="0" w:space="0" w:color="auto"/>
        <w:right w:val="none" w:sz="0" w:space="0" w:color="auto"/>
      </w:divBdr>
    </w:div>
    <w:div w:id="251624086">
      <w:bodyDiv w:val="1"/>
      <w:marLeft w:val="0"/>
      <w:marRight w:val="0"/>
      <w:marTop w:val="0"/>
      <w:marBottom w:val="0"/>
      <w:divBdr>
        <w:top w:val="none" w:sz="0" w:space="0" w:color="auto"/>
        <w:left w:val="none" w:sz="0" w:space="0" w:color="auto"/>
        <w:bottom w:val="none" w:sz="0" w:space="0" w:color="auto"/>
        <w:right w:val="none" w:sz="0" w:space="0" w:color="auto"/>
      </w:divBdr>
    </w:div>
    <w:div w:id="289823912">
      <w:bodyDiv w:val="1"/>
      <w:marLeft w:val="0"/>
      <w:marRight w:val="0"/>
      <w:marTop w:val="0"/>
      <w:marBottom w:val="0"/>
      <w:divBdr>
        <w:top w:val="none" w:sz="0" w:space="0" w:color="auto"/>
        <w:left w:val="none" w:sz="0" w:space="0" w:color="auto"/>
        <w:bottom w:val="none" w:sz="0" w:space="0" w:color="auto"/>
        <w:right w:val="none" w:sz="0" w:space="0" w:color="auto"/>
      </w:divBdr>
    </w:div>
    <w:div w:id="501820403">
      <w:bodyDiv w:val="1"/>
      <w:marLeft w:val="0"/>
      <w:marRight w:val="0"/>
      <w:marTop w:val="0"/>
      <w:marBottom w:val="0"/>
      <w:divBdr>
        <w:top w:val="none" w:sz="0" w:space="0" w:color="auto"/>
        <w:left w:val="none" w:sz="0" w:space="0" w:color="auto"/>
        <w:bottom w:val="none" w:sz="0" w:space="0" w:color="auto"/>
        <w:right w:val="none" w:sz="0" w:space="0" w:color="auto"/>
      </w:divBdr>
    </w:div>
    <w:div w:id="599601473">
      <w:bodyDiv w:val="1"/>
      <w:marLeft w:val="0"/>
      <w:marRight w:val="0"/>
      <w:marTop w:val="0"/>
      <w:marBottom w:val="0"/>
      <w:divBdr>
        <w:top w:val="none" w:sz="0" w:space="0" w:color="auto"/>
        <w:left w:val="none" w:sz="0" w:space="0" w:color="auto"/>
        <w:bottom w:val="none" w:sz="0" w:space="0" w:color="auto"/>
        <w:right w:val="none" w:sz="0" w:space="0" w:color="auto"/>
      </w:divBdr>
    </w:div>
    <w:div w:id="672491720">
      <w:bodyDiv w:val="1"/>
      <w:marLeft w:val="0"/>
      <w:marRight w:val="0"/>
      <w:marTop w:val="0"/>
      <w:marBottom w:val="0"/>
      <w:divBdr>
        <w:top w:val="none" w:sz="0" w:space="0" w:color="auto"/>
        <w:left w:val="none" w:sz="0" w:space="0" w:color="auto"/>
        <w:bottom w:val="none" w:sz="0" w:space="0" w:color="auto"/>
        <w:right w:val="none" w:sz="0" w:space="0" w:color="auto"/>
      </w:divBdr>
    </w:div>
    <w:div w:id="689448694">
      <w:bodyDiv w:val="1"/>
      <w:marLeft w:val="0"/>
      <w:marRight w:val="0"/>
      <w:marTop w:val="0"/>
      <w:marBottom w:val="0"/>
      <w:divBdr>
        <w:top w:val="none" w:sz="0" w:space="0" w:color="auto"/>
        <w:left w:val="none" w:sz="0" w:space="0" w:color="auto"/>
        <w:bottom w:val="none" w:sz="0" w:space="0" w:color="auto"/>
        <w:right w:val="none" w:sz="0" w:space="0" w:color="auto"/>
      </w:divBdr>
    </w:div>
    <w:div w:id="793523495">
      <w:bodyDiv w:val="1"/>
      <w:marLeft w:val="0"/>
      <w:marRight w:val="0"/>
      <w:marTop w:val="0"/>
      <w:marBottom w:val="0"/>
      <w:divBdr>
        <w:top w:val="none" w:sz="0" w:space="0" w:color="auto"/>
        <w:left w:val="none" w:sz="0" w:space="0" w:color="auto"/>
        <w:bottom w:val="none" w:sz="0" w:space="0" w:color="auto"/>
        <w:right w:val="none" w:sz="0" w:space="0" w:color="auto"/>
      </w:divBdr>
    </w:div>
    <w:div w:id="797262483">
      <w:bodyDiv w:val="1"/>
      <w:marLeft w:val="0"/>
      <w:marRight w:val="0"/>
      <w:marTop w:val="0"/>
      <w:marBottom w:val="0"/>
      <w:divBdr>
        <w:top w:val="none" w:sz="0" w:space="0" w:color="auto"/>
        <w:left w:val="none" w:sz="0" w:space="0" w:color="auto"/>
        <w:bottom w:val="none" w:sz="0" w:space="0" w:color="auto"/>
        <w:right w:val="none" w:sz="0" w:space="0" w:color="auto"/>
      </w:divBdr>
    </w:div>
    <w:div w:id="896016800">
      <w:bodyDiv w:val="1"/>
      <w:marLeft w:val="0"/>
      <w:marRight w:val="0"/>
      <w:marTop w:val="0"/>
      <w:marBottom w:val="0"/>
      <w:divBdr>
        <w:top w:val="none" w:sz="0" w:space="0" w:color="auto"/>
        <w:left w:val="none" w:sz="0" w:space="0" w:color="auto"/>
        <w:bottom w:val="none" w:sz="0" w:space="0" w:color="auto"/>
        <w:right w:val="none" w:sz="0" w:space="0" w:color="auto"/>
      </w:divBdr>
    </w:div>
    <w:div w:id="933897130">
      <w:bodyDiv w:val="1"/>
      <w:marLeft w:val="0"/>
      <w:marRight w:val="0"/>
      <w:marTop w:val="0"/>
      <w:marBottom w:val="0"/>
      <w:divBdr>
        <w:top w:val="none" w:sz="0" w:space="0" w:color="auto"/>
        <w:left w:val="none" w:sz="0" w:space="0" w:color="auto"/>
        <w:bottom w:val="none" w:sz="0" w:space="0" w:color="auto"/>
        <w:right w:val="none" w:sz="0" w:space="0" w:color="auto"/>
      </w:divBdr>
    </w:div>
    <w:div w:id="1022779662">
      <w:bodyDiv w:val="1"/>
      <w:marLeft w:val="0"/>
      <w:marRight w:val="0"/>
      <w:marTop w:val="0"/>
      <w:marBottom w:val="0"/>
      <w:divBdr>
        <w:top w:val="none" w:sz="0" w:space="0" w:color="auto"/>
        <w:left w:val="none" w:sz="0" w:space="0" w:color="auto"/>
        <w:bottom w:val="none" w:sz="0" w:space="0" w:color="auto"/>
        <w:right w:val="none" w:sz="0" w:space="0" w:color="auto"/>
      </w:divBdr>
    </w:div>
    <w:div w:id="1057558373">
      <w:bodyDiv w:val="1"/>
      <w:marLeft w:val="0"/>
      <w:marRight w:val="0"/>
      <w:marTop w:val="0"/>
      <w:marBottom w:val="0"/>
      <w:divBdr>
        <w:top w:val="none" w:sz="0" w:space="0" w:color="auto"/>
        <w:left w:val="none" w:sz="0" w:space="0" w:color="auto"/>
        <w:bottom w:val="none" w:sz="0" w:space="0" w:color="auto"/>
        <w:right w:val="none" w:sz="0" w:space="0" w:color="auto"/>
      </w:divBdr>
    </w:div>
    <w:div w:id="1190408922">
      <w:bodyDiv w:val="1"/>
      <w:marLeft w:val="0"/>
      <w:marRight w:val="0"/>
      <w:marTop w:val="0"/>
      <w:marBottom w:val="0"/>
      <w:divBdr>
        <w:top w:val="none" w:sz="0" w:space="0" w:color="auto"/>
        <w:left w:val="none" w:sz="0" w:space="0" w:color="auto"/>
        <w:bottom w:val="none" w:sz="0" w:space="0" w:color="auto"/>
        <w:right w:val="none" w:sz="0" w:space="0" w:color="auto"/>
      </w:divBdr>
    </w:div>
    <w:div w:id="1309164564">
      <w:bodyDiv w:val="1"/>
      <w:marLeft w:val="0"/>
      <w:marRight w:val="0"/>
      <w:marTop w:val="0"/>
      <w:marBottom w:val="0"/>
      <w:divBdr>
        <w:top w:val="none" w:sz="0" w:space="0" w:color="auto"/>
        <w:left w:val="none" w:sz="0" w:space="0" w:color="auto"/>
        <w:bottom w:val="none" w:sz="0" w:space="0" w:color="auto"/>
        <w:right w:val="none" w:sz="0" w:space="0" w:color="auto"/>
      </w:divBdr>
    </w:div>
    <w:div w:id="1311053410">
      <w:bodyDiv w:val="1"/>
      <w:marLeft w:val="0"/>
      <w:marRight w:val="0"/>
      <w:marTop w:val="0"/>
      <w:marBottom w:val="0"/>
      <w:divBdr>
        <w:top w:val="none" w:sz="0" w:space="0" w:color="auto"/>
        <w:left w:val="none" w:sz="0" w:space="0" w:color="auto"/>
        <w:bottom w:val="none" w:sz="0" w:space="0" w:color="auto"/>
        <w:right w:val="none" w:sz="0" w:space="0" w:color="auto"/>
      </w:divBdr>
    </w:div>
    <w:div w:id="1690066653">
      <w:bodyDiv w:val="1"/>
      <w:marLeft w:val="0"/>
      <w:marRight w:val="0"/>
      <w:marTop w:val="0"/>
      <w:marBottom w:val="0"/>
      <w:divBdr>
        <w:top w:val="none" w:sz="0" w:space="0" w:color="auto"/>
        <w:left w:val="none" w:sz="0" w:space="0" w:color="auto"/>
        <w:bottom w:val="none" w:sz="0" w:space="0" w:color="auto"/>
        <w:right w:val="none" w:sz="0" w:space="0" w:color="auto"/>
      </w:divBdr>
    </w:div>
    <w:div w:id="1731148594">
      <w:bodyDiv w:val="1"/>
      <w:marLeft w:val="0"/>
      <w:marRight w:val="0"/>
      <w:marTop w:val="0"/>
      <w:marBottom w:val="0"/>
      <w:divBdr>
        <w:top w:val="none" w:sz="0" w:space="0" w:color="auto"/>
        <w:left w:val="none" w:sz="0" w:space="0" w:color="auto"/>
        <w:bottom w:val="none" w:sz="0" w:space="0" w:color="auto"/>
        <w:right w:val="none" w:sz="0" w:space="0" w:color="auto"/>
      </w:divBdr>
    </w:div>
    <w:div w:id="1836451364">
      <w:bodyDiv w:val="1"/>
      <w:marLeft w:val="0"/>
      <w:marRight w:val="0"/>
      <w:marTop w:val="0"/>
      <w:marBottom w:val="0"/>
      <w:divBdr>
        <w:top w:val="none" w:sz="0" w:space="0" w:color="auto"/>
        <w:left w:val="none" w:sz="0" w:space="0" w:color="auto"/>
        <w:bottom w:val="none" w:sz="0" w:space="0" w:color="auto"/>
        <w:right w:val="none" w:sz="0" w:space="0" w:color="auto"/>
      </w:divBdr>
    </w:div>
    <w:div w:id="201892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nningtoolkit.org/sites/default/files/Engagement.pdf" TargetMode="External"/><Relationship Id="rId13" Type="http://schemas.openxmlformats.org/officeDocument/2006/relationships/hyperlink" Target="https://www.communityplanningtoolkit.org/sites/default/files/Engagement.pdf" TargetMode="External"/><Relationship Id="rId3" Type="http://schemas.openxmlformats.org/officeDocument/2006/relationships/webSettings" Target="webSettings.xml"/><Relationship Id="rId7" Type="http://schemas.openxmlformats.org/officeDocument/2006/relationships/hyperlink" Target="https://books.google.co.uk/books?hl=en&amp;lr=&amp;id=zcr-fSuXylcC&amp;oi=fnd&amp;pg=PR5&amp;dq=community+engagement+programmes&amp;ots=AXdGx3TJUr&amp;sig=axxynf_ORUFmHlNG2t5gh5hBHsE&amp;redir_esc=y" TargetMode="External"/><Relationship Id="rId12" Type="http://schemas.openxmlformats.org/officeDocument/2006/relationships/hyperlink" Target="https://books.google.co.uk/books?hl=en&amp;lr=&amp;id=zcr-fSuXylcC&amp;oi=fnd&amp;pg=PR5&amp;dq=community+engagement+programmes&amp;ots=AXdGx3TJUr&amp;sig=axxynf_ORUFmHlNG2t5gh5hBHsE&amp;redir_esc=y"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herefordshire.gov.uk/downloads/file/3703/guidance_note_12_best_practice_community_engagement_techniques" TargetMode="External"/><Relationship Id="rId11" Type="http://schemas.openxmlformats.org/officeDocument/2006/relationships/hyperlink" Target="https://www.herefordshire.gov.uk/downloads/file/3703/guidance_note_12_best_practice_community_engagement_techniques" TargetMode="External"/><Relationship Id="rId5" Type="http://schemas.openxmlformats.org/officeDocument/2006/relationships/image" Target="media/image2.jpeg"/><Relationship Id="rId15" Type="http://schemas.openxmlformats.org/officeDocument/2006/relationships/hyperlink" Target="https://news.merton.gov.uk/2021/05/12/merton-calls-on-residents-to-help-shape-the-boroughs-future-in-biggest-ever-council-engagement-programme/" TargetMode="External"/><Relationship Id="rId10" Type="http://schemas.openxmlformats.org/officeDocument/2006/relationships/hyperlink" Target="https://openresearch-repository.anu.edu.au/bitstream/1885/77450/2/1831_towards_whole_of_community_engagement_toolkit.pdf" TargetMode="External"/><Relationship Id="rId4" Type="http://schemas.openxmlformats.org/officeDocument/2006/relationships/image" Target="media/image1.jpeg"/><Relationship Id="rId9" Type="http://schemas.openxmlformats.org/officeDocument/2006/relationships/hyperlink" Target="https://news.merton.gov.uk/2021/05/12/merton-calls-on-residents-to-help-shape-the-boroughs-future-in-biggest-ever-council-engagement-programme/" TargetMode="External"/><Relationship Id="rId14" Type="http://schemas.openxmlformats.org/officeDocument/2006/relationships/hyperlink" Target="https://openresearch-repository.anu.edu.au/bitstream/1885/77450/2/1831_towards_whole_of_community_engagement_toolk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9</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Petronela Paunescu (2024896)</dc:creator>
  <cp:keywords/>
  <dc:description/>
  <cp:lastModifiedBy>Bianca Petronela Paunescu (2024896)</cp:lastModifiedBy>
  <cp:revision>4</cp:revision>
  <dcterms:created xsi:type="dcterms:W3CDTF">2022-05-07T13:31:00Z</dcterms:created>
  <dcterms:modified xsi:type="dcterms:W3CDTF">2022-05-12T11:08:00Z</dcterms:modified>
</cp:coreProperties>
</file>