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BD781B" w14:textId="77777777" w:rsidR="00A00CB5" w:rsidRDefault="00A00CB5" w:rsidP="002B782B">
      <w:pPr>
        <w:pStyle w:val="Normal1"/>
        <w:spacing w:before="240" w:after="240" w:line="360" w:lineRule="auto"/>
        <w:jc w:val="center"/>
        <w:rPr>
          <w:rFonts w:ascii="Times New Roman" w:eastAsia="Times New Roman" w:hAnsi="Times New Roman" w:cs="Times New Roman"/>
          <w:b/>
          <w:sz w:val="32"/>
          <w:szCs w:val="32"/>
        </w:rPr>
      </w:pPr>
    </w:p>
    <w:p w14:paraId="1C60ABFE" w14:textId="77777777" w:rsidR="00A00CB5" w:rsidRDefault="00A00CB5" w:rsidP="002B782B">
      <w:pPr>
        <w:pStyle w:val="Normal1"/>
        <w:spacing w:before="240" w:after="240" w:line="360" w:lineRule="auto"/>
        <w:jc w:val="center"/>
        <w:rPr>
          <w:rFonts w:ascii="Times New Roman" w:eastAsia="Times New Roman" w:hAnsi="Times New Roman" w:cs="Times New Roman"/>
          <w:b/>
          <w:sz w:val="32"/>
          <w:szCs w:val="32"/>
        </w:rPr>
      </w:pPr>
    </w:p>
    <w:p w14:paraId="44BC82DD" w14:textId="77777777" w:rsidR="00A00CB5" w:rsidRDefault="00A00CB5" w:rsidP="002B782B">
      <w:pPr>
        <w:pStyle w:val="Normal1"/>
        <w:spacing w:before="240" w:after="240" w:line="360" w:lineRule="auto"/>
        <w:jc w:val="center"/>
        <w:rPr>
          <w:rFonts w:ascii="Times New Roman" w:eastAsia="Times New Roman" w:hAnsi="Times New Roman" w:cs="Times New Roman"/>
          <w:b/>
          <w:sz w:val="32"/>
          <w:szCs w:val="32"/>
        </w:rPr>
      </w:pPr>
    </w:p>
    <w:p w14:paraId="71627258" w14:textId="77777777" w:rsidR="00A00CB5" w:rsidRDefault="00A00CB5" w:rsidP="002B782B">
      <w:pPr>
        <w:pStyle w:val="Normal1"/>
        <w:spacing w:before="240" w:after="240" w:line="360" w:lineRule="auto"/>
        <w:jc w:val="center"/>
        <w:rPr>
          <w:rFonts w:ascii="Times New Roman" w:eastAsia="Times New Roman" w:hAnsi="Times New Roman" w:cs="Times New Roman"/>
          <w:b/>
          <w:sz w:val="32"/>
          <w:szCs w:val="32"/>
        </w:rPr>
      </w:pPr>
    </w:p>
    <w:p w14:paraId="16CAF727" w14:textId="77777777" w:rsidR="00A00CB5" w:rsidRDefault="00A00CB5" w:rsidP="002B782B">
      <w:pPr>
        <w:pStyle w:val="Normal1"/>
        <w:spacing w:before="240" w:after="240" w:line="360" w:lineRule="auto"/>
        <w:jc w:val="center"/>
        <w:rPr>
          <w:rFonts w:ascii="Times New Roman" w:eastAsia="Times New Roman" w:hAnsi="Times New Roman" w:cs="Times New Roman"/>
          <w:b/>
          <w:sz w:val="32"/>
          <w:szCs w:val="32"/>
        </w:rPr>
      </w:pPr>
    </w:p>
    <w:p w14:paraId="00000002" w14:textId="68C98A49" w:rsidR="00FD3420" w:rsidRDefault="002B782B" w:rsidP="002B782B">
      <w:pPr>
        <w:pStyle w:val="Normal1"/>
        <w:spacing w:before="240" w:after="240" w:line="360" w:lineRule="auto"/>
        <w:jc w:val="center"/>
        <w:rPr>
          <w:rFonts w:ascii="Times New Roman" w:eastAsia="Times New Roman" w:hAnsi="Times New Roman" w:cs="Times New Roman"/>
          <w:b/>
          <w:sz w:val="32"/>
          <w:szCs w:val="32"/>
        </w:rPr>
      </w:pPr>
      <w:r w:rsidRPr="002B782B">
        <w:rPr>
          <w:rFonts w:ascii="Times New Roman" w:eastAsia="Times New Roman" w:hAnsi="Times New Roman" w:cs="Times New Roman"/>
          <w:b/>
          <w:sz w:val="32"/>
          <w:szCs w:val="32"/>
        </w:rPr>
        <w:t>REFLECTIVE ESSAY AND PERSONAL DEVELOPMENT PLAN FOR FUTURE CAREER IN PUBLIC SERVICE</w:t>
      </w:r>
    </w:p>
    <w:p w14:paraId="4E5D0798" w14:textId="61F93EA3" w:rsidR="00180128" w:rsidRDefault="00180128">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
        </w:rPr>
        <w:id w:val="-1943684691"/>
        <w:docPartObj>
          <w:docPartGallery w:val="Table of Contents"/>
          <w:docPartUnique/>
        </w:docPartObj>
      </w:sdtPr>
      <w:sdtEndPr>
        <w:rPr>
          <w:rFonts w:asciiTheme="majorBidi" w:hAnsiTheme="majorBidi"/>
          <w:b/>
          <w:bCs/>
          <w:noProof/>
          <w:sz w:val="24"/>
          <w:szCs w:val="24"/>
        </w:rPr>
      </w:sdtEndPr>
      <w:sdtContent>
        <w:p w14:paraId="5875D947" w14:textId="7323F8F6" w:rsidR="00180128" w:rsidRPr="00180128" w:rsidRDefault="00180128" w:rsidP="006278E5">
          <w:pPr>
            <w:pStyle w:val="TOCHeading"/>
          </w:pPr>
          <w:r w:rsidRPr="00180128">
            <w:t>Table of Contents</w:t>
          </w:r>
        </w:p>
        <w:p w14:paraId="4E686BF7" w14:textId="4830413C" w:rsidR="00180128" w:rsidRPr="00180128" w:rsidRDefault="00180128" w:rsidP="00180128">
          <w:pPr>
            <w:pStyle w:val="TOC1"/>
            <w:tabs>
              <w:tab w:val="right" w:leader="dot" w:pos="9019"/>
            </w:tabs>
            <w:spacing w:line="360" w:lineRule="auto"/>
            <w:rPr>
              <w:rFonts w:asciiTheme="majorBidi" w:hAnsiTheme="majorBidi" w:cstheme="majorBidi"/>
              <w:noProof/>
              <w:sz w:val="24"/>
              <w:szCs w:val="24"/>
            </w:rPr>
          </w:pPr>
          <w:r w:rsidRPr="00180128">
            <w:rPr>
              <w:rFonts w:asciiTheme="majorBidi" w:hAnsiTheme="majorBidi" w:cstheme="majorBidi"/>
              <w:sz w:val="24"/>
              <w:szCs w:val="24"/>
            </w:rPr>
            <w:fldChar w:fldCharType="begin"/>
          </w:r>
          <w:r w:rsidRPr="00180128">
            <w:rPr>
              <w:rFonts w:asciiTheme="majorBidi" w:hAnsiTheme="majorBidi" w:cstheme="majorBidi"/>
              <w:sz w:val="24"/>
              <w:szCs w:val="24"/>
            </w:rPr>
            <w:instrText xml:space="preserve"> TOC \o "1-3" \h \z \u </w:instrText>
          </w:r>
          <w:r w:rsidRPr="00180128">
            <w:rPr>
              <w:rFonts w:asciiTheme="majorBidi" w:hAnsiTheme="majorBidi" w:cstheme="majorBidi"/>
              <w:sz w:val="24"/>
              <w:szCs w:val="24"/>
            </w:rPr>
            <w:fldChar w:fldCharType="separate"/>
          </w:r>
          <w:hyperlink w:anchor="_Toc134135359" w:history="1">
            <w:r w:rsidRPr="00180128">
              <w:rPr>
                <w:rStyle w:val="Hyperlink"/>
                <w:rFonts w:asciiTheme="majorBidi" w:hAnsiTheme="majorBidi" w:cstheme="majorBidi"/>
                <w:noProof/>
                <w:sz w:val="24"/>
                <w:szCs w:val="24"/>
              </w:rPr>
              <w:t>Introduction</w:t>
            </w:r>
            <w:r w:rsidRPr="00180128">
              <w:rPr>
                <w:rFonts w:asciiTheme="majorBidi" w:hAnsiTheme="majorBidi" w:cstheme="majorBidi"/>
                <w:noProof/>
                <w:webHidden/>
                <w:sz w:val="24"/>
                <w:szCs w:val="24"/>
              </w:rPr>
              <w:tab/>
            </w:r>
            <w:r w:rsidRPr="00180128">
              <w:rPr>
                <w:rFonts w:asciiTheme="majorBidi" w:hAnsiTheme="majorBidi" w:cstheme="majorBidi"/>
                <w:noProof/>
                <w:webHidden/>
                <w:sz w:val="24"/>
                <w:szCs w:val="24"/>
              </w:rPr>
              <w:fldChar w:fldCharType="begin"/>
            </w:r>
            <w:r w:rsidRPr="00180128">
              <w:rPr>
                <w:rFonts w:asciiTheme="majorBidi" w:hAnsiTheme="majorBidi" w:cstheme="majorBidi"/>
                <w:noProof/>
                <w:webHidden/>
                <w:sz w:val="24"/>
                <w:szCs w:val="24"/>
              </w:rPr>
              <w:instrText xml:space="preserve"> PAGEREF _Toc134135359 \h </w:instrText>
            </w:r>
            <w:r w:rsidRPr="00180128">
              <w:rPr>
                <w:rFonts w:asciiTheme="majorBidi" w:hAnsiTheme="majorBidi" w:cstheme="majorBidi"/>
                <w:noProof/>
                <w:webHidden/>
                <w:sz w:val="24"/>
                <w:szCs w:val="24"/>
              </w:rPr>
            </w:r>
            <w:r w:rsidRPr="00180128">
              <w:rPr>
                <w:rFonts w:asciiTheme="majorBidi" w:hAnsiTheme="majorBidi" w:cstheme="majorBidi"/>
                <w:noProof/>
                <w:webHidden/>
                <w:sz w:val="24"/>
                <w:szCs w:val="24"/>
              </w:rPr>
              <w:fldChar w:fldCharType="separate"/>
            </w:r>
            <w:r w:rsidRPr="00180128">
              <w:rPr>
                <w:rFonts w:asciiTheme="majorBidi" w:hAnsiTheme="majorBidi" w:cstheme="majorBidi"/>
                <w:noProof/>
                <w:webHidden/>
                <w:sz w:val="24"/>
                <w:szCs w:val="24"/>
              </w:rPr>
              <w:t>3</w:t>
            </w:r>
            <w:r w:rsidRPr="00180128">
              <w:rPr>
                <w:rFonts w:asciiTheme="majorBidi" w:hAnsiTheme="majorBidi" w:cstheme="majorBidi"/>
                <w:noProof/>
                <w:webHidden/>
                <w:sz w:val="24"/>
                <w:szCs w:val="24"/>
              </w:rPr>
              <w:fldChar w:fldCharType="end"/>
            </w:r>
          </w:hyperlink>
        </w:p>
        <w:p w14:paraId="1702C4D0" w14:textId="72E8E7BF" w:rsidR="00180128" w:rsidRPr="00180128" w:rsidRDefault="00000000" w:rsidP="00180128">
          <w:pPr>
            <w:pStyle w:val="TOC1"/>
            <w:tabs>
              <w:tab w:val="right" w:leader="dot" w:pos="9019"/>
            </w:tabs>
            <w:spacing w:line="360" w:lineRule="auto"/>
            <w:rPr>
              <w:rFonts w:asciiTheme="majorBidi" w:hAnsiTheme="majorBidi" w:cstheme="majorBidi"/>
              <w:noProof/>
              <w:sz w:val="24"/>
              <w:szCs w:val="24"/>
            </w:rPr>
          </w:pPr>
          <w:hyperlink w:anchor="_Toc134135360" w:history="1">
            <w:r w:rsidR="00180128" w:rsidRPr="00180128">
              <w:rPr>
                <w:rStyle w:val="Hyperlink"/>
                <w:rFonts w:asciiTheme="majorBidi" w:hAnsiTheme="majorBidi" w:cstheme="majorBidi"/>
                <w:noProof/>
                <w:sz w:val="24"/>
                <w:szCs w:val="24"/>
              </w:rPr>
              <w:t>Reflection using Gibbs’ Reflective Model:</w:t>
            </w:r>
            <w:r w:rsidR="00180128" w:rsidRPr="00180128">
              <w:rPr>
                <w:rFonts w:asciiTheme="majorBidi" w:hAnsiTheme="majorBidi" w:cstheme="majorBidi"/>
                <w:noProof/>
                <w:webHidden/>
                <w:sz w:val="24"/>
                <w:szCs w:val="24"/>
              </w:rPr>
              <w:tab/>
            </w:r>
            <w:r w:rsidR="00180128" w:rsidRPr="00180128">
              <w:rPr>
                <w:rFonts w:asciiTheme="majorBidi" w:hAnsiTheme="majorBidi" w:cstheme="majorBidi"/>
                <w:noProof/>
                <w:webHidden/>
                <w:sz w:val="24"/>
                <w:szCs w:val="24"/>
              </w:rPr>
              <w:fldChar w:fldCharType="begin"/>
            </w:r>
            <w:r w:rsidR="00180128" w:rsidRPr="00180128">
              <w:rPr>
                <w:rFonts w:asciiTheme="majorBidi" w:hAnsiTheme="majorBidi" w:cstheme="majorBidi"/>
                <w:noProof/>
                <w:webHidden/>
                <w:sz w:val="24"/>
                <w:szCs w:val="24"/>
              </w:rPr>
              <w:instrText xml:space="preserve"> PAGEREF _Toc134135360 \h </w:instrText>
            </w:r>
            <w:r w:rsidR="00180128" w:rsidRPr="00180128">
              <w:rPr>
                <w:rFonts w:asciiTheme="majorBidi" w:hAnsiTheme="majorBidi" w:cstheme="majorBidi"/>
                <w:noProof/>
                <w:webHidden/>
                <w:sz w:val="24"/>
                <w:szCs w:val="24"/>
              </w:rPr>
            </w:r>
            <w:r w:rsidR="00180128" w:rsidRPr="00180128">
              <w:rPr>
                <w:rFonts w:asciiTheme="majorBidi" w:hAnsiTheme="majorBidi" w:cstheme="majorBidi"/>
                <w:noProof/>
                <w:webHidden/>
                <w:sz w:val="24"/>
                <w:szCs w:val="24"/>
              </w:rPr>
              <w:fldChar w:fldCharType="separate"/>
            </w:r>
            <w:r w:rsidR="00180128" w:rsidRPr="00180128">
              <w:rPr>
                <w:rFonts w:asciiTheme="majorBidi" w:hAnsiTheme="majorBidi" w:cstheme="majorBidi"/>
                <w:noProof/>
                <w:webHidden/>
                <w:sz w:val="24"/>
                <w:szCs w:val="24"/>
              </w:rPr>
              <w:t>3</w:t>
            </w:r>
            <w:r w:rsidR="00180128" w:rsidRPr="00180128">
              <w:rPr>
                <w:rFonts w:asciiTheme="majorBidi" w:hAnsiTheme="majorBidi" w:cstheme="majorBidi"/>
                <w:noProof/>
                <w:webHidden/>
                <w:sz w:val="24"/>
                <w:szCs w:val="24"/>
              </w:rPr>
              <w:fldChar w:fldCharType="end"/>
            </w:r>
          </w:hyperlink>
        </w:p>
        <w:p w14:paraId="6045307C" w14:textId="309CEB9F" w:rsidR="00180128" w:rsidRPr="00180128" w:rsidRDefault="00000000" w:rsidP="00180128">
          <w:pPr>
            <w:pStyle w:val="TOC1"/>
            <w:tabs>
              <w:tab w:val="right" w:leader="dot" w:pos="9019"/>
            </w:tabs>
            <w:spacing w:line="360" w:lineRule="auto"/>
            <w:rPr>
              <w:rFonts w:asciiTheme="majorBidi" w:hAnsiTheme="majorBidi" w:cstheme="majorBidi"/>
              <w:noProof/>
              <w:sz w:val="24"/>
              <w:szCs w:val="24"/>
            </w:rPr>
          </w:pPr>
          <w:hyperlink w:anchor="_Toc134135361" w:history="1">
            <w:r w:rsidR="00180128" w:rsidRPr="00180128">
              <w:rPr>
                <w:rStyle w:val="Hyperlink"/>
                <w:rFonts w:asciiTheme="majorBidi" w:hAnsiTheme="majorBidi" w:cstheme="majorBidi"/>
                <w:noProof/>
                <w:sz w:val="24"/>
                <w:szCs w:val="24"/>
              </w:rPr>
              <w:t>Personal Development Plan</w:t>
            </w:r>
            <w:r w:rsidR="00180128" w:rsidRPr="00180128">
              <w:rPr>
                <w:rFonts w:asciiTheme="majorBidi" w:hAnsiTheme="majorBidi" w:cstheme="majorBidi"/>
                <w:noProof/>
                <w:webHidden/>
                <w:sz w:val="24"/>
                <w:szCs w:val="24"/>
              </w:rPr>
              <w:tab/>
            </w:r>
            <w:r w:rsidR="00180128" w:rsidRPr="00180128">
              <w:rPr>
                <w:rFonts w:asciiTheme="majorBidi" w:hAnsiTheme="majorBidi" w:cstheme="majorBidi"/>
                <w:noProof/>
                <w:webHidden/>
                <w:sz w:val="24"/>
                <w:szCs w:val="24"/>
              </w:rPr>
              <w:fldChar w:fldCharType="begin"/>
            </w:r>
            <w:r w:rsidR="00180128" w:rsidRPr="00180128">
              <w:rPr>
                <w:rFonts w:asciiTheme="majorBidi" w:hAnsiTheme="majorBidi" w:cstheme="majorBidi"/>
                <w:noProof/>
                <w:webHidden/>
                <w:sz w:val="24"/>
                <w:szCs w:val="24"/>
              </w:rPr>
              <w:instrText xml:space="preserve"> PAGEREF _Toc134135361 \h </w:instrText>
            </w:r>
            <w:r w:rsidR="00180128" w:rsidRPr="00180128">
              <w:rPr>
                <w:rFonts w:asciiTheme="majorBidi" w:hAnsiTheme="majorBidi" w:cstheme="majorBidi"/>
                <w:noProof/>
                <w:webHidden/>
                <w:sz w:val="24"/>
                <w:szCs w:val="24"/>
              </w:rPr>
            </w:r>
            <w:r w:rsidR="00180128" w:rsidRPr="00180128">
              <w:rPr>
                <w:rFonts w:asciiTheme="majorBidi" w:hAnsiTheme="majorBidi" w:cstheme="majorBidi"/>
                <w:noProof/>
                <w:webHidden/>
                <w:sz w:val="24"/>
                <w:szCs w:val="24"/>
              </w:rPr>
              <w:fldChar w:fldCharType="separate"/>
            </w:r>
            <w:r w:rsidR="00180128" w:rsidRPr="00180128">
              <w:rPr>
                <w:rFonts w:asciiTheme="majorBidi" w:hAnsiTheme="majorBidi" w:cstheme="majorBidi"/>
                <w:noProof/>
                <w:webHidden/>
                <w:sz w:val="24"/>
                <w:szCs w:val="24"/>
              </w:rPr>
              <w:t>5</w:t>
            </w:r>
            <w:r w:rsidR="00180128" w:rsidRPr="00180128">
              <w:rPr>
                <w:rFonts w:asciiTheme="majorBidi" w:hAnsiTheme="majorBidi" w:cstheme="majorBidi"/>
                <w:noProof/>
                <w:webHidden/>
                <w:sz w:val="24"/>
                <w:szCs w:val="24"/>
              </w:rPr>
              <w:fldChar w:fldCharType="end"/>
            </w:r>
          </w:hyperlink>
        </w:p>
        <w:p w14:paraId="5961E57A" w14:textId="1EC74ED7" w:rsidR="00180128" w:rsidRPr="00180128" w:rsidRDefault="00000000" w:rsidP="00180128">
          <w:pPr>
            <w:pStyle w:val="TOC1"/>
            <w:tabs>
              <w:tab w:val="right" w:leader="dot" w:pos="9019"/>
            </w:tabs>
            <w:spacing w:line="360" w:lineRule="auto"/>
            <w:rPr>
              <w:rFonts w:asciiTheme="majorBidi" w:hAnsiTheme="majorBidi" w:cstheme="majorBidi"/>
              <w:noProof/>
              <w:sz w:val="24"/>
              <w:szCs w:val="24"/>
            </w:rPr>
          </w:pPr>
          <w:hyperlink w:anchor="_Toc134135362" w:history="1">
            <w:r w:rsidR="00180128" w:rsidRPr="00180128">
              <w:rPr>
                <w:rStyle w:val="Hyperlink"/>
                <w:rFonts w:asciiTheme="majorBidi" w:hAnsiTheme="majorBidi" w:cstheme="majorBidi"/>
                <w:noProof/>
                <w:sz w:val="24"/>
                <w:szCs w:val="24"/>
              </w:rPr>
              <w:t>Conclusion</w:t>
            </w:r>
            <w:r w:rsidR="00180128" w:rsidRPr="00180128">
              <w:rPr>
                <w:rFonts w:asciiTheme="majorBidi" w:hAnsiTheme="majorBidi" w:cstheme="majorBidi"/>
                <w:noProof/>
                <w:webHidden/>
                <w:sz w:val="24"/>
                <w:szCs w:val="24"/>
              </w:rPr>
              <w:tab/>
            </w:r>
            <w:r w:rsidR="00180128" w:rsidRPr="00180128">
              <w:rPr>
                <w:rFonts w:asciiTheme="majorBidi" w:hAnsiTheme="majorBidi" w:cstheme="majorBidi"/>
                <w:noProof/>
                <w:webHidden/>
                <w:sz w:val="24"/>
                <w:szCs w:val="24"/>
              </w:rPr>
              <w:fldChar w:fldCharType="begin"/>
            </w:r>
            <w:r w:rsidR="00180128" w:rsidRPr="00180128">
              <w:rPr>
                <w:rFonts w:asciiTheme="majorBidi" w:hAnsiTheme="majorBidi" w:cstheme="majorBidi"/>
                <w:noProof/>
                <w:webHidden/>
                <w:sz w:val="24"/>
                <w:szCs w:val="24"/>
              </w:rPr>
              <w:instrText xml:space="preserve"> PAGEREF _Toc134135362 \h </w:instrText>
            </w:r>
            <w:r w:rsidR="00180128" w:rsidRPr="00180128">
              <w:rPr>
                <w:rFonts w:asciiTheme="majorBidi" w:hAnsiTheme="majorBidi" w:cstheme="majorBidi"/>
                <w:noProof/>
                <w:webHidden/>
                <w:sz w:val="24"/>
                <w:szCs w:val="24"/>
              </w:rPr>
            </w:r>
            <w:r w:rsidR="00180128" w:rsidRPr="00180128">
              <w:rPr>
                <w:rFonts w:asciiTheme="majorBidi" w:hAnsiTheme="majorBidi" w:cstheme="majorBidi"/>
                <w:noProof/>
                <w:webHidden/>
                <w:sz w:val="24"/>
                <w:szCs w:val="24"/>
              </w:rPr>
              <w:fldChar w:fldCharType="separate"/>
            </w:r>
            <w:r w:rsidR="00180128" w:rsidRPr="00180128">
              <w:rPr>
                <w:rFonts w:asciiTheme="majorBidi" w:hAnsiTheme="majorBidi" w:cstheme="majorBidi"/>
                <w:noProof/>
                <w:webHidden/>
                <w:sz w:val="24"/>
                <w:szCs w:val="24"/>
              </w:rPr>
              <w:t>6</w:t>
            </w:r>
            <w:r w:rsidR="00180128" w:rsidRPr="00180128">
              <w:rPr>
                <w:rFonts w:asciiTheme="majorBidi" w:hAnsiTheme="majorBidi" w:cstheme="majorBidi"/>
                <w:noProof/>
                <w:webHidden/>
                <w:sz w:val="24"/>
                <w:szCs w:val="24"/>
              </w:rPr>
              <w:fldChar w:fldCharType="end"/>
            </w:r>
          </w:hyperlink>
        </w:p>
        <w:p w14:paraId="1BAD70C2" w14:textId="7E85C60C" w:rsidR="00180128" w:rsidRPr="00180128" w:rsidRDefault="00000000" w:rsidP="00180128">
          <w:pPr>
            <w:pStyle w:val="TOC1"/>
            <w:tabs>
              <w:tab w:val="right" w:leader="dot" w:pos="9019"/>
            </w:tabs>
            <w:spacing w:line="360" w:lineRule="auto"/>
            <w:rPr>
              <w:rFonts w:asciiTheme="majorBidi" w:hAnsiTheme="majorBidi" w:cstheme="majorBidi"/>
              <w:noProof/>
              <w:sz w:val="24"/>
              <w:szCs w:val="24"/>
            </w:rPr>
          </w:pPr>
          <w:hyperlink w:anchor="_Toc134135363" w:history="1">
            <w:r w:rsidR="00180128" w:rsidRPr="00180128">
              <w:rPr>
                <w:rStyle w:val="Hyperlink"/>
                <w:rFonts w:asciiTheme="majorBidi" w:hAnsiTheme="majorBidi" w:cstheme="majorBidi"/>
                <w:noProof/>
                <w:sz w:val="24"/>
                <w:szCs w:val="24"/>
              </w:rPr>
              <w:t>References</w:t>
            </w:r>
            <w:r w:rsidR="00180128" w:rsidRPr="00180128">
              <w:rPr>
                <w:rFonts w:asciiTheme="majorBidi" w:hAnsiTheme="majorBidi" w:cstheme="majorBidi"/>
                <w:noProof/>
                <w:webHidden/>
                <w:sz w:val="24"/>
                <w:szCs w:val="24"/>
              </w:rPr>
              <w:tab/>
            </w:r>
            <w:r w:rsidR="00180128" w:rsidRPr="00180128">
              <w:rPr>
                <w:rFonts w:asciiTheme="majorBidi" w:hAnsiTheme="majorBidi" w:cstheme="majorBidi"/>
                <w:noProof/>
                <w:webHidden/>
                <w:sz w:val="24"/>
                <w:szCs w:val="24"/>
              </w:rPr>
              <w:fldChar w:fldCharType="begin"/>
            </w:r>
            <w:r w:rsidR="00180128" w:rsidRPr="00180128">
              <w:rPr>
                <w:rFonts w:asciiTheme="majorBidi" w:hAnsiTheme="majorBidi" w:cstheme="majorBidi"/>
                <w:noProof/>
                <w:webHidden/>
                <w:sz w:val="24"/>
                <w:szCs w:val="24"/>
              </w:rPr>
              <w:instrText xml:space="preserve"> PAGEREF _Toc134135363 \h </w:instrText>
            </w:r>
            <w:r w:rsidR="00180128" w:rsidRPr="00180128">
              <w:rPr>
                <w:rFonts w:asciiTheme="majorBidi" w:hAnsiTheme="majorBidi" w:cstheme="majorBidi"/>
                <w:noProof/>
                <w:webHidden/>
                <w:sz w:val="24"/>
                <w:szCs w:val="24"/>
              </w:rPr>
            </w:r>
            <w:r w:rsidR="00180128" w:rsidRPr="00180128">
              <w:rPr>
                <w:rFonts w:asciiTheme="majorBidi" w:hAnsiTheme="majorBidi" w:cstheme="majorBidi"/>
                <w:noProof/>
                <w:webHidden/>
                <w:sz w:val="24"/>
                <w:szCs w:val="24"/>
              </w:rPr>
              <w:fldChar w:fldCharType="separate"/>
            </w:r>
            <w:r w:rsidR="00180128" w:rsidRPr="00180128">
              <w:rPr>
                <w:rFonts w:asciiTheme="majorBidi" w:hAnsiTheme="majorBidi" w:cstheme="majorBidi"/>
                <w:noProof/>
                <w:webHidden/>
                <w:sz w:val="24"/>
                <w:szCs w:val="24"/>
              </w:rPr>
              <w:t>8</w:t>
            </w:r>
            <w:r w:rsidR="00180128" w:rsidRPr="00180128">
              <w:rPr>
                <w:rFonts w:asciiTheme="majorBidi" w:hAnsiTheme="majorBidi" w:cstheme="majorBidi"/>
                <w:noProof/>
                <w:webHidden/>
                <w:sz w:val="24"/>
                <w:szCs w:val="24"/>
              </w:rPr>
              <w:fldChar w:fldCharType="end"/>
            </w:r>
          </w:hyperlink>
        </w:p>
        <w:p w14:paraId="3C1D672A" w14:textId="6D0BA774" w:rsidR="00180128" w:rsidRPr="00180128" w:rsidRDefault="00180128" w:rsidP="00180128">
          <w:pPr>
            <w:spacing w:line="360" w:lineRule="auto"/>
            <w:rPr>
              <w:rFonts w:asciiTheme="majorBidi" w:hAnsiTheme="majorBidi" w:cstheme="majorBidi"/>
              <w:sz w:val="24"/>
              <w:szCs w:val="24"/>
            </w:rPr>
          </w:pPr>
          <w:r w:rsidRPr="00180128">
            <w:rPr>
              <w:rFonts w:asciiTheme="majorBidi" w:hAnsiTheme="majorBidi" w:cstheme="majorBidi"/>
              <w:b/>
              <w:bCs/>
              <w:noProof/>
              <w:sz w:val="24"/>
              <w:szCs w:val="24"/>
            </w:rPr>
            <w:fldChar w:fldCharType="end"/>
          </w:r>
        </w:p>
      </w:sdtContent>
    </w:sdt>
    <w:p w14:paraId="31E4ED0D" w14:textId="77777777" w:rsidR="00180128" w:rsidRPr="002B782B" w:rsidRDefault="00180128" w:rsidP="00180128">
      <w:pPr>
        <w:pStyle w:val="Normal1"/>
        <w:spacing w:before="240" w:after="240" w:line="360" w:lineRule="auto"/>
        <w:rPr>
          <w:rFonts w:ascii="Times New Roman" w:eastAsia="Times New Roman" w:hAnsi="Times New Roman" w:cs="Times New Roman"/>
          <w:b/>
          <w:sz w:val="32"/>
          <w:szCs w:val="32"/>
        </w:rPr>
      </w:pPr>
    </w:p>
    <w:p w14:paraId="0C93022D" w14:textId="77777777" w:rsidR="002B782B" w:rsidRDefault="002B782B" w:rsidP="002B782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00003" w14:textId="332DB198" w:rsidR="00FD3420" w:rsidRPr="006278E5" w:rsidRDefault="00000000" w:rsidP="006278E5">
      <w:pPr>
        <w:pStyle w:val="Heading1"/>
      </w:pPr>
      <w:bookmarkStart w:id="0" w:name="_Toc134135359"/>
      <w:r w:rsidRPr="006278E5">
        <w:lastRenderedPageBreak/>
        <w:t>Introduction</w:t>
      </w:r>
      <w:bookmarkEnd w:id="0"/>
    </w:p>
    <w:p w14:paraId="00000004"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essay will be a self-reflection on the knowledge and abilities I've gained from a course on public service, followed by a personal development plan (PDP) to fill in any gaps. The show in question was about helping the community. As per the views of </w:t>
      </w:r>
      <w:r>
        <w:rPr>
          <w:rFonts w:ascii="Times New Roman" w:eastAsia="Times New Roman" w:hAnsi="Times New Roman" w:cs="Times New Roman"/>
          <w:sz w:val="24"/>
          <w:szCs w:val="24"/>
          <w:highlight w:val="white"/>
        </w:rPr>
        <w:t xml:space="preserve">Kuziemski and Misuraca </w:t>
      </w:r>
      <w:r>
        <w:rPr>
          <w:rFonts w:ascii="Times New Roman" w:eastAsia="Times New Roman" w:hAnsi="Times New Roman" w:cs="Times New Roman"/>
          <w:sz w:val="24"/>
          <w:szCs w:val="24"/>
        </w:rPr>
        <w:t>(2020), skills like communication, critical thinking, problem-solving, teamwork, and leadership that I honed in the classroom have served me well in a variety of professional and personal settings. Gaining these skills has given me a leg up in the competition for future jobs in the public sector, I'm sure. However, I'm well aware that there are still fields like project management and financial management where I need to hone my abilities further. The purpose of this reflective essay is to evaluate my growth and learning in light of Gibbs' Reflective Model. In the Personal Development Plan section, I will detail the steps I will take to improve my skills (</w:t>
      </w:r>
      <w:r>
        <w:rPr>
          <w:rFonts w:ascii="Times New Roman" w:eastAsia="Times New Roman" w:hAnsi="Times New Roman" w:cs="Times New Roman"/>
          <w:sz w:val="24"/>
          <w:szCs w:val="24"/>
          <w:highlight w:val="white"/>
        </w:rPr>
        <w:t xml:space="preserve">Berman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w:t>
      </w:r>
    </w:p>
    <w:p w14:paraId="00000005" w14:textId="77777777" w:rsidR="00FD3420" w:rsidRDefault="00000000" w:rsidP="006278E5">
      <w:pPr>
        <w:pStyle w:val="Heading1"/>
      </w:pPr>
      <w:bookmarkStart w:id="1" w:name="_Toc134135360"/>
      <w:r>
        <w:t>Reflection using Gibbs’ Reflective Model:</w:t>
      </w:r>
      <w:bookmarkEnd w:id="1"/>
    </w:p>
    <w:p w14:paraId="00000006" w14:textId="77777777" w:rsidR="00FD3420" w:rsidRPr="00DB2E52" w:rsidRDefault="00000000" w:rsidP="002B782B">
      <w:pPr>
        <w:pStyle w:val="Normal1"/>
        <w:spacing w:before="240" w:after="240" w:line="360" w:lineRule="auto"/>
        <w:jc w:val="both"/>
        <w:rPr>
          <w:rFonts w:ascii="Times New Roman" w:eastAsia="Times New Roman" w:hAnsi="Times New Roman" w:cs="Times New Roman"/>
          <w:b/>
          <w:bCs/>
          <w:sz w:val="24"/>
          <w:szCs w:val="24"/>
        </w:rPr>
      </w:pPr>
      <w:r w:rsidRPr="00DB2E52">
        <w:rPr>
          <w:rFonts w:ascii="Times New Roman" w:eastAsia="Times New Roman" w:hAnsi="Times New Roman" w:cs="Times New Roman"/>
          <w:b/>
          <w:bCs/>
          <w:sz w:val="24"/>
          <w:szCs w:val="24"/>
        </w:rPr>
        <w:t>Description:</w:t>
      </w:r>
    </w:p>
    <w:p w14:paraId="00000007"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completing the public service module, I feel much better prepared to pursue a career in the public sector, which is one of my lifelong aspirations. In particular, I have strengthened my ability to communicate effectively with a wide range of audiences, as well as my ability to critically analyze challenging situations and develop creative solutions in tandem with others (</w:t>
      </w:r>
      <w:r>
        <w:rPr>
          <w:rFonts w:ascii="Times New Roman" w:eastAsia="Times New Roman" w:hAnsi="Times New Roman" w:cs="Times New Roman"/>
          <w:sz w:val="24"/>
          <w:szCs w:val="24"/>
          <w:highlight w:val="white"/>
        </w:rPr>
        <w:t xml:space="preserve">Qing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Having learned more about the underlying principles and philosophies of the public service sector, I now have a much better grasp of the challenges that this field faces.</w:t>
      </w:r>
    </w:p>
    <w:p w14:paraId="00000008" w14:textId="77777777" w:rsidR="00FD3420" w:rsidRPr="00DB2E52" w:rsidRDefault="00000000" w:rsidP="002B782B">
      <w:pPr>
        <w:pStyle w:val="Normal1"/>
        <w:spacing w:before="240" w:after="240" w:line="360" w:lineRule="auto"/>
        <w:jc w:val="both"/>
        <w:rPr>
          <w:rFonts w:ascii="Times New Roman" w:eastAsia="Times New Roman" w:hAnsi="Times New Roman" w:cs="Times New Roman"/>
          <w:b/>
          <w:bCs/>
          <w:sz w:val="24"/>
          <w:szCs w:val="24"/>
        </w:rPr>
      </w:pPr>
      <w:r w:rsidRPr="00DB2E52">
        <w:rPr>
          <w:rFonts w:ascii="Times New Roman" w:eastAsia="Times New Roman" w:hAnsi="Times New Roman" w:cs="Times New Roman"/>
          <w:b/>
          <w:bCs/>
          <w:sz w:val="24"/>
          <w:szCs w:val="24"/>
        </w:rPr>
        <w:t>Feelings:</w:t>
      </w:r>
    </w:p>
    <w:p w14:paraId="00000009"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consequence of this session, I have a sense of accomplishment and confidence in my abilities that I didn't have before. However, I get the sense that I still need to fill in some gaps in my knowledge and experience (</w:t>
      </w:r>
      <w:r>
        <w:rPr>
          <w:rFonts w:ascii="Times New Roman" w:eastAsia="Times New Roman" w:hAnsi="Times New Roman" w:cs="Times New Roman"/>
          <w:sz w:val="24"/>
          <w:szCs w:val="24"/>
          <w:highlight w:val="white"/>
        </w:rPr>
        <w:t xml:space="preserve">Lindgren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For instance, I want to improve my knowledge and skills in project management and financial management in the public sector.</w:t>
      </w:r>
    </w:p>
    <w:p w14:paraId="0000000A" w14:textId="77777777" w:rsidR="00FD3420" w:rsidRPr="00DB2E52" w:rsidRDefault="00000000" w:rsidP="002B782B">
      <w:pPr>
        <w:pStyle w:val="Normal1"/>
        <w:spacing w:before="240" w:after="240" w:line="360" w:lineRule="auto"/>
        <w:jc w:val="both"/>
        <w:rPr>
          <w:rFonts w:ascii="Times New Roman" w:eastAsia="Times New Roman" w:hAnsi="Times New Roman" w:cs="Times New Roman"/>
          <w:b/>
          <w:bCs/>
          <w:sz w:val="24"/>
          <w:szCs w:val="24"/>
        </w:rPr>
      </w:pPr>
      <w:r w:rsidRPr="00DB2E52">
        <w:rPr>
          <w:rFonts w:ascii="Times New Roman" w:eastAsia="Times New Roman" w:hAnsi="Times New Roman" w:cs="Times New Roman"/>
          <w:b/>
          <w:bCs/>
          <w:sz w:val="24"/>
          <w:szCs w:val="24"/>
        </w:rPr>
        <w:t>Evaluation:</w:t>
      </w:r>
    </w:p>
    <w:p w14:paraId="0000000B"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summary, I am confident that the skills and knowledge I have gained via completing this unit will prove invaluable to me as I work toward my ultimate career objectives. The chances I've had to put these theories into reality, through group projects and case studies, have </w:t>
      </w:r>
      <w:r>
        <w:rPr>
          <w:rFonts w:ascii="Times New Roman" w:eastAsia="Times New Roman" w:hAnsi="Times New Roman" w:cs="Times New Roman"/>
          <w:sz w:val="24"/>
          <w:szCs w:val="24"/>
        </w:rPr>
        <w:lastRenderedPageBreak/>
        <w:t>substantially enriched my understanding. However, I am cognizant of the fact that I have room for improvement in several areas, notably project management and financial management (</w:t>
      </w:r>
      <w:r>
        <w:rPr>
          <w:rFonts w:ascii="Times New Roman" w:eastAsia="Times New Roman" w:hAnsi="Times New Roman" w:cs="Times New Roman"/>
          <w:sz w:val="24"/>
          <w:szCs w:val="24"/>
          <w:highlight w:val="white"/>
        </w:rPr>
        <w:t>Ferlie and Ongaro, 2022</w:t>
      </w:r>
      <w:r>
        <w:rPr>
          <w:rFonts w:ascii="Times New Roman" w:eastAsia="Times New Roman" w:hAnsi="Times New Roman" w:cs="Times New Roman"/>
          <w:sz w:val="24"/>
          <w:szCs w:val="24"/>
        </w:rPr>
        <w:t>).</w:t>
      </w:r>
    </w:p>
    <w:p w14:paraId="0000000C" w14:textId="77777777" w:rsidR="00FD3420" w:rsidRPr="00DB2E52" w:rsidRDefault="00000000" w:rsidP="002B782B">
      <w:pPr>
        <w:pStyle w:val="Normal1"/>
        <w:spacing w:before="240" w:after="240" w:line="360" w:lineRule="auto"/>
        <w:jc w:val="both"/>
        <w:rPr>
          <w:rFonts w:ascii="Times New Roman" w:eastAsia="Times New Roman" w:hAnsi="Times New Roman" w:cs="Times New Roman"/>
          <w:b/>
          <w:bCs/>
          <w:sz w:val="24"/>
          <w:szCs w:val="24"/>
        </w:rPr>
      </w:pPr>
      <w:r w:rsidRPr="00DB2E52">
        <w:rPr>
          <w:rFonts w:ascii="Times New Roman" w:eastAsia="Times New Roman" w:hAnsi="Times New Roman" w:cs="Times New Roman"/>
          <w:b/>
          <w:bCs/>
          <w:sz w:val="24"/>
          <w:szCs w:val="24"/>
        </w:rPr>
        <w:t>Analysis:</w:t>
      </w:r>
    </w:p>
    <w:p w14:paraId="0000000D"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plan is to take a course in project management and then seek ways to put what I learn into practice through internships and other service activities. In order to maximize the impact of my efforts on any given project, I will design a project management strategy in advance. The project's objectives, timeline, and required materials will all be laid out in depth in this plan (</w:t>
      </w:r>
      <w:r>
        <w:rPr>
          <w:rFonts w:ascii="Times New Roman" w:eastAsia="Times New Roman" w:hAnsi="Times New Roman" w:cs="Times New Roman"/>
          <w:sz w:val="24"/>
          <w:szCs w:val="24"/>
          <w:highlight w:val="white"/>
        </w:rPr>
        <w:t xml:space="preserve">Christensen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In addition, I plan to ask for feedback from peers and superiors alike to hone my project management skills.</w:t>
      </w:r>
    </w:p>
    <w:p w14:paraId="0000000E"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Similarly, I plan to take a course on public sector finance and look for opportunities to work with financial data and budgets to enhance my administrative skills in this area. When I take on a new project, I always make sure to create a budget for it beforehand. The budget, funding, and reporting requirements for the project will all be laid out in depth in this plan. I plan on consulting with peers and more experienced individuals to develop my skills in the area of financial management.</w:t>
      </w:r>
    </w:p>
    <w:p w14:paraId="0000000F"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hope to find a role in which I may manage projects and lead teams in order to develop my leadership skills. To further aid me in pinpointing my growth areas, I want to canvass the opinions of my peers and superiors. I will put forth the effort to establish my own leadership philosophy, outlining the core beliefs and ideas that will inform my actions as a leader.</w:t>
      </w:r>
    </w:p>
    <w:p w14:paraId="00000010"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goal is to have more experience assessing challenging situations and developing solutions while making use of such frameworks. As mentioned by (</w:t>
      </w:r>
      <w:r>
        <w:rPr>
          <w:rFonts w:ascii="Times New Roman" w:eastAsia="Times New Roman" w:hAnsi="Times New Roman" w:cs="Times New Roman"/>
          <w:sz w:val="24"/>
          <w:szCs w:val="24"/>
          <w:highlight w:val="white"/>
        </w:rPr>
        <w:t xml:space="preserve">De Vries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 this will aid in developing my analytical abilities. I intend to seek out internships and volunteer opportunities that will allow me to apply my critical thinking skills to real-world problems. I plan to ask peers and teachers for constructive feedback to help me hone my critical thinking skills.</w:t>
      </w:r>
    </w:p>
    <w:p w14:paraId="00000011" w14:textId="77777777" w:rsidR="00FD3420" w:rsidRPr="00DB2E52" w:rsidRDefault="00000000" w:rsidP="002B782B">
      <w:pPr>
        <w:pStyle w:val="Normal1"/>
        <w:spacing w:before="240" w:after="240" w:line="360" w:lineRule="auto"/>
        <w:jc w:val="both"/>
        <w:rPr>
          <w:rFonts w:ascii="Times New Roman" w:eastAsia="Times New Roman" w:hAnsi="Times New Roman" w:cs="Times New Roman"/>
          <w:b/>
          <w:bCs/>
          <w:sz w:val="24"/>
          <w:szCs w:val="24"/>
        </w:rPr>
      </w:pPr>
      <w:r w:rsidRPr="00DB2E52">
        <w:rPr>
          <w:rFonts w:ascii="Times New Roman" w:eastAsia="Times New Roman" w:hAnsi="Times New Roman" w:cs="Times New Roman"/>
          <w:b/>
          <w:bCs/>
          <w:sz w:val="24"/>
          <w:szCs w:val="24"/>
        </w:rPr>
        <w:t>Conclusion:</w:t>
      </w:r>
    </w:p>
    <w:p w14:paraId="00000012"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sum, I have reflected on what I've learned in this course about public service and set specific, measurable goals to help me learn anything I might be missing. Developing my skills in project management, financial management, leadership, and critical thinking will make me more </w:t>
      </w:r>
      <w:r>
        <w:rPr>
          <w:rFonts w:ascii="Times New Roman" w:eastAsia="Times New Roman" w:hAnsi="Times New Roman" w:cs="Times New Roman"/>
          <w:sz w:val="24"/>
          <w:szCs w:val="24"/>
        </w:rPr>
        <w:lastRenderedPageBreak/>
        <w:t>marketable in the public sector and give me a greater opportunity to make a positive impact on the world.</w:t>
      </w:r>
    </w:p>
    <w:p w14:paraId="00000013" w14:textId="77777777" w:rsidR="00FD3420" w:rsidRDefault="00000000" w:rsidP="006278E5">
      <w:pPr>
        <w:pStyle w:val="Heading1"/>
      </w:pPr>
      <w:bookmarkStart w:id="2" w:name="_Toc134135361"/>
      <w:r>
        <w:t>Personal Development Plan</w:t>
      </w:r>
      <w:bookmarkEnd w:id="2"/>
    </w:p>
    <w:p w14:paraId="00000014"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 After taking stock of my professional experiences, I've realized that I have several areas where I could benefit from further development. In this PDP, I detail the steps I will take to fill in these skill gaps and explain how doing so will help me achieve my long-term objectives.</w:t>
      </w:r>
    </w:p>
    <w:tbl>
      <w:tblPr>
        <w:tblStyle w:val="TableGrid"/>
        <w:tblW w:w="0" w:type="auto"/>
        <w:tblLook w:val="04A0" w:firstRow="1" w:lastRow="0" w:firstColumn="1" w:lastColumn="0" w:noHBand="0" w:noVBand="1"/>
      </w:tblPr>
      <w:tblGrid>
        <w:gridCol w:w="3238"/>
        <w:gridCol w:w="3087"/>
        <w:gridCol w:w="2694"/>
      </w:tblGrid>
      <w:tr w:rsidR="00381A48" w14:paraId="73E2F25B" w14:textId="4AEBFDD0" w:rsidTr="00571582">
        <w:tc>
          <w:tcPr>
            <w:tcW w:w="3238" w:type="dxa"/>
            <w:shd w:val="clear" w:color="auto" w:fill="DBE5F1" w:themeFill="accent1" w:themeFillTint="33"/>
          </w:tcPr>
          <w:p w14:paraId="5702BB0B" w14:textId="22805316" w:rsidR="00381A48" w:rsidRPr="00571582" w:rsidRDefault="00381A48" w:rsidP="00381A48">
            <w:pPr>
              <w:pStyle w:val="Normal1"/>
              <w:spacing w:before="240" w:after="240" w:line="360" w:lineRule="auto"/>
              <w:jc w:val="both"/>
              <w:rPr>
                <w:rFonts w:ascii="Times New Roman" w:eastAsia="Times New Roman" w:hAnsi="Times New Roman" w:cs="Times New Roman"/>
                <w:b/>
                <w:bCs/>
                <w:sz w:val="24"/>
                <w:szCs w:val="24"/>
              </w:rPr>
            </w:pPr>
            <w:r w:rsidRPr="00571582">
              <w:rPr>
                <w:rFonts w:ascii="Times New Roman" w:eastAsia="Times New Roman" w:hAnsi="Times New Roman" w:cs="Times New Roman"/>
                <w:b/>
                <w:bCs/>
                <w:sz w:val="24"/>
                <w:szCs w:val="24"/>
              </w:rPr>
              <w:t>Smart Objective</w:t>
            </w:r>
          </w:p>
        </w:tc>
        <w:tc>
          <w:tcPr>
            <w:tcW w:w="3087" w:type="dxa"/>
            <w:shd w:val="clear" w:color="auto" w:fill="DBE5F1" w:themeFill="accent1" w:themeFillTint="33"/>
          </w:tcPr>
          <w:p w14:paraId="1ECE8577" w14:textId="0D007403" w:rsidR="00381A48" w:rsidRPr="00571582" w:rsidRDefault="00381A48" w:rsidP="00381A48">
            <w:pPr>
              <w:pStyle w:val="Normal1"/>
              <w:spacing w:before="240" w:after="240" w:line="360" w:lineRule="auto"/>
              <w:jc w:val="both"/>
              <w:rPr>
                <w:rFonts w:ascii="Times New Roman" w:eastAsia="Times New Roman" w:hAnsi="Times New Roman" w:cs="Times New Roman"/>
                <w:b/>
                <w:bCs/>
                <w:sz w:val="24"/>
                <w:szCs w:val="24"/>
              </w:rPr>
            </w:pPr>
            <w:r w:rsidRPr="00571582">
              <w:rPr>
                <w:rFonts w:ascii="Times New Roman" w:eastAsia="Times New Roman" w:hAnsi="Times New Roman" w:cs="Times New Roman"/>
                <w:b/>
                <w:bCs/>
                <w:sz w:val="24"/>
                <w:szCs w:val="24"/>
              </w:rPr>
              <w:t>Strategy for development</w:t>
            </w:r>
          </w:p>
        </w:tc>
        <w:tc>
          <w:tcPr>
            <w:tcW w:w="2694" w:type="dxa"/>
            <w:shd w:val="clear" w:color="auto" w:fill="DBE5F1" w:themeFill="accent1" w:themeFillTint="33"/>
          </w:tcPr>
          <w:p w14:paraId="5A74EBA1" w14:textId="0BCC418D" w:rsidR="00381A48" w:rsidRPr="00571582" w:rsidRDefault="00381A48" w:rsidP="00381A48">
            <w:pPr>
              <w:pStyle w:val="Normal1"/>
              <w:spacing w:before="240" w:after="240" w:line="360" w:lineRule="auto"/>
              <w:jc w:val="both"/>
              <w:rPr>
                <w:rFonts w:ascii="Times New Roman" w:eastAsia="Times New Roman" w:hAnsi="Times New Roman" w:cs="Times New Roman"/>
                <w:b/>
                <w:bCs/>
                <w:sz w:val="24"/>
                <w:szCs w:val="24"/>
              </w:rPr>
            </w:pPr>
            <w:r w:rsidRPr="00571582">
              <w:rPr>
                <w:rFonts w:ascii="Times New Roman" w:eastAsia="Times New Roman" w:hAnsi="Times New Roman" w:cs="Times New Roman"/>
                <w:b/>
                <w:bCs/>
                <w:sz w:val="24"/>
                <w:szCs w:val="24"/>
              </w:rPr>
              <w:t xml:space="preserve">Achived by </w:t>
            </w:r>
          </w:p>
        </w:tc>
      </w:tr>
      <w:tr w:rsidR="00381A48" w14:paraId="7CF5D6B6" w14:textId="52805BE0" w:rsidTr="004C726F">
        <w:tc>
          <w:tcPr>
            <w:tcW w:w="3238" w:type="dxa"/>
          </w:tcPr>
          <w:p w14:paraId="64787BE0" w14:textId="53090349" w:rsidR="00381A48" w:rsidRDefault="00381A48" w:rsidP="00381A4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the end of the year, I will have taken and completed a public speaking course, attended at least two workshops on successful communication, and solicited the opinions of at least three coworkers on my own communication abilities.</w:t>
            </w:r>
          </w:p>
        </w:tc>
        <w:tc>
          <w:tcPr>
            <w:tcW w:w="3087" w:type="dxa"/>
          </w:tcPr>
          <w:p w14:paraId="65969B19" w14:textId="77777777" w:rsidR="00381A48" w:rsidRDefault="00381A48" w:rsidP="00381A48">
            <w:pPr>
              <w:pStyle w:val="Normal1"/>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my long-term aim of rising through the ranks of my company's management, I recognize the importance of honing my natural leadership abilities. To be effective in this position, though, I know that I must hone my leadership abilities. The following are some of the things I plan to do to fill this space:</w:t>
            </w:r>
          </w:p>
          <w:p w14:paraId="5DC90631" w14:textId="77777777" w:rsidR="00381A48" w:rsidRDefault="00381A48" w:rsidP="00381A4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current position, I would like to lead a larger team or </w:t>
            </w:r>
            <w:r>
              <w:rPr>
                <w:rFonts w:ascii="Times New Roman" w:eastAsia="Times New Roman" w:hAnsi="Times New Roman" w:cs="Times New Roman"/>
                <w:sz w:val="24"/>
                <w:szCs w:val="24"/>
              </w:rPr>
              <w:lastRenderedPageBreak/>
              <w:t>oversee a more significant initiative.</w:t>
            </w:r>
          </w:p>
          <w:p w14:paraId="03FF662A" w14:textId="77777777" w:rsidR="00381A48" w:rsidRDefault="00381A48" w:rsidP="00381A4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Take part in leadership training courses to learn the best techniques for inspiring others under your charge.</w:t>
            </w:r>
          </w:p>
          <w:p w14:paraId="77FEFCFF" w14:textId="77777777" w:rsidR="00381A48" w:rsidRDefault="00381A48" w:rsidP="00381A48">
            <w:pPr>
              <w:pStyle w:val="Normal1"/>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Read a variety of articles and books on the subject of leadership to expand your knowledge in the area. </w:t>
            </w:r>
          </w:p>
          <w:p w14:paraId="7D353316" w14:textId="77777777" w:rsidR="00381A48" w:rsidRDefault="00381A48" w:rsidP="00381A48">
            <w:pPr>
              <w:pStyle w:val="Normal1"/>
              <w:spacing w:before="240" w:after="240" w:line="360" w:lineRule="auto"/>
              <w:jc w:val="both"/>
              <w:rPr>
                <w:rFonts w:ascii="Times New Roman" w:eastAsia="Times New Roman" w:hAnsi="Times New Roman" w:cs="Times New Roman"/>
                <w:sz w:val="24"/>
                <w:szCs w:val="24"/>
              </w:rPr>
            </w:pPr>
          </w:p>
        </w:tc>
        <w:tc>
          <w:tcPr>
            <w:tcW w:w="2694" w:type="dxa"/>
          </w:tcPr>
          <w:p w14:paraId="215178CB" w14:textId="1A03D9B7" w:rsidR="00381A48" w:rsidRDefault="007C5157" w:rsidP="00381A4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6 months</w:t>
            </w:r>
          </w:p>
        </w:tc>
      </w:tr>
      <w:tr w:rsidR="00381A48" w14:paraId="35C1D8D6" w14:textId="4D93C41C" w:rsidTr="004C726F">
        <w:tc>
          <w:tcPr>
            <w:tcW w:w="3238" w:type="dxa"/>
          </w:tcPr>
          <w:p w14:paraId="7E3B10E7" w14:textId="6D033385" w:rsidR="00381A48" w:rsidRDefault="00A720A3" w:rsidP="00381A4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next December, I will have read two books on leadership and participated in at least one leadership opportunity in my current position, all of which are SMART goals (</w:t>
            </w:r>
            <w:r>
              <w:rPr>
                <w:rFonts w:ascii="Times New Roman" w:eastAsia="Times New Roman" w:hAnsi="Times New Roman" w:cs="Times New Roman"/>
                <w:sz w:val="24"/>
                <w:szCs w:val="24"/>
                <w:highlight w:val="white"/>
              </w:rPr>
              <w:t xml:space="preserve">De Vries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w:t>
            </w:r>
          </w:p>
        </w:tc>
        <w:tc>
          <w:tcPr>
            <w:tcW w:w="3087" w:type="dxa"/>
          </w:tcPr>
          <w:p w14:paraId="112390E4" w14:textId="77777777" w:rsidR="00A720A3" w:rsidRDefault="00A720A3" w:rsidP="00A720A3">
            <w:pPr>
              <w:pStyle w:val="Normal1"/>
              <w:numPr>
                <w:ilvl w:val="0"/>
                <w:numId w:val="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 my technical skills: The modern workplace is always evolving, therefore it is crucial to keep up with the latest technological developments. To keep up with what's happening in my field, I know I need to hone my technical skills. The following are some of the things I plan to do to fill this space:</w:t>
            </w:r>
          </w:p>
          <w:p w14:paraId="1C7A2996" w14:textId="77777777" w:rsidR="00A720A3" w:rsidRDefault="00A720A3" w:rsidP="00A720A3">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Take part in educational opportunities to learn about industry-specific tools and technologies that are currently in development.</w:t>
            </w:r>
          </w:p>
          <w:p w14:paraId="159A2029" w14:textId="77777777" w:rsidR="00A720A3" w:rsidRDefault="00A720A3" w:rsidP="00A720A3">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 to webinars and online courses that are relevant to my position's technical requirements.</w:t>
            </w:r>
          </w:p>
          <w:p w14:paraId="54D06F01" w14:textId="77777777" w:rsidR="00A720A3" w:rsidRDefault="00A720A3" w:rsidP="00A720A3">
            <w:pPr>
              <w:pStyle w:val="Normal1"/>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 with employees who are more skilled than I am in areas where I am weak.</w:t>
            </w:r>
          </w:p>
          <w:p w14:paraId="3B0479CF" w14:textId="77777777" w:rsidR="00381A48" w:rsidRDefault="00381A48" w:rsidP="00381A48">
            <w:pPr>
              <w:pStyle w:val="Normal1"/>
              <w:spacing w:before="240" w:after="240" w:line="360" w:lineRule="auto"/>
              <w:jc w:val="both"/>
              <w:rPr>
                <w:rFonts w:ascii="Times New Roman" w:eastAsia="Times New Roman" w:hAnsi="Times New Roman" w:cs="Times New Roman"/>
                <w:sz w:val="24"/>
                <w:szCs w:val="24"/>
              </w:rPr>
            </w:pPr>
          </w:p>
        </w:tc>
        <w:tc>
          <w:tcPr>
            <w:tcW w:w="2694" w:type="dxa"/>
          </w:tcPr>
          <w:p w14:paraId="38D74123" w14:textId="69703B1F" w:rsidR="00381A48" w:rsidRDefault="006C3487" w:rsidP="00381A4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6 months</w:t>
            </w:r>
          </w:p>
        </w:tc>
      </w:tr>
      <w:tr w:rsidR="00381A48" w14:paraId="5FF03CC5" w14:textId="34EAA2D3" w:rsidTr="004C726F">
        <w:tc>
          <w:tcPr>
            <w:tcW w:w="3238" w:type="dxa"/>
          </w:tcPr>
          <w:p w14:paraId="68A84D07" w14:textId="40305F90" w:rsidR="00381A48" w:rsidRDefault="00C77765" w:rsidP="00381A4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SMART goal for the next year is to take two online courses or webinars on technical skills, attend two training sessions on new software and tools, and collaborate on two technical projects with colleagues (</w:t>
            </w:r>
            <w:r>
              <w:rPr>
                <w:rFonts w:ascii="Times New Roman" w:eastAsia="Times New Roman" w:hAnsi="Times New Roman" w:cs="Times New Roman"/>
                <w:sz w:val="24"/>
                <w:szCs w:val="24"/>
                <w:highlight w:val="white"/>
              </w:rPr>
              <w:t>Farazmand, 2019</w:t>
            </w:r>
            <w:r>
              <w:rPr>
                <w:rFonts w:ascii="Times New Roman" w:eastAsia="Times New Roman" w:hAnsi="Times New Roman" w:cs="Times New Roman"/>
                <w:sz w:val="24"/>
                <w:szCs w:val="24"/>
              </w:rPr>
              <w:t>).</w:t>
            </w:r>
          </w:p>
        </w:tc>
        <w:tc>
          <w:tcPr>
            <w:tcW w:w="3087" w:type="dxa"/>
          </w:tcPr>
          <w:p w14:paraId="25D52AB1" w14:textId="77777777" w:rsidR="00F36822" w:rsidRDefault="00F36822" w:rsidP="00F36822">
            <w:pPr>
              <w:pStyle w:val="Normal1"/>
              <w:numPr>
                <w:ilvl w:val="0"/>
                <w:numId w:val="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Effortlessly manage my time better: Time management skills are crucial for achieving success in any field. On the other side, I've just realized that improving my time management abilities is a must if I want to be more productive and effective. The following are some of </w:t>
            </w:r>
            <w:r>
              <w:rPr>
                <w:rFonts w:ascii="Times New Roman" w:eastAsia="Times New Roman" w:hAnsi="Times New Roman" w:cs="Times New Roman"/>
                <w:sz w:val="24"/>
                <w:szCs w:val="24"/>
              </w:rPr>
              <w:lastRenderedPageBreak/>
              <w:t>the things I plan to do to fill this space:</w:t>
            </w:r>
          </w:p>
          <w:p w14:paraId="7DD39061" w14:textId="77777777" w:rsidR="00F36822" w:rsidRDefault="00F36822" w:rsidP="00F36822">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Make sure you have a clear understanding of what you want to accomplish each day.</w:t>
            </w:r>
          </w:p>
          <w:p w14:paraId="3856CF67" w14:textId="77777777" w:rsidR="00F36822" w:rsidRDefault="00F36822" w:rsidP="00F36822">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 tools like calendars and to-do lists can help you stay organized.</w:t>
            </w:r>
          </w:p>
          <w:p w14:paraId="755F6720" w14:textId="77777777" w:rsidR="00F36822" w:rsidRDefault="00F36822" w:rsidP="00F36822">
            <w:pPr>
              <w:pStyle w:val="Normal1"/>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Delegate tasks to other team members when doing so makes sense.</w:t>
            </w:r>
          </w:p>
          <w:p w14:paraId="1B9FE3BB" w14:textId="77777777" w:rsidR="00381A48" w:rsidRDefault="00381A48" w:rsidP="00381A48">
            <w:pPr>
              <w:pStyle w:val="Normal1"/>
              <w:spacing w:before="240" w:after="240" w:line="360" w:lineRule="auto"/>
              <w:jc w:val="both"/>
              <w:rPr>
                <w:rFonts w:ascii="Times New Roman" w:eastAsia="Times New Roman" w:hAnsi="Times New Roman" w:cs="Times New Roman"/>
                <w:sz w:val="24"/>
                <w:szCs w:val="24"/>
              </w:rPr>
            </w:pPr>
          </w:p>
        </w:tc>
        <w:tc>
          <w:tcPr>
            <w:tcW w:w="2694" w:type="dxa"/>
          </w:tcPr>
          <w:p w14:paraId="28753A97" w14:textId="75B4AE5D" w:rsidR="00381A48" w:rsidRDefault="00981F16" w:rsidP="00381A4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 year</w:t>
            </w:r>
          </w:p>
        </w:tc>
      </w:tr>
    </w:tbl>
    <w:p w14:paraId="0000002A" w14:textId="125B5FF2" w:rsidR="00FD3420" w:rsidRPr="000157E3" w:rsidRDefault="00000000" w:rsidP="006278E5">
      <w:pPr>
        <w:pStyle w:val="Heading1"/>
      </w:pPr>
      <w:bookmarkStart w:id="3" w:name="_Toc134135362"/>
      <w:r w:rsidRPr="000157E3">
        <w:t>Conclusion</w:t>
      </w:r>
      <w:bookmarkEnd w:id="3"/>
    </w:p>
    <w:p w14:paraId="0000002B" w14:textId="2151CA18" w:rsidR="000E59A4"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steps I will take to fill in my skill gaps and realize my future aspirations are outlined in this Personal Development Plan. Creating and adhering to SMART goals will help me ensure that the actions I take to reach my goals are well-defined and will yield the desired results within a reasonable amount of time. I plan to vigilantly monitor my progress and make any required adjustments so that I can enhance my skills and advance in my position.</w:t>
      </w:r>
    </w:p>
    <w:p w14:paraId="59C2BFBA" w14:textId="77777777" w:rsidR="000E59A4" w:rsidRDefault="000E59A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8D2FD73" w14:textId="5602798E" w:rsidR="00FD3420" w:rsidRDefault="000E59A4" w:rsidP="006278E5">
      <w:pPr>
        <w:pStyle w:val="Heading1"/>
      </w:pPr>
      <w:bookmarkStart w:id="4" w:name="_Toc134135363"/>
      <w:r>
        <w:lastRenderedPageBreak/>
        <w:t>References</w:t>
      </w:r>
      <w:bookmarkEnd w:id="4"/>
    </w:p>
    <w:p w14:paraId="19DBBD17" w14:textId="77777777" w:rsidR="00493852" w:rsidRPr="00617B7A" w:rsidRDefault="00493852" w:rsidP="00493852">
      <w:pPr>
        <w:spacing w:line="360" w:lineRule="auto"/>
        <w:jc w:val="both"/>
        <w:rPr>
          <w:rFonts w:ascii="Times New Roman" w:hAnsi="Times New Roman" w:cs="Times New Roman"/>
          <w:color w:val="000000" w:themeColor="text1"/>
          <w:sz w:val="24"/>
          <w:szCs w:val="24"/>
          <w:shd w:val="clear" w:color="auto" w:fill="FFFFFF"/>
        </w:rPr>
      </w:pPr>
      <w:r w:rsidRPr="00617B7A">
        <w:rPr>
          <w:rFonts w:ascii="Times New Roman" w:hAnsi="Times New Roman" w:cs="Times New Roman"/>
          <w:color w:val="000000" w:themeColor="text1"/>
          <w:sz w:val="24"/>
          <w:szCs w:val="24"/>
          <w:shd w:val="clear" w:color="auto" w:fill="FFFFFF"/>
        </w:rPr>
        <w:t>Berman, E.M., Bowman, J.S., West, J.P. and Van Wart, M.R., 2021. </w:t>
      </w:r>
      <w:r w:rsidRPr="00617B7A">
        <w:rPr>
          <w:rFonts w:ascii="Times New Roman" w:hAnsi="Times New Roman" w:cs="Times New Roman"/>
          <w:i/>
          <w:iCs/>
          <w:color w:val="000000" w:themeColor="text1"/>
          <w:sz w:val="24"/>
          <w:szCs w:val="24"/>
          <w:shd w:val="clear" w:color="auto" w:fill="FFFFFF"/>
        </w:rPr>
        <w:t>Human resource management in public service: Paradoxes, processes, and problems</w:t>
      </w:r>
      <w:r w:rsidRPr="00617B7A">
        <w:rPr>
          <w:rFonts w:ascii="Times New Roman" w:hAnsi="Times New Roman" w:cs="Times New Roman"/>
          <w:color w:val="000000" w:themeColor="text1"/>
          <w:sz w:val="24"/>
          <w:szCs w:val="24"/>
          <w:shd w:val="clear" w:color="auto" w:fill="FFFFFF"/>
        </w:rPr>
        <w:t>. CQ Press.</w:t>
      </w:r>
    </w:p>
    <w:p w14:paraId="1DF1E8E9" w14:textId="77777777" w:rsidR="00493852" w:rsidRPr="00617B7A" w:rsidRDefault="00493852" w:rsidP="00493852">
      <w:pPr>
        <w:spacing w:line="360" w:lineRule="auto"/>
        <w:jc w:val="both"/>
        <w:rPr>
          <w:rFonts w:ascii="Times New Roman" w:hAnsi="Times New Roman" w:cs="Times New Roman"/>
          <w:color w:val="000000" w:themeColor="text1"/>
          <w:sz w:val="24"/>
          <w:szCs w:val="24"/>
          <w:shd w:val="clear" w:color="auto" w:fill="FFFFFF"/>
        </w:rPr>
      </w:pPr>
      <w:r w:rsidRPr="00617B7A">
        <w:rPr>
          <w:rFonts w:ascii="Times New Roman" w:hAnsi="Times New Roman" w:cs="Times New Roman"/>
          <w:color w:val="000000" w:themeColor="text1"/>
          <w:sz w:val="24"/>
          <w:szCs w:val="24"/>
          <w:shd w:val="clear" w:color="auto" w:fill="FFFFFF"/>
        </w:rPr>
        <w:t>Christensen, T., Lægreid, P. and Røvik, K.A., 2020. </w:t>
      </w:r>
      <w:r w:rsidRPr="00617B7A">
        <w:rPr>
          <w:rFonts w:ascii="Times New Roman" w:hAnsi="Times New Roman" w:cs="Times New Roman"/>
          <w:i/>
          <w:iCs/>
          <w:color w:val="000000" w:themeColor="text1"/>
          <w:sz w:val="24"/>
          <w:szCs w:val="24"/>
          <w:shd w:val="clear" w:color="auto" w:fill="FFFFFF"/>
        </w:rPr>
        <w:t>Organization theory and the public sector: Instrument, culture and myth</w:t>
      </w:r>
      <w:r w:rsidRPr="00617B7A">
        <w:rPr>
          <w:rFonts w:ascii="Times New Roman" w:hAnsi="Times New Roman" w:cs="Times New Roman"/>
          <w:color w:val="000000" w:themeColor="text1"/>
          <w:sz w:val="24"/>
          <w:szCs w:val="24"/>
          <w:shd w:val="clear" w:color="auto" w:fill="FFFFFF"/>
        </w:rPr>
        <w:t>. Routledge.</w:t>
      </w:r>
    </w:p>
    <w:p w14:paraId="6480E60B" w14:textId="77777777" w:rsidR="00493852" w:rsidRPr="00617B7A" w:rsidRDefault="00493852" w:rsidP="00493852">
      <w:pPr>
        <w:spacing w:line="360" w:lineRule="auto"/>
        <w:jc w:val="both"/>
        <w:rPr>
          <w:rFonts w:ascii="Times New Roman" w:hAnsi="Times New Roman" w:cs="Times New Roman"/>
          <w:color w:val="000000" w:themeColor="text1"/>
          <w:sz w:val="24"/>
          <w:szCs w:val="24"/>
          <w:shd w:val="clear" w:color="auto" w:fill="FFFFFF"/>
        </w:rPr>
      </w:pPr>
      <w:r w:rsidRPr="00617B7A">
        <w:rPr>
          <w:rFonts w:ascii="Times New Roman" w:hAnsi="Times New Roman" w:cs="Times New Roman"/>
          <w:color w:val="000000" w:themeColor="text1"/>
          <w:sz w:val="24"/>
          <w:szCs w:val="24"/>
          <w:shd w:val="clear" w:color="auto" w:fill="FFFFFF"/>
        </w:rPr>
        <w:t>Colonnelli, E., Prem, M. and Teso, E., 2020. Patronage and selection in public sector organizations. </w:t>
      </w:r>
      <w:r w:rsidRPr="00617B7A">
        <w:rPr>
          <w:rFonts w:ascii="Times New Roman" w:hAnsi="Times New Roman" w:cs="Times New Roman"/>
          <w:i/>
          <w:iCs/>
          <w:color w:val="000000" w:themeColor="text1"/>
          <w:sz w:val="24"/>
          <w:szCs w:val="24"/>
          <w:shd w:val="clear" w:color="auto" w:fill="FFFFFF"/>
        </w:rPr>
        <w:t>American Economic Review</w:t>
      </w:r>
      <w:r w:rsidRPr="00617B7A">
        <w:rPr>
          <w:rFonts w:ascii="Times New Roman" w:hAnsi="Times New Roman" w:cs="Times New Roman"/>
          <w:color w:val="000000" w:themeColor="text1"/>
          <w:sz w:val="24"/>
          <w:szCs w:val="24"/>
          <w:shd w:val="clear" w:color="auto" w:fill="FFFFFF"/>
        </w:rPr>
        <w:t>, </w:t>
      </w:r>
      <w:r w:rsidRPr="00617B7A">
        <w:rPr>
          <w:rFonts w:ascii="Times New Roman" w:hAnsi="Times New Roman" w:cs="Times New Roman"/>
          <w:i/>
          <w:iCs/>
          <w:color w:val="000000" w:themeColor="text1"/>
          <w:sz w:val="24"/>
          <w:szCs w:val="24"/>
          <w:shd w:val="clear" w:color="auto" w:fill="FFFFFF"/>
        </w:rPr>
        <w:t>110</w:t>
      </w:r>
      <w:r w:rsidRPr="00617B7A">
        <w:rPr>
          <w:rFonts w:ascii="Times New Roman" w:hAnsi="Times New Roman" w:cs="Times New Roman"/>
          <w:color w:val="000000" w:themeColor="text1"/>
          <w:sz w:val="24"/>
          <w:szCs w:val="24"/>
          <w:shd w:val="clear" w:color="auto" w:fill="FFFFFF"/>
        </w:rPr>
        <w:t>(10), pp.3071-3099.</w:t>
      </w:r>
    </w:p>
    <w:p w14:paraId="40062510" w14:textId="77777777" w:rsidR="00493852" w:rsidRPr="00617B7A" w:rsidRDefault="00493852" w:rsidP="00493852">
      <w:pPr>
        <w:spacing w:line="360" w:lineRule="auto"/>
        <w:jc w:val="both"/>
        <w:rPr>
          <w:rFonts w:ascii="Times New Roman" w:hAnsi="Times New Roman" w:cs="Times New Roman"/>
          <w:color w:val="000000" w:themeColor="text1"/>
          <w:sz w:val="24"/>
          <w:szCs w:val="24"/>
          <w:shd w:val="clear" w:color="auto" w:fill="FFFFFF"/>
        </w:rPr>
      </w:pPr>
      <w:r w:rsidRPr="00617B7A">
        <w:rPr>
          <w:rFonts w:ascii="Times New Roman" w:hAnsi="Times New Roman" w:cs="Times New Roman"/>
          <w:color w:val="000000" w:themeColor="text1"/>
          <w:sz w:val="24"/>
          <w:szCs w:val="24"/>
          <w:shd w:val="clear" w:color="auto" w:fill="FFFFFF"/>
        </w:rPr>
        <w:t>De Vries, H., Tummers, L. and Bekkers, V., 2019. The benefits of teleworking in the public sector: reality or rhetoric?. </w:t>
      </w:r>
      <w:r w:rsidRPr="00617B7A">
        <w:rPr>
          <w:rFonts w:ascii="Times New Roman" w:hAnsi="Times New Roman" w:cs="Times New Roman"/>
          <w:i/>
          <w:iCs/>
          <w:color w:val="000000" w:themeColor="text1"/>
          <w:sz w:val="24"/>
          <w:szCs w:val="24"/>
          <w:shd w:val="clear" w:color="auto" w:fill="FFFFFF"/>
        </w:rPr>
        <w:t>Review of Public Personnel Administration</w:t>
      </w:r>
      <w:r w:rsidRPr="00617B7A">
        <w:rPr>
          <w:rFonts w:ascii="Times New Roman" w:hAnsi="Times New Roman" w:cs="Times New Roman"/>
          <w:color w:val="000000" w:themeColor="text1"/>
          <w:sz w:val="24"/>
          <w:szCs w:val="24"/>
          <w:shd w:val="clear" w:color="auto" w:fill="FFFFFF"/>
        </w:rPr>
        <w:t>, </w:t>
      </w:r>
      <w:r w:rsidRPr="00617B7A">
        <w:rPr>
          <w:rFonts w:ascii="Times New Roman" w:hAnsi="Times New Roman" w:cs="Times New Roman"/>
          <w:i/>
          <w:iCs/>
          <w:color w:val="000000" w:themeColor="text1"/>
          <w:sz w:val="24"/>
          <w:szCs w:val="24"/>
          <w:shd w:val="clear" w:color="auto" w:fill="FFFFFF"/>
        </w:rPr>
        <w:t>39</w:t>
      </w:r>
      <w:r w:rsidRPr="00617B7A">
        <w:rPr>
          <w:rFonts w:ascii="Times New Roman" w:hAnsi="Times New Roman" w:cs="Times New Roman"/>
          <w:color w:val="000000" w:themeColor="text1"/>
          <w:sz w:val="24"/>
          <w:szCs w:val="24"/>
          <w:shd w:val="clear" w:color="auto" w:fill="FFFFFF"/>
        </w:rPr>
        <w:t>(4), pp.570-593.</w:t>
      </w:r>
    </w:p>
    <w:p w14:paraId="46C8B453" w14:textId="77777777" w:rsidR="00493852" w:rsidRPr="00617B7A" w:rsidRDefault="00493852" w:rsidP="00493852">
      <w:pPr>
        <w:spacing w:line="360" w:lineRule="auto"/>
        <w:jc w:val="both"/>
        <w:rPr>
          <w:rFonts w:ascii="Times New Roman" w:hAnsi="Times New Roman" w:cs="Times New Roman"/>
          <w:color w:val="000000" w:themeColor="text1"/>
          <w:sz w:val="24"/>
          <w:szCs w:val="24"/>
        </w:rPr>
      </w:pPr>
      <w:r w:rsidRPr="00617B7A">
        <w:rPr>
          <w:rFonts w:ascii="Times New Roman" w:hAnsi="Times New Roman" w:cs="Times New Roman"/>
          <w:color w:val="000000" w:themeColor="text1"/>
          <w:sz w:val="24"/>
          <w:szCs w:val="24"/>
          <w:shd w:val="clear" w:color="auto" w:fill="FFFFFF"/>
        </w:rPr>
        <w:t>Farazmand, A. ed., 2019. </w:t>
      </w:r>
      <w:r w:rsidRPr="00617B7A">
        <w:rPr>
          <w:rFonts w:ascii="Times New Roman" w:hAnsi="Times New Roman" w:cs="Times New Roman"/>
          <w:i/>
          <w:iCs/>
          <w:color w:val="000000" w:themeColor="text1"/>
          <w:sz w:val="24"/>
          <w:szCs w:val="24"/>
          <w:shd w:val="clear" w:color="auto" w:fill="FFFFFF"/>
        </w:rPr>
        <w:t>Handbook of comparative and development public administration</w:t>
      </w:r>
      <w:r w:rsidRPr="00617B7A">
        <w:rPr>
          <w:rFonts w:ascii="Times New Roman" w:hAnsi="Times New Roman" w:cs="Times New Roman"/>
          <w:color w:val="000000" w:themeColor="text1"/>
          <w:sz w:val="24"/>
          <w:szCs w:val="24"/>
          <w:shd w:val="clear" w:color="auto" w:fill="FFFFFF"/>
        </w:rPr>
        <w:t>. CRC press.</w:t>
      </w:r>
    </w:p>
    <w:p w14:paraId="1CBAA201" w14:textId="77777777" w:rsidR="00493852" w:rsidRPr="00617B7A" w:rsidRDefault="00493852" w:rsidP="00493852">
      <w:pPr>
        <w:spacing w:line="360" w:lineRule="auto"/>
        <w:jc w:val="both"/>
        <w:rPr>
          <w:rFonts w:ascii="Times New Roman" w:hAnsi="Times New Roman" w:cs="Times New Roman"/>
          <w:color w:val="000000" w:themeColor="text1"/>
          <w:sz w:val="24"/>
          <w:szCs w:val="24"/>
          <w:shd w:val="clear" w:color="auto" w:fill="FFFFFF"/>
        </w:rPr>
      </w:pPr>
      <w:r w:rsidRPr="00617B7A">
        <w:rPr>
          <w:rFonts w:ascii="Times New Roman" w:hAnsi="Times New Roman" w:cs="Times New Roman"/>
          <w:color w:val="000000" w:themeColor="text1"/>
          <w:sz w:val="24"/>
          <w:szCs w:val="24"/>
          <w:shd w:val="clear" w:color="auto" w:fill="FFFFFF"/>
        </w:rPr>
        <w:t>Ferlie, E. and Ongaro, E., 2022. </w:t>
      </w:r>
      <w:r w:rsidRPr="00617B7A">
        <w:rPr>
          <w:rFonts w:ascii="Times New Roman" w:hAnsi="Times New Roman" w:cs="Times New Roman"/>
          <w:i/>
          <w:iCs/>
          <w:color w:val="000000" w:themeColor="text1"/>
          <w:sz w:val="24"/>
          <w:szCs w:val="24"/>
          <w:shd w:val="clear" w:color="auto" w:fill="FFFFFF"/>
        </w:rPr>
        <w:t>Strategic management in public services organizations: Concepts, schools and contemporary issues</w:t>
      </w:r>
      <w:r w:rsidRPr="00617B7A">
        <w:rPr>
          <w:rFonts w:ascii="Times New Roman" w:hAnsi="Times New Roman" w:cs="Times New Roman"/>
          <w:color w:val="000000" w:themeColor="text1"/>
          <w:sz w:val="24"/>
          <w:szCs w:val="24"/>
          <w:shd w:val="clear" w:color="auto" w:fill="FFFFFF"/>
        </w:rPr>
        <w:t>. Routledge.</w:t>
      </w:r>
    </w:p>
    <w:p w14:paraId="3EE5CFA3" w14:textId="77777777" w:rsidR="00493852" w:rsidRPr="00617B7A" w:rsidRDefault="00493852" w:rsidP="00493852">
      <w:pPr>
        <w:spacing w:line="360" w:lineRule="auto"/>
        <w:jc w:val="both"/>
        <w:rPr>
          <w:rFonts w:ascii="Times New Roman" w:hAnsi="Times New Roman" w:cs="Times New Roman"/>
          <w:color w:val="000000" w:themeColor="text1"/>
          <w:sz w:val="24"/>
          <w:szCs w:val="24"/>
          <w:shd w:val="clear" w:color="auto" w:fill="FFFFFF"/>
        </w:rPr>
      </w:pPr>
      <w:r w:rsidRPr="00617B7A">
        <w:rPr>
          <w:rFonts w:ascii="Times New Roman" w:hAnsi="Times New Roman" w:cs="Times New Roman"/>
          <w:color w:val="000000" w:themeColor="text1"/>
          <w:sz w:val="24"/>
          <w:szCs w:val="24"/>
          <w:shd w:val="clear" w:color="auto" w:fill="FFFFFF"/>
        </w:rPr>
        <w:t>Kuziemski, M. and Misuraca, G., 2020. AI governance in the public sector: Three tales from the frontiers of automated decision-making in democratic settings. </w:t>
      </w:r>
      <w:r w:rsidRPr="00617B7A">
        <w:rPr>
          <w:rFonts w:ascii="Times New Roman" w:hAnsi="Times New Roman" w:cs="Times New Roman"/>
          <w:i/>
          <w:iCs/>
          <w:color w:val="000000" w:themeColor="text1"/>
          <w:sz w:val="24"/>
          <w:szCs w:val="24"/>
          <w:shd w:val="clear" w:color="auto" w:fill="FFFFFF"/>
        </w:rPr>
        <w:t>Telecommunications policy</w:t>
      </w:r>
      <w:r w:rsidRPr="00617B7A">
        <w:rPr>
          <w:rFonts w:ascii="Times New Roman" w:hAnsi="Times New Roman" w:cs="Times New Roman"/>
          <w:color w:val="000000" w:themeColor="text1"/>
          <w:sz w:val="24"/>
          <w:szCs w:val="24"/>
          <w:shd w:val="clear" w:color="auto" w:fill="FFFFFF"/>
        </w:rPr>
        <w:t>, </w:t>
      </w:r>
      <w:r w:rsidRPr="00617B7A">
        <w:rPr>
          <w:rFonts w:ascii="Times New Roman" w:hAnsi="Times New Roman" w:cs="Times New Roman"/>
          <w:i/>
          <w:iCs/>
          <w:color w:val="000000" w:themeColor="text1"/>
          <w:sz w:val="24"/>
          <w:szCs w:val="24"/>
          <w:shd w:val="clear" w:color="auto" w:fill="FFFFFF"/>
        </w:rPr>
        <w:t>44</w:t>
      </w:r>
      <w:r w:rsidRPr="00617B7A">
        <w:rPr>
          <w:rFonts w:ascii="Times New Roman" w:hAnsi="Times New Roman" w:cs="Times New Roman"/>
          <w:color w:val="000000" w:themeColor="text1"/>
          <w:sz w:val="24"/>
          <w:szCs w:val="24"/>
          <w:shd w:val="clear" w:color="auto" w:fill="FFFFFF"/>
        </w:rPr>
        <w:t>(6), p.101976.</w:t>
      </w:r>
    </w:p>
    <w:p w14:paraId="115B80CD" w14:textId="77777777" w:rsidR="00493852" w:rsidRPr="00617B7A" w:rsidRDefault="00493852" w:rsidP="00493852">
      <w:pPr>
        <w:spacing w:line="360" w:lineRule="auto"/>
        <w:jc w:val="both"/>
        <w:rPr>
          <w:rFonts w:ascii="Times New Roman" w:hAnsi="Times New Roman" w:cs="Times New Roman"/>
          <w:color w:val="000000" w:themeColor="text1"/>
          <w:sz w:val="24"/>
          <w:szCs w:val="24"/>
          <w:shd w:val="clear" w:color="auto" w:fill="FFFFFF"/>
        </w:rPr>
      </w:pPr>
      <w:r w:rsidRPr="00617B7A">
        <w:rPr>
          <w:rFonts w:ascii="Times New Roman" w:hAnsi="Times New Roman" w:cs="Times New Roman"/>
          <w:color w:val="000000" w:themeColor="text1"/>
          <w:sz w:val="24"/>
          <w:szCs w:val="24"/>
          <w:shd w:val="clear" w:color="auto" w:fill="FFFFFF"/>
        </w:rPr>
        <w:t>Lindgren, I., Madsen, C.Ø., Hofmann, S. and Melin, U., 2019. Close encounters of the digital kind: A research agenda for the digitalization of public services. </w:t>
      </w:r>
      <w:r w:rsidRPr="00617B7A">
        <w:rPr>
          <w:rFonts w:ascii="Times New Roman" w:hAnsi="Times New Roman" w:cs="Times New Roman"/>
          <w:i/>
          <w:iCs/>
          <w:color w:val="000000" w:themeColor="text1"/>
          <w:sz w:val="24"/>
          <w:szCs w:val="24"/>
          <w:shd w:val="clear" w:color="auto" w:fill="FFFFFF"/>
        </w:rPr>
        <w:t>Government Information Quarterly</w:t>
      </w:r>
      <w:r w:rsidRPr="00617B7A">
        <w:rPr>
          <w:rFonts w:ascii="Times New Roman" w:hAnsi="Times New Roman" w:cs="Times New Roman"/>
          <w:color w:val="000000" w:themeColor="text1"/>
          <w:sz w:val="24"/>
          <w:szCs w:val="24"/>
          <w:shd w:val="clear" w:color="auto" w:fill="FFFFFF"/>
        </w:rPr>
        <w:t>, </w:t>
      </w:r>
      <w:r w:rsidRPr="00617B7A">
        <w:rPr>
          <w:rFonts w:ascii="Times New Roman" w:hAnsi="Times New Roman" w:cs="Times New Roman"/>
          <w:i/>
          <w:iCs/>
          <w:color w:val="000000" w:themeColor="text1"/>
          <w:sz w:val="24"/>
          <w:szCs w:val="24"/>
          <w:shd w:val="clear" w:color="auto" w:fill="FFFFFF"/>
        </w:rPr>
        <w:t>36</w:t>
      </w:r>
      <w:r w:rsidRPr="00617B7A">
        <w:rPr>
          <w:rFonts w:ascii="Times New Roman" w:hAnsi="Times New Roman" w:cs="Times New Roman"/>
          <w:color w:val="000000" w:themeColor="text1"/>
          <w:sz w:val="24"/>
          <w:szCs w:val="24"/>
          <w:shd w:val="clear" w:color="auto" w:fill="FFFFFF"/>
        </w:rPr>
        <w:t>(3), pp.427-436.</w:t>
      </w:r>
    </w:p>
    <w:p w14:paraId="7E68F11D" w14:textId="77777777" w:rsidR="00493852" w:rsidRPr="00617B7A" w:rsidRDefault="00493852" w:rsidP="00493852">
      <w:pPr>
        <w:spacing w:line="360" w:lineRule="auto"/>
        <w:jc w:val="both"/>
        <w:rPr>
          <w:rFonts w:ascii="Times New Roman" w:hAnsi="Times New Roman" w:cs="Times New Roman"/>
          <w:color w:val="000000" w:themeColor="text1"/>
          <w:sz w:val="24"/>
          <w:szCs w:val="24"/>
          <w:shd w:val="clear" w:color="auto" w:fill="FFFFFF"/>
        </w:rPr>
      </w:pPr>
      <w:r w:rsidRPr="00617B7A">
        <w:rPr>
          <w:rFonts w:ascii="Times New Roman" w:hAnsi="Times New Roman" w:cs="Times New Roman"/>
          <w:color w:val="000000" w:themeColor="text1"/>
          <w:sz w:val="24"/>
          <w:szCs w:val="24"/>
          <w:shd w:val="clear" w:color="auto" w:fill="FFFFFF"/>
        </w:rPr>
        <w:t>Qing, M., Asif, M., Hussain, A. and Jameel, A., 2020. Exploring the impact of ethical leadership on job satisfaction and organizational commitment in public sector organizations: The mediating role of psychological empowerment. </w:t>
      </w:r>
      <w:r w:rsidRPr="00617B7A">
        <w:rPr>
          <w:rFonts w:ascii="Times New Roman" w:hAnsi="Times New Roman" w:cs="Times New Roman"/>
          <w:i/>
          <w:iCs/>
          <w:color w:val="000000" w:themeColor="text1"/>
          <w:sz w:val="24"/>
          <w:szCs w:val="24"/>
          <w:shd w:val="clear" w:color="auto" w:fill="FFFFFF"/>
        </w:rPr>
        <w:t>Review of Managerial Science</w:t>
      </w:r>
      <w:r w:rsidRPr="00617B7A">
        <w:rPr>
          <w:rFonts w:ascii="Times New Roman" w:hAnsi="Times New Roman" w:cs="Times New Roman"/>
          <w:color w:val="000000" w:themeColor="text1"/>
          <w:sz w:val="24"/>
          <w:szCs w:val="24"/>
          <w:shd w:val="clear" w:color="auto" w:fill="FFFFFF"/>
        </w:rPr>
        <w:t>, </w:t>
      </w:r>
      <w:r w:rsidRPr="00617B7A">
        <w:rPr>
          <w:rFonts w:ascii="Times New Roman" w:hAnsi="Times New Roman" w:cs="Times New Roman"/>
          <w:i/>
          <w:iCs/>
          <w:color w:val="000000" w:themeColor="text1"/>
          <w:sz w:val="24"/>
          <w:szCs w:val="24"/>
          <w:shd w:val="clear" w:color="auto" w:fill="FFFFFF"/>
        </w:rPr>
        <w:t>14</w:t>
      </w:r>
      <w:r w:rsidRPr="00617B7A">
        <w:rPr>
          <w:rFonts w:ascii="Times New Roman" w:hAnsi="Times New Roman" w:cs="Times New Roman"/>
          <w:color w:val="000000" w:themeColor="text1"/>
          <w:sz w:val="24"/>
          <w:szCs w:val="24"/>
          <w:shd w:val="clear" w:color="auto" w:fill="FFFFFF"/>
        </w:rPr>
        <w:t>, pp.1405-1432.</w:t>
      </w:r>
    </w:p>
    <w:p w14:paraId="2C3FF7AF" w14:textId="77777777" w:rsidR="000E59A4" w:rsidRDefault="000E59A4" w:rsidP="002B782B">
      <w:pPr>
        <w:pStyle w:val="Normal1"/>
        <w:spacing w:before="240" w:after="240" w:line="360" w:lineRule="auto"/>
        <w:jc w:val="both"/>
        <w:rPr>
          <w:rFonts w:ascii="Times New Roman" w:eastAsia="Times New Roman" w:hAnsi="Times New Roman" w:cs="Times New Roman"/>
          <w:sz w:val="24"/>
          <w:szCs w:val="24"/>
        </w:rPr>
      </w:pPr>
    </w:p>
    <w:p w14:paraId="0000002C"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0000002D"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2E" w14:textId="77777777" w:rsidR="00FD3420" w:rsidRDefault="00000000" w:rsidP="002B78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2F" w14:textId="77777777" w:rsidR="00FD3420" w:rsidRDefault="00FD3420" w:rsidP="002B782B">
      <w:pPr>
        <w:pStyle w:val="Normal1"/>
        <w:spacing w:line="360" w:lineRule="auto"/>
        <w:jc w:val="both"/>
        <w:rPr>
          <w:rFonts w:ascii="Times New Roman" w:eastAsia="Times New Roman" w:hAnsi="Times New Roman" w:cs="Times New Roman"/>
          <w:sz w:val="24"/>
          <w:szCs w:val="24"/>
        </w:rPr>
      </w:pPr>
    </w:p>
    <w:sectPr w:rsidR="00FD3420" w:rsidSect="00DB2E52">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F5CDEB" w14:textId="77777777" w:rsidR="00B4778B" w:rsidRDefault="00B4778B" w:rsidP="00DB2E52">
      <w:pPr>
        <w:spacing w:line="240" w:lineRule="auto"/>
      </w:pPr>
      <w:r>
        <w:separator/>
      </w:r>
    </w:p>
  </w:endnote>
  <w:endnote w:type="continuationSeparator" w:id="0">
    <w:p w14:paraId="663E494F" w14:textId="77777777" w:rsidR="00B4778B" w:rsidRDefault="00B4778B" w:rsidP="00DB2E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Bidi" w:hAnsiTheme="majorBidi" w:cstheme="majorBidi"/>
        <w:sz w:val="20"/>
        <w:szCs w:val="20"/>
      </w:rPr>
      <w:id w:val="2103920381"/>
      <w:docPartObj>
        <w:docPartGallery w:val="Page Numbers (Bottom of Page)"/>
        <w:docPartUnique/>
      </w:docPartObj>
    </w:sdtPr>
    <w:sdtEndPr>
      <w:rPr>
        <w:noProof/>
      </w:rPr>
    </w:sdtEndPr>
    <w:sdtContent>
      <w:p w14:paraId="14FE4914" w14:textId="343778F9" w:rsidR="00DB2E52" w:rsidRPr="00DB2E52" w:rsidRDefault="00DB2E52">
        <w:pPr>
          <w:pStyle w:val="Footer"/>
          <w:jc w:val="right"/>
          <w:rPr>
            <w:rFonts w:asciiTheme="majorBidi" w:hAnsiTheme="majorBidi" w:cstheme="majorBidi"/>
            <w:sz w:val="20"/>
            <w:szCs w:val="20"/>
          </w:rPr>
        </w:pPr>
        <w:r w:rsidRPr="00DB2E52">
          <w:rPr>
            <w:rFonts w:asciiTheme="majorBidi" w:hAnsiTheme="majorBidi" w:cstheme="majorBidi"/>
            <w:sz w:val="20"/>
            <w:szCs w:val="20"/>
          </w:rPr>
          <w:fldChar w:fldCharType="begin"/>
        </w:r>
        <w:r w:rsidRPr="00DB2E52">
          <w:rPr>
            <w:rFonts w:asciiTheme="majorBidi" w:hAnsiTheme="majorBidi" w:cstheme="majorBidi"/>
            <w:sz w:val="20"/>
            <w:szCs w:val="20"/>
          </w:rPr>
          <w:instrText xml:space="preserve"> PAGE   \* MERGEFORMAT </w:instrText>
        </w:r>
        <w:r w:rsidRPr="00DB2E52">
          <w:rPr>
            <w:rFonts w:asciiTheme="majorBidi" w:hAnsiTheme="majorBidi" w:cstheme="majorBidi"/>
            <w:sz w:val="20"/>
            <w:szCs w:val="20"/>
          </w:rPr>
          <w:fldChar w:fldCharType="separate"/>
        </w:r>
        <w:r w:rsidRPr="00DB2E52">
          <w:rPr>
            <w:rFonts w:asciiTheme="majorBidi" w:hAnsiTheme="majorBidi" w:cstheme="majorBidi"/>
            <w:noProof/>
            <w:sz w:val="20"/>
            <w:szCs w:val="20"/>
          </w:rPr>
          <w:t>2</w:t>
        </w:r>
        <w:r w:rsidRPr="00DB2E52">
          <w:rPr>
            <w:rFonts w:asciiTheme="majorBidi" w:hAnsiTheme="majorBidi" w:cstheme="majorBidi"/>
            <w:noProof/>
            <w:sz w:val="20"/>
            <w:szCs w:val="20"/>
          </w:rPr>
          <w:fldChar w:fldCharType="end"/>
        </w:r>
      </w:p>
    </w:sdtContent>
  </w:sdt>
  <w:p w14:paraId="1E0DEFEC" w14:textId="77777777" w:rsidR="00DB2E52" w:rsidRPr="00DB2E52" w:rsidRDefault="00DB2E52">
    <w:pPr>
      <w:pStyle w:val="Footer"/>
      <w:rPr>
        <w:rFonts w:asciiTheme="majorBidi" w:hAnsiTheme="majorBidi" w:cstheme="majorBidi"/>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16DE2" w14:textId="77777777" w:rsidR="00B4778B" w:rsidRDefault="00B4778B" w:rsidP="00DB2E52">
      <w:pPr>
        <w:spacing w:line="240" w:lineRule="auto"/>
      </w:pPr>
      <w:r>
        <w:separator/>
      </w:r>
    </w:p>
  </w:footnote>
  <w:footnote w:type="continuationSeparator" w:id="0">
    <w:p w14:paraId="7531DD14" w14:textId="77777777" w:rsidR="00B4778B" w:rsidRDefault="00B4778B" w:rsidP="00DB2E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10331"/>
    <w:multiLevelType w:val="hybridMultilevel"/>
    <w:tmpl w:val="00000000"/>
    <w:lvl w:ilvl="0" w:tplc="43C06E20">
      <w:start w:val="1"/>
      <w:numFmt w:val="bullet"/>
      <w:lvlText w:val="●"/>
      <w:lvlJc w:val="left"/>
      <w:pPr>
        <w:ind w:left="720" w:hanging="360"/>
      </w:pPr>
      <w:rPr>
        <w:u w:val="none"/>
      </w:rPr>
    </w:lvl>
    <w:lvl w:ilvl="1" w:tplc="2B48BC48">
      <w:start w:val="1"/>
      <w:numFmt w:val="bullet"/>
      <w:lvlText w:val="○"/>
      <w:lvlJc w:val="left"/>
      <w:pPr>
        <w:ind w:left="1440" w:hanging="360"/>
      </w:pPr>
      <w:rPr>
        <w:u w:val="none"/>
      </w:rPr>
    </w:lvl>
    <w:lvl w:ilvl="2" w:tplc="C84A381E">
      <w:start w:val="1"/>
      <w:numFmt w:val="bullet"/>
      <w:lvlText w:val="■"/>
      <w:lvlJc w:val="left"/>
      <w:pPr>
        <w:ind w:left="2160" w:hanging="360"/>
      </w:pPr>
      <w:rPr>
        <w:u w:val="none"/>
      </w:rPr>
    </w:lvl>
    <w:lvl w:ilvl="3" w:tplc="2F9A6ED2">
      <w:start w:val="1"/>
      <w:numFmt w:val="bullet"/>
      <w:lvlText w:val="●"/>
      <w:lvlJc w:val="left"/>
      <w:pPr>
        <w:ind w:left="2880" w:hanging="360"/>
      </w:pPr>
      <w:rPr>
        <w:u w:val="none"/>
      </w:rPr>
    </w:lvl>
    <w:lvl w:ilvl="4" w:tplc="E034C11C">
      <w:start w:val="1"/>
      <w:numFmt w:val="bullet"/>
      <w:lvlText w:val="○"/>
      <w:lvlJc w:val="left"/>
      <w:pPr>
        <w:ind w:left="3600" w:hanging="360"/>
      </w:pPr>
      <w:rPr>
        <w:u w:val="none"/>
      </w:rPr>
    </w:lvl>
    <w:lvl w:ilvl="5" w:tplc="D07CC4AA">
      <w:start w:val="1"/>
      <w:numFmt w:val="bullet"/>
      <w:lvlText w:val="■"/>
      <w:lvlJc w:val="left"/>
      <w:pPr>
        <w:ind w:left="4320" w:hanging="360"/>
      </w:pPr>
      <w:rPr>
        <w:u w:val="none"/>
      </w:rPr>
    </w:lvl>
    <w:lvl w:ilvl="6" w:tplc="5D3E8070">
      <w:start w:val="1"/>
      <w:numFmt w:val="bullet"/>
      <w:lvlText w:val="●"/>
      <w:lvlJc w:val="left"/>
      <w:pPr>
        <w:ind w:left="5040" w:hanging="360"/>
      </w:pPr>
      <w:rPr>
        <w:u w:val="none"/>
      </w:rPr>
    </w:lvl>
    <w:lvl w:ilvl="7" w:tplc="BF44395E">
      <w:start w:val="1"/>
      <w:numFmt w:val="bullet"/>
      <w:lvlText w:val="○"/>
      <w:lvlJc w:val="left"/>
      <w:pPr>
        <w:ind w:left="5760" w:hanging="360"/>
      </w:pPr>
      <w:rPr>
        <w:u w:val="none"/>
      </w:rPr>
    </w:lvl>
    <w:lvl w:ilvl="8" w:tplc="24D66D0A">
      <w:start w:val="1"/>
      <w:numFmt w:val="bullet"/>
      <w:lvlText w:val="■"/>
      <w:lvlJc w:val="left"/>
      <w:pPr>
        <w:ind w:left="6480" w:hanging="360"/>
      </w:pPr>
      <w:rPr>
        <w:u w:val="none"/>
      </w:rPr>
    </w:lvl>
  </w:abstractNum>
  <w:abstractNum w:abstractNumId="1" w15:restartNumberingAfterBreak="0">
    <w:nsid w:val="31D65BF3"/>
    <w:multiLevelType w:val="hybridMultilevel"/>
    <w:tmpl w:val="00000000"/>
    <w:lvl w:ilvl="0" w:tplc="BC186294">
      <w:start w:val="1"/>
      <w:numFmt w:val="bullet"/>
      <w:lvlText w:val="●"/>
      <w:lvlJc w:val="left"/>
      <w:pPr>
        <w:ind w:left="720" w:hanging="360"/>
      </w:pPr>
      <w:rPr>
        <w:u w:val="none"/>
      </w:rPr>
    </w:lvl>
    <w:lvl w:ilvl="1" w:tplc="2014E4CC">
      <w:start w:val="1"/>
      <w:numFmt w:val="bullet"/>
      <w:lvlText w:val="○"/>
      <w:lvlJc w:val="left"/>
      <w:pPr>
        <w:ind w:left="1440" w:hanging="360"/>
      </w:pPr>
      <w:rPr>
        <w:u w:val="none"/>
      </w:rPr>
    </w:lvl>
    <w:lvl w:ilvl="2" w:tplc="2C9A8B02">
      <w:start w:val="1"/>
      <w:numFmt w:val="bullet"/>
      <w:lvlText w:val="■"/>
      <w:lvlJc w:val="left"/>
      <w:pPr>
        <w:ind w:left="2160" w:hanging="360"/>
      </w:pPr>
      <w:rPr>
        <w:u w:val="none"/>
      </w:rPr>
    </w:lvl>
    <w:lvl w:ilvl="3" w:tplc="38C8D4B2">
      <w:start w:val="1"/>
      <w:numFmt w:val="bullet"/>
      <w:lvlText w:val="●"/>
      <w:lvlJc w:val="left"/>
      <w:pPr>
        <w:ind w:left="2880" w:hanging="360"/>
      </w:pPr>
      <w:rPr>
        <w:u w:val="none"/>
      </w:rPr>
    </w:lvl>
    <w:lvl w:ilvl="4" w:tplc="26B66886">
      <w:start w:val="1"/>
      <w:numFmt w:val="bullet"/>
      <w:lvlText w:val="○"/>
      <w:lvlJc w:val="left"/>
      <w:pPr>
        <w:ind w:left="3600" w:hanging="360"/>
      </w:pPr>
      <w:rPr>
        <w:u w:val="none"/>
      </w:rPr>
    </w:lvl>
    <w:lvl w:ilvl="5" w:tplc="622243E4">
      <w:start w:val="1"/>
      <w:numFmt w:val="bullet"/>
      <w:lvlText w:val="■"/>
      <w:lvlJc w:val="left"/>
      <w:pPr>
        <w:ind w:left="4320" w:hanging="360"/>
      </w:pPr>
      <w:rPr>
        <w:u w:val="none"/>
      </w:rPr>
    </w:lvl>
    <w:lvl w:ilvl="6" w:tplc="F1306992">
      <w:start w:val="1"/>
      <w:numFmt w:val="bullet"/>
      <w:lvlText w:val="●"/>
      <w:lvlJc w:val="left"/>
      <w:pPr>
        <w:ind w:left="5040" w:hanging="360"/>
      </w:pPr>
      <w:rPr>
        <w:u w:val="none"/>
      </w:rPr>
    </w:lvl>
    <w:lvl w:ilvl="7" w:tplc="8B9202CE">
      <w:start w:val="1"/>
      <w:numFmt w:val="bullet"/>
      <w:lvlText w:val="○"/>
      <w:lvlJc w:val="left"/>
      <w:pPr>
        <w:ind w:left="5760" w:hanging="360"/>
      </w:pPr>
      <w:rPr>
        <w:u w:val="none"/>
      </w:rPr>
    </w:lvl>
    <w:lvl w:ilvl="8" w:tplc="F34C3158">
      <w:start w:val="1"/>
      <w:numFmt w:val="bullet"/>
      <w:lvlText w:val="■"/>
      <w:lvlJc w:val="left"/>
      <w:pPr>
        <w:ind w:left="6480" w:hanging="360"/>
      </w:pPr>
      <w:rPr>
        <w:u w:val="none"/>
      </w:rPr>
    </w:lvl>
  </w:abstractNum>
  <w:abstractNum w:abstractNumId="2" w15:restartNumberingAfterBreak="0">
    <w:nsid w:val="33609876"/>
    <w:multiLevelType w:val="hybridMultilevel"/>
    <w:tmpl w:val="00000000"/>
    <w:lvl w:ilvl="0" w:tplc="CFB85DD6">
      <w:start w:val="1"/>
      <w:numFmt w:val="bullet"/>
      <w:lvlText w:val="●"/>
      <w:lvlJc w:val="left"/>
      <w:pPr>
        <w:ind w:left="720" w:hanging="360"/>
      </w:pPr>
      <w:rPr>
        <w:u w:val="none"/>
      </w:rPr>
    </w:lvl>
    <w:lvl w:ilvl="1" w:tplc="3AE84B50">
      <w:start w:val="1"/>
      <w:numFmt w:val="bullet"/>
      <w:lvlText w:val="○"/>
      <w:lvlJc w:val="left"/>
      <w:pPr>
        <w:ind w:left="1440" w:hanging="360"/>
      </w:pPr>
      <w:rPr>
        <w:u w:val="none"/>
      </w:rPr>
    </w:lvl>
    <w:lvl w:ilvl="2" w:tplc="93CC5C64">
      <w:start w:val="1"/>
      <w:numFmt w:val="bullet"/>
      <w:lvlText w:val="■"/>
      <w:lvlJc w:val="left"/>
      <w:pPr>
        <w:ind w:left="2160" w:hanging="360"/>
      </w:pPr>
      <w:rPr>
        <w:u w:val="none"/>
      </w:rPr>
    </w:lvl>
    <w:lvl w:ilvl="3" w:tplc="E648D668">
      <w:start w:val="1"/>
      <w:numFmt w:val="bullet"/>
      <w:lvlText w:val="●"/>
      <w:lvlJc w:val="left"/>
      <w:pPr>
        <w:ind w:left="2880" w:hanging="360"/>
      </w:pPr>
      <w:rPr>
        <w:u w:val="none"/>
      </w:rPr>
    </w:lvl>
    <w:lvl w:ilvl="4" w:tplc="FDC88FC6">
      <w:start w:val="1"/>
      <w:numFmt w:val="bullet"/>
      <w:lvlText w:val="○"/>
      <w:lvlJc w:val="left"/>
      <w:pPr>
        <w:ind w:left="3600" w:hanging="360"/>
      </w:pPr>
      <w:rPr>
        <w:u w:val="none"/>
      </w:rPr>
    </w:lvl>
    <w:lvl w:ilvl="5" w:tplc="105052E8">
      <w:start w:val="1"/>
      <w:numFmt w:val="bullet"/>
      <w:lvlText w:val="■"/>
      <w:lvlJc w:val="left"/>
      <w:pPr>
        <w:ind w:left="4320" w:hanging="360"/>
      </w:pPr>
      <w:rPr>
        <w:u w:val="none"/>
      </w:rPr>
    </w:lvl>
    <w:lvl w:ilvl="6" w:tplc="0E88C740">
      <w:start w:val="1"/>
      <w:numFmt w:val="bullet"/>
      <w:lvlText w:val="●"/>
      <w:lvlJc w:val="left"/>
      <w:pPr>
        <w:ind w:left="5040" w:hanging="360"/>
      </w:pPr>
      <w:rPr>
        <w:u w:val="none"/>
      </w:rPr>
    </w:lvl>
    <w:lvl w:ilvl="7" w:tplc="80D8864E">
      <w:start w:val="1"/>
      <w:numFmt w:val="bullet"/>
      <w:lvlText w:val="○"/>
      <w:lvlJc w:val="left"/>
      <w:pPr>
        <w:ind w:left="5760" w:hanging="360"/>
      </w:pPr>
      <w:rPr>
        <w:u w:val="none"/>
      </w:rPr>
    </w:lvl>
    <w:lvl w:ilvl="8" w:tplc="FD4CE970">
      <w:start w:val="1"/>
      <w:numFmt w:val="bullet"/>
      <w:lvlText w:val="■"/>
      <w:lvlJc w:val="left"/>
      <w:pPr>
        <w:ind w:left="6480" w:hanging="360"/>
      </w:pPr>
      <w:rPr>
        <w:u w:val="none"/>
      </w:rPr>
    </w:lvl>
  </w:abstractNum>
  <w:abstractNum w:abstractNumId="3" w15:restartNumberingAfterBreak="0">
    <w:nsid w:val="550D9104"/>
    <w:multiLevelType w:val="hybridMultilevel"/>
    <w:tmpl w:val="00000000"/>
    <w:lvl w:ilvl="0" w:tplc="14D0E0B4">
      <w:start w:val="1"/>
      <w:numFmt w:val="bullet"/>
      <w:lvlText w:val="●"/>
      <w:lvlJc w:val="left"/>
      <w:pPr>
        <w:ind w:left="720" w:hanging="360"/>
      </w:pPr>
      <w:rPr>
        <w:u w:val="none"/>
      </w:rPr>
    </w:lvl>
    <w:lvl w:ilvl="1" w:tplc="E202FF66">
      <w:start w:val="1"/>
      <w:numFmt w:val="bullet"/>
      <w:lvlText w:val="○"/>
      <w:lvlJc w:val="left"/>
      <w:pPr>
        <w:ind w:left="1440" w:hanging="360"/>
      </w:pPr>
      <w:rPr>
        <w:u w:val="none"/>
      </w:rPr>
    </w:lvl>
    <w:lvl w:ilvl="2" w:tplc="901AA59C">
      <w:start w:val="1"/>
      <w:numFmt w:val="bullet"/>
      <w:lvlText w:val="■"/>
      <w:lvlJc w:val="left"/>
      <w:pPr>
        <w:ind w:left="2160" w:hanging="360"/>
      </w:pPr>
      <w:rPr>
        <w:u w:val="none"/>
      </w:rPr>
    </w:lvl>
    <w:lvl w:ilvl="3" w:tplc="F13E6550">
      <w:start w:val="1"/>
      <w:numFmt w:val="bullet"/>
      <w:lvlText w:val="●"/>
      <w:lvlJc w:val="left"/>
      <w:pPr>
        <w:ind w:left="2880" w:hanging="360"/>
      </w:pPr>
      <w:rPr>
        <w:u w:val="none"/>
      </w:rPr>
    </w:lvl>
    <w:lvl w:ilvl="4" w:tplc="23B8C212">
      <w:start w:val="1"/>
      <w:numFmt w:val="bullet"/>
      <w:lvlText w:val="○"/>
      <w:lvlJc w:val="left"/>
      <w:pPr>
        <w:ind w:left="3600" w:hanging="360"/>
      </w:pPr>
      <w:rPr>
        <w:u w:val="none"/>
      </w:rPr>
    </w:lvl>
    <w:lvl w:ilvl="5" w:tplc="A7F05362">
      <w:start w:val="1"/>
      <w:numFmt w:val="bullet"/>
      <w:lvlText w:val="■"/>
      <w:lvlJc w:val="left"/>
      <w:pPr>
        <w:ind w:left="4320" w:hanging="360"/>
      </w:pPr>
      <w:rPr>
        <w:u w:val="none"/>
      </w:rPr>
    </w:lvl>
    <w:lvl w:ilvl="6" w:tplc="476A1450">
      <w:start w:val="1"/>
      <w:numFmt w:val="bullet"/>
      <w:lvlText w:val="●"/>
      <w:lvlJc w:val="left"/>
      <w:pPr>
        <w:ind w:left="5040" w:hanging="360"/>
      </w:pPr>
      <w:rPr>
        <w:u w:val="none"/>
      </w:rPr>
    </w:lvl>
    <w:lvl w:ilvl="7" w:tplc="BD282ED6">
      <w:start w:val="1"/>
      <w:numFmt w:val="bullet"/>
      <w:lvlText w:val="○"/>
      <w:lvlJc w:val="left"/>
      <w:pPr>
        <w:ind w:left="5760" w:hanging="360"/>
      </w:pPr>
      <w:rPr>
        <w:u w:val="none"/>
      </w:rPr>
    </w:lvl>
    <w:lvl w:ilvl="8" w:tplc="2B6C1500">
      <w:start w:val="1"/>
      <w:numFmt w:val="bullet"/>
      <w:lvlText w:val="■"/>
      <w:lvlJc w:val="left"/>
      <w:pPr>
        <w:ind w:left="6480" w:hanging="360"/>
      </w:pPr>
      <w:rPr>
        <w:u w:val="none"/>
      </w:rPr>
    </w:lvl>
  </w:abstractNum>
  <w:num w:numId="1" w16cid:durableId="581567531">
    <w:abstractNumId w:val="1"/>
  </w:num>
  <w:num w:numId="2" w16cid:durableId="1718553683">
    <w:abstractNumId w:val="2"/>
  </w:num>
  <w:num w:numId="3" w16cid:durableId="1282112291">
    <w:abstractNumId w:val="0"/>
  </w:num>
  <w:num w:numId="4" w16cid:durableId="2601409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420"/>
    <w:rsid w:val="000157E3"/>
    <w:rsid w:val="0009567D"/>
    <w:rsid w:val="000E59A4"/>
    <w:rsid w:val="00180128"/>
    <w:rsid w:val="002B782B"/>
    <w:rsid w:val="00381A48"/>
    <w:rsid w:val="003D491E"/>
    <w:rsid w:val="0046371A"/>
    <w:rsid w:val="00493852"/>
    <w:rsid w:val="004C726F"/>
    <w:rsid w:val="00571582"/>
    <w:rsid w:val="005A26C6"/>
    <w:rsid w:val="006278E5"/>
    <w:rsid w:val="006C3487"/>
    <w:rsid w:val="006C7045"/>
    <w:rsid w:val="007C5157"/>
    <w:rsid w:val="00865A9E"/>
    <w:rsid w:val="00981F16"/>
    <w:rsid w:val="00A00CB5"/>
    <w:rsid w:val="00A720A3"/>
    <w:rsid w:val="00B4778B"/>
    <w:rsid w:val="00C77765"/>
    <w:rsid w:val="00DB2E52"/>
    <w:rsid w:val="00E105AE"/>
    <w:rsid w:val="00F36822"/>
    <w:rsid w:val="00F637E8"/>
    <w:rsid w:val="00FD342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722E7"/>
  <w15:docId w15:val="{26FC2A45-70D8-4D31-A359-97BC959D3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6278E5"/>
    <w:pPr>
      <w:spacing w:before="240" w:after="24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DB2E52"/>
    <w:pPr>
      <w:tabs>
        <w:tab w:val="center" w:pos="4680"/>
        <w:tab w:val="right" w:pos="9360"/>
      </w:tabs>
      <w:spacing w:line="240" w:lineRule="auto"/>
    </w:pPr>
  </w:style>
  <w:style w:type="character" w:customStyle="1" w:styleId="HeaderChar">
    <w:name w:val="Header Char"/>
    <w:basedOn w:val="DefaultParagraphFont"/>
    <w:link w:val="Header"/>
    <w:uiPriority w:val="99"/>
    <w:rsid w:val="00DB2E52"/>
  </w:style>
  <w:style w:type="paragraph" w:styleId="Footer">
    <w:name w:val="footer"/>
    <w:basedOn w:val="Normal"/>
    <w:link w:val="FooterChar"/>
    <w:uiPriority w:val="99"/>
    <w:unhideWhenUsed/>
    <w:rsid w:val="00DB2E52"/>
    <w:pPr>
      <w:tabs>
        <w:tab w:val="center" w:pos="4680"/>
        <w:tab w:val="right" w:pos="9360"/>
      </w:tabs>
      <w:spacing w:line="240" w:lineRule="auto"/>
    </w:pPr>
  </w:style>
  <w:style w:type="character" w:customStyle="1" w:styleId="FooterChar">
    <w:name w:val="Footer Char"/>
    <w:basedOn w:val="DefaultParagraphFont"/>
    <w:link w:val="Footer"/>
    <w:uiPriority w:val="99"/>
    <w:rsid w:val="00DB2E52"/>
  </w:style>
  <w:style w:type="paragraph" w:styleId="TOCHeading">
    <w:name w:val="TOC Heading"/>
    <w:basedOn w:val="Heading1"/>
    <w:next w:val="Normal"/>
    <w:uiPriority w:val="39"/>
    <w:unhideWhenUsed/>
    <w:qFormat/>
    <w:rsid w:val="00180128"/>
    <w:pPr>
      <w:keepNext/>
      <w:keepLines/>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180128"/>
    <w:pPr>
      <w:spacing w:after="100"/>
    </w:pPr>
  </w:style>
  <w:style w:type="character" w:styleId="Hyperlink">
    <w:name w:val="Hyperlink"/>
    <w:basedOn w:val="DefaultParagraphFont"/>
    <w:uiPriority w:val="99"/>
    <w:unhideWhenUsed/>
    <w:rsid w:val="00180128"/>
    <w:rPr>
      <w:color w:val="0000FF" w:themeColor="hyperlink"/>
      <w:u w:val="single"/>
    </w:rPr>
  </w:style>
  <w:style w:type="table" w:styleId="TableGrid">
    <w:name w:val="Table Grid"/>
    <w:basedOn w:val="TableNormal"/>
    <w:uiPriority w:val="59"/>
    <w:rsid w:val="004C726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5E9A62-0C49-4434-BF54-547D080BF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1521</Words>
  <Characters>8670</Characters>
  <DocSecurity>0</DocSecurity>
  <Lines>72</Lines>
  <Paragraphs>20</Paragraphs>
  <ScaleCrop>false</ScaleCrop>
  <Company/>
  <LinksUpToDate>false</LinksUpToDate>
  <CharactersWithSpaces>10171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2023-05-04T17:55:00Z</dcterms:created>
  <dcterms:modified xsi:type="dcterms:W3CDTF">2023-05-04T18:18:00Z</dcterms:modified>
</cp:coreProperties>
</file>