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91340" w14:textId="77777777" w:rsidR="00304095" w:rsidRPr="00B4747A" w:rsidRDefault="00304095" w:rsidP="00304095">
      <w:pPr>
        <w:jc w:val="center"/>
        <w:rPr>
          <w:rFonts w:ascii="Arial" w:hAnsi="Arial" w:cs="Arial"/>
          <w:szCs w:val="24"/>
        </w:rPr>
      </w:pPr>
      <w:r w:rsidRPr="00B4747A">
        <w:rPr>
          <w:rFonts w:ascii="Arial" w:hAnsi="Arial" w:cs="Arial"/>
          <w:noProof/>
          <w:szCs w:val="24"/>
        </w:rPr>
        <w:drawing>
          <wp:inline distT="0" distB="0" distL="0" distR="0" wp14:anchorId="3B0F4955" wp14:editId="547D1533">
            <wp:extent cx="4738255" cy="1895302"/>
            <wp:effectExtent l="0" t="0" r="571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51468" cy="1900587"/>
                    </a:xfrm>
                    <a:prstGeom prst="rect">
                      <a:avLst/>
                    </a:prstGeom>
                    <a:noFill/>
                  </pic:spPr>
                </pic:pic>
              </a:graphicData>
            </a:graphic>
          </wp:inline>
        </w:drawing>
      </w:r>
    </w:p>
    <w:p w14:paraId="353EE1DB" w14:textId="77777777" w:rsidR="00192EFA" w:rsidRDefault="00192EFA" w:rsidP="00304095">
      <w:pPr>
        <w:spacing w:after="0"/>
        <w:jc w:val="center"/>
        <w:rPr>
          <w:rFonts w:ascii="Arial" w:hAnsi="Arial" w:cs="Arial"/>
          <w:b/>
          <w:bCs/>
          <w:szCs w:val="24"/>
        </w:rPr>
      </w:pPr>
    </w:p>
    <w:p w14:paraId="5FA75E12" w14:textId="5ADB970E" w:rsidR="00304095" w:rsidRPr="00B4747A" w:rsidRDefault="00304095" w:rsidP="00665D0D">
      <w:pPr>
        <w:spacing w:after="0"/>
        <w:jc w:val="center"/>
        <w:rPr>
          <w:rFonts w:ascii="Arial" w:hAnsi="Arial" w:cs="Arial"/>
          <w:b/>
          <w:bCs/>
          <w:szCs w:val="24"/>
        </w:rPr>
      </w:pPr>
      <w:r w:rsidRPr="00B4747A">
        <w:rPr>
          <w:rFonts w:ascii="Arial" w:hAnsi="Arial" w:cs="Arial"/>
          <w:b/>
          <w:bCs/>
          <w:szCs w:val="24"/>
        </w:rPr>
        <w:t xml:space="preserve">Course Title: </w:t>
      </w:r>
      <w:r w:rsidRPr="00B4747A">
        <w:rPr>
          <w:rFonts w:ascii="Arial" w:hAnsi="Arial" w:cs="Arial"/>
          <w:szCs w:val="24"/>
        </w:rPr>
        <w:t>MBA - International Business</w:t>
      </w:r>
    </w:p>
    <w:p w14:paraId="112B1C0C" w14:textId="3B6B8EF2" w:rsidR="00304095" w:rsidRDefault="00304095" w:rsidP="00665D0D">
      <w:pPr>
        <w:spacing w:after="0"/>
        <w:jc w:val="center"/>
        <w:rPr>
          <w:rFonts w:ascii="Arial" w:hAnsi="Arial" w:cs="Arial"/>
          <w:szCs w:val="24"/>
        </w:rPr>
      </w:pPr>
      <w:r w:rsidRPr="00B4747A">
        <w:rPr>
          <w:rFonts w:ascii="Arial" w:hAnsi="Arial" w:cs="Arial"/>
          <w:b/>
          <w:bCs/>
          <w:szCs w:val="24"/>
        </w:rPr>
        <w:t xml:space="preserve">Term </w:t>
      </w:r>
      <w:r w:rsidR="00172EC1">
        <w:rPr>
          <w:rFonts w:ascii="Arial" w:hAnsi="Arial" w:cs="Arial"/>
          <w:szCs w:val="24"/>
        </w:rPr>
        <w:t>3</w:t>
      </w:r>
      <w:r w:rsidRPr="00B4747A">
        <w:rPr>
          <w:rFonts w:ascii="Arial" w:hAnsi="Arial" w:cs="Arial"/>
          <w:szCs w:val="24"/>
        </w:rPr>
        <w:t xml:space="preserve">, </w:t>
      </w:r>
      <w:r w:rsidRPr="00B4747A">
        <w:rPr>
          <w:rFonts w:ascii="Arial" w:hAnsi="Arial" w:cs="Arial"/>
          <w:b/>
          <w:bCs/>
          <w:szCs w:val="24"/>
        </w:rPr>
        <w:t>Group</w:t>
      </w:r>
      <w:r w:rsidRPr="00B4747A">
        <w:rPr>
          <w:rFonts w:ascii="Arial" w:hAnsi="Arial" w:cs="Arial"/>
          <w:szCs w:val="24"/>
        </w:rPr>
        <w:t xml:space="preserve"> </w:t>
      </w:r>
      <w:r w:rsidR="00095359">
        <w:rPr>
          <w:rFonts w:ascii="Arial" w:hAnsi="Arial" w:cs="Arial"/>
          <w:szCs w:val="24"/>
        </w:rPr>
        <w:t>2</w:t>
      </w:r>
    </w:p>
    <w:p w14:paraId="5C293BDF" w14:textId="77777777" w:rsidR="00192EFA" w:rsidRPr="00B4747A" w:rsidRDefault="00192EFA" w:rsidP="00665D0D">
      <w:pPr>
        <w:spacing w:after="0"/>
        <w:jc w:val="center"/>
        <w:rPr>
          <w:rFonts w:ascii="Arial" w:hAnsi="Arial" w:cs="Arial"/>
          <w:b/>
          <w:bCs/>
          <w:szCs w:val="24"/>
        </w:rPr>
      </w:pPr>
    </w:p>
    <w:p w14:paraId="16B798A5" w14:textId="77777777" w:rsidR="00597480" w:rsidRDefault="00304095" w:rsidP="00665D0D">
      <w:pPr>
        <w:spacing w:after="0"/>
        <w:jc w:val="center"/>
        <w:rPr>
          <w:rFonts w:ascii="Arial" w:hAnsi="Arial" w:cs="Arial"/>
          <w:szCs w:val="24"/>
        </w:rPr>
      </w:pPr>
      <w:r w:rsidRPr="00597480">
        <w:rPr>
          <w:rFonts w:ascii="Arial" w:hAnsi="Arial" w:cs="Arial"/>
          <w:b/>
          <w:bCs/>
          <w:szCs w:val="24"/>
        </w:rPr>
        <w:t>Module Name:</w:t>
      </w:r>
      <w:r w:rsidRPr="00597480">
        <w:rPr>
          <w:rFonts w:ascii="Arial" w:hAnsi="Arial" w:cs="Arial"/>
          <w:szCs w:val="24"/>
        </w:rPr>
        <w:t xml:space="preserve"> </w:t>
      </w:r>
      <w:r w:rsidR="00670E00" w:rsidRPr="00BF6977">
        <w:rPr>
          <w:rFonts w:ascii="Arial" w:hAnsi="Arial" w:cs="Arial"/>
          <w:szCs w:val="24"/>
        </w:rPr>
        <w:t>Dissertation</w:t>
      </w:r>
      <w:r w:rsidR="003B2A9A">
        <w:rPr>
          <w:rFonts w:ascii="Arial" w:hAnsi="Arial" w:cs="Arial"/>
          <w:szCs w:val="24"/>
        </w:rPr>
        <w:t xml:space="preserve"> (</w:t>
      </w:r>
      <w:r w:rsidR="003269EE" w:rsidRPr="005A5F57">
        <w:rPr>
          <w:rFonts w:ascii="Arial" w:hAnsi="Arial" w:cs="Arial"/>
          <w:szCs w:val="24"/>
        </w:rPr>
        <w:t>LCMB7035</w:t>
      </w:r>
      <w:r w:rsidR="003B2A9A">
        <w:rPr>
          <w:rFonts w:ascii="Arial" w:hAnsi="Arial" w:cs="Arial"/>
          <w:szCs w:val="24"/>
        </w:rPr>
        <w:t>)</w:t>
      </w:r>
    </w:p>
    <w:p w14:paraId="750F751C" w14:textId="46F3EC28" w:rsidR="007E15A8" w:rsidRPr="00192EFA" w:rsidRDefault="007E15A8" w:rsidP="00665D0D">
      <w:pPr>
        <w:spacing w:after="0"/>
        <w:jc w:val="center"/>
        <w:rPr>
          <w:rFonts w:ascii="Arial" w:hAnsi="Arial" w:cs="Arial"/>
          <w:szCs w:val="24"/>
        </w:rPr>
      </w:pPr>
      <w:r>
        <w:rPr>
          <w:rFonts w:ascii="Arial" w:eastAsia="Arial" w:hAnsi="Arial" w:cs="Arial"/>
          <w:b/>
          <w:bCs/>
          <w:szCs w:val="24"/>
        </w:rPr>
        <w:t xml:space="preserve">Assessment: </w:t>
      </w:r>
      <w:r w:rsidRPr="00192EFA">
        <w:rPr>
          <w:rFonts w:ascii="Arial" w:eastAsia="Arial" w:hAnsi="Arial" w:cs="Arial"/>
          <w:szCs w:val="24"/>
        </w:rPr>
        <w:t>Dissertation Proposal</w:t>
      </w:r>
    </w:p>
    <w:p w14:paraId="21F65D7A" w14:textId="77777777" w:rsidR="00192EFA" w:rsidRDefault="00192EFA" w:rsidP="00665D0D">
      <w:pPr>
        <w:spacing w:after="0"/>
        <w:jc w:val="center"/>
        <w:rPr>
          <w:rFonts w:ascii="Arial" w:hAnsi="Arial" w:cs="Arial"/>
          <w:b/>
          <w:bCs/>
          <w:szCs w:val="24"/>
        </w:rPr>
      </w:pPr>
    </w:p>
    <w:p w14:paraId="3547AAC1" w14:textId="26122A88" w:rsidR="00304095" w:rsidRPr="00B4747A" w:rsidRDefault="00304095" w:rsidP="00665D0D">
      <w:pPr>
        <w:spacing w:after="0"/>
        <w:jc w:val="center"/>
        <w:rPr>
          <w:rFonts w:ascii="Arial" w:hAnsi="Arial" w:cs="Arial"/>
          <w:b/>
          <w:bCs/>
          <w:szCs w:val="24"/>
        </w:rPr>
      </w:pPr>
      <w:r w:rsidRPr="00B4747A">
        <w:rPr>
          <w:rFonts w:ascii="Arial" w:hAnsi="Arial" w:cs="Arial"/>
          <w:b/>
          <w:bCs/>
          <w:szCs w:val="24"/>
        </w:rPr>
        <w:t xml:space="preserve">Student Name: </w:t>
      </w:r>
      <w:r w:rsidRPr="00B4747A">
        <w:rPr>
          <w:rFonts w:ascii="Arial" w:hAnsi="Arial" w:cs="Arial"/>
          <w:szCs w:val="24"/>
        </w:rPr>
        <w:t>Hitarth</w:t>
      </w:r>
      <w:r w:rsidRPr="00B4747A">
        <w:rPr>
          <w:rFonts w:ascii="Arial" w:hAnsi="Arial" w:cs="Arial"/>
          <w:b/>
          <w:bCs/>
          <w:szCs w:val="24"/>
        </w:rPr>
        <w:t xml:space="preserve"> </w:t>
      </w:r>
      <w:r w:rsidRPr="00B4747A">
        <w:rPr>
          <w:rFonts w:ascii="Arial" w:hAnsi="Arial" w:cs="Arial"/>
          <w:szCs w:val="24"/>
        </w:rPr>
        <w:t>Girishbhai</w:t>
      </w:r>
      <w:r w:rsidRPr="00B4747A">
        <w:rPr>
          <w:rFonts w:ascii="Arial" w:hAnsi="Arial" w:cs="Arial"/>
          <w:b/>
          <w:bCs/>
          <w:szCs w:val="24"/>
        </w:rPr>
        <w:t xml:space="preserve"> </w:t>
      </w:r>
      <w:r w:rsidRPr="00B4747A">
        <w:rPr>
          <w:rFonts w:ascii="Arial" w:hAnsi="Arial" w:cs="Arial"/>
          <w:szCs w:val="24"/>
        </w:rPr>
        <w:t>Sorathiya</w:t>
      </w:r>
    </w:p>
    <w:p w14:paraId="196E778C" w14:textId="77777777" w:rsidR="00304095" w:rsidRPr="00B4747A" w:rsidRDefault="00304095" w:rsidP="00665D0D">
      <w:pPr>
        <w:spacing w:after="0"/>
        <w:jc w:val="center"/>
        <w:rPr>
          <w:rFonts w:ascii="Arial" w:hAnsi="Arial" w:cs="Arial"/>
          <w:szCs w:val="24"/>
        </w:rPr>
      </w:pPr>
      <w:r w:rsidRPr="00B4747A">
        <w:rPr>
          <w:rFonts w:ascii="Arial" w:hAnsi="Arial" w:cs="Arial"/>
          <w:b/>
          <w:bCs/>
          <w:szCs w:val="24"/>
        </w:rPr>
        <w:t xml:space="preserve">Student ID: </w:t>
      </w:r>
      <w:r w:rsidRPr="00B4747A">
        <w:rPr>
          <w:rFonts w:ascii="Arial" w:hAnsi="Arial" w:cs="Arial"/>
          <w:szCs w:val="24"/>
        </w:rPr>
        <w:t>2506577</w:t>
      </w:r>
    </w:p>
    <w:p w14:paraId="033604B4" w14:textId="77777777" w:rsidR="00192EFA" w:rsidRDefault="00192EFA" w:rsidP="00665D0D">
      <w:pPr>
        <w:spacing w:after="0"/>
        <w:jc w:val="center"/>
        <w:rPr>
          <w:rFonts w:ascii="Arial" w:hAnsi="Arial" w:cs="Arial"/>
          <w:b/>
          <w:bCs/>
          <w:szCs w:val="24"/>
        </w:rPr>
      </w:pPr>
    </w:p>
    <w:p w14:paraId="44CBD966" w14:textId="036CE266" w:rsidR="00304095" w:rsidRPr="00B4747A" w:rsidRDefault="00077D21" w:rsidP="00665D0D">
      <w:pPr>
        <w:spacing w:after="0"/>
        <w:jc w:val="center"/>
        <w:rPr>
          <w:rFonts w:ascii="Arial" w:hAnsi="Arial" w:cs="Arial"/>
          <w:szCs w:val="24"/>
        </w:rPr>
      </w:pPr>
      <w:r>
        <w:rPr>
          <w:rFonts w:ascii="Arial" w:hAnsi="Arial" w:cs="Arial"/>
          <w:b/>
          <w:bCs/>
          <w:szCs w:val="24"/>
        </w:rPr>
        <w:t>Supervisor’s</w:t>
      </w:r>
      <w:r w:rsidR="00304095" w:rsidRPr="00B4747A">
        <w:rPr>
          <w:rFonts w:ascii="Arial" w:hAnsi="Arial" w:cs="Arial"/>
          <w:b/>
          <w:bCs/>
          <w:szCs w:val="24"/>
        </w:rPr>
        <w:t xml:space="preserve"> Name: </w:t>
      </w:r>
      <w:r w:rsidR="007B0FF5" w:rsidRPr="007B0FF5">
        <w:rPr>
          <w:rFonts w:ascii="Arial" w:hAnsi="Arial" w:cs="Arial"/>
          <w:szCs w:val="24"/>
        </w:rPr>
        <w:t>Dr</w:t>
      </w:r>
      <w:r w:rsidR="00A513D1">
        <w:rPr>
          <w:rFonts w:ascii="Arial" w:hAnsi="Arial" w:cs="Arial"/>
          <w:szCs w:val="24"/>
        </w:rPr>
        <w:t>.</w:t>
      </w:r>
      <w:r w:rsidR="007B0FF5" w:rsidRPr="007B0FF5">
        <w:rPr>
          <w:rFonts w:ascii="Arial" w:hAnsi="Arial" w:cs="Arial"/>
          <w:szCs w:val="24"/>
        </w:rPr>
        <w:t xml:space="preserve"> Jia Miao</w:t>
      </w:r>
    </w:p>
    <w:p w14:paraId="3BF033AE" w14:textId="77777777" w:rsidR="00192EFA" w:rsidRDefault="00192EFA" w:rsidP="00665D0D">
      <w:pPr>
        <w:spacing w:after="120"/>
        <w:jc w:val="center"/>
        <w:rPr>
          <w:rFonts w:ascii="Arial" w:eastAsia="Arial" w:hAnsi="Arial" w:cs="Arial"/>
          <w:b/>
          <w:bCs/>
          <w:szCs w:val="24"/>
        </w:rPr>
      </w:pPr>
    </w:p>
    <w:p w14:paraId="3032E8CA" w14:textId="4D6D2916" w:rsidR="001B5B6A" w:rsidRDefault="00845F66" w:rsidP="00665D0D">
      <w:pPr>
        <w:spacing w:after="120"/>
        <w:jc w:val="center"/>
        <w:rPr>
          <w:rFonts w:ascii="Arial" w:eastAsia="Arial" w:hAnsi="Arial" w:cs="Arial"/>
          <w:szCs w:val="24"/>
        </w:rPr>
      </w:pPr>
      <w:r>
        <w:rPr>
          <w:rFonts w:ascii="Arial" w:eastAsia="Arial" w:hAnsi="Arial" w:cs="Arial"/>
          <w:b/>
          <w:bCs/>
          <w:szCs w:val="24"/>
        </w:rPr>
        <w:t xml:space="preserve">Submission Date: </w:t>
      </w:r>
      <w:r>
        <w:rPr>
          <w:rFonts w:ascii="Arial" w:eastAsia="Arial" w:hAnsi="Arial" w:cs="Arial"/>
          <w:szCs w:val="24"/>
        </w:rPr>
        <w:t>17 July 2026</w:t>
      </w:r>
    </w:p>
    <w:p w14:paraId="6FCE135F" w14:textId="77777777" w:rsidR="001B5B6A" w:rsidRDefault="001B5B6A">
      <w:pPr>
        <w:spacing w:after="160" w:line="259" w:lineRule="auto"/>
        <w:jc w:val="left"/>
        <w:rPr>
          <w:rFonts w:ascii="Arial" w:eastAsia="Arial" w:hAnsi="Arial" w:cs="Arial"/>
          <w:szCs w:val="24"/>
        </w:rPr>
      </w:pPr>
      <w:r>
        <w:rPr>
          <w:rFonts w:ascii="Arial" w:eastAsia="Arial" w:hAnsi="Arial" w:cs="Arial"/>
          <w:szCs w:val="24"/>
        </w:rPr>
        <w:br w:type="page"/>
      </w:r>
    </w:p>
    <w:p w14:paraId="5EE95291" w14:textId="77777777" w:rsidR="003C4CC1" w:rsidRDefault="003C4CC1" w:rsidP="003C4CC1">
      <w:pPr>
        <w:spacing w:after="0"/>
        <w:rPr>
          <w:rFonts w:ascii="Arial" w:hAnsi="Arial" w:cs="Arial"/>
          <w:szCs w:val="24"/>
        </w:rPr>
        <w:sectPr w:rsidR="003C4CC1" w:rsidSect="00304095">
          <w:headerReference w:type="default" r:id="rId8"/>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F0E75C1" w14:textId="77777777" w:rsidR="00432BC4" w:rsidRDefault="00432BC4" w:rsidP="00665D0D">
      <w:pPr>
        <w:spacing w:after="0"/>
        <w:jc w:val="center"/>
        <w:rPr>
          <w:rFonts w:ascii="Arial" w:hAnsi="Arial" w:cs="Arial"/>
          <w:b/>
          <w:bCs/>
          <w:szCs w:val="24"/>
        </w:rPr>
      </w:pPr>
    </w:p>
    <w:p w14:paraId="12885C28" w14:textId="77777777" w:rsidR="00432BC4" w:rsidRDefault="00432BC4" w:rsidP="00665D0D">
      <w:pPr>
        <w:spacing w:after="0"/>
        <w:jc w:val="center"/>
        <w:rPr>
          <w:rFonts w:ascii="Arial" w:hAnsi="Arial" w:cs="Arial"/>
          <w:b/>
          <w:bCs/>
          <w:szCs w:val="24"/>
        </w:rPr>
      </w:pPr>
    </w:p>
    <w:p w14:paraId="169309A1" w14:textId="77777777" w:rsidR="00432BC4" w:rsidRDefault="00432BC4" w:rsidP="00665D0D">
      <w:pPr>
        <w:spacing w:after="0"/>
        <w:jc w:val="center"/>
        <w:rPr>
          <w:rFonts w:ascii="Arial" w:hAnsi="Arial" w:cs="Arial"/>
          <w:b/>
          <w:bCs/>
          <w:szCs w:val="24"/>
        </w:rPr>
      </w:pPr>
    </w:p>
    <w:p w14:paraId="714E3B9C" w14:textId="77777777" w:rsidR="00432BC4" w:rsidRDefault="00432BC4" w:rsidP="00665D0D">
      <w:pPr>
        <w:spacing w:after="0"/>
        <w:jc w:val="center"/>
        <w:rPr>
          <w:rFonts w:ascii="Arial" w:hAnsi="Arial" w:cs="Arial"/>
          <w:b/>
          <w:bCs/>
          <w:szCs w:val="24"/>
        </w:rPr>
      </w:pPr>
    </w:p>
    <w:p w14:paraId="18814EA4" w14:textId="77777777" w:rsidR="00432BC4" w:rsidRDefault="00432BC4" w:rsidP="00665D0D">
      <w:pPr>
        <w:spacing w:after="0"/>
        <w:jc w:val="center"/>
        <w:rPr>
          <w:rFonts w:ascii="Arial" w:hAnsi="Arial" w:cs="Arial"/>
          <w:b/>
          <w:bCs/>
          <w:szCs w:val="24"/>
        </w:rPr>
      </w:pPr>
    </w:p>
    <w:p w14:paraId="6A02E86E" w14:textId="77777777" w:rsidR="00432BC4" w:rsidRDefault="00432BC4" w:rsidP="00665D0D">
      <w:pPr>
        <w:spacing w:after="0"/>
        <w:jc w:val="center"/>
        <w:rPr>
          <w:rFonts w:ascii="Arial" w:hAnsi="Arial" w:cs="Arial"/>
          <w:b/>
          <w:bCs/>
          <w:szCs w:val="24"/>
        </w:rPr>
      </w:pPr>
    </w:p>
    <w:p w14:paraId="4EC430CD" w14:textId="77777777" w:rsidR="00432BC4" w:rsidRDefault="00432BC4" w:rsidP="00665D0D">
      <w:pPr>
        <w:spacing w:after="0"/>
        <w:jc w:val="center"/>
        <w:rPr>
          <w:rFonts w:ascii="Arial" w:hAnsi="Arial" w:cs="Arial"/>
          <w:b/>
          <w:bCs/>
          <w:szCs w:val="24"/>
        </w:rPr>
      </w:pPr>
    </w:p>
    <w:p w14:paraId="7063309F" w14:textId="77777777" w:rsidR="00432BC4" w:rsidRDefault="00432BC4" w:rsidP="00665D0D">
      <w:pPr>
        <w:spacing w:after="0"/>
        <w:jc w:val="center"/>
        <w:rPr>
          <w:rFonts w:ascii="Arial" w:hAnsi="Arial" w:cs="Arial"/>
          <w:b/>
          <w:bCs/>
          <w:szCs w:val="24"/>
        </w:rPr>
      </w:pPr>
    </w:p>
    <w:p w14:paraId="3491AACB" w14:textId="77777777" w:rsidR="00432BC4" w:rsidRDefault="00432BC4" w:rsidP="00665D0D">
      <w:pPr>
        <w:spacing w:after="0"/>
        <w:jc w:val="center"/>
        <w:rPr>
          <w:rFonts w:ascii="Arial" w:hAnsi="Arial" w:cs="Arial"/>
          <w:b/>
          <w:bCs/>
          <w:szCs w:val="24"/>
        </w:rPr>
      </w:pPr>
    </w:p>
    <w:p w14:paraId="0E4FE7C7" w14:textId="77777777" w:rsidR="00432BC4" w:rsidRDefault="00432BC4" w:rsidP="00665D0D">
      <w:pPr>
        <w:spacing w:after="0"/>
        <w:jc w:val="center"/>
        <w:rPr>
          <w:rFonts w:ascii="Arial" w:hAnsi="Arial" w:cs="Arial"/>
          <w:b/>
          <w:bCs/>
          <w:szCs w:val="24"/>
        </w:rPr>
      </w:pPr>
    </w:p>
    <w:p w14:paraId="5DCFD9A8" w14:textId="77777777" w:rsidR="00432BC4" w:rsidRDefault="00432BC4" w:rsidP="00665D0D">
      <w:pPr>
        <w:spacing w:after="0"/>
        <w:jc w:val="center"/>
        <w:rPr>
          <w:rFonts w:ascii="Arial" w:hAnsi="Arial" w:cs="Arial"/>
          <w:b/>
          <w:bCs/>
          <w:szCs w:val="24"/>
        </w:rPr>
      </w:pPr>
    </w:p>
    <w:p w14:paraId="235C3CBE" w14:textId="77777777" w:rsidR="00432BC4" w:rsidRDefault="00432BC4" w:rsidP="00665D0D">
      <w:pPr>
        <w:spacing w:after="0"/>
        <w:jc w:val="center"/>
        <w:rPr>
          <w:rFonts w:ascii="Arial" w:hAnsi="Arial" w:cs="Arial"/>
          <w:b/>
          <w:bCs/>
          <w:szCs w:val="24"/>
        </w:rPr>
      </w:pPr>
    </w:p>
    <w:p w14:paraId="354B7890" w14:textId="77777777" w:rsidR="00432BC4" w:rsidRDefault="00432BC4" w:rsidP="00665D0D">
      <w:pPr>
        <w:spacing w:after="0"/>
        <w:jc w:val="center"/>
        <w:rPr>
          <w:rFonts w:ascii="Arial" w:hAnsi="Arial" w:cs="Arial"/>
          <w:b/>
          <w:bCs/>
          <w:szCs w:val="24"/>
        </w:rPr>
      </w:pPr>
    </w:p>
    <w:p w14:paraId="26CB257E" w14:textId="77777777" w:rsidR="00432BC4" w:rsidRDefault="00432BC4" w:rsidP="00665D0D">
      <w:pPr>
        <w:spacing w:after="0"/>
        <w:jc w:val="center"/>
        <w:rPr>
          <w:rFonts w:ascii="Arial" w:hAnsi="Arial" w:cs="Arial"/>
          <w:b/>
          <w:bCs/>
          <w:szCs w:val="24"/>
        </w:rPr>
      </w:pPr>
    </w:p>
    <w:p w14:paraId="35B73AC9" w14:textId="77777777" w:rsidR="00432BC4" w:rsidRDefault="00432BC4" w:rsidP="00665D0D">
      <w:pPr>
        <w:spacing w:after="0"/>
        <w:jc w:val="center"/>
        <w:rPr>
          <w:rFonts w:ascii="Arial" w:hAnsi="Arial" w:cs="Arial"/>
          <w:b/>
          <w:bCs/>
          <w:szCs w:val="24"/>
        </w:rPr>
      </w:pPr>
    </w:p>
    <w:p w14:paraId="0F7D1A78" w14:textId="5A6A2917" w:rsidR="006111D1" w:rsidRDefault="001B5B6A" w:rsidP="00665D0D">
      <w:pPr>
        <w:spacing w:after="0"/>
        <w:jc w:val="center"/>
        <w:rPr>
          <w:rFonts w:ascii="Arial" w:hAnsi="Arial" w:cs="Arial"/>
          <w:szCs w:val="24"/>
        </w:rPr>
      </w:pPr>
      <w:r w:rsidRPr="00A6336E">
        <w:rPr>
          <w:rFonts w:ascii="Arial" w:hAnsi="Arial" w:cs="Arial"/>
          <w:b/>
          <w:bCs/>
          <w:szCs w:val="24"/>
        </w:rPr>
        <w:t>Localisation vs. Standardisation in B2B SaaS Marketing:</w:t>
      </w:r>
      <w:r w:rsidRPr="00B134A9">
        <w:rPr>
          <w:rFonts w:ascii="Arial" w:hAnsi="Arial" w:cs="Arial"/>
          <w:szCs w:val="24"/>
        </w:rPr>
        <w:t xml:space="preserve"> Evaluating Market Penetration Strategies of Dropshipping Platform Avasam as Compared to Spocket</w:t>
      </w:r>
    </w:p>
    <w:p w14:paraId="1ABC1D29" w14:textId="77777777" w:rsidR="00432BC4" w:rsidRDefault="00432BC4" w:rsidP="00665D0D">
      <w:pPr>
        <w:spacing w:after="0"/>
        <w:jc w:val="center"/>
        <w:rPr>
          <w:rFonts w:ascii="Arial" w:hAnsi="Arial" w:cs="Arial"/>
          <w:szCs w:val="24"/>
        </w:rPr>
      </w:pPr>
    </w:p>
    <w:p w14:paraId="6E7D0515" w14:textId="77777777" w:rsidR="00432BC4" w:rsidRDefault="00432BC4" w:rsidP="00665D0D">
      <w:pPr>
        <w:spacing w:after="0"/>
        <w:jc w:val="center"/>
        <w:rPr>
          <w:rFonts w:ascii="Arial" w:hAnsi="Arial" w:cs="Arial"/>
          <w:szCs w:val="24"/>
        </w:rPr>
      </w:pPr>
    </w:p>
    <w:p w14:paraId="1A31BFDB" w14:textId="77777777" w:rsidR="00432BC4" w:rsidRDefault="00432BC4" w:rsidP="00665D0D">
      <w:pPr>
        <w:spacing w:after="0"/>
        <w:jc w:val="center"/>
        <w:rPr>
          <w:rFonts w:ascii="Arial" w:hAnsi="Arial" w:cs="Arial"/>
          <w:szCs w:val="24"/>
        </w:rPr>
      </w:pPr>
    </w:p>
    <w:p w14:paraId="0C4CE612" w14:textId="77777777" w:rsidR="00432BC4" w:rsidRDefault="00432BC4" w:rsidP="00665D0D">
      <w:pPr>
        <w:spacing w:after="0"/>
        <w:jc w:val="center"/>
        <w:rPr>
          <w:rFonts w:ascii="Arial" w:hAnsi="Arial" w:cs="Arial"/>
          <w:szCs w:val="24"/>
        </w:rPr>
      </w:pPr>
    </w:p>
    <w:p w14:paraId="3F518DA3" w14:textId="77777777" w:rsidR="00432BC4" w:rsidRDefault="00432BC4" w:rsidP="00665D0D">
      <w:pPr>
        <w:spacing w:after="0"/>
        <w:jc w:val="center"/>
        <w:rPr>
          <w:rFonts w:ascii="Arial" w:hAnsi="Arial" w:cs="Arial"/>
          <w:szCs w:val="24"/>
        </w:rPr>
      </w:pPr>
    </w:p>
    <w:p w14:paraId="2035DFE6" w14:textId="77777777" w:rsidR="00432BC4" w:rsidRDefault="00432BC4" w:rsidP="00665D0D">
      <w:pPr>
        <w:spacing w:after="0"/>
        <w:jc w:val="center"/>
        <w:rPr>
          <w:rFonts w:ascii="Arial" w:hAnsi="Arial" w:cs="Arial"/>
          <w:szCs w:val="24"/>
        </w:rPr>
      </w:pPr>
    </w:p>
    <w:p w14:paraId="6C4DFCE7" w14:textId="77777777" w:rsidR="00432BC4" w:rsidRDefault="00432BC4" w:rsidP="00665D0D">
      <w:pPr>
        <w:spacing w:after="0"/>
        <w:jc w:val="center"/>
        <w:rPr>
          <w:rFonts w:ascii="Arial" w:hAnsi="Arial" w:cs="Arial"/>
          <w:szCs w:val="24"/>
        </w:rPr>
      </w:pPr>
    </w:p>
    <w:p w14:paraId="2CA5BE2F" w14:textId="77777777" w:rsidR="00432BC4" w:rsidRDefault="00432BC4" w:rsidP="00665D0D">
      <w:pPr>
        <w:spacing w:after="0"/>
        <w:jc w:val="center"/>
        <w:rPr>
          <w:rFonts w:ascii="Arial" w:hAnsi="Arial" w:cs="Arial"/>
          <w:szCs w:val="24"/>
        </w:rPr>
      </w:pPr>
    </w:p>
    <w:p w14:paraId="0F9927FD" w14:textId="77777777" w:rsidR="00432BC4" w:rsidRDefault="00432BC4" w:rsidP="00665D0D">
      <w:pPr>
        <w:spacing w:after="0"/>
        <w:jc w:val="center"/>
        <w:rPr>
          <w:rFonts w:ascii="Arial" w:hAnsi="Arial" w:cs="Arial"/>
          <w:szCs w:val="24"/>
        </w:rPr>
      </w:pPr>
    </w:p>
    <w:p w14:paraId="6BA8FAAF" w14:textId="77777777" w:rsidR="00432BC4" w:rsidRDefault="00432BC4" w:rsidP="00665D0D">
      <w:pPr>
        <w:spacing w:after="0"/>
        <w:jc w:val="center"/>
        <w:rPr>
          <w:rFonts w:ascii="Arial" w:hAnsi="Arial" w:cs="Arial"/>
          <w:szCs w:val="24"/>
        </w:rPr>
      </w:pPr>
    </w:p>
    <w:p w14:paraId="16BD4A00" w14:textId="77777777" w:rsidR="00432BC4" w:rsidRDefault="00432BC4" w:rsidP="00665D0D">
      <w:pPr>
        <w:spacing w:after="0"/>
        <w:jc w:val="center"/>
        <w:rPr>
          <w:rFonts w:ascii="Arial" w:hAnsi="Arial" w:cs="Arial"/>
          <w:szCs w:val="24"/>
        </w:rPr>
      </w:pPr>
    </w:p>
    <w:p w14:paraId="2113A08E" w14:textId="77777777" w:rsidR="00432BC4" w:rsidRDefault="00432BC4" w:rsidP="00665D0D">
      <w:pPr>
        <w:spacing w:after="0"/>
        <w:jc w:val="center"/>
        <w:rPr>
          <w:rFonts w:ascii="Arial" w:hAnsi="Arial" w:cs="Arial"/>
          <w:szCs w:val="24"/>
        </w:rPr>
      </w:pPr>
    </w:p>
    <w:p w14:paraId="5AB2DE22" w14:textId="77777777" w:rsidR="00432BC4" w:rsidRDefault="00432BC4" w:rsidP="00665D0D">
      <w:pPr>
        <w:spacing w:after="0"/>
        <w:jc w:val="center"/>
        <w:rPr>
          <w:rFonts w:ascii="Arial" w:hAnsi="Arial" w:cs="Arial"/>
          <w:szCs w:val="24"/>
        </w:rPr>
      </w:pPr>
    </w:p>
    <w:p w14:paraId="0393022E" w14:textId="77777777" w:rsidR="00432BC4" w:rsidRDefault="00432BC4" w:rsidP="00665D0D">
      <w:pPr>
        <w:spacing w:after="0"/>
        <w:jc w:val="center"/>
        <w:rPr>
          <w:rFonts w:ascii="Arial" w:hAnsi="Arial" w:cs="Arial"/>
          <w:szCs w:val="24"/>
        </w:rPr>
      </w:pPr>
    </w:p>
    <w:p w14:paraId="2E9D4DA1" w14:textId="77777777" w:rsidR="00432BC4" w:rsidRDefault="00432BC4" w:rsidP="00665D0D">
      <w:pPr>
        <w:spacing w:after="0"/>
        <w:jc w:val="center"/>
        <w:rPr>
          <w:rFonts w:ascii="Arial" w:hAnsi="Arial" w:cs="Arial"/>
          <w:szCs w:val="24"/>
        </w:rPr>
      </w:pPr>
    </w:p>
    <w:p w14:paraId="1FA615BB" w14:textId="77777777" w:rsidR="00432BC4" w:rsidRDefault="00432BC4" w:rsidP="00665D0D">
      <w:pPr>
        <w:spacing w:after="0"/>
        <w:jc w:val="center"/>
        <w:rPr>
          <w:rFonts w:ascii="Arial" w:hAnsi="Arial" w:cs="Arial"/>
          <w:szCs w:val="24"/>
        </w:rPr>
      </w:pPr>
    </w:p>
    <w:p w14:paraId="26453FD1" w14:textId="77777777" w:rsidR="00432BC4" w:rsidRDefault="00432BC4" w:rsidP="00665D0D">
      <w:pPr>
        <w:spacing w:after="0"/>
        <w:jc w:val="center"/>
        <w:rPr>
          <w:rFonts w:ascii="Arial" w:hAnsi="Arial" w:cs="Arial"/>
          <w:szCs w:val="24"/>
        </w:rPr>
      </w:pPr>
    </w:p>
    <w:sdt>
      <w:sdtPr>
        <w:rPr>
          <w:b/>
          <w:bCs/>
        </w:rPr>
        <w:id w:val="-463042513"/>
        <w:docPartObj>
          <w:docPartGallery w:val="Table of Contents"/>
          <w:docPartUnique/>
        </w:docPartObj>
      </w:sdtPr>
      <w:sdtEndPr>
        <w:rPr>
          <w:noProof/>
        </w:rPr>
      </w:sdtEndPr>
      <w:sdtContent>
        <w:p w14:paraId="42C6D72C" w14:textId="6BA82701" w:rsidR="00A30D44" w:rsidRPr="00DB71B4" w:rsidRDefault="000369C3" w:rsidP="00A76EA9">
          <w:pPr>
            <w:spacing w:after="160" w:line="259" w:lineRule="auto"/>
            <w:jc w:val="left"/>
            <w:rPr>
              <w:b/>
              <w:bCs/>
            </w:rPr>
          </w:pPr>
          <w:r w:rsidRPr="00DB71B4">
            <w:rPr>
              <w:b/>
              <w:bCs/>
            </w:rPr>
            <w:t xml:space="preserve">Table of </w:t>
          </w:r>
          <w:r w:rsidR="00A30D44" w:rsidRPr="00DB71B4">
            <w:rPr>
              <w:b/>
              <w:bCs/>
            </w:rPr>
            <w:t>Contents</w:t>
          </w:r>
        </w:p>
        <w:p w14:paraId="2D77C76B" w14:textId="75751C58" w:rsidR="004720AC" w:rsidRDefault="00A30D44">
          <w:pPr>
            <w:pStyle w:val="TOC1"/>
            <w:tabs>
              <w:tab w:val="right" w:leader="dot" w:pos="9016"/>
            </w:tabs>
            <w:rPr>
              <w:rFonts w:asciiTheme="minorHAnsi" w:eastAsiaTheme="minorEastAsia" w:hAnsiTheme="minorHAnsi"/>
              <w:noProof/>
              <w:kern w:val="2"/>
              <w:szCs w:val="24"/>
              <w:lang w:val="en-GB" w:eastAsia="en-GB"/>
              <w14:ligatures w14:val="standardContextual"/>
            </w:rPr>
          </w:pPr>
          <w:r>
            <w:fldChar w:fldCharType="begin"/>
          </w:r>
          <w:r>
            <w:instrText xml:space="preserve"> TOC \o "1-3" \h \z \u </w:instrText>
          </w:r>
          <w:r>
            <w:fldChar w:fldCharType="separate"/>
          </w:r>
          <w:hyperlink w:anchor="_Toc235090962" w:history="1">
            <w:r w:rsidR="004720AC" w:rsidRPr="00484438">
              <w:rPr>
                <w:rStyle w:val="Hyperlink"/>
                <w:rFonts w:ascii="Arial" w:hAnsi="Arial" w:cs="Arial"/>
                <w:noProof/>
                <w:lang w:bidi="th-TH"/>
              </w:rPr>
              <w:t>1. Introduction</w:t>
            </w:r>
            <w:r w:rsidR="004720AC">
              <w:rPr>
                <w:noProof/>
                <w:webHidden/>
              </w:rPr>
              <w:tab/>
            </w:r>
            <w:r w:rsidR="004720AC">
              <w:rPr>
                <w:noProof/>
                <w:webHidden/>
              </w:rPr>
              <w:fldChar w:fldCharType="begin"/>
            </w:r>
            <w:r w:rsidR="004720AC">
              <w:rPr>
                <w:noProof/>
                <w:webHidden/>
              </w:rPr>
              <w:instrText xml:space="preserve"> PAGEREF _Toc235090962 \h </w:instrText>
            </w:r>
            <w:r w:rsidR="004720AC">
              <w:rPr>
                <w:noProof/>
                <w:webHidden/>
              </w:rPr>
            </w:r>
            <w:r w:rsidR="004720AC">
              <w:rPr>
                <w:noProof/>
                <w:webHidden/>
              </w:rPr>
              <w:fldChar w:fldCharType="separate"/>
            </w:r>
            <w:r w:rsidR="004720AC">
              <w:rPr>
                <w:noProof/>
                <w:webHidden/>
              </w:rPr>
              <w:t>4</w:t>
            </w:r>
            <w:r w:rsidR="004720AC">
              <w:rPr>
                <w:noProof/>
                <w:webHidden/>
              </w:rPr>
              <w:fldChar w:fldCharType="end"/>
            </w:r>
          </w:hyperlink>
        </w:p>
        <w:p w14:paraId="672A1236" w14:textId="651186DF" w:rsidR="004720AC" w:rsidRDefault="004720AC">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235090963" w:history="1">
            <w:r w:rsidRPr="00484438">
              <w:rPr>
                <w:rStyle w:val="Hyperlink"/>
                <w:rFonts w:ascii="Arial" w:hAnsi="Arial" w:cs="Arial"/>
                <w:noProof/>
                <w:lang w:bidi="th-TH"/>
              </w:rPr>
              <w:t>1.1. Background of the topic</w:t>
            </w:r>
            <w:r>
              <w:rPr>
                <w:noProof/>
                <w:webHidden/>
              </w:rPr>
              <w:tab/>
            </w:r>
            <w:r>
              <w:rPr>
                <w:noProof/>
                <w:webHidden/>
              </w:rPr>
              <w:fldChar w:fldCharType="begin"/>
            </w:r>
            <w:r>
              <w:rPr>
                <w:noProof/>
                <w:webHidden/>
              </w:rPr>
              <w:instrText xml:space="preserve"> PAGEREF _Toc235090963 \h </w:instrText>
            </w:r>
            <w:r>
              <w:rPr>
                <w:noProof/>
                <w:webHidden/>
              </w:rPr>
            </w:r>
            <w:r>
              <w:rPr>
                <w:noProof/>
                <w:webHidden/>
              </w:rPr>
              <w:fldChar w:fldCharType="separate"/>
            </w:r>
            <w:r>
              <w:rPr>
                <w:noProof/>
                <w:webHidden/>
              </w:rPr>
              <w:t>4</w:t>
            </w:r>
            <w:r>
              <w:rPr>
                <w:noProof/>
                <w:webHidden/>
              </w:rPr>
              <w:fldChar w:fldCharType="end"/>
            </w:r>
          </w:hyperlink>
        </w:p>
        <w:p w14:paraId="54098040" w14:textId="2375C54D" w:rsidR="004720AC" w:rsidRDefault="004720AC">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235090964" w:history="1">
            <w:r w:rsidRPr="00484438">
              <w:rPr>
                <w:rStyle w:val="Hyperlink"/>
                <w:rFonts w:ascii="Arial" w:hAnsi="Arial" w:cs="Arial"/>
                <w:noProof/>
                <w:lang w:bidi="th-TH"/>
              </w:rPr>
              <w:t>1.2 Aim and objectives</w:t>
            </w:r>
            <w:r>
              <w:rPr>
                <w:noProof/>
                <w:webHidden/>
              </w:rPr>
              <w:tab/>
            </w:r>
            <w:r>
              <w:rPr>
                <w:noProof/>
                <w:webHidden/>
              </w:rPr>
              <w:fldChar w:fldCharType="begin"/>
            </w:r>
            <w:r>
              <w:rPr>
                <w:noProof/>
                <w:webHidden/>
              </w:rPr>
              <w:instrText xml:space="preserve"> PAGEREF _Toc235090964 \h </w:instrText>
            </w:r>
            <w:r>
              <w:rPr>
                <w:noProof/>
                <w:webHidden/>
              </w:rPr>
            </w:r>
            <w:r>
              <w:rPr>
                <w:noProof/>
                <w:webHidden/>
              </w:rPr>
              <w:fldChar w:fldCharType="separate"/>
            </w:r>
            <w:r>
              <w:rPr>
                <w:noProof/>
                <w:webHidden/>
              </w:rPr>
              <w:t>5</w:t>
            </w:r>
            <w:r>
              <w:rPr>
                <w:noProof/>
                <w:webHidden/>
              </w:rPr>
              <w:fldChar w:fldCharType="end"/>
            </w:r>
          </w:hyperlink>
        </w:p>
        <w:p w14:paraId="0B8A00E7" w14:textId="53EB0088" w:rsidR="004720AC" w:rsidRDefault="004720AC">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235090965" w:history="1">
            <w:r w:rsidRPr="00484438">
              <w:rPr>
                <w:rStyle w:val="Hyperlink"/>
                <w:rFonts w:ascii="Arial" w:hAnsi="Arial" w:cs="Arial"/>
                <w:noProof/>
                <w:lang w:bidi="th-TH"/>
              </w:rPr>
              <w:t>1.3 Research question</w:t>
            </w:r>
            <w:r>
              <w:rPr>
                <w:noProof/>
                <w:webHidden/>
              </w:rPr>
              <w:tab/>
            </w:r>
            <w:r>
              <w:rPr>
                <w:noProof/>
                <w:webHidden/>
              </w:rPr>
              <w:fldChar w:fldCharType="begin"/>
            </w:r>
            <w:r>
              <w:rPr>
                <w:noProof/>
                <w:webHidden/>
              </w:rPr>
              <w:instrText xml:space="preserve"> PAGEREF _Toc235090965 \h </w:instrText>
            </w:r>
            <w:r>
              <w:rPr>
                <w:noProof/>
                <w:webHidden/>
              </w:rPr>
            </w:r>
            <w:r>
              <w:rPr>
                <w:noProof/>
                <w:webHidden/>
              </w:rPr>
              <w:fldChar w:fldCharType="separate"/>
            </w:r>
            <w:r>
              <w:rPr>
                <w:noProof/>
                <w:webHidden/>
              </w:rPr>
              <w:t>5</w:t>
            </w:r>
            <w:r>
              <w:rPr>
                <w:noProof/>
                <w:webHidden/>
              </w:rPr>
              <w:fldChar w:fldCharType="end"/>
            </w:r>
          </w:hyperlink>
        </w:p>
        <w:p w14:paraId="485155BD" w14:textId="4756B298" w:rsidR="004720AC" w:rsidRDefault="004720AC">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235090966" w:history="1">
            <w:r w:rsidRPr="00484438">
              <w:rPr>
                <w:rStyle w:val="Hyperlink"/>
                <w:rFonts w:ascii="Arial" w:hAnsi="Arial" w:cs="Arial"/>
                <w:noProof/>
                <w:lang w:bidi="th-TH"/>
              </w:rPr>
              <w:t>1.4 Importance of the study</w:t>
            </w:r>
            <w:r>
              <w:rPr>
                <w:noProof/>
                <w:webHidden/>
              </w:rPr>
              <w:tab/>
            </w:r>
            <w:r>
              <w:rPr>
                <w:noProof/>
                <w:webHidden/>
              </w:rPr>
              <w:fldChar w:fldCharType="begin"/>
            </w:r>
            <w:r>
              <w:rPr>
                <w:noProof/>
                <w:webHidden/>
              </w:rPr>
              <w:instrText xml:space="preserve"> PAGEREF _Toc235090966 \h </w:instrText>
            </w:r>
            <w:r>
              <w:rPr>
                <w:noProof/>
                <w:webHidden/>
              </w:rPr>
            </w:r>
            <w:r>
              <w:rPr>
                <w:noProof/>
                <w:webHidden/>
              </w:rPr>
              <w:fldChar w:fldCharType="separate"/>
            </w:r>
            <w:r>
              <w:rPr>
                <w:noProof/>
                <w:webHidden/>
              </w:rPr>
              <w:t>5</w:t>
            </w:r>
            <w:r>
              <w:rPr>
                <w:noProof/>
                <w:webHidden/>
              </w:rPr>
              <w:fldChar w:fldCharType="end"/>
            </w:r>
          </w:hyperlink>
        </w:p>
        <w:p w14:paraId="735319DC" w14:textId="1287D9F4" w:rsidR="004720AC" w:rsidRDefault="004720AC">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235090967" w:history="1">
            <w:r w:rsidRPr="00484438">
              <w:rPr>
                <w:rStyle w:val="Hyperlink"/>
                <w:rFonts w:ascii="Arial" w:hAnsi="Arial" w:cs="Arial"/>
                <w:noProof/>
                <w:lang w:bidi="th-TH"/>
              </w:rPr>
              <w:t>2. Literature review</w:t>
            </w:r>
            <w:r>
              <w:rPr>
                <w:noProof/>
                <w:webHidden/>
              </w:rPr>
              <w:tab/>
            </w:r>
            <w:r>
              <w:rPr>
                <w:noProof/>
                <w:webHidden/>
              </w:rPr>
              <w:fldChar w:fldCharType="begin"/>
            </w:r>
            <w:r>
              <w:rPr>
                <w:noProof/>
                <w:webHidden/>
              </w:rPr>
              <w:instrText xml:space="preserve"> PAGEREF _Toc235090967 \h </w:instrText>
            </w:r>
            <w:r>
              <w:rPr>
                <w:noProof/>
                <w:webHidden/>
              </w:rPr>
            </w:r>
            <w:r>
              <w:rPr>
                <w:noProof/>
                <w:webHidden/>
              </w:rPr>
              <w:fldChar w:fldCharType="separate"/>
            </w:r>
            <w:r>
              <w:rPr>
                <w:noProof/>
                <w:webHidden/>
              </w:rPr>
              <w:t>5</w:t>
            </w:r>
            <w:r>
              <w:rPr>
                <w:noProof/>
                <w:webHidden/>
              </w:rPr>
              <w:fldChar w:fldCharType="end"/>
            </w:r>
          </w:hyperlink>
        </w:p>
        <w:p w14:paraId="561403D5" w14:textId="0BCD9B7D" w:rsidR="004720AC" w:rsidRDefault="004720AC">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235090968" w:history="1">
            <w:r w:rsidRPr="00484438">
              <w:rPr>
                <w:rStyle w:val="Hyperlink"/>
                <w:rFonts w:ascii="Arial" w:hAnsi="Arial" w:cs="Arial"/>
                <w:noProof/>
                <w:lang w:bidi="th-TH"/>
              </w:rPr>
              <w:t>2.0 Company Background</w:t>
            </w:r>
            <w:r>
              <w:rPr>
                <w:noProof/>
                <w:webHidden/>
              </w:rPr>
              <w:tab/>
            </w:r>
            <w:r>
              <w:rPr>
                <w:noProof/>
                <w:webHidden/>
              </w:rPr>
              <w:fldChar w:fldCharType="begin"/>
            </w:r>
            <w:r>
              <w:rPr>
                <w:noProof/>
                <w:webHidden/>
              </w:rPr>
              <w:instrText xml:space="preserve"> PAGEREF _Toc235090968 \h </w:instrText>
            </w:r>
            <w:r>
              <w:rPr>
                <w:noProof/>
                <w:webHidden/>
              </w:rPr>
            </w:r>
            <w:r>
              <w:rPr>
                <w:noProof/>
                <w:webHidden/>
              </w:rPr>
              <w:fldChar w:fldCharType="separate"/>
            </w:r>
            <w:r>
              <w:rPr>
                <w:noProof/>
                <w:webHidden/>
              </w:rPr>
              <w:t>5</w:t>
            </w:r>
            <w:r>
              <w:rPr>
                <w:noProof/>
                <w:webHidden/>
              </w:rPr>
              <w:fldChar w:fldCharType="end"/>
            </w:r>
          </w:hyperlink>
        </w:p>
        <w:p w14:paraId="58E3E668" w14:textId="528CA481" w:rsidR="004720AC" w:rsidRDefault="004720AC">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235090969" w:history="1">
            <w:r w:rsidRPr="00484438">
              <w:rPr>
                <w:rStyle w:val="Hyperlink"/>
                <w:rFonts w:ascii="Arial" w:hAnsi="Arial" w:cs="Arial"/>
                <w:noProof/>
                <w:lang w:bidi="th-TH"/>
              </w:rPr>
              <w:t>2.1 Localisation and standardisation in international marketing</w:t>
            </w:r>
            <w:r>
              <w:rPr>
                <w:noProof/>
                <w:webHidden/>
              </w:rPr>
              <w:tab/>
            </w:r>
            <w:r>
              <w:rPr>
                <w:noProof/>
                <w:webHidden/>
              </w:rPr>
              <w:fldChar w:fldCharType="begin"/>
            </w:r>
            <w:r>
              <w:rPr>
                <w:noProof/>
                <w:webHidden/>
              </w:rPr>
              <w:instrText xml:space="preserve"> PAGEREF _Toc235090969 \h </w:instrText>
            </w:r>
            <w:r>
              <w:rPr>
                <w:noProof/>
                <w:webHidden/>
              </w:rPr>
            </w:r>
            <w:r>
              <w:rPr>
                <w:noProof/>
                <w:webHidden/>
              </w:rPr>
              <w:fldChar w:fldCharType="separate"/>
            </w:r>
            <w:r>
              <w:rPr>
                <w:noProof/>
                <w:webHidden/>
              </w:rPr>
              <w:t>6</w:t>
            </w:r>
            <w:r>
              <w:rPr>
                <w:noProof/>
                <w:webHidden/>
              </w:rPr>
              <w:fldChar w:fldCharType="end"/>
            </w:r>
          </w:hyperlink>
        </w:p>
        <w:p w14:paraId="3A0B106E" w14:textId="3D55AEC3" w:rsidR="004720AC" w:rsidRDefault="004720AC">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235090970" w:history="1">
            <w:r w:rsidRPr="00484438">
              <w:rPr>
                <w:rStyle w:val="Hyperlink"/>
                <w:rFonts w:ascii="Arial" w:hAnsi="Arial" w:cs="Arial"/>
                <w:noProof/>
                <w:lang w:bidi="th-TH"/>
              </w:rPr>
              <w:t>2.2 International marketing in B2B SaaS context</w:t>
            </w:r>
            <w:r>
              <w:rPr>
                <w:noProof/>
                <w:webHidden/>
              </w:rPr>
              <w:tab/>
            </w:r>
            <w:r>
              <w:rPr>
                <w:noProof/>
                <w:webHidden/>
              </w:rPr>
              <w:fldChar w:fldCharType="begin"/>
            </w:r>
            <w:r>
              <w:rPr>
                <w:noProof/>
                <w:webHidden/>
              </w:rPr>
              <w:instrText xml:space="preserve"> PAGEREF _Toc235090970 \h </w:instrText>
            </w:r>
            <w:r>
              <w:rPr>
                <w:noProof/>
                <w:webHidden/>
              </w:rPr>
            </w:r>
            <w:r>
              <w:rPr>
                <w:noProof/>
                <w:webHidden/>
              </w:rPr>
              <w:fldChar w:fldCharType="separate"/>
            </w:r>
            <w:r>
              <w:rPr>
                <w:noProof/>
                <w:webHidden/>
              </w:rPr>
              <w:t>7</w:t>
            </w:r>
            <w:r>
              <w:rPr>
                <w:noProof/>
                <w:webHidden/>
              </w:rPr>
              <w:fldChar w:fldCharType="end"/>
            </w:r>
          </w:hyperlink>
        </w:p>
        <w:p w14:paraId="55820DF9" w14:textId="741C09C7" w:rsidR="004720AC" w:rsidRDefault="004720AC">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235090971" w:history="1">
            <w:r w:rsidRPr="00484438">
              <w:rPr>
                <w:rStyle w:val="Hyperlink"/>
                <w:rFonts w:ascii="Arial" w:hAnsi="Arial" w:cs="Arial"/>
                <w:noProof/>
                <w:lang w:bidi="th-TH"/>
              </w:rPr>
              <w:t>2.3 Market penetration approaches for international expansion</w:t>
            </w:r>
            <w:r>
              <w:rPr>
                <w:noProof/>
                <w:webHidden/>
              </w:rPr>
              <w:tab/>
            </w:r>
            <w:r>
              <w:rPr>
                <w:noProof/>
                <w:webHidden/>
              </w:rPr>
              <w:fldChar w:fldCharType="begin"/>
            </w:r>
            <w:r>
              <w:rPr>
                <w:noProof/>
                <w:webHidden/>
              </w:rPr>
              <w:instrText xml:space="preserve"> PAGEREF _Toc235090971 \h </w:instrText>
            </w:r>
            <w:r>
              <w:rPr>
                <w:noProof/>
                <w:webHidden/>
              </w:rPr>
            </w:r>
            <w:r>
              <w:rPr>
                <w:noProof/>
                <w:webHidden/>
              </w:rPr>
              <w:fldChar w:fldCharType="separate"/>
            </w:r>
            <w:r>
              <w:rPr>
                <w:noProof/>
                <w:webHidden/>
              </w:rPr>
              <w:t>7</w:t>
            </w:r>
            <w:r>
              <w:rPr>
                <w:noProof/>
                <w:webHidden/>
              </w:rPr>
              <w:fldChar w:fldCharType="end"/>
            </w:r>
          </w:hyperlink>
        </w:p>
        <w:p w14:paraId="795EE444" w14:textId="651E1BF0" w:rsidR="004720AC" w:rsidRDefault="004720AC">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235090972" w:history="1">
            <w:r w:rsidRPr="00484438">
              <w:rPr>
                <w:rStyle w:val="Hyperlink"/>
                <w:rFonts w:ascii="Arial" w:hAnsi="Arial" w:cs="Arial"/>
                <w:noProof/>
                <w:lang w:bidi="th-TH"/>
              </w:rPr>
              <w:t>2.4 Theoretical Framework</w:t>
            </w:r>
            <w:r>
              <w:rPr>
                <w:noProof/>
                <w:webHidden/>
              </w:rPr>
              <w:tab/>
            </w:r>
            <w:r>
              <w:rPr>
                <w:noProof/>
                <w:webHidden/>
              </w:rPr>
              <w:fldChar w:fldCharType="begin"/>
            </w:r>
            <w:r>
              <w:rPr>
                <w:noProof/>
                <w:webHidden/>
              </w:rPr>
              <w:instrText xml:space="preserve"> PAGEREF _Toc235090972 \h </w:instrText>
            </w:r>
            <w:r>
              <w:rPr>
                <w:noProof/>
                <w:webHidden/>
              </w:rPr>
            </w:r>
            <w:r>
              <w:rPr>
                <w:noProof/>
                <w:webHidden/>
              </w:rPr>
              <w:fldChar w:fldCharType="separate"/>
            </w:r>
            <w:r>
              <w:rPr>
                <w:noProof/>
                <w:webHidden/>
              </w:rPr>
              <w:t>8</w:t>
            </w:r>
            <w:r>
              <w:rPr>
                <w:noProof/>
                <w:webHidden/>
              </w:rPr>
              <w:fldChar w:fldCharType="end"/>
            </w:r>
          </w:hyperlink>
        </w:p>
        <w:p w14:paraId="48680A9A" w14:textId="01E8959C" w:rsidR="004720AC" w:rsidRDefault="004720AC">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235090973" w:history="1">
            <w:r w:rsidRPr="00484438">
              <w:rPr>
                <w:rStyle w:val="Hyperlink"/>
                <w:rFonts w:ascii="Arial" w:hAnsi="Arial" w:cs="Arial"/>
                <w:noProof/>
                <w:lang w:bidi="th-TH"/>
              </w:rPr>
              <w:t>2.5 Literature gap and research contribution</w:t>
            </w:r>
            <w:r>
              <w:rPr>
                <w:noProof/>
                <w:webHidden/>
              </w:rPr>
              <w:tab/>
            </w:r>
            <w:r>
              <w:rPr>
                <w:noProof/>
                <w:webHidden/>
              </w:rPr>
              <w:fldChar w:fldCharType="begin"/>
            </w:r>
            <w:r>
              <w:rPr>
                <w:noProof/>
                <w:webHidden/>
              </w:rPr>
              <w:instrText xml:space="preserve"> PAGEREF _Toc235090973 \h </w:instrText>
            </w:r>
            <w:r>
              <w:rPr>
                <w:noProof/>
                <w:webHidden/>
              </w:rPr>
            </w:r>
            <w:r>
              <w:rPr>
                <w:noProof/>
                <w:webHidden/>
              </w:rPr>
              <w:fldChar w:fldCharType="separate"/>
            </w:r>
            <w:r>
              <w:rPr>
                <w:noProof/>
                <w:webHidden/>
              </w:rPr>
              <w:t>8</w:t>
            </w:r>
            <w:r>
              <w:rPr>
                <w:noProof/>
                <w:webHidden/>
              </w:rPr>
              <w:fldChar w:fldCharType="end"/>
            </w:r>
          </w:hyperlink>
        </w:p>
        <w:p w14:paraId="5A6B8033" w14:textId="343F3369" w:rsidR="004720AC" w:rsidRDefault="004720AC">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235090974" w:history="1">
            <w:r w:rsidRPr="00484438">
              <w:rPr>
                <w:rStyle w:val="Hyperlink"/>
                <w:rFonts w:ascii="Arial" w:hAnsi="Arial" w:cs="Arial"/>
                <w:noProof/>
                <w:lang w:bidi="th-TH"/>
              </w:rPr>
              <w:t>3. Methodology</w:t>
            </w:r>
            <w:r>
              <w:rPr>
                <w:noProof/>
                <w:webHidden/>
              </w:rPr>
              <w:tab/>
            </w:r>
            <w:r>
              <w:rPr>
                <w:noProof/>
                <w:webHidden/>
              </w:rPr>
              <w:fldChar w:fldCharType="begin"/>
            </w:r>
            <w:r>
              <w:rPr>
                <w:noProof/>
                <w:webHidden/>
              </w:rPr>
              <w:instrText xml:space="preserve"> PAGEREF _Toc235090974 \h </w:instrText>
            </w:r>
            <w:r>
              <w:rPr>
                <w:noProof/>
                <w:webHidden/>
              </w:rPr>
            </w:r>
            <w:r>
              <w:rPr>
                <w:noProof/>
                <w:webHidden/>
              </w:rPr>
              <w:fldChar w:fldCharType="separate"/>
            </w:r>
            <w:r>
              <w:rPr>
                <w:noProof/>
                <w:webHidden/>
              </w:rPr>
              <w:t>9</w:t>
            </w:r>
            <w:r>
              <w:rPr>
                <w:noProof/>
                <w:webHidden/>
              </w:rPr>
              <w:fldChar w:fldCharType="end"/>
            </w:r>
          </w:hyperlink>
        </w:p>
        <w:p w14:paraId="6921FE97" w14:textId="6A91C867" w:rsidR="004720AC" w:rsidRDefault="004720AC">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235090975" w:history="1">
            <w:r w:rsidRPr="00484438">
              <w:rPr>
                <w:rStyle w:val="Hyperlink"/>
                <w:rFonts w:ascii="Arial" w:hAnsi="Arial" w:cs="Arial"/>
                <w:noProof/>
                <w:lang w:bidi="th-TH"/>
              </w:rPr>
              <w:t>3.1 Quantitative research method</w:t>
            </w:r>
            <w:r>
              <w:rPr>
                <w:noProof/>
                <w:webHidden/>
              </w:rPr>
              <w:tab/>
            </w:r>
            <w:r>
              <w:rPr>
                <w:noProof/>
                <w:webHidden/>
              </w:rPr>
              <w:fldChar w:fldCharType="begin"/>
            </w:r>
            <w:r>
              <w:rPr>
                <w:noProof/>
                <w:webHidden/>
              </w:rPr>
              <w:instrText xml:space="preserve"> PAGEREF _Toc235090975 \h </w:instrText>
            </w:r>
            <w:r>
              <w:rPr>
                <w:noProof/>
                <w:webHidden/>
              </w:rPr>
            </w:r>
            <w:r>
              <w:rPr>
                <w:noProof/>
                <w:webHidden/>
              </w:rPr>
              <w:fldChar w:fldCharType="separate"/>
            </w:r>
            <w:r>
              <w:rPr>
                <w:noProof/>
                <w:webHidden/>
              </w:rPr>
              <w:t>9</w:t>
            </w:r>
            <w:r>
              <w:rPr>
                <w:noProof/>
                <w:webHidden/>
              </w:rPr>
              <w:fldChar w:fldCharType="end"/>
            </w:r>
          </w:hyperlink>
        </w:p>
        <w:p w14:paraId="5830CD6E" w14:textId="2F6A9EF5" w:rsidR="004720AC" w:rsidRDefault="004720AC">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235090976" w:history="1">
            <w:r w:rsidRPr="00484438">
              <w:rPr>
                <w:rStyle w:val="Hyperlink"/>
                <w:rFonts w:ascii="Arial" w:hAnsi="Arial" w:cs="Arial"/>
                <w:noProof/>
                <w:lang w:bidi="th-TH"/>
              </w:rPr>
              <w:t>3.2 Data analysis method</w:t>
            </w:r>
            <w:r>
              <w:rPr>
                <w:noProof/>
                <w:webHidden/>
              </w:rPr>
              <w:tab/>
            </w:r>
            <w:r>
              <w:rPr>
                <w:noProof/>
                <w:webHidden/>
              </w:rPr>
              <w:fldChar w:fldCharType="begin"/>
            </w:r>
            <w:r>
              <w:rPr>
                <w:noProof/>
                <w:webHidden/>
              </w:rPr>
              <w:instrText xml:space="preserve"> PAGEREF _Toc235090976 \h </w:instrText>
            </w:r>
            <w:r>
              <w:rPr>
                <w:noProof/>
                <w:webHidden/>
              </w:rPr>
            </w:r>
            <w:r>
              <w:rPr>
                <w:noProof/>
                <w:webHidden/>
              </w:rPr>
              <w:fldChar w:fldCharType="separate"/>
            </w:r>
            <w:r>
              <w:rPr>
                <w:noProof/>
                <w:webHidden/>
              </w:rPr>
              <w:t>10</w:t>
            </w:r>
            <w:r>
              <w:rPr>
                <w:noProof/>
                <w:webHidden/>
              </w:rPr>
              <w:fldChar w:fldCharType="end"/>
            </w:r>
          </w:hyperlink>
        </w:p>
        <w:p w14:paraId="6345E859" w14:textId="2724B999" w:rsidR="004720AC" w:rsidRDefault="004720AC">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235090977" w:history="1">
            <w:r w:rsidRPr="00484438">
              <w:rPr>
                <w:rStyle w:val="Hyperlink"/>
                <w:rFonts w:ascii="Arial" w:hAnsi="Arial" w:cs="Arial"/>
                <w:noProof/>
                <w:lang w:bidi="th-TH"/>
              </w:rPr>
              <w:t>4. Expected findings</w:t>
            </w:r>
            <w:r>
              <w:rPr>
                <w:noProof/>
                <w:webHidden/>
              </w:rPr>
              <w:tab/>
            </w:r>
            <w:r>
              <w:rPr>
                <w:noProof/>
                <w:webHidden/>
              </w:rPr>
              <w:fldChar w:fldCharType="begin"/>
            </w:r>
            <w:r>
              <w:rPr>
                <w:noProof/>
                <w:webHidden/>
              </w:rPr>
              <w:instrText xml:space="preserve"> PAGEREF _Toc235090977 \h </w:instrText>
            </w:r>
            <w:r>
              <w:rPr>
                <w:noProof/>
                <w:webHidden/>
              </w:rPr>
            </w:r>
            <w:r>
              <w:rPr>
                <w:noProof/>
                <w:webHidden/>
              </w:rPr>
              <w:fldChar w:fldCharType="separate"/>
            </w:r>
            <w:r>
              <w:rPr>
                <w:noProof/>
                <w:webHidden/>
              </w:rPr>
              <w:t>10</w:t>
            </w:r>
            <w:r>
              <w:rPr>
                <w:noProof/>
                <w:webHidden/>
              </w:rPr>
              <w:fldChar w:fldCharType="end"/>
            </w:r>
          </w:hyperlink>
        </w:p>
        <w:p w14:paraId="0BEF940C" w14:textId="20C989B1" w:rsidR="004720AC" w:rsidRDefault="004720AC">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235090978" w:history="1">
            <w:r w:rsidRPr="00484438">
              <w:rPr>
                <w:rStyle w:val="Hyperlink"/>
                <w:rFonts w:ascii="Arial" w:hAnsi="Arial" w:cs="Arial"/>
                <w:noProof/>
                <w:lang w:bidi="th-TH"/>
              </w:rPr>
              <w:t>5. Limitations</w:t>
            </w:r>
            <w:r>
              <w:rPr>
                <w:noProof/>
                <w:webHidden/>
              </w:rPr>
              <w:tab/>
            </w:r>
            <w:r>
              <w:rPr>
                <w:noProof/>
                <w:webHidden/>
              </w:rPr>
              <w:fldChar w:fldCharType="begin"/>
            </w:r>
            <w:r>
              <w:rPr>
                <w:noProof/>
                <w:webHidden/>
              </w:rPr>
              <w:instrText xml:space="preserve"> PAGEREF _Toc235090978 \h </w:instrText>
            </w:r>
            <w:r>
              <w:rPr>
                <w:noProof/>
                <w:webHidden/>
              </w:rPr>
            </w:r>
            <w:r>
              <w:rPr>
                <w:noProof/>
                <w:webHidden/>
              </w:rPr>
              <w:fldChar w:fldCharType="separate"/>
            </w:r>
            <w:r>
              <w:rPr>
                <w:noProof/>
                <w:webHidden/>
              </w:rPr>
              <w:t>11</w:t>
            </w:r>
            <w:r>
              <w:rPr>
                <w:noProof/>
                <w:webHidden/>
              </w:rPr>
              <w:fldChar w:fldCharType="end"/>
            </w:r>
          </w:hyperlink>
        </w:p>
        <w:p w14:paraId="010F518D" w14:textId="0CFF4A6A" w:rsidR="004720AC" w:rsidRDefault="004720AC">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235090979" w:history="1">
            <w:r w:rsidRPr="00484438">
              <w:rPr>
                <w:rStyle w:val="Hyperlink"/>
                <w:rFonts w:ascii="Arial" w:hAnsi="Arial" w:cs="Arial"/>
                <w:noProof/>
                <w:lang w:bidi="th-TH"/>
              </w:rPr>
              <w:t>6. Timeframe</w:t>
            </w:r>
            <w:r>
              <w:rPr>
                <w:noProof/>
                <w:webHidden/>
              </w:rPr>
              <w:tab/>
            </w:r>
            <w:r>
              <w:rPr>
                <w:noProof/>
                <w:webHidden/>
              </w:rPr>
              <w:fldChar w:fldCharType="begin"/>
            </w:r>
            <w:r>
              <w:rPr>
                <w:noProof/>
                <w:webHidden/>
              </w:rPr>
              <w:instrText xml:space="preserve"> PAGEREF _Toc235090979 \h </w:instrText>
            </w:r>
            <w:r>
              <w:rPr>
                <w:noProof/>
                <w:webHidden/>
              </w:rPr>
            </w:r>
            <w:r>
              <w:rPr>
                <w:noProof/>
                <w:webHidden/>
              </w:rPr>
              <w:fldChar w:fldCharType="separate"/>
            </w:r>
            <w:r>
              <w:rPr>
                <w:noProof/>
                <w:webHidden/>
              </w:rPr>
              <w:t>12</w:t>
            </w:r>
            <w:r>
              <w:rPr>
                <w:noProof/>
                <w:webHidden/>
              </w:rPr>
              <w:fldChar w:fldCharType="end"/>
            </w:r>
          </w:hyperlink>
        </w:p>
        <w:p w14:paraId="43B842BF" w14:textId="1583DEB5" w:rsidR="004720AC" w:rsidRDefault="004720AC">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235090980" w:history="1">
            <w:r w:rsidRPr="00484438">
              <w:rPr>
                <w:rStyle w:val="Hyperlink"/>
                <w:rFonts w:ascii="Arial" w:hAnsi="Arial" w:cs="Arial"/>
                <w:noProof/>
                <w:lang w:bidi="th-TH"/>
              </w:rPr>
              <w:t>7. Conclusion</w:t>
            </w:r>
            <w:r>
              <w:rPr>
                <w:noProof/>
                <w:webHidden/>
              </w:rPr>
              <w:tab/>
            </w:r>
            <w:r>
              <w:rPr>
                <w:noProof/>
                <w:webHidden/>
              </w:rPr>
              <w:fldChar w:fldCharType="begin"/>
            </w:r>
            <w:r>
              <w:rPr>
                <w:noProof/>
                <w:webHidden/>
              </w:rPr>
              <w:instrText xml:space="preserve"> PAGEREF _Toc235090980 \h </w:instrText>
            </w:r>
            <w:r>
              <w:rPr>
                <w:noProof/>
                <w:webHidden/>
              </w:rPr>
            </w:r>
            <w:r>
              <w:rPr>
                <w:noProof/>
                <w:webHidden/>
              </w:rPr>
              <w:fldChar w:fldCharType="separate"/>
            </w:r>
            <w:r>
              <w:rPr>
                <w:noProof/>
                <w:webHidden/>
              </w:rPr>
              <w:t>13</w:t>
            </w:r>
            <w:r>
              <w:rPr>
                <w:noProof/>
                <w:webHidden/>
              </w:rPr>
              <w:fldChar w:fldCharType="end"/>
            </w:r>
          </w:hyperlink>
        </w:p>
        <w:p w14:paraId="0EE57FE5" w14:textId="436B5CD0" w:rsidR="004720AC" w:rsidRDefault="004720AC">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235090981" w:history="1">
            <w:r w:rsidRPr="00484438">
              <w:rPr>
                <w:rStyle w:val="Hyperlink"/>
                <w:noProof/>
                <w:lang w:bidi="th-TH"/>
              </w:rPr>
              <w:t>References</w:t>
            </w:r>
            <w:r>
              <w:rPr>
                <w:noProof/>
                <w:webHidden/>
              </w:rPr>
              <w:tab/>
            </w:r>
            <w:r>
              <w:rPr>
                <w:noProof/>
                <w:webHidden/>
              </w:rPr>
              <w:fldChar w:fldCharType="begin"/>
            </w:r>
            <w:r>
              <w:rPr>
                <w:noProof/>
                <w:webHidden/>
              </w:rPr>
              <w:instrText xml:space="preserve"> PAGEREF _Toc235090981 \h </w:instrText>
            </w:r>
            <w:r>
              <w:rPr>
                <w:noProof/>
                <w:webHidden/>
              </w:rPr>
            </w:r>
            <w:r>
              <w:rPr>
                <w:noProof/>
                <w:webHidden/>
              </w:rPr>
              <w:fldChar w:fldCharType="separate"/>
            </w:r>
            <w:r>
              <w:rPr>
                <w:noProof/>
                <w:webHidden/>
              </w:rPr>
              <w:t>14</w:t>
            </w:r>
            <w:r>
              <w:rPr>
                <w:noProof/>
                <w:webHidden/>
              </w:rPr>
              <w:fldChar w:fldCharType="end"/>
            </w:r>
          </w:hyperlink>
        </w:p>
        <w:p w14:paraId="61397E49" w14:textId="15681F5A" w:rsidR="00A30D44" w:rsidRDefault="00A30D44">
          <w:r>
            <w:rPr>
              <w:b/>
              <w:bCs/>
              <w:noProof/>
            </w:rPr>
            <w:fldChar w:fldCharType="end"/>
          </w:r>
        </w:p>
      </w:sdtContent>
    </w:sdt>
    <w:p w14:paraId="7C6A6D2E" w14:textId="4390A0E9" w:rsidR="002C44EC" w:rsidRDefault="002C44EC">
      <w:pPr>
        <w:spacing w:after="160" w:line="259" w:lineRule="auto"/>
        <w:jc w:val="left"/>
        <w:rPr>
          <w:rFonts w:ascii="Arial" w:hAnsi="Arial" w:cs="Arial"/>
          <w:szCs w:val="24"/>
        </w:rPr>
      </w:pPr>
    </w:p>
    <w:p w14:paraId="692D6C2F" w14:textId="77777777" w:rsidR="00A76EA9" w:rsidRDefault="00A76EA9">
      <w:pPr>
        <w:spacing w:after="160" w:line="259" w:lineRule="auto"/>
        <w:jc w:val="left"/>
        <w:rPr>
          <w:rFonts w:ascii="Arial" w:hAnsi="Arial" w:cs="Arial"/>
          <w:szCs w:val="24"/>
        </w:rPr>
      </w:pPr>
    </w:p>
    <w:p w14:paraId="065A53A5" w14:textId="77777777" w:rsidR="00A76EA9" w:rsidRDefault="00A76EA9">
      <w:pPr>
        <w:spacing w:after="160" w:line="259" w:lineRule="auto"/>
        <w:jc w:val="left"/>
        <w:rPr>
          <w:rFonts w:ascii="Arial" w:hAnsi="Arial" w:cs="Arial"/>
          <w:szCs w:val="24"/>
        </w:rPr>
      </w:pPr>
    </w:p>
    <w:p w14:paraId="705B7C8F" w14:textId="77777777" w:rsidR="00A76EA9" w:rsidRPr="00B134A9" w:rsidRDefault="00A76EA9">
      <w:pPr>
        <w:spacing w:after="160" w:line="259" w:lineRule="auto"/>
        <w:jc w:val="left"/>
        <w:rPr>
          <w:rFonts w:ascii="Arial" w:hAnsi="Arial" w:cs="Arial"/>
          <w:szCs w:val="24"/>
        </w:rPr>
      </w:pPr>
    </w:p>
    <w:p w14:paraId="4A9636CC" w14:textId="77777777" w:rsidR="002C44EC" w:rsidRPr="00B134A9" w:rsidRDefault="002C44EC" w:rsidP="002C44EC">
      <w:pPr>
        <w:pStyle w:val="Heading1"/>
        <w:rPr>
          <w:rFonts w:ascii="Arial" w:hAnsi="Arial" w:cs="Arial"/>
          <w:sz w:val="24"/>
          <w:szCs w:val="24"/>
        </w:rPr>
      </w:pPr>
      <w:bookmarkStart w:id="0" w:name="_Toc235013849"/>
      <w:bookmarkStart w:id="1" w:name="_Toc235090962"/>
      <w:r w:rsidRPr="00B134A9">
        <w:rPr>
          <w:rFonts w:ascii="Arial" w:hAnsi="Arial" w:cs="Arial"/>
          <w:sz w:val="24"/>
          <w:szCs w:val="24"/>
        </w:rPr>
        <w:lastRenderedPageBreak/>
        <w:t>1. Introduction</w:t>
      </w:r>
      <w:bookmarkEnd w:id="0"/>
      <w:bookmarkEnd w:id="1"/>
    </w:p>
    <w:p w14:paraId="7FC110FD" w14:textId="77777777" w:rsidR="002C44EC" w:rsidRPr="00B134A9" w:rsidRDefault="002C44EC" w:rsidP="002C44EC">
      <w:pPr>
        <w:pStyle w:val="Heading2"/>
        <w:rPr>
          <w:rFonts w:ascii="Arial" w:hAnsi="Arial" w:cs="Arial"/>
          <w:sz w:val="24"/>
          <w:szCs w:val="24"/>
        </w:rPr>
      </w:pPr>
      <w:bookmarkStart w:id="2" w:name="_Toc235013850"/>
      <w:bookmarkStart w:id="3" w:name="_Toc235090963"/>
      <w:r w:rsidRPr="00B134A9">
        <w:rPr>
          <w:rFonts w:ascii="Arial" w:hAnsi="Arial" w:cs="Arial"/>
          <w:sz w:val="24"/>
          <w:szCs w:val="24"/>
        </w:rPr>
        <w:t>1.1. Background of the topic</w:t>
      </w:r>
      <w:bookmarkEnd w:id="2"/>
      <w:bookmarkEnd w:id="3"/>
    </w:p>
    <w:p w14:paraId="2CB5B4CB" w14:textId="77777777" w:rsidR="002C44EC" w:rsidRPr="00B134A9" w:rsidRDefault="002C44EC" w:rsidP="002C44EC">
      <w:pPr>
        <w:spacing w:after="120"/>
        <w:rPr>
          <w:rFonts w:ascii="Arial" w:eastAsia="Times New Roman" w:hAnsi="Arial" w:cs="Arial"/>
          <w:color w:val="000000"/>
          <w:szCs w:val="24"/>
        </w:rPr>
      </w:pPr>
      <w:r w:rsidRPr="00B134A9">
        <w:rPr>
          <w:rFonts w:ascii="Arial" w:eastAsia="Times New Roman" w:hAnsi="Arial" w:cs="Arial"/>
          <w:color w:val="000000"/>
          <w:szCs w:val="24"/>
        </w:rPr>
        <w:t xml:space="preserve">The rise of Software as a Service (SaaS) business has shifted how companies deliver and consider digital solutions in international markets. In this wide sector, dropshipping platforms have started to gain major attention. From the ideas of Mostarac </w:t>
      </w:r>
      <w:r w:rsidRPr="00B134A9">
        <w:rPr>
          <w:rFonts w:ascii="Arial" w:eastAsia="Times New Roman" w:hAnsi="Arial" w:cs="Arial"/>
          <w:i/>
          <w:iCs/>
          <w:color w:val="000000"/>
          <w:szCs w:val="24"/>
        </w:rPr>
        <w:t>et al</w:t>
      </w:r>
      <w:r w:rsidRPr="00B134A9">
        <w:rPr>
          <w:rFonts w:ascii="Arial" w:eastAsia="Times New Roman" w:hAnsi="Arial" w:cs="Arial"/>
          <w:color w:val="000000"/>
          <w:szCs w:val="24"/>
        </w:rPr>
        <w:t xml:space="preserve">. (2020), they allow online retailers to source products and manage suppliers without the need for inventory management. As the SaaS companies are expanding on an international basis, one of the most crucial marketing decisions is for marketing approaches </w:t>
      </w:r>
      <w:r w:rsidRPr="00B134A9">
        <w:rPr>
          <w:rFonts w:ascii="Arial" w:eastAsia="Times New Roman" w:hAnsi="Arial" w:cs="Arial"/>
          <w:szCs w:val="24"/>
        </w:rPr>
        <w:t>to</w:t>
      </w:r>
      <w:r w:rsidRPr="00B134A9">
        <w:rPr>
          <w:rFonts w:ascii="Arial" w:eastAsia="Times New Roman" w:hAnsi="Arial" w:cs="Arial"/>
          <w:color w:val="000000"/>
          <w:szCs w:val="24"/>
        </w:rPr>
        <w:t xml:space="preserve"> be </w:t>
      </w:r>
      <w:r w:rsidRPr="00B134A9">
        <w:rPr>
          <w:rFonts w:ascii="Arial" w:eastAsia="Times New Roman" w:hAnsi="Arial" w:cs="Arial"/>
          <w:szCs w:val="24"/>
        </w:rPr>
        <w:t>standardized</w:t>
      </w:r>
      <w:r w:rsidRPr="00B134A9">
        <w:rPr>
          <w:rFonts w:ascii="Arial" w:eastAsia="Times New Roman" w:hAnsi="Arial" w:cs="Arial"/>
          <w:color w:val="000000"/>
          <w:szCs w:val="24"/>
        </w:rPr>
        <w:t xml:space="preserve"> in all markets or localised to meet local needs. This controversy is still highly relevant as consumer behaviour, business expectations, language preferences, and cultural factors are different in various countries (Zimu, 2023). The need for balancing localization and standardization is, however, exclusively essential for B2B SaaS marketing. The reason behind this is that standardization facilitates operational efficiency, cost-efficiency, and global brand cohesion. On the other hand, localization approaches are essential when it comes to distinct cultural, linguistic, and regulatory realities. </w:t>
      </w:r>
    </w:p>
    <w:p w14:paraId="51E5A563" w14:textId="306A3881" w:rsidR="002C44EC" w:rsidRDefault="002C44EC" w:rsidP="002C44EC">
      <w:pPr>
        <w:spacing w:after="120"/>
        <w:rPr>
          <w:rFonts w:ascii="Arial" w:eastAsia="Times New Roman" w:hAnsi="Arial" w:cs="Arial"/>
          <w:color w:val="000000"/>
          <w:szCs w:val="24"/>
        </w:rPr>
      </w:pPr>
      <w:r w:rsidRPr="00B134A9">
        <w:rPr>
          <w:rFonts w:ascii="Arial" w:eastAsia="Times New Roman" w:hAnsi="Arial" w:cs="Arial"/>
          <w:color w:val="000000"/>
          <w:szCs w:val="24"/>
        </w:rPr>
        <w:t xml:space="preserve">In the context to dropshipping, regional consumer </w:t>
      </w:r>
      <w:r w:rsidR="009125F4" w:rsidRPr="00B134A9">
        <w:rPr>
          <w:rFonts w:ascii="Arial" w:eastAsia="Times New Roman" w:hAnsi="Arial" w:cs="Arial"/>
          <w:color w:val="000000"/>
          <w:szCs w:val="24"/>
        </w:rPr>
        <w:t>behaviours</w:t>
      </w:r>
      <w:r w:rsidRPr="00B134A9">
        <w:rPr>
          <w:rFonts w:ascii="Arial" w:eastAsia="Times New Roman" w:hAnsi="Arial" w:cs="Arial"/>
          <w:color w:val="000000"/>
          <w:szCs w:val="24"/>
        </w:rPr>
        <w:t xml:space="preserve"> are more prevalent, which makes localized marketing to be more effective. This research will, therefore, focus on the real-time business </w:t>
      </w:r>
      <w:r w:rsidRPr="00B134A9">
        <w:rPr>
          <w:rFonts w:ascii="Arial" w:eastAsia="Times New Roman" w:hAnsi="Arial" w:cs="Arial"/>
          <w:szCs w:val="24"/>
        </w:rPr>
        <w:t>scenario</w:t>
      </w:r>
      <w:r w:rsidRPr="00B134A9">
        <w:rPr>
          <w:rFonts w:ascii="Arial" w:eastAsia="Times New Roman" w:hAnsi="Arial" w:cs="Arial"/>
          <w:color w:val="000000"/>
          <w:szCs w:val="24"/>
        </w:rPr>
        <w:t xml:space="preserve"> of Avasam, which is a UK-based dropshipping platform. At the </w:t>
      </w:r>
      <w:r w:rsidRPr="00B134A9">
        <w:rPr>
          <w:rFonts w:ascii="Arial" w:eastAsia="Times New Roman" w:hAnsi="Arial" w:cs="Arial"/>
          <w:szCs w:val="24"/>
        </w:rPr>
        <w:t>same</w:t>
      </w:r>
      <w:r w:rsidRPr="00B134A9">
        <w:rPr>
          <w:rFonts w:ascii="Arial" w:eastAsia="Times New Roman" w:hAnsi="Arial" w:cs="Arial"/>
          <w:color w:val="000000"/>
          <w:szCs w:val="24"/>
        </w:rPr>
        <w:t xml:space="preserve"> time, it will statistically analyse if its market penetration </w:t>
      </w:r>
      <w:r w:rsidRPr="00B134A9">
        <w:rPr>
          <w:rFonts w:ascii="Arial" w:eastAsia="Times New Roman" w:hAnsi="Arial" w:cs="Arial"/>
          <w:szCs w:val="24"/>
        </w:rPr>
        <w:t>approaches the</w:t>
      </w:r>
      <w:r w:rsidRPr="00B134A9">
        <w:rPr>
          <w:rFonts w:ascii="Arial" w:eastAsia="Times New Roman" w:hAnsi="Arial" w:cs="Arial"/>
          <w:color w:val="000000"/>
          <w:szCs w:val="24"/>
        </w:rPr>
        <w:t xml:space="preserve"> UK as the home market and India and China as the host markets. For a </w:t>
      </w:r>
      <w:r w:rsidRPr="00B134A9">
        <w:rPr>
          <w:rFonts w:ascii="Arial" w:eastAsia="Times New Roman" w:hAnsi="Arial" w:cs="Arial"/>
          <w:szCs w:val="24"/>
        </w:rPr>
        <w:t>critical analysis,</w:t>
      </w:r>
      <w:r w:rsidRPr="00B134A9">
        <w:rPr>
          <w:rFonts w:ascii="Arial" w:eastAsia="Times New Roman" w:hAnsi="Arial" w:cs="Arial"/>
          <w:color w:val="000000"/>
          <w:szCs w:val="24"/>
        </w:rPr>
        <w:t xml:space="preserve"> Avasam will be compared with one of its prime competitors, named Spocket</w:t>
      </w:r>
      <w:r w:rsidRPr="00B134A9">
        <w:rPr>
          <w:rFonts w:ascii="Arial" w:eastAsia="Times New Roman" w:hAnsi="Arial" w:cs="Arial"/>
          <w:szCs w:val="24"/>
        </w:rPr>
        <w:t xml:space="preserve">. It </w:t>
      </w:r>
      <w:r w:rsidRPr="00B134A9">
        <w:rPr>
          <w:rFonts w:ascii="Arial" w:eastAsia="Times New Roman" w:hAnsi="Arial" w:cs="Arial"/>
          <w:color w:val="000000"/>
          <w:szCs w:val="24"/>
        </w:rPr>
        <w:t>is another drop-shipping platform in the global market (</w:t>
      </w:r>
      <w:r w:rsidRPr="00B134A9">
        <w:rPr>
          <w:rFonts w:ascii="Arial" w:eastAsia="Times New Roman" w:hAnsi="Arial" w:cs="Arial"/>
          <w:szCs w:val="24"/>
        </w:rPr>
        <w:t>S</w:t>
      </w:r>
      <w:r w:rsidRPr="00B134A9">
        <w:rPr>
          <w:rFonts w:ascii="Arial" w:eastAsia="Times New Roman" w:hAnsi="Arial" w:cs="Arial"/>
          <w:color w:val="000000"/>
          <w:szCs w:val="24"/>
        </w:rPr>
        <w:t>pocket</w:t>
      </w:r>
      <w:r w:rsidRPr="00B134A9">
        <w:rPr>
          <w:rFonts w:ascii="Arial" w:eastAsia="Times New Roman" w:hAnsi="Arial" w:cs="Arial"/>
          <w:szCs w:val="24"/>
        </w:rPr>
        <w:t>, 2026</w:t>
      </w:r>
      <w:r w:rsidRPr="00B134A9">
        <w:rPr>
          <w:rFonts w:ascii="Arial" w:eastAsia="Times New Roman" w:hAnsi="Arial" w:cs="Arial"/>
          <w:color w:val="000000"/>
          <w:szCs w:val="24"/>
        </w:rPr>
        <w:t>). The findings are expected to provide companies like this with various recommendations to adjust their marketing approach in relation to market penetration in international markets.</w:t>
      </w:r>
    </w:p>
    <w:p w14:paraId="264D145B" w14:textId="77777777" w:rsidR="00977A40" w:rsidRDefault="00977A40" w:rsidP="002C44EC">
      <w:pPr>
        <w:spacing w:after="120"/>
        <w:rPr>
          <w:rFonts w:ascii="Arial" w:eastAsia="Times New Roman" w:hAnsi="Arial" w:cs="Arial"/>
          <w:color w:val="000000"/>
          <w:szCs w:val="24"/>
        </w:rPr>
      </w:pPr>
    </w:p>
    <w:p w14:paraId="444ED977" w14:textId="77777777" w:rsidR="00977A40" w:rsidRDefault="00977A40" w:rsidP="002C44EC">
      <w:pPr>
        <w:spacing w:after="120"/>
        <w:rPr>
          <w:rFonts w:ascii="Arial" w:eastAsia="Times New Roman" w:hAnsi="Arial" w:cs="Arial"/>
          <w:color w:val="000000"/>
          <w:szCs w:val="24"/>
        </w:rPr>
      </w:pPr>
    </w:p>
    <w:p w14:paraId="78D3D4E8" w14:textId="77777777" w:rsidR="00977A40" w:rsidRPr="00B134A9" w:rsidRDefault="00977A40" w:rsidP="002C44EC">
      <w:pPr>
        <w:spacing w:after="120"/>
        <w:rPr>
          <w:rFonts w:ascii="Arial" w:eastAsia="Times New Roman" w:hAnsi="Arial" w:cs="Arial"/>
          <w:color w:val="000000"/>
          <w:szCs w:val="24"/>
        </w:rPr>
      </w:pPr>
    </w:p>
    <w:p w14:paraId="7206B867" w14:textId="77777777" w:rsidR="002C44EC" w:rsidRPr="00B134A9" w:rsidRDefault="002C44EC" w:rsidP="002C44EC">
      <w:pPr>
        <w:pStyle w:val="Heading2"/>
        <w:rPr>
          <w:rFonts w:ascii="Arial" w:hAnsi="Arial" w:cs="Arial"/>
          <w:sz w:val="24"/>
          <w:szCs w:val="24"/>
        </w:rPr>
      </w:pPr>
      <w:bookmarkStart w:id="4" w:name="_Toc235013851"/>
      <w:bookmarkStart w:id="5" w:name="_Toc235090964"/>
      <w:r w:rsidRPr="00B134A9">
        <w:rPr>
          <w:rFonts w:ascii="Arial" w:hAnsi="Arial" w:cs="Arial"/>
          <w:sz w:val="24"/>
          <w:szCs w:val="24"/>
        </w:rPr>
        <w:lastRenderedPageBreak/>
        <w:t>1.2 Aim and objectives</w:t>
      </w:r>
      <w:bookmarkEnd w:id="4"/>
      <w:bookmarkEnd w:id="5"/>
    </w:p>
    <w:p w14:paraId="06DD47C6" w14:textId="77777777" w:rsidR="002C44EC" w:rsidRPr="00B134A9" w:rsidRDefault="002C44EC" w:rsidP="002C44EC">
      <w:pPr>
        <w:spacing w:after="120"/>
        <w:rPr>
          <w:rFonts w:ascii="Arial" w:eastAsia="Times New Roman" w:hAnsi="Arial" w:cs="Arial"/>
          <w:color w:val="000000"/>
          <w:szCs w:val="24"/>
        </w:rPr>
      </w:pPr>
      <w:r w:rsidRPr="00B134A9">
        <w:rPr>
          <w:rFonts w:ascii="Arial" w:eastAsia="Times New Roman" w:hAnsi="Arial" w:cs="Arial"/>
          <w:color w:val="000000"/>
          <w:szCs w:val="24"/>
        </w:rPr>
        <w:t xml:space="preserve">The main aim of this research is to analyse the effectiveness of localisation and standardisation marketing strategies for Avasam’s international market penetration while comparing </w:t>
      </w:r>
      <w:r w:rsidRPr="00B134A9">
        <w:rPr>
          <w:rFonts w:ascii="Arial" w:eastAsia="Times New Roman" w:hAnsi="Arial" w:cs="Arial"/>
          <w:szCs w:val="24"/>
        </w:rPr>
        <w:t xml:space="preserve">such </w:t>
      </w:r>
      <w:r w:rsidRPr="00B134A9">
        <w:rPr>
          <w:rFonts w:ascii="Arial" w:eastAsia="Times New Roman" w:hAnsi="Arial" w:cs="Arial"/>
          <w:color w:val="000000"/>
          <w:szCs w:val="24"/>
        </w:rPr>
        <w:t>with Spocket.</w:t>
      </w:r>
    </w:p>
    <w:p w14:paraId="7217303F" w14:textId="77777777" w:rsidR="002C44EC" w:rsidRPr="00B134A9" w:rsidRDefault="002C44EC" w:rsidP="002C44EC">
      <w:pPr>
        <w:spacing w:after="120"/>
        <w:rPr>
          <w:rFonts w:ascii="Arial" w:eastAsia="Times New Roman" w:hAnsi="Arial" w:cs="Arial"/>
          <w:color w:val="000000"/>
          <w:szCs w:val="24"/>
        </w:rPr>
      </w:pPr>
      <w:r w:rsidRPr="00B134A9">
        <w:rPr>
          <w:rFonts w:ascii="Arial" w:eastAsia="Times New Roman" w:hAnsi="Arial" w:cs="Arial"/>
          <w:b/>
          <w:bCs/>
          <w:color w:val="000000"/>
          <w:szCs w:val="24"/>
        </w:rPr>
        <w:t>Objectives</w:t>
      </w:r>
    </w:p>
    <w:p w14:paraId="7EA2DF5D" w14:textId="77777777" w:rsidR="002C44EC" w:rsidRPr="00B134A9" w:rsidRDefault="002C44EC" w:rsidP="002C44EC">
      <w:pPr>
        <w:numPr>
          <w:ilvl w:val="0"/>
          <w:numId w:val="1"/>
        </w:numPr>
        <w:spacing w:before="120" w:after="120"/>
        <w:rPr>
          <w:rFonts w:ascii="Arial" w:eastAsia="Times New Roman" w:hAnsi="Arial" w:cs="Arial"/>
          <w:color w:val="000000"/>
          <w:szCs w:val="24"/>
        </w:rPr>
      </w:pPr>
      <w:r w:rsidRPr="00B134A9">
        <w:rPr>
          <w:rFonts w:ascii="Arial" w:eastAsia="Times New Roman" w:hAnsi="Arial" w:cs="Arial"/>
          <w:color w:val="000000"/>
          <w:szCs w:val="24"/>
        </w:rPr>
        <w:t xml:space="preserve">To analyse perceptions of localisation and standardisation of </w:t>
      </w:r>
      <w:r w:rsidRPr="00B134A9">
        <w:rPr>
          <w:rFonts w:ascii="Arial" w:eastAsia="Times New Roman" w:hAnsi="Arial" w:cs="Arial"/>
          <w:szCs w:val="24"/>
        </w:rPr>
        <w:t xml:space="preserve">Avasam </w:t>
      </w:r>
      <w:r w:rsidRPr="00B134A9">
        <w:rPr>
          <w:rFonts w:ascii="Arial" w:eastAsia="Times New Roman" w:hAnsi="Arial" w:cs="Arial"/>
          <w:color w:val="000000"/>
          <w:szCs w:val="24"/>
        </w:rPr>
        <w:t>in B2B SaaS marketing</w:t>
      </w:r>
    </w:p>
    <w:p w14:paraId="495FE400" w14:textId="77777777" w:rsidR="002C44EC" w:rsidRPr="00B134A9" w:rsidRDefault="002C44EC" w:rsidP="002C44EC">
      <w:pPr>
        <w:numPr>
          <w:ilvl w:val="0"/>
          <w:numId w:val="1"/>
        </w:numPr>
        <w:spacing w:before="120" w:after="120"/>
        <w:rPr>
          <w:rFonts w:ascii="Arial" w:eastAsia="Times New Roman" w:hAnsi="Arial" w:cs="Arial"/>
          <w:color w:val="000000"/>
          <w:szCs w:val="24"/>
        </w:rPr>
      </w:pPr>
      <w:r w:rsidRPr="00B134A9">
        <w:rPr>
          <w:rFonts w:ascii="Arial" w:eastAsia="Times New Roman" w:hAnsi="Arial" w:cs="Arial"/>
          <w:color w:val="000000"/>
          <w:szCs w:val="24"/>
        </w:rPr>
        <w:t xml:space="preserve">To </w:t>
      </w:r>
      <w:r w:rsidRPr="00B134A9">
        <w:rPr>
          <w:rFonts w:ascii="Arial" w:eastAsia="Times New Roman" w:hAnsi="Arial" w:cs="Arial"/>
          <w:szCs w:val="24"/>
        </w:rPr>
        <w:t>focus</w:t>
      </w:r>
      <w:r w:rsidRPr="00B134A9">
        <w:rPr>
          <w:rFonts w:ascii="Arial" w:eastAsia="Times New Roman" w:hAnsi="Arial" w:cs="Arial"/>
          <w:color w:val="000000"/>
          <w:szCs w:val="24"/>
        </w:rPr>
        <w:t xml:space="preserve"> on the perceived influence of these approaches on market penetration of </w:t>
      </w:r>
      <w:r w:rsidRPr="00B134A9">
        <w:rPr>
          <w:rFonts w:ascii="Arial" w:eastAsia="Times New Roman" w:hAnsi="Arial" w:cs="Arial"/>
          <w:szCs w:val="24"/>
        </w:rPr>
        <w:t xml:space="preserve">Avasam </w:t>
      </w:r>
      <w:r w:rsidRPr="00B134A9">
        <w:rPr>
          <w:rFonts w:ascii="Arial" w:eastAsia="Times New Roman" w:hAnsi="Arial" w:cs="Arial"/>
          <w:color w:val="000000"/>
          <w:szCs w:val="24"/>
        </w:rPr>
        <w:t>in the home and host markets</w:t>
      </w:r>
    </w:p>
    <w:p w14:paraId="7EBABF85" w14:textId="77777777" w:rsidR="002C44EC" w:rsidRPr="00B134A9" w:rsidRDefault="002C44EC" w:rsidP="002C44EC">
      <w:pPr>
        <w:numPr>
          <w:ilvl w:val="0"/>
          <w:numId w:val="1"/>
        </w:numPr>
        <w:spacing w:before="120" w:after="120"/>
        <w:rPr>
          <w:rFonts w:ascii="Arial" w:eastAsia="Times New Roman" w:hAnsi="Arial" w:cs="Arial"/>
          <w:color w:val="000000"/>
          <w:szCs w:val="24"/>
        </w:rPr>
      </w:pPr>
      <w:r w:rsidRPr="00B134A9">
        <w:rPr>
          <w:rFonts w:ascii="Arial" w:eastAsia="Times New Roman" w:hAnsi="Arial" w:cs="Arial"/>
          <w:color w:val="000000"/>
          <w:szCs w:val="24"/>
        </w:rPr>
        <w:t xml:space="preserve">To compare </w:t>
      </w:r>
      <w:r w:rsidRPr="00B134A9">
        <w:rPr>
          <w:rFonts w:ascii="Arial" w:eastAsia="Times New Roman" w:hAnsi="Arial" w:cs="Arial"/>
          <w:szCs w:val="24"/>
        </w:rPr>
        <w:t xml:space="preserve">localisation and standardisation </w:t>
      </w:r>
      <w:r w:rsidRPr="00B134A9">
        <w:rPr>
          <w:rFonts w:ascii="Arial" w:eastAsia="Times New Roman" w:hAnsi="Arial" w:cs="Arial"/>
          <w:color w:val="000000"/>
          <w:szCs w:val="24"/>
        </w:rPr>
        <w:t xml:space="preserve">marketing approaches of Avasam </w:t>
      </w:r>
      <w:r w:rsidRPr="00B134A9">
        <w:rPr>
          <w:rFonts w:ascii="Arial" w:eastAsia="Times New Roman" w:hAnsi="Arial" w:cs="Arial"/>
          <w:szCs w:val="24"/>
        </w:rPr>
        <w:t xml:space="preserve">with that of </w:t>
      </w:r>
      <w:r w:rsidRPr="00B134A9">
        <w:rPr>
          <w:rFonts w:ascii="Arial" w:eastAsia="Times New Roman" w:hAnsi="Arial" w:cs="Arial"/>
          <w:color w:val="000000"/>
          <w:szCs w:val="24"/>
        </w:rPr>
        <w:t>Spocket</w:t>
      </w:r>
    </w:p>
    <w:p w14:paraId="5D524441" w14:textId="77777777" w:rsidR="002C44EC" w:rsidRPr="00B134A9" w:rsidRDefault="002C44EC" w:rsidP="002C44EC">
      <w:pPr>
        <w:numPr>
          <w:ilvl w:val="0"/>
          <w:numId w:val="1"/>
        </w:numPr>
        <w:spacing w:before="120" w:after="120"/>
        <w:rPr>
          <w:rFonts w:ascii="Arial" w:eastAsia="Times New Roman" w:hAnsi="Arial" w:cs="Arial"/>
          <w:color w:val="000000"/>
          <w:szCs w:val="24"/>
        </w:rPr>
      </w:pPr>
      <w:r w:rsidRPr="00B134A9">
        <w:rPr>
          <w:rFonts w:ascii="Arial" w:eastAsia="Times New Roman" w:hAnsi="Arial" w:cs="Arial"/>
          <w:color w:val="000000"/>
          <w:szCs w:val="24"/>
        </w:rPr>
        <w:t xml:space="preserve">To provide actionable recommendations to </w:t>
      </w:r>
      <w:r w:rsidRPr="00B134A9">
        <w:rPr>
          <w:rFonts w:ascii="Arial" w:eastAsia="Times New Roman" w:hAnsi="Arial" w:cs="Arial"/>
          <w:szCs w:val="24"/>
        </w:rPr>
        <w:t>Avasam</w:t>
      </w:r>
      <w:r w:rsidRPr="00B134A9">
        <w:rPr>
          <w:rFonts w:ascii="Arial" w:eastAsia="Times New Roman" w:hAnsi="Arial" w:cs="Arial"/>
          <w:color w:val="000000"/>
          <w:szCs w:val="24"/>
        </w:rPr>
        <w:t xml:space="preserve"> for enhancing international marketing approaches and market penetration</w:t>
      </w:r>
    </w:p>
    <w:p w14:paraId="38116408" w14:textId="77777777" w:rsidR="002C44EC" w:rsidRPr="00B134A9" w:rsidRDefault="002C44EC" w:rsidP="002C44EC">
      <w:pPr>
        <w:pStyle w:val="Heading2"/>
        <w:rPr>
          <w:rFonts w:ascii="Arial" w:hAnsi="Arial" w:cs="Arial"/>
          <w:sz w:val="24"/>
          <w:szCs w:val="24"/>
        </w:rPr>
      </w:pPr>
      <w:bookmarkStart w:id="6" w:name="_Toc235013852"/>
      <w:bookmarkStart w:id="7" w:name="_Toc235090965"/>
      <w:r w:rsidRPr="00B134A9">
        <w:rPr>
          <w:rFonts w:ascii="Arial" w:hAnsi="Arial" w:cs="Arial"/>
          <w:sz w:val="24"/>
          <w:szCs w:val="24"/>
        </w:rPr>
        <w:t>1.3 Research question</w:t>
      </w:r>
      <w:bookmarkEnd w:id="6"/>
      <w:bookmarkEnd w:id="7"/>
    </w:p>
    <w:p w14:paraId="0E374866" w14:textId="77777777" w:rsidR="002C44EC" w:rsidRPr="00B134A9" w:rsidRDefault="002C44EC" w:rsidP="002C44EC">
      <w:pPr>
        <w:spacing w:after="120"/>
        <w:rPr>
          <w:rFonts w:ascii="Arial" w:eastAsia="Times New Roman" w:hAnsi="Arial" w:cs="Arial"/>
          <w:color w:val="000000"/>
          <w:szCs w:val="24"/>
        </w:rPr>
      </w:pPr>
      <w:r w:rsidRPr="00B134A9">
        <w:rPr>
          <w:rFonts w:ascii="Arial" w:eastAsia="Times New Roman" w:hAnsi="Arial" w:cs="Arial"/>
          <w:color w:val="000000"/>
          <w:szCs w:val="24"/>
        </w:rPr>
        <w:t>How does utilisation of localisation versus standardisation in B2B SaaS marketing influence market penetration approaches for Avasam in the UK, India and China, as compared to Spocket?</w:t>
      </w:r>
    </w:p>
    <w:p w14:paraId="79E11B16" w14:textId="77777777" w:rsidR="002C44EC" w:rsidRPr="00B134A9" w:rsidRDefault="002C44EC" w:rsidP="002C44EC">
      <w:pPr>
        <w:pStyle w:val="Heading2"/>
        <w:rPr>
          <w:rFonts w:ascii="Arial" w:hAnsi="Arial" w:cs="Arial"/>
          <w:sz w:val="24"/>
          <w:szCs w:val="24"/>
        </w:rPr>
      </w:pPr>
      <w:bookmarkStart w:id="8" w:name="_Toc235013853"/>
      <w:bookmarkStart w:id="9" w:name="_Toc235090966"/>
      <w:r w:rsidRPr="00B134A9">
        <w:rPr>
          <w:rFonts w:ascii="Arial" w:hAnsi="Arial" w:cs="Arial"/>
          <w:sz w:val="24"/>
          <w:szCs w:val="24"/>
        </w:rPr>
        <w:t>1.4 Importance of the study</w:t>
      </w:r>
      <w:bookmarkEnd w:id="8"/>
      <w:bookmarkEnd w:id="9"/>
    </w:p>
    <w:p w14:paraId="4BD9175F" w14:textId="77777777" w:rsidR="002C44EC" w:rsidRPr="00B134A9" w:rsidRDefault="002C44EC" w:rsidP="002C44EC">
      <w:pPr>
        <w:spacing w:after="120"/>
        <w:rPr>
          <w:rFonts w:ascii="Arial" w:eastAsia="Times New Roman" w:hAnsi="Arial" w:cs="Arial"/>
          <w:color w:val="000000"/>
          <w:szCs w:val="24"/>
        </w:rPr>
      </w:pPr>
      <w:r w:rsidRPr="00B134A9">
        <w:rPr>
          <w:rFonts w:ascii="Arial" w:eastAsia="Times New Roman" w:hAnsi="Arial" w:cs="Arial"/>
          <w:color w:val="000000"/>
          <w:szCs w:val="24"/>
        </w:rPr>
        <w:t xml:space="preserve">This study is crucial, as international expansion is a key issue among various B2B SaaS companies. Understanding if marketing standardisation or localisation will contribute </w:t>
      </w:r>
      <w:r w:rsidRPr="00B134A9">
        <w:rPr>
          <w:rFonts w:ascii="Arial" w:eastAsia="Times New Roman" w:hAnsi="Arial" w:cs="Arial"/>
          <w:szCs w:val="24"/>
        </w:rPr>
        <w:t>to an</w:t>
      </w:r>
      <w:r w:rsidRPr="00B134A9">
        <w:rPr>
          <w:rFonts w:ascii="Arial" w:eastAsia="Times New Roman" w:hAnsi="Arial" w:cs="Arial"/>
          <w:color w:val="000000"/>
          <w:szCs w:val="24"/>
        </w:rPr>
        <w:t xml:space="preserve"> efficient market penetration </w:t>
      </w:r>
      <w:r w:rsidRPr="00B134A9">
        <w:rPr>
          <w:rFonts w:ascii="Arial" w:eastAsia="Times New Roman" w:hAnsi="Arial" w:cs="Arial"/>
          <w:szCs w:val="24"/>
        </w:rPr>
        <w:t xml:space="preserve">will </w:t>
      </w:r>
      <w:r w:rsidRPr="00B134A9">
        <w:rPr>
          <w:rFonts w:ascii="Arial" w:eastAsia="Times New Roman" w:hAnsi="Arial" w:cs="Arial"/>
          <w:color w:val="000000"/>
          <w:szCs w:val="24"/>
        </w:rPr>
        <w:t>be supportive for managers to develop aligned international marketing approaches (</w:t>
      </w:r>
      <w:proofErr w:type="spellStart"/>
      <w:r w:rsidRPr="00B134A9">
        <w:rPr>
          <w:rFonts w:ascii="Arial" w:eastAsia="Times New Roman" w:hAnsi="Arial" w:cs="Arial"/>
          <w:color w:val="222222"/>
          <w:szCs w:val="24"/>
          <w:highlight w:val="white"/>
        </w:rPr>
        <w:t>Harahap</w:t>
      </w:r>
      <w:proofErr w:type="spellEnd"/>
      <w:r w:rsidRPr="00B134A9">
        <w:rPr>
          <w:rFonts w:ascii="Arial" w:eastAsia="Times New Roman" w:hAnsi="Arial" w:cs="Arial"/>
          <w:color w:val="222222"/>
          <w:szCs w:val="24"/>
          <w:highlight w:val="white"/>
        </w:rPr>
        <w:t xml:space="preserve"> </w:t>
      </w:r>
      <w:r w:rsidRPr="00B134A9">
        <w:rPr>
          <w:rFonts w:ascii="Arial" w:eastAsia="Times New Roman" w:hAnsi="Arial" w:cs="Arial"/>
          <w:i/>
          <w:iCs/>
          <w:color w:val="222222"/>
          <w:szCs w:val="24"/>
          <w:highlight w:val="white"/>
        </w:rPr>
        <w:t>et al.,</w:t>
      </w:r>
      <w:r w:rsidRPr="00B134A9">
        <w:rPr>
          <w:rFonts w:ascii="Arial" w:eastAsia="Times New Roman" w:hAnsi="Arial" w:cs="Arial"/>
          <w:color w:val="222222"/>
          <w:szCs w:val="24"/>
          <w:highlight w:val="white"/>
        </w:rPr>
        <w:t xml:space="preserve"> 2025</w:t>
      </w:r>
      <w:r w:rsidRPr="00B134A9">
        <w:rPr>
          <w:rFonts w:ascii="Arial" w:eastAsia="Times New Roman" w:hAnsi="Arial" w:cs="Arial"/>
          <w:color w:val="000000"/>
          <w:szCs w:val="24"/>
        </w:rPr>
        <w:t>). The findings can also contribute towards academic understanding of digital platforms, SaaS marketing and international market developments.</w:t>
      </w:r>
    </w:p>
    <w:p w14:paraId="6262856E" w14:textId="77777777" w:rsidR="002C44EC" w:rsidRPr="00B134A9" w:rsidRDefault="002C44EC" w:rsidP="002C44EC">
      <w:pPr>
        <w:pStyle w:val="Heading1"/>
        <w:rPr>
          <w:rFonts w:ascii="Arial" w:hAnsi="Arial" w:cs="Arial"/>
          <w:sz w:val="24"/>
          <w:szCs w:val="24"/>
        </w:rPr>
      </w:pPr>
      <w:bookmarkStart w:id="10" w:name="_Toc235013854"/>
      <w:bookmarkStart w:id="11" w:name="_Toc235090967"/>
      <w:r w:rsidRPr="00B134A9">
        <w:rPr>
          <w:rFonts w:ascii="Arial" w:hAnsi="Arial" w:cs="Arial"/>
          <w:sz w:val="24"/>
          <w:szCs w:val="24"/>
        </w:rPr>
        <w:t>2. Literature review</w:t>
      </w:r>
      <w:bookmarkEnd w:id="10"/>
      <w:bookmarkEnd w:id="11"/>
    </w:p>
    <w:p w14:paraId="78A5B8B4" w14:textId="77777777" w:rsidR="002C44EC" w:rsidRPr="00B134A9" w:rsidRDefault="002C44EC" w:rsidP="002C44EC">
      <w:pPr>
        <w:pStyle w:val="Heading2"/>
        <w:rPr>
          <w:rFonts w:ascii="Arial" w:hAnsi="Arial" w:cs="Arial"/>
          <w:sz w:val="24"/>
          <w:szCs w:val="24"/>
        </w:rPr>
      </w:pPr>
      <w:bookmarkStart w:id="12" w:name="_Toc235013855"/>
      <w:bookmarkStart w:id="13" w:name="_Toc235090968"/>
      <w:r w:rsidRPr="00B134A9">
        <w:rPr>
          <w:rFonts w:ascii="Arial" w:hAnsi="Arial" w:cs="Arial"/>
          <w:sz w:val="24"/>
          <w:szCs w:val="24"/>
        </w:rPr>
        <w:t>2.0 Company Background</w:t>
      </w:r>
      <w:bookmarkEnd w:id="12"/>
      <w:bookmarkEnd w:id="13"/>
    </w:p>
    <w:p w14:paraId="08ABD93D" w14:textId="77777777" w:rsidR="002C44EC" w:rsidRPr="00B134A9" w:rsidRDefault="002C44EC" w:rsidP="002C44EC">
      <w:pPr>
        <w:spacing w:after="120"/>
        <w:rPr>
          <w:rFonts w:ascii="Arial" w:eastAsia="Times New Roman" w:hAnsi="Arial" w:cs="Arial"/>
          <w:color w:val="000000"/>
          <w:szCs w:val="24"/>
        </w:rPr>
      </w:pPr>
      <w:r w:rsidRPr="00977A40">
        <w:rPr>
          <w:rFonts w:ascii="Arial" w:eastAsia="Times New Roman" w:hAnsi="Arial" w:cs="Arial"/>
          <w:szCs w:val="24"/>
        </w:rPr>
        <w:t xml:space="preserve">Avasam is a UK-based Business-to-Business (B2B) Software-as-a-Service (SaaS) dropshipping platform established in 2018 and headquartered in London, England. The company provides an integrated digital marketplace that connects verified suppliers with online retailers while automating inventory synchronisation, order processing, payment management, and shipping (Avasam, 2026). On the other hand, </w:t>
      </w:r>
      <w:r w:rsidRPr="00977A40">
        <w:rPr>
          <w:rFonts w:ascii="Arial" w:eastAsia="Times New Roman" w:hAnsi="Arial" w:cs="Arial"/>
          <w:szCs w:val="24"/>
        </w:rPr>
        <w:lastRenderedPageBreak/>
        <w:t xml:space="preserve">Spocket is a Canadian B2B SaaS company founded in 2017 and headquartered in Vancouver, British Columbia, Canada. The company operates one of the world's leading dropshipping marketplaces by connecting online retailers with suppliers across the United States, Europe, and other international markets. Industry estimates indicate that Spocket generates approximately US$5.5 million in annual revenue (CB Insights, 2026). Both Avasam and Spocket operate in the dropshipping platform context and provide a wide range of technological-based solutions. These allow suppliers to connect with online retailers. Both are competing in the global environment </w:t>
      </w:r>
      <w:r w:rsidRPr="00B134A9">
        <w:rPr>
          <w:rFonts w:ascii="Arial" w:eastAsia="Times New Roman" w:hAnsi="Arial" w:cs="Arial"/>
          <w:color w:val="000000"/>
          <w:szCs w:val="24"/>
        </w:rPr>
        <w:t xml:space="preserve">where market penetration and differentiation are crucial. Avasam is mainly focused on UK-based drop shipping approach with a verified product range and a massive integrated structure (Dave, 2023). Spocket aims to combine the dropshipping context </w:t>
      </w:r>
      <w:r w:rsidRPr="00B134A9">
        <w:rPr>
          <w:rFonts w:ascii="Arial" w:eastAsia="Times New Roman" w:hAnsi="Arial" w:cs="Arial"/>
          <w:szCs w:val="24"/>
        </w:rPr>
        <w:t>in a wider</w:t>
      </w:r>
      <w:r w:rsidRPr="00B134A9">
        <w:rPr>
          <w:rFonts w:ascii="Arial" w:eastAsia="Times New Roman" w:hAnsi="Arial" w:cs="Arial"/>
          <w:color w:val="000000"/>
          <w:szCs w:val="24"/>
        </w:rPr>
        <w:t xml:space="preserve"> category, with US and even EU suppliers (Spocket, 2026). The comparison through this research will also to understand the competitive positioning of these brands in the global market.</w:t>
      </w:r>
    </w:p>
    <w:p w14:paraId="43B9B8C6" w14:textId="77777777" w:rsidR="002C44EC" w:rsidRPr="00B134A9" w:rsidRDefault="002C44EC" w:rsidP="002C44EC">
      <w:pPr>
        <w:pStyle w:val="Heading2"/>
        <w:rPr>
          <w:rFonts w:ascii="Arial" w:hAnsi="Arial" w:cs="Arial"/>
          <w:sz w:val="24"/>
          <w:szCs w:val="24"/>
        </w:rPr>
      </w:pPr>
      <w:bookmarkStart w:id="14" w:name="_Toc235013856"/>
      <w:bookmarkStart w:id="15" w:name="_Toc235090969"/>
      <w:r w:rsidRPr="00B134A9">
        <w:rPr>
          <w:rFonts w:ascii="Arial" w:hAnsi="Arial" w:cs="Arial"/>
          <w:sz w:val="24"/>
          <w:szCs w:val="24"/>
        </w:rPr>
        <w:t>2.1 Localisation and standardisation in international marketing</w:t>
      </w:r>
      <w:bookmarkEnd w:id="14"/>
      <w:bookmarkEnd w:id="15"/>
    </w:p>
    <w:p w14:paraId="46F265F0" w14:textId="77777777" w:rsidR="002C44EC" w:rsidRDefault="002C44EC" w:rsidP="002C44EC">
      <w:pPr>
        <w:spacing w:after="120"/>
        <w:rPr>
          <w:rFonts w:ascii="Arial" w:eastAsia="Times New Roman" w:hAnsi="Arial" w:cs="Arial"/>
          <w:color w:val="000000"/>
          <w:szCs w:val="24"/>
        </w:rPr>
      </w:pPr>
      <w:r w:rsidRPr="00B134A9">
        <w:rPr>
          <w:rFonts w:ascii="Arial" w:eastAsia="Times New Roman" w:hAnsi="Arial" w:cs="Arial"/>
          <w:color w:val="000000"/>
          <w:szCs w:val="24"/>
        </w:rPr>
        <w:t xml:space="preserve">The controversies in localisation and standardisation are a major concept to be considered in international marketing research. </w:t>
      </w:r>
      <w:r w:rsidRPr="00B134A9">
        <w:rPr>
          <w:rFonts w:ascii="Arial" w:eastAsia="Times New Roman" w:hAnsi="Arial" w:cs="Arial"/>
          <w:szCs w:val="24"/>
        </w:rPr>
        <w:t>Standardisations include using similar marketing activities, branding and positioning in various markets (</w:t>
      </w:r>
      <w:r w:rsidRPr="00B134A9">
        <w:rPr>
          <w:rFonts w:ascii="Arial" w:eastAsia="Times New Roman" w:hAnsi="Arial" w:cs="Arial"/>
          <w:color w:val="222222"/>
          <w:szCs w:val="24"/>
          <w:highlight w:val="white"/>
        </w:rPr>
        <w:t xml:space="preserve">De </w:t>
      </w:r>
      <w:proofErr w:type="spellStart"/>
      <w:r w:rsidRPr="00B134A9">
        <w:rPr>
          <w:rFonts w:ascii="Arial" w:eastAsia="Times New Roman" w:hAnsi="Arial" w:cs="Arial"/>
          <w:color w:val="222222"/>
          <w:szCs w:val="24"/>
          <w:highlight w:val="white"/>
        </w:rPr>
        <w:t>Mooij</w:t>
      </w:r>
      <w:proofErr w:type="spellEnd"/>
      <w:r w:rsidRPr="00B134A9">
        <w:rPr>
          <w:rFonts w:ascii="Arial" w:eastAsia="Times New Roman" w:hAnsi="Arial" w:cs="Arial"/>
          <w:color w:val="222222"/>
          <w:szCs w:val="24"/>
          <w:highlight w:val="white"/>
        </w:rPr>
        <w:t>, 2021</w:t>
      </w:r>
      <w:r w:rsidRPr="00B134A9">
        <w:rPr>
          <w:rFonts w:ascii="Arial" w:eastAsia="Times New Roman" w:hAnsi="Arial" w:cs="Arial"/>
          <w:szCs w:val="24"/>
        </w:rPr>
        <w:t>). This approach is often considered as being crucial for enhancing consistency, developing economies of scale and improving brand identity.</w:t>
      </w:r>
      <w:r w:rsidRPr="00B134A9">
        <w:rPr>
          <w:rFonts w:ascii="Arial" w:eastAsia="Times New Roman" w:hAnsi="Arial" w:cs="Arial"/>
          <w:color w:val="000000"/>
          <w:szCs w:val="24"/>
        </w:rPr>
        <w:t xml:space="preserve"> For digital companies, especially the ones like Spocket who </w:t>
      </w:r>
      <w:r w:rsidRPr="00B134A9">
        <w:rPr>
          <w:rFonts w:ascii="Arial" w:eastAsia="Times New Roman" w:hAnsi="Arial" w:cs="Arial"/>
          <w:szCs w:val="24"/>
        </w:rPr>
        <w:t>operate on a</w:t>
      </w:r>
      <w:r w:rsidRPr="00B134A9">
        <w:rPr>
          <w:rFonts w:ascii="Arial" w:eastAsia="Times New Roman" w:hAnsi="Arial" w:cs="Arial"/>
          <w:color w:val="000000"/>
          <w:szCs w:val="24"/>
        </w:rPr>
        <w:t xml:space="preserve"> global basis, standardisation can reduce operational complexities and support proper resource allocations (Spocket, 2026). On the other hand, </w:t>
      </w:r>
      <w:r w:rsidRPr="00B134A9">
        <w:rPr>
          <w:rFonts w:ascii="Arial" w:eastAsia="Times New Roman" w:hAnsi="Arial" w:cs="Arial"/>
          <w:szCs w:val="24"/>
        </w:rPr>
        <w:t xml:space="preserve">Hasan and Abdullah (2022) argued that </w:t>
      </w:r>
      <w:r w:rsidRPr="00B134A9">
        <w:rPr>
          <w:rFonts w:ascii="Arial" w:eastAsia="Times New Roman" w:hAnsi="Arial" w:cs="Arial"/>
          <w:color w:val="000000"/>
          <w:szCs w:val="24"/>
        </w:rPr>
        <w:t>localisation is the process of adapting the marketing approaches based on local market conditions. This can include adapting language, communication approach, pricing, demand, and promotional cultural considerations. For a company whose operations are mainly focused on one main market, which is the United Kingdom, this approach can be beneficial to utilise the market understanding and demand to deepen the consumer relations (Avasam, 2026).  </w:t>
      </w:r>
    </w:p>
    <w:p w14:paraId="63EC40F6" w14:textId="77777777" w:rsidR="00977A40" w:rsidRDefault="00977A40" w:rsidP="002C44EC">
      <w:pPr>
        <w:spacing w:after="120"/>
        <w:rPr>
          <w:rFonts w:ascii="Arial" w:eastAsia="Times New Roman" w:hAnsi="Arial" w:cs="Arial"/>
          <w:color w:val="000000"/>
          <w:szCs w:val="24"/>
        </w:rPr>
      </w:pPr>
    </w:p>
    <w:p w14:paraId="7DB0568D" w14:textId="77777777" w:rsidR="00977A40" w:rsidRDefault="00977A40" w:rsidP="002C44EC">
      <w:pPr>
        <w:spacing w:after="120"/>
        <w:rPr>
          <w:rFonts w:ascii="Arial" w:eastAsia="Times New Roman" w:hAnsi="Arial" w:cs="Arial"/>
          <w:color w:val="000000"/>
          <w:szCs w:val="24"/>
        </w:rPr>
      </w:pPr>
    </w:p>
    <w:p w14:paraId="0F973324" w14:textId="77777777" w:rsidR="00977A40" w:rsidRPr="00B134A9" w:rsidRDefault="00977A40" w:rsidP="002C44EC">
      <w:pPr>
        <w:spacing w:after="120"/>
        <w:rPr>
          <w:rFonts w:ascii="Arial" w:eastAsia="Times New Roman" w:hAnsi="Arial" w:cs="Arial"/>
          <w:color w:val="000000"/>
          <w:szCs w:val="24"/>
        </w:rPr>
      </w:pPr>
    </w:p>
    <w:p w14:paraId="5C3D7224" w14:textId="77777777" w:rsidR="002C44EC" w:rsidRPr="00F24C45" w:rsidRDefault="002C44EC" w:rsidP="00F24C45">
      <w:pPr>
        <w:pStyle w:val="Heading2"/>
        <w:rPr>
          <w:rFonts w:ascii="Arial" w:hAnsi="Arial" w:cs="Arial"/>
          <w:sz w:val="24"/>
          <w:szCs w:val="24"/>
        </w:rPr>
      </w:pPr>
      <w:bookmarkStart w:id="16" w:name="_Toc235090970"/>
      <w:r w:rsidRPr="00F24C45">
        <w:rPr>
          <w:rFonts w:ascii="Arial" w:hAnsi="Arial" w:cs="Arial"/>
          <w:sz w:val="24"/>
          <w:szCs w:val="24"/>
        </w:rPr>
        <w:lastRenderedPageBreak/>
        <w:t>2.2 International marketing in B2B SaaS context</w:t>
      </w:r>
      <w:bookmarkEnd w:id="16"/>
    </w:p>
    <w:p w14:paraId="3C50B3A2" w14:textId="77777777" w:rsidR="002C44EC" w:rsidRPr="00B134A9" w:rsidRDefault="002C44EC" w:rsidP="002C44EC">
      <w:pPr>
        <w:spacing w:after="120"/>
        <w:rPr>
          <w:rFonts w:ascii="Arial" w:eastAsia="Times New Roman" w:hAnsi="Arial" w:cs="Arial"/>
          <w:color w:val="000000"/>
          <w:szCs w:val="24"/>
        </w:rPr>
      </w:pPr>
      <w:r w:rsidRPr="00B134A9">
        <w:rPr>
          <w:rFonts w:ascii="Arial" w:eastAsia="Times New Roman" w:hAnsi="Arial" w:cs="Arial"/>
          <w:color w:val="000000"/>
          <w:szCs w:val="24"/>
        </w:rPr>
        <w:t xml:space="preserve">B2B SaaS marketing is different from the consumer marketing context. </w:t>
      </w:r>
      <w:r w:rsidRPr="00B134A9">
        <w:rPr>
          <w:rFonts w:ascii="Arial" w:eastAsia="Times New Roman" w:hAnsi="Arial" w:cs="Arial"/>
          <w:szCs w:val="24"/>
        </w:rPr>
        <w:t xml:space="preserve">Raghavan </w:t>
      </w:r>
      <w:r w:rsidRPr="00B134A9">
        <w:rPr>
          <w:rFonts w:ascii="Arial" w:eastAsia="Times New Roman" w:hAnsi="Arial" w:cs="Arial"/>
          <w:i/>
          <w:iCs/>
          <w:szCs w:val="24"/>
        </w:rPr>
        <w:t>et al</w:t>
      </w:r>
      <w:r w:rsidRPr="00B134A9">
        <w:rPr>
          <w:rFonts w:ascii="Arial" w:eastAsia="Times New Roman" w:hAnsi="Arial" w:cs="Arial"/>
          <w:szCs w:val="24"/>
        </w:rPr>
        <w:t xml:space="preserve">., (2020) added that </w:t>
      </w:r>
      <w:r w:rsidRPr="00B134A9">
        <w:rPr>
          <w:rFonts w:ascii="Arial" w:eastAsia="Times New Roman" w:hAnsi="Arial" w:cs="Arial"/>
          <w:color w:val="000000"/>
          <w:szCs w:val="24"/>
        </w:rPr>
        <w:t>purchasing decision</w:t>
      </w:r>
      <w:r w:rsidRPr="00B134A9">
        <w:rPr>
          <w:rFonts w:ascii="Arial" w:eastAsia="Times New Roman" w:hAnsi="Arial" w:cs="Arial"/>
          <w:szCs w:val="24"/>
        </w:rPr>
        <w:t xml:space="preserve">s </w:t>
      </w:r>
      <w:r w:rsidRPr="00B134A9">
        <w:rPr>
          <w:rFonts w:ascii="Arial" w:eastAsia="Times New Roman" w:hAnsi="Arial" w:cs="Arial"/>
          <w:color w:val="000000"/>
          <w:szCs w:val="24"/>
        </w:rPr>
        <w:t xml:space="preserve">include various stakeholders, longer-time for decision and higher </w:t>
      </w:r>
      <w:r w:rsidRPr="00B134A9">
        <w:rPr>
          <w:rFonts w:ascii="Arial" w:eastAsia="Times New Roman" w:hAnsi="Arial" w:cs="Arial"/>
          <w:szCs w:val="24"/>
        </w:rPr>
        <w:t>focus</w:t>
      </w:r>
      <w:r w:rsidRPr="00B134A9">
        <w:rPr>
          <w:rFonts w:ascii="Arial" w:eastAsia="Times New Roman" w:hAnsi="Arial" w:cs="Arial"/>
          <w:color w:val="000000"/>
          <w:szCs w:val="24"/>
        </w:rPr>
        <w:t xml:space="preserve"> on value development. Trust, reliability, consumer support, and performance are often key adaptation factors. Based on understanding </w:t>
      </w:r>
      <w:r w:rsidRPr="00B134A9">
        <w:rPr>
          <w:rFonts w:ascii="Arial" w:eastAsia="Times New Roman" w:hAnsi="Arial" w:cs="Arial"/>
          <w:szCs w:val="24"/>
        </w:rPr>
        <w:t>from Koskela (2026)</w:t>
      </w:r>
      <w:r w:rsidRPr="00B134A9">
        <w:rPr>
          <w:rFonts w:ascii="Arial" w:eastAsia="Times New Roman" w:hAnsi="Arial" w:cs="Arial"/>
          <w:color w:val="000000"/>
          <w:szCs w:val="24"/>
        </w:rPr>
        <w:t xml:space="preserve"> on SaaS internationalisation, digital companies are found to be able to rapidly expand in international markets due to their digital nature. Although effective expansion is not only focused on technological availability. </w:t>
      </w:r>
      <w:r w:rsidRPr="00B134A9">
        <w:rPr>
          <w:rFonts w:ascii="Arial" w:eastAsia="Times New Roman" w:hAnsi="Arial" w:cs="Arial"/>
          <w:szCs w:val="24"/>
        </w:rPr>
        <w:t>Therefore</w:t>
      </w:r>
      <w:r w:rsidRPr="00B134A9">
        <w:rPr>
          <w:rFonts w:ascii="Arial" w:eastAsia="Times New Roman" w:hAnsi="Arial" w:cs="Arial"/>
          <w:color w:val="000000"/>
          <w:szCs w:val="24"/>
        </w:rPr>
        <w:t xml:space="preserve">, marketing also plays a key role for international growth support. In a B2B context, localisation can include country-base contents, local language communication approaches, and customer support adapted for the local business environment. Standardisation while being </w:t>
      </w:r>
      <w:r w:rsidRPr="00B134A9">
        <w:rPr>
          <w:rFonts w:ascii="Arial" w:eastAsia="Times New Roman" w:hAnsi="Arial" w:cs="Arial"/>
          <w:szCs w:val="24"/>
        </w:rPr>
        <w:t>supported</w:t>
      </w:r>
      <w:r w:rsidRPr="00B134A9">
        <w:rPr>
          <w:rFonts w:ascii="Arial" w:eastAsia="Times New Roman" w:hAnsi="Arial" w:cs="Arial"/>
          <w:color w:val="000000"/>
          <w:szCs w:val="24"/>
        </w:rPr>
        <w:t xml:space="preserve"> for a unified brand image development and ensures consistent brand positioning (</w:t>
      </w:r>
      <w:r w:rsidRPr="00B134A9">
        <w:rPr>
          <w:rFonts w:ascii="Arial" w:eastAsia="Times New Roman" w:hAnsi="Arial" w:cs="Arial"/>
          <w:szCs w:val="24"/>
        </w:rPr>
        <w:t xml:space="preserve">Raghavan </w:t>
      </w:r>
      <w:r w:rsidRPr="00B134A9">
        <w:rPr>
          <w:rFonts w:ascii="Arial" w:eastAsia="Times New Roman" w:hAnsi="Arial" w:cs="Arial"/>
          <w:i/>
          <w:iCs/>
          <w:szCs w:val="24"/>
        </w:rPr>
        <w:t>et al</w:t>
      </w:r>
      <w:r w:rsidRPr="00B134A9">
        <w:rPr>
          <w:rFonts w:ascii="Arial" w:eastAsia="Times New Roman" w:hAnsi="Arial" w:cs="Arial"/>
          <w:szCs w:val="24"/>
        </w:rPr>
        <w:t>., 2020)</w:t>
      </w:r>
      <w:r w:rsidRPr="00B134A9">
        <w:rPr>
          <w:rFonts w:ascii="Arial" w:eastAsia="Times New Roman" w:hAnsi="Arial" w:cs="Arial"/>
          <w:color w:val="000000"/>
          <w:szCs w:val="24"/>
        </w:rPr>
        <w:t>.</w:t>
      </w:r>
    </w:p>
    <w:p w14:paraId="7F081E8C" w14:textId="77777777" w:rsidR="002C44EC" w:rsidRPr="00B134A9" w:rsidRDefault="002C44EC" w:rsidP="002C44EC">
      <w:pPr>
        <w:pStyle w:val="Heading2"/>
        <w:rPr>
          <w:rFonts w:ascii="Arial" w:hAnsi="Arial" w:cs="Arial"/>
          <w:sz w:val="24"/>
          <w:szCs w:val="24"/>
        </w:rPr>
      </w:pPr>
      <w:bookmarkStart w:id="17" w:name="_Toc235013857"/>
      <w:bookmarkStart w:id="18" w:name="_Toc235090971"/>
      <w:r w:rsidRPr="00B134A9">
        <w:rPr>
          <w:rFonts w:ascii="Arial" w:hAnsi="Arial" w:cs="Arial"/>
          <w:sz w:val="24"/>
          <w:szCs w:val="24"/>
        </w:rPr>
        <w:t>2.3 Market penetration approaches for international expansion</w:t>
      </w:r>
      <w:bookmarkEnd w:id="17"/>
      <w:bookmarkEnd w:id="18"/>
    </w:p>
    <w:p w14:paraId="7588D2BF" w14:textId="77777777" w:rsidR="002C44EC" w:rsidRPr="00B134A9" w:rsidRDefault="002C44EC" w:rsidP="002C44EC">
      <w:pPr>
        <w:spacing w:after="120"/>
        <w:rPr>
          <w:rFonts w:ascii="Arial" w:eastAsia="Times New Roman" w:hAnsi="Arial" w:cs="Arial"/>
          <w:color w:val="000000"/>
          <w:szCs w:val="24"/>
        </w:rPr>
      </w:pPr>
      <w:r w:rsidRPr="00B134A9">
        <w:rPr>
          <w:rFonts w:ascii="Arial" w:eastAsia="Times New Roman" w:hAnsi="Arial" w:cs="Arial"/>
          <w:color w:val="000000"/>
          <w:szCs w:val="24"/>
        </w:rPr>
        <w:t xml:space="preserve">Market penetration is the combination of processes to increase market presence and </w:t>
      </w:r>
      <w:r w:rsidRPr="00977A40">
        <w:rPr>
          <w:rFonts w:ascii="Arial" w:eastAsia="Times New Roman" w:hAnsi="Arial" w:cs="Arial"/>
          <w:szCs w:val="24"/>
        </w:rPr>
        <w:t>consumer acquisition in targeted markets (</w:t>
      </w:r>
      <w:proofErr w:type="spellStart"/>
      <w:r w:rsidRPr="00977A40">
        <w:rPr>
          <w:rFonts w:ascii="Arial" w:eastAsia="Times New Roman" w:hAnsi="Arial" w:cs="Arial"/>
          <w:szCs w:val="24"/>
        </w:rPr>
        <w:t>Harahap</w:t>
      </w:r>
      <w:proofErr w:type="spellEnd"/>
      <w:r w:rsidRPr="00977A40">
        <w:rPr>
          <w:rFonts w:ascii="Arial" w:eastAsia="Times New Roman" w:hAnsi="Arial" w:cs="Arial"/>
          <w:szCs w:val="24"/>
        </w:rPr>
        <w:t xml:space="preserve"> </w:t>
      </w:r>
      <w:r w:rsidRPr="00977A40">
        <w:rPr>
          <w:rFonts w:ascii="Arial" w:eastAsia="Times New Roman" w:hAnsi="Arial" w:cs="Arial"/>
          <w:i/>
          <w:iCs/>
          <w:szCs w:val="24"/>
        </w:rPr>
        <w:t>et al</w:t>
      </w:r>
      <w:r w:rsidRPr="00977A40">
        <w:rPr>
          <w:rFonts w:ascii="Arial" w:eastAsia="Times New Roman" w:hAnsi="Arial" w:cs="Arial"/>
          <w:szCs w:val="24"/>
        </w:rPr>
        <w:t>., 2025). For SaaS companies, market penetration often includes digital advertising, search engine visibility, strategic partnerships, consumer relationship management and others. For companies like Avasam, which mainly operates in the home market, they often have better cultural understanding and established networks in the market. For a company with tracked delivery in 2 to 3 days with a sub-1% lost or late rate, market penetration in new markets can be significantly supported by Avasam’s strong reputation (</w:t>
      </w:r>
      <w:proofErr w:type="spellStart"/>
      <w:r w:rsidRPr="00977A40">
        <w:rPr>
          <w:rFonts w:ascii="Arial" w:eastAsia="Times New Roman" w:hAnsi="Arial" w:cs="Arial"/>
          <w:szCs w:val="24"/>
        </w:rPr>
        <w:t>avasam</w:t>
      </w:r>
      <w:proofErr w:type="spellEnd"/>
      <w:r w:rsidRPr="00977A40">
        <w:rPr>
          <w:rFonts w:ascii="Arial" w:eastAsia="Times New Roman" w:hAnsi="Arial" w:cs="Arial"/>
          <w:szCs w:val="24"/>
        </w:rPr>
        <w:t xml:space="preserve">, 2026).  From the perspective of </w:t>
      </w:r>
      <w:proofErr w:type="spellStart"/>
      <w:r w:rsidRPr="00977A40">
        <w:rPr>
          <w:rFonts w:ascii="Arial" w:eastAsia="Times New Roman" w:hAnsi="Arial" w:cs="Arial"/>
          <w:szCs w:val="24"/>
        </w:rPr>
        <w:t>Khuntia</w:t>
      </w:r>
      <w:proofErr w:type="spellEnd"/>
      <w:r w:rsidRPr="00977A40">
        <w:rPr>
          <w:rFonts w:ascii="Arial" w:eastAsia="Times New Roman" w:hAnsi="Arial" w:cs="Arial"/>
          <w:szCs w:val="24"/>
        </w:rPr>
        <w:t xml:space="preserve"> </w:t>
      </w:r>
      <w:r w:rsidRPr="00977A40">
        <w:rPr>
          <w:rFonts w:ascii="Arial" w:eastAsia="Times New Roman" w:hAnsi="Arial" w:cs="Arial"/>
          <w:i/>
          <w:iCs/>
          <w:szCs w:val="24"/>
        </w:rPr>
        <w:t>et al</w:t>
      </w:r>
      <w:r w:rsidRPr="00977A40">
        <w:rPr>
          <w:rFonts w:ascii="Arial" w:eastAsia="Times New Roman" w:hAnsi="Arial" w:cs="Arial"/>
          <w:szCs w:val="24"/>
        </w:rPr>
        <w:t xml:space="preserve">. (2021), this allows deeper consumer behaviour understanding. This allows companies to maintain standardised approaches in the domestic context. While in host markets, it often includes various competitive challenges and issues with diverse consumer expectations that companies like Spocket must face due to larger global reach with over 20 million products and supporting a network of more than 500,000 entrepreneurs (Mansi, 2025). </w:t>
      </w:r>
      <w:r w:rsidRPr="00B134A9">
        <w:rPr>
          <w:rFonts w:ascii="Arial" w:eastAsia="Times New Roman" w:hAnsi="Arial" w:cs="Arial"/>
          <w:color w:val="000000"/>
          <w:szCs w:val="24"/>
        </w:rPr>
        <w:t xml:space="preserve">The selection of the UK, China, and India will allow to gain a better diversity of the international market. The UK is the home market for Avasam, providing it with familiarity with regulations and the cultural environment (Avasam, 2026). India is represented as a rapidly expanding digital economy, while China is one of the globe’s largest digital markets, ensuring in-depth understanding of how market penetration </w:t>
      </w:r>
      <w:r w:rsidRPr="00B134A9">
        <w:rPr>
          <w:rFonts w:ascii="Arial" w:eastAsia="Times New Roman" w:hAnsi="Arial" w:cs="Arial"/>
          <w:color w:val="000000"/>
          <w:szCs w:val="24"/>
        </w:rPr>
        <w:lastRenderedPageBreak/>
        <w:t>approaches of Avasam can be influenced by market diversities. In this context, it is argued that the ideal approach for dropshipping B2B SaaS platforms is a hybrid strategy. Such a strategy will help in standardizing functionalities of the core product by maintaining economies of scale, besides localizing approaches being helpful for driving regional conversions in terms of legal compliance, and payment infrastructure.</w:t>
      </w:r>
    </w:p>
    <w:p w14:paraId="1D09ED30" w14:textId="77777777" w:rsidR="002C44EC" w:rsidRPr="00B134A9" w:rsidRDefault="002C44EC" w:rsidP="002C44EC">
      <w:pPr>
        <w:pStyle w:val="Heading2"/>
        <w:rPr>
          <w:rFonts w:ascii="Arial" w:hAnsi="Arial" w:cs="Arial"/>
          <w:sz w:val="24"/>
          <w:szCs w:val="24"/>
        </w:rPr>
      </w:pPr>
      <w:bookmarkStart w:id="19" w:name="_Toc235013858"/>
      <w:bookmarkStart w:id="20" w:name="_Toc235090972"/>
      <w:r w:rsidRPr="00B134A9">
        <w:rPr>
          <w:rFonts w:ascii="Arial" w:hAnsi="Arial" w:cs="Arial"/>
          <w:sz w:val="24"/>
          <w:szCs w:val="24"/>
        </w:rPr>
        <w:t>2.4 Theoretical Framework</w:t>
      </w:r>
      <w:bookmarkEnd w:id="19"/>
      <w:bookmarkEnd w:id="20"/>
    </w:p>
    <w:p w14:paraId="20DD1166" w14:textId="77777777" w:rsidR="002C44EC" w:rsidRPr="00977A40" w:rsidRDefault="002C44EC" w:rsidP="002C44EC">
      <w:pPr>
        <w:spacing w:after="120"/>
        <w:rPr>
          <w:rFonts w:ascii="Arial" w:eastAsia="Times New Roman" w:hAnsi="Arial" w:cs="Arial"/>
          <w:szCs w:val="24"/>
        </w:rPr>
      </w:pPr>
      <w:r w:rsidRPr="00977A40">
        <w:rPr>
          <w:rFonts w:ascii="Arial" w:eastAsia="Times New Roman" w:hAnsi="Arial" w:cs="Arial"/>
          <w:szCs w:val="24"/>
        </w:rPr>
        <w:t>The three theories that are complementary to the study include Consumer Behaviour Theory, Technology Acceptance Model (TAM) and the Supply Chain Management Theory. Consumer Behaviour Theory is the theory that determines the effect of variables like culture, perceived value, trust and business needs on the decision to make a purchase. These aspects dictate the way businesses consider drop shipping sites in various global markets in the B2B SaaS setting. Technology Acceptance Model (TAM) is a model that postulates that perception of usefulness and ease of use is an important factor in determining technology adoption (</w:t>
      </w:r>
      <w:proofErr w:type="spellStart"/>
      <w:r w:rsidRPr="00977A40">
        <w:rPr>
          <w:rFonts w:ascii="Arial" w:eastAsia="Times New Roman" w:hAnsi="Arial" w:cs="Arial"/>
          <w:szCs w:val="24"/>
        </w:rPr>
        <w:t>Harahap</w:t>
      </w:r>
      <w:proofErr w:type="spellEnd"/>
      <w:r w:rsidRPr="00977A40">
        <w:rPr>
          <w:rFonts w:ascii="Arial" w:eastAsia="Times New Roman" w:hAnsi="Arial" w:cs="Arial"/>
          <w:szCs w:val="24"/>
        </w:rPr>
        <w:t xml:space="preserve"> </w:t>
      </w:r>
      <w:r w:rsidRPr="00977A40">
        <w:rPr>
          <w:rFonts w:ascii="Arial" w:eastAsia="Times New Roman" w:hAnsi="Arial" w:cs="Arial"/>
          <w:i/>
          <w:iCs/>
          <w:szCs w:val="24"/>
        </w:rPr>
        <w:t>et al</w:t>
      </w:r>
      <w:r w:rsidRPr="00977A40">
        <w:rPr>
          <w:rFonts w:ascii="Arial" w:eastAsia="Times New Roman" w:hAnsi="Arial" w:cs="Arial"/>
          <w:szCs w:val="24"/>
        </w:rPr>
        <w:t xml:space="preserve">., 2025). The theory is especially applicable to the comparison of the Avasam and Spocket since the functionality of the platform, its usability, and integration functionality will determine the customer adoption and market penetration. In the Supply Chain Management Theory, the importance of proper coordination of suppliers, logistics, inventory management and order fulfilment are discussed in the context of gaining competitive advantage. </w:t>
      </w:r>
    </w:p>
    <w:p w14:paraId="5BF12A0E" w14:textId="65B874B9" w:rsidR="002C44EC" w:rsidRPr="00B134A9" w:rsidRDefault="002C44EC" w:rsidP="002C44EC">
      <w:pPr>
        <w:pStyle w:val="Heading2"/>
        <w:rPr>
          <w:rFonts w:ascii="Arial" w:hAnsi="Arial" w:cs="Arial"/>
          <w:sz w:val="24"/>
          <w:szCs w:val="24"/>
        </w:rPr>
      </w:pPr>
      <w:bookmarkStart w:id="21" w:name="_Toc235013859"/>
      <w:bookmarkStart w:id="22" w:name="_Toc235090973"/>
      <w:r w:rsidRPr="00B134A9">
        <w:rPr>
          <w:rFonts w:ascii="Arial" w:hAnsi="Arial" w:cs="Arial"/>
          <w:sz w:val="24"/>
          <w:szCs w:val="24"/>
        </w:rPr>
        <w:t>2.</w:t>
      </w:r>
      <w:r w:rsidR="00B90B19">
        <w:rPr>
          <w:rFonts w:ascii="Arial" w:hAnsi="Arial" w:cs="Arial"/>
          <w:sz w:val="24"/>
          <w:szCs w:val="24"/>
        </w:rPr>
        <w:t>5</w:t>
      </w:r>
      <w:r w:rsidRPr="00B134A9">
        <w:rPr>
          <w:rFonts w:ascii="Arial" w:hAnsi="Arial" w:cs="Arial"/>
          <w:sz w:val="24"/>
          <w:szCs w:val="24"/>
        </w:rPr>
        <w:t xml:space="preserve"> Literature gap and research contribution</w:t>
      </w:r>
      <w:bookmarkEnd w:id="21"/>
      <w:bookmarkEnd w:id="22"/>
    </w:p>
    <w:p w14:paraId="4DE7372C" w14:textId="0E603CB5" w:rsidR="002C44EC" w:rsidRPr="00B134A9" w:rsidRDefault="002C44EC" w:rsidP="002C44EC">
      <w:pPr>
        <w:spacing w:after="120"/>
        <w:rPr>
          <w:rFonts w:ascii="Arial" w:eastAsia="Times New Roman" w:hAnsi="Arial" w:cs="Arial"/>
          <w:color w:val="000000"/>
          <w:szCs w:val="24"/>
        </w:rPr>
      </w:pPr>
      <w:r w:rsidRPr="00B134A9">
        <w:rPr>
          <w:rFonts w:ascii="Arial" w:eastAsia="Times New Roman" w:hAnsi="Arial" w:cs="Arial"/>
          <w:color w:val="000000"/>
          <w:szCs w:val="24"/>
        </w:rPr>
        <w:t xml:space="preserve">Based on the review, it </w:t>
      </w:r>
      <w:r w:rsidRPr="00B134A9">
        <w:rPr>
          <w:rFonts w:ascii="Arial" w:eastAsia="Times New Roman" w:hAnsi="Arial" w:cs="Arial"/>
          <w:szCs w:val="24"/>
        </w:rPr>
        <w:t xml:space="preserve">has been </w:t>
      </w:r>
      <w:r w:rsidRPr="00B134A9">
        <w:rPr>
          <w:rFonts w:ascii="Arial" w:eastAsia="Times New Roman" w:hAnsi="Arial" w:cs="Arial"/>
          <w:color w:val="000000"/>
          <w:szCs w:val="24"/>
        </w:rPr>
        <w:t xml:space="preserve">identified that there is a major gap in the literature and practices in relation to the use of localisation and standardisation aspects in drop shipping-based B2B SaaS platforms. Regardless of </w:t>
      </w:r>
      <w:r w:rsidRPr="00B134A9">
        <w:rPr>
          <w:rFonts w:ascii="Arial" w:eastAsia="Times New Roman" w:hAnsi="Arial" w:cs="Arial"/>
          <w:szCs w:val="24"/>
        </w:rPr>
        <w:t xml:space="preserve">several </w:t>
      </w:r>
      <w:r w:rsidRPr="00B134A9">
        <w:rPr>
          <w:rFonts w:ascii="Arial" w:eastAsia="Times New Roman" w:hAnsi="Arial" w:cs="Arial"/>
          <w:color w:val="000000"/>
          <w:szCs w:val="24"/>
        </w:rPr>
        <w:t xml:space="preserve">literature works considering international marketing and SaaS </w:t>
      </w:r>
      <w:r w:rsidR="00977A40" w:rsidRPr="00B134A9">
        <w:rPr>
          <w:rFonts w:ascii="Arial" w:eastAsia="Times New Roman" w:hAnsi="Arial" w:cs="Arial"/>
          <w:color w:val="000000"/>
          <w:szCs w:val="24"/>
        </w:rPr>
        <w:t>expansions;</w:t>
      </w:r>
      <w:r w:rsidRPr="00B134A9">
        <w:rPr>
          <w:rFonts w:ascii="Arial" w:eastAsia="Times New Roman" w:hAnsi="Arial" w:cs="Arial"/>
          <w:color w:val="000000"/>
          <w:szCs w:val="24"/>
        </w:rPr>
        <w:t xml:space="preserve"> there is</w:t>
      </w:r>
      <w:r w:rsidRPr="00B134A9">
        <w:rPr>
          <w:rFonts w:ascii="Arial" w:eastAsia="Times New Roman" w:hAnsi="Arial" w:cs="Arial"/>
          <w:szCs w:val="24"/>
        </w:rPr>
        <w:t xml:space="preserve"> no single</w:t>
      </w:r>
      <w:r w:rsidRPr="00B134A9">
        <w:rPr>
          <w:rFonts w:ascii="Arial" w:eastAsia="Times New Roman" w:hAnsi="Arial" w:cs="Arial"/>
          <w:color w:val="000000"/>
          <w:szCs w:val="24"/>
        </w:rPr>
        <w:t xml:space="preserve"> </w:t>
      </w:r>
      <w:r w:rsidRPr="00B134A9">
        <w:rPr>
          <w:rFonts w:ascii="Arial" w:eastAsia="Times New Roman" w:hAnsi="Arial" w:cs="Arial"/>
          <w:szCs w:val="24"/>
        </w:rPr>
        <w:t xml:space="preserve">study </w:t>
      </w:r>
      <w:r w:rsidRPr="00B134A9">
        <w:rPr>
          <w:rFonts w:ascii="Arial" w:eastAsia="Times New Roman" w:hAnsi="Arial" w:cs="Arial"/>
          <w:color w:val="000000"/>
          <w:szCs w:val="24"/>
        </w:rPr>
        <w:t xml:space="preserve">available that sheds light on how these concepts apply to platforms like Avasam and Spocket. Furthermore, there is also a lack of analysis to shed light on the perceptions of market penetration approaches in various international marketing contexts in the chosen sector. Taking these into account, this study aims to address this gap through primary quantitative research via collecting primary data through online surveys from respondents with relevant knowledge and experience of working in drop shipping platforms. This will allow the research to contribute practical insights for the perceived effectiveness of standardization and even localisation approaches. The findings can </w:t>
      </w:r>
      <w:r w:rsidRPr="00B134A9">
        <w:rPr>
          <w:rFonts w:ascii="Arial" w:eastAsia="Times New Roman" w:hAnsi="Arial" w:cs="Arial"/>
          <w:color w:val="000000"/>
          <w:szCs w:val="24"/>
        </w:rPr>
        <w:lastRenderedPageBreak/>
        <w:t>also support future analysis of international marketing in digital platform-related business.</w:t>
      </w:r>
    </w:p>
    <w:p w14:paraId="3A3C75E4" w14:textId="77777777" w:rsidR="002C44EC" w:rsidRPr="00B134A9" w:rsidRDefault="002C44EC" w:rsidP="002C44EC">
      <w:pPr>
        <w:pStyle w:val="Heading1"/>
        <w:rPr>
          <w:rFonts w:ascii="Arial" w:hAnsi="Arial" w:cs="Arial"/>
          <w:sz w:val="24"/>
          <w:szCs w:val="24"/>
        </w:rPr>
      </w:pPr>
      <w:bookmarkStart w:id="23" w:name="_Toc235013860"/>
      <w:bookmarkStart w:id="24" w:name="_Toc235090974"/>
      <w:r w:rsidRPr="00B134A9">
        <w:rPr>
          <w:rFonts w:ascii="Arial" w:hAnsi="Arial" w:cs="Arial"/>
          <w:sz w:val="24"/>
          <w:szCs w:val="24"/>
        </w:rPr>
        <w:t>3. Methodology</w:t>
      </w:r>
      <w:bookmarkEnd w:id="23"/>
      <w:bookmarkEnd w:id="24"/>
    </w:p>
    <w:p w14:paraId="3C837CAD" w14:textId="77777777" w:rsidR="002C44EC" w:rsidRPr="00B134A9" w:rsidRDefault="002C44EC" w:rsidP="002C44EC">
      <w:pPr>
        <w:pStyle w:val="Heading2"/>
        <w:rPr>
          <w:rFonts w:ascii="Arial" w:hAnsi="Arial" w:cs="Arial"/>
          <w:sz w:val="24"/>
          <w:szCs w:val="24"/>
        </w:rPr>
      </w:pPr>
      <w:bookmarkStart w:id="25" w:name="_Toc235013861"/>
      <w:bookmarkStart w:id="26" w:name="_Toc235090975"/>
      <w:r w:rsidRPr="00B134A9">
        <w:rPr>
          <w:rFonts w:ascii="Arial" w:hAnsi="Arial" w:cs="Arial"/>
          <w:sz w:val="24"/>
          <w:szCs w:val="24"/>
        </w:rPr>
        <w:t>3.1 Quantitative research method</w:t>
      </w:r>
      <w:bookmarkEnd w:id="25"/>
      <w:bookmarkEnd w:id="26"/>
    </w:p>
    <w:p w14:paraId="1B52D251" w14:textId="77777777" w:rsidR="002C44EC" w:rsidRPr="00B134A9" w:rsidRDefault="002C44EC" w:rsidP="002C44EC">
      <w:pPr>
        <w:spacing w:after="120"/>
        <w:rPr>
          <w:rFonts w:ascii="Arial" w:eastAsia="Times New Roman" w:hAnsi="Arial" w:cs="Arial"/>
          <w:color w:val="000000"/>
          <w:szCs w:val="24"/>
        </w:rPr>
      </w:pPr>
      <w:r w:rsidRPr="00B134A9">
        <w:rPr>
          <w:rFonts w:ascii="Arial" w:eastAsia="Times New Roman" w:hAnsi="Arial" w:cs="Arial"/>
          <w:color w:val="000000"/>
          <w:szCs w:val="24"/>
        </w:rPr>
        <w:t xml:space="preserve">The deductive approach will be used in this research, which starts with interpretation of an existing theory, followed by formulating specific objectives and collecting numerical data. In terms of research design, this study will rely on the descriptive design. As stated by </w:t>
      </w:r>
      <w:proofErr w:type="spellStart"/>
      <w:r w:rsidRPr="00B134A9">
        <w:rPr>
          <w:rFonts w:ascii="Arial" w:hAnsi="Arial" w:cs="Arial"/>
          <w:color w:val="222222"/>
          <w:szCs w:val="24"/>
          <w:shd w:val="clear" w:color="auto" w:fill="FFFFFF"/>
        </w:rPr>
        <w:t>Furidha</w:t>
      </w:r>
      <w:proofErr w:type="spellEnd"/>
      <w:r w:rsidRPr="00B134A9">
        <w:rPr>
          <w:rFonts w:ascii="Arial" w:eastAsia="Times New Roman" w:hAnsi="Arial" w:cs="Arial"/>
          <w:color w:val="000000"/>
          <w:szCs w:val="24"/>
        </w:rPr>
        <w:t xml:space="preserve"> (2023), descriptive research design answers to the questions of "What" and "How". This method is considered to be a foundational aspect in quantitative research that is being used to systematically observe a specific population, or phenomenon, without manipulating any research variables. Taking these methods into account, this study will adopt a quantitative data collection method, as the main focus of this study is on measuring perceptions and identifying patterns in respondent groups. A quantitative method is particularly beneficial for </w:t>
      </w:r>
      <w:r w:rsidRPr="00B134A9">
        <w:rPr>
          <w:rFonts w:ascii="Arial" w:eastAsia="Times New Roman" w:hAnsi="Arial" w:cs="Arial"/>
          <w:szCs w:val="24"/>
        </w:rPr>
        <w:t xml:space="preserve">a </w:t>
      </w:r>
      <w:r w:rsidRPr="00B134A9">
        <w:rPr>
          <w:rFonts w:ascii="Arial" w:eastAsia="Times New Roman" w:hAnsi="Arial" w:cs="Arial"/>
          <w:color w:val="000000"/>
          <w:szCs w:val="24"/>
        </w:rPr>
        <w:t xml:space="preserve">study </w:t>
      </w:r>
      <w:r w:rsidRPr="00B134A9">
        <w:rPr>
          <w:rFonts w:ascii="Arial" w:eastAsia="Times New Roman" w:hAnsi="Arial" w:cs="Arial"/>
          <w:szCs w:val="24"/>
        </w:rPr>
        <w:t>that requires</w:t>
      </w:r>
      <w:r w:rsidRPr="00B134A9">
        <w:rPr>
          <w:rFonts w:ascii="Arial" w:eastAsia="Times New Roman" w:hAnsi="Arial" w:cs="Arial"/>
          <w:color w:val="000000"/>
          <w:szCs w:val="24"/>
        </w:rPr>
        <w:t xml:space="preserve"> developing numerical data, which can then be analysed </w:t>
      </w:r>
      <w:r w:rsidRPr="00B134A9">
        <w:rPr>
          <w:rFonts w:ascii="Arial" w:eastAsia="Times New Roman" w:hAnsi="Arial" w:cs="Arial"/>
          <w:szCs w:val="24"/>
        </w:rPr>
        <w:t>statistically</w:t>
      </w:r>
      <w:r w:rsidRPr="00B134A9">
        <w:rPr>
          <w:rFonts w:ascii="Arial" w:eastAsia="Times New Roman" w:hAnsi="Arial" w:cs="Arial"/>
          <w:color w:val="000000"/>
          <w:szCs w:val="24"/>
        </w:rPr>
        <w:t xml:space="preserve"> and </w:t>
      </w:r>
      <w:r w:rsidRPr="00B134A9">
        <w:rPr>
          <w:rFonts w:ascii="Arial" w:eastAsia="Times New Roman" w:hAnsi="Arial" w:cs="Arial"/>
          <w:szCs w:val="24"/>
        </w:rPr>
        <w:t xml:space="preserve">visually represented </w:t>
      </w:r>
      <w:r w:rsidRPr="00B134A9">
        <w:rPr>
          <w:rFonts w:ascii="Arial" w:eastAsia="Times New Roman" w:hAnsi="Arial" w:cs="Arial"/>
          <w:color w:val="000000"/>
          <w:szCs w:val="24"/>
        </w:rPr>
        <w:t>via charts and graphs (</w:t>
      </w:r>
      <w:proofErr w:type="spellStart"/>
      <w:r w:rsidRPr="00B134A9">
        <w:rPr>
          <w:rFonts w:ascii="Arial" w:eastAsia="Times New Roman" w:hAnsi="Arial" w:cs="Arial"/>
          <w:color w:val="000000"/>
          <w:szCs w:val="24"/>
        </w:rPr>
        <w:t>Ghanad</w:t>
      </w:r>
      <w:proofErr w:type="spellEnd"/>
      <w:r w:rsidRPr="00B134A9">
        <w:rPr>
          <w:rFonts w:ascii="Arial" w:eastAsia="Times New Roman" w:hAnsi="Arial" w:cs="Arial"/>
          <w:color w:val="000000"/>
          <w:szCs w:val="24"/>
        </w:rPr>
        <w:t xml:space="preserve">, 2023). </w:t>
      </w:r>
    </w:p>
    <w:p w14:paraId="535B1C41" w14:textId="77777777" w:rsidR="002C44EC" w:rsidRPr="00B134A9" w:rsidRDefault="002C44EC" w:rsidP="002C44EC">
      <w:pPr>
        <w:spacing w:after="120"/>
        <w:rPr>
          <w:rFonts w:ascii="Arial" w:eastAsia="Times New Roman" w:hAnsi="Arial" w:cs="Arial"/>
          <w:color w:val="000000"/>
          <w:szCs w:val="24"/>
        </w:rPr>
      </w:pPr>
      <w:r w:rsidRPr="00B134A9">
        <w:rPr>
          <w:rFonts w:ascii="Arial" w:eastAsia="Times New Roman" w:hAnsi="Arial" w:cs="Arial"/>
          <w:color w:val="000000"/>
          <w:szCs w:val="24"/>
        </w:rPr>
        <w:t>Therefore, primary data will be collected in this study through online survey</w:t>
      </w:r>
      <w:r w:rsidRPr="00B134A9">
        <w:rPr>
          <w:rFonts w:ascii="Arial" w:eastAsia="Times New Roman" w:hAnsi="Arial" w:cs="Arial"/>
          <w:szCs w:val="24"/>
        </w:rPr>
        <w:t>s</w:t>
      </w:r>
      <w:r w:rsidRPr="00B134A9">
        <w:rPr>
          <w:rFonts w:ascii="Arial" w:eastAsia="Times New Roman" w:hAnsi="Arial" w:cs="Arial"/>
          <w:color w:val="000000"/>
          <w:szCs w:val="24"/>
        </w:rPr>
        <w:t>. The survey question</w:t>
      </w:r>
      <w:r w:rsidRPr="00B134A9">
        <w:rPr>
          <w:rFonts w:ascii="Arial" w:eastAsia="Times New Roman" w:hAnsi="Arial" w:cs="Arial"/>
          <w:szCs w:val="24"/>
        </w:rPr>
        <w:t>naire</w:t>
      </w:r>
      <w:r w:rsidRPr="00B134A9">
        <w:rPr>
          <w:rFonts w:ascii="Arial" w:eastAsia="Times New Roman" w:hAnsi="Arial" w:cs="Arial"/>
          <w:color w:val="000000"/>
          <w:szCs w:val="24"/>
        </w:rPr>
        <w:t xml:space="preserve"> will </w:t>
      </w:r>
      <w:r w:rsidRPr="00B134A9">
        <w:rPr>
          <w:rFonts w:ascii="Arial" w:eastAsia="Times New Roman" w:hAnsi="Arial" w:cs="Arial"/>
          <w:szCs w:val="24"/>
        </w:rPr>
        <w:t>focus</w:t>
      </w:r>
      <w:r w:rsidRPr="00B134A9">
        <w:rPr>
          <w:rFonts w:ascii="Arial" w:eastAsia="Times New Roman" w:hAnsi="Arial" w:cs="Arial"/>
          <w:color w:val="000000"/>
          <w:szCs w:val="24"/>
        </w:rPr>
        <w:t xml:space="preserve"> on</w:t>
      </w:r>
      <w:r w:rsidRPr="00B134A9">
        <w:rPr>
          <w:rFonts w:ascii="Arial" w:eastAsia="Times New Roman" w:hAnsi="Arial" w:cs="Arial"/>
          <w:szCs w:val="24"/>
        </w:rPr>
        <w:t xml:space="preserve"> a set of 10</w:t>
      </w:r>
      <w:r w:rsidRPr="00B134A9">
        <w:rPr>
          <w:rFonts w:ascii="Arial" w:eastAsia="Times New Roman" w:hAnsi="Arial" w:cs="Arial"/>
          <w:color w:val="000000"/>
          <w:szCs w:val="24"/>
        </w:rPr>
        <w:t xml:space="preserve"> close-ended questions while considering aspects like standardisation, market penetration, digital marketing effectiveness, perceptions of Avasam and Spocket, and localisation. This online survey will be conducted via Google forms, link of which will be shared with all the sampled participants. However, prior consent will be taken from each one of the participants so as to adhere to the ethical guidelines. The survey design will not </w:t>
      </w:r>
      <w:r w:rsidRPr="00B134A9">
        <w:rPr>
          <w:rFonts w:ascii="Arial" w:eastAsia="Times New Roman" w:hAnsi="Arial" w:cs="Arial"/>
          <w:szCs w:val="24"/>
        </w:rPr>
        <w:t>only be able</w:t>
      </w:r>
      <w:r w:rsidRPr="00B134A9">
        <w:rPr>
          <w:rFonts w:ascii="Arial" w:eastAsia="Times New Roman" w:hAnsi="Arial" w:cs="Arial"/>
          <w:color w:val="000000"/>
          <w:szCs w:val="24"/>
        </w:rPr>
        <w:t xml:space="preserve"> to ensure time and cost-effectiveness alignment with the study, but it will also support gaining large-scale data from a wider sample efficiently (</w:t>
      </w:r>
      <w:proofErr w:type="spellStart"/>
      <w:r w:rsidRPr="00B134A9">
        <w:rPr>
          <w:rFonts w:ascii="Arial" w:eastAsia="Times New Roman" w:hAnsi="Arial" w:cs="Arial"/>
          <w:color w:val="000000"/>
          <w:szCs w:val="24"/>
        </w:rPr>
        <w:t>Sogolytics</w:t>
      </w:r>
      <w:proofErr w:type="spellEnd"/>
      <w:r w:rsidRPr="00B134A9">
        <w:rPr>
          <w:rFonts w:ascii="Arial" w:eastAsia="Times New Roman" w:hAnsi="Arial" w:cs="Arial"/>
          <w:color w:val="000000"/>
          <w:szCs w:val="24"/>
        </w:rPr>
        <w:t>, 2026).</w:t>
      </w:r>
      <w:r w:rsidRPr="00B134A9">
        <w:rPr>
          <w:rFonts w:ascii="Arial" w:eastAsia="Times New Roman" w:hAnsi="Arial" w:cs="Arial"/>
          <w:szCs w:val="24"/>
        </w:rPr>
        <w:t xml:space="preserve"> The</w:t>
      </w:r>
      <w:r w:rsidRPr="00B134A9">
        <w:rPr>
          <w:rFonts w:ascii="Arial" w:eastAsia="Times New Roman" w:hAnsi="Arial" w:cs="Arial"/>
          <w:color w:val="000000"/>
          <w:szCs w:val="24"/>
        </w:rPr>
        <w:t xml:space="preserve"> purposive sampling method will be selected to choose the 50 participants for this survey. </w:t>
      </w:r>
      <w:r w:rsidRPr="00B134A9">
        <w:rPr>
          <w:rFonts w:ascii="Arial" w:eastAsia="Times New Roman" w:hAnsi="Arial" w:cs="Arial"/>
          <w:szCs w:val="24"/>
        </w:rPr>
        <w:t xml:space="preserve">As per the ideas of Campbell </w:t>
      </w:r>
      <w:r w:rsidRPr="00B134A9">
        <w:rPr>
          <w:rFonts w:ascii="Arial" w:eastAsia="Times New Roman" w:hAnsi="Arial" w:cs="Arial"/>
          <w:i/>
          <w:iCs/>
          <w:szCs w:val="24"/>
        </w:rPr>
        <w:t>et al</w:t>
      </w:r>
      <w:r w:rsidRPr="00B134A9">
        <w:rPr>
          <w:rFonts w:ascii="Arial" w:eastAsia="Times New Roman" w:hAnsi="Arial" w:cs="Arial"/>
          <w:szCs w:val="24"/>
        </w:rPr>
        <w:t>. (2020), t</w:t>
      </w:r>
      <w:r w:rsidRPr="00B134A9">
        <w:rPr>
          <w:rFonts w:ascii="Arial" w:eastAsia="Times New Roman" w:hAnsi="Arial" w:cs="Arial"/>
          <w:color w:val="000000"/>
          <w:szCs w:val="24"/>
        </w:rPr>
        <w:t>he purposive sampling is beneficial</w:t>
      </w:r>
      <w:r w:rsidRPr="00B134A9">
        <w:rPr>
          <w:rFonts w:ascii="Arial" w:eastAsia="Times New Roman" w:hAnsi="Arial" w:cs="Arial"/>
          <w:szCs w:val="24"/>
        </w:rPr>
        <w:t xml:space="preserve">, </w:t>
      </w:r>
      <w:r w:rsidRPr="00B134A9">
        <w:rPr>
          <w:rFonts w:ascii="Arial" w:eastAsia="Times New Roman" w:hAnsi="Arial" w:cs="Arial"/>
          <w:color w:val="000000"/>
          <w:szCs w:val="24"/>
        </w:rPr>
        <w:t>as it allows selection of only participants who have an understanding of the topic context or have experience with the chosen companies, thereby allowing findings to be more specific. The sample will include participants aged 18 or above only.</w:t>
      </w:r>
    </w:p>
    <w:p w14:paraId="6957D79B" w14:textId="77777777" w:rsidR="002C44EC" w:rsidRPr="00B134A9" w:rsidRDefault="002C44EC" w:rsidP="002C44EC">
      <w:pPr>
        <w:pStyle w:val="Heading2"/>
        <w:rPr>
          <w:rFonts w:ascii="Arial" w:hAnsi="Arial" w:cs="Arial"/>
          <w:sz w:val="24"/>
          <w:szCs w:val="24"/>
        </w:rPr>
      </w:pPr>
      <w:bookmarkStart w:id="27" w:name="_Toc235013862"/>
      <w:bookmarkStart w:id="28" w:name="_Toc235090976"/>
      <w:r w:rsidRPr="00B134A9">
        <w:rPr>
          <w:rFonts w:ascii="Arial" w:hAnsi="Arial" w:cs="Arial"/>
          <w:sz w:val="24"/>
          <w:szCs w:val="24"/>
        </w:rPr>
        <w:lastRenderedPageBreak/>
        <w:t>3.2 Data analysis method</w:t>
      </w:r>
      <w:bookmarkEnd w:id="27"/>
      <w:bookmarkEnd w:id="28"/>
    </w:p>
    <w:p w14:paraId="69F74806" w14:textId="77777777" w:rsidR="002C44EC" w:rsidRPr="00B134A9" w:rsidRDefault="002C44EC" w:rsidP="002C44EC">
      <w:pPr>
        <w:spacing w:after="120"/>
        <w:rPr>
          <w:rFonts w:ascii="Arial" w:eastAsia="Times New Roman" w:hAnsi="Arial" w:cs="Arial"/>
          <w:color w:val="000000"/>
          <w:szCs w:val="24"/>
        </w:rPr>
      </w:pPr>
      <w:r w:rsidRPr="00B134A9">
        <w:rPr>
          <w:rFonts w:ascii="Arial" w:eastAsia="Times New Roman" w:hAnsi="Arial" w:cs="Arial"/>
          <w:color w:val="000000"/>
          <w:szCs w:val="24"/>
        </w:rPr>
        <w:t>In terms of data analysis, it will include analysis of the survey responses to be gained from the participants through creating charts and graphs with them. The cross-tabulation method will be used for data analysis. This is a statistical method that helps with analysis of the relationship between two or more categorical variables (Alberti, 2024). For this, survey data is organized into a matrix format on the basis of independent and dependent variables. Next to this, frequencies (number of respondents agreeing to the responses) will be calculated and normalizing in the form of percentages using MS Excel. This type of analysis method is helpful to determine hidden trends, and correlations.</w:t>
      </w:r>
    </w:p>
    <w:p w14:paraId="4E92EB8A" w14:textId="77777777" w:rsidR="002C44EC" w:rsidRPr="00B134A9" w:rsidRDefault="002C44EC" w:rsidP="002C44EC">
      <w:pPr>
        <w:spacing w:after="120"/>
        <w:rPr>
          <w:rFonts w:ascii="Arial" w:eastAsia="Times New Roman" w:hAnsi="Arial" w:cs="Arial"/>
          <w:color w:val="000000"/>
          <w:szCs w:val="24"/>
        </w:rPr>
      </w:pPr>
      <w:r w:rsidRPr="00B134A9">
        <w:rPr>
          <w:rFonts w:ascii="Arial" w:eastAsia="Times New Roman" w:hAnsi="Arial" w:cs="Arial"/>
          <w:color w:val="000000"/>
          <w:szCs w:val="24"/>
        </w:rPr>
        <w:t xml:space="preserve">Apart from this, the visual analysis will be beneficial for showing proper understanding of the responses and analysing trends more efficiently. Findings from these will be then compared and contrasted with existing literature analysis to showcase the similarities and differences among practical and theoretical understanding of this topic. The study will also </w:t>
      </w:r>
      <w:r w:rsidRPr="00B134A9">
        <w:rPr>
          <w:rFonts w:ascii="Arial" w:eastAsia="Times New Roman" w:hAnsi="Arial" w:cs="Arial"/>
          <w:szCs w:val="24"/>
        </w:rPr>
        <w:t>ensure ethical</w:t>
      </w:r>
      <w:r w:rsidRPr="00B134A9">
        <w:rPr>
          <w:rFonts w:ascii="Arial" w:eastAsia="Times New Roman" w:hAnsi="Arial" w:cs="Arial"/>
          <w:color w:val="000000"/>
          <w:szCs w:val="24"/>
        </w:rPr>
        <w:t xml:space="preserve"> consideration through alignment with university guidelines and any relevant data regulations, including the Data Protection Act 2018 and UK GDPR. No personally identifiable information will be collected to keep the study more reliable while ensuring the participation remains voluntary. This nature will allow the participants to be less stressed during the study as they will be able to withdraw from it at any time without any negative outcomes (Godskesen </w:t>
      </w:r>
      <w:r w:rsidRPr="00B134A9">
        <w:rPr>
          <w:rFonts w:ascii="Arial" w:eastAsia="Times New Roman" w:hAnsi="Arial" w:cs="Arial"/>
          <w:i/>
          <w:iCs/>
          <w:color w:val="000000"/>
          <w:szCs w:val="24"/>
        </w:rPr>
        <w:t>et al</w:t>
      </w:r>
      <w:r w:rsidRPr="00B134A9">
        <w:rPr>
          <w:rFonts w:ascii="Arial" w:eastAsia="Times New Roman" w:hAnsi="Arial" w:cs="Arial"/>
          <w:color w:val="000000"/>
          <w:szCs w:val="24"/>
        </w:rPr>
        <w:t>., 2023). All data will be collected and stored securely with only authorised access to researchers and supervisor.</w:t>
      </w:r>
    </w:p>
    <w:p w14:paraId="7562F368" w14:textId="77777777" w:rsidR="002C44EC" w:rsidRPr="00B134A9" w:rsidRDefault="002C44EC" w:rsidP="002C44EC">
      <w:pPr>
        <w:pStyle w:val="Heading1"/>
        <w:rPr>
          <w:rFonts w:ascii="Arial" w:hAnsi="Arial" w:cs="Arial"/>
          <w:sz w:val="24"/>
          <w:szCs w:val="24"/>
        </w:rPr>
      </w:pPr>
      <w:bookmarkStart w:id="29" w:name="_Toc235013863"/>
      <w:bookmarkStart w:id="30" w:name="_Toc235090977"/>
      <w:r w:rsidRPr="00B134A9">
        <w:rPr>
          <w:rFonts w:ascii="Arial" w:hAnsi="Arial" w:cs="Arial"/>
          <w:sz w:val="24"/>
          <w:szCs w:val="24"/>
        </w:rPr>
        <w:t>4. Expected findings</w:t>
      </w:r>
      <w:bookmarkEnd w:id="29"/>
      <w:bookmarkEnd w:id="30"/>
    </w:p>
    <w:p w14:paraId="7020DAA8" w14:textId="77777777" w:rsidR="002C44EC" w:rsidRPr="00B134A9" w:rsidRDefault="002C44EC" w:rsidP="002C44EC">
      <w:pPr>
        <w:spacing w:after="120"/>
        <w:rPr>
          <w:rFonts w:ascii="Arial" w:eastAsia="Times New Roman" w:hAnsi="Arial" w:cs="Arial"/>
          <w:color w:val="000000"/>
          <w:szCs w:val="24"/>
        </w:rPr>
      </w:pPr>
      <w:r w:rsidRPr="00B134A9">
        <w:rPr>
          <w:rFonts w:ascii="Arial" w:eastAsia="Times New Roman" w:hAnsi="Arial" w:cs="Arial"/>
          <w:color w:val="000000"/>
          <w:szCs w:val="24"/>
        </w:rPr>
        <w:t xml:space="preserve">Based on the existing literature, it is expected that the respondents will consider localisation as a crucial approach when entering an economically and culturally different markets like China and India. Adapting through communication approaches, consumer support, and promotional activities may be perceived as positive factors in market penetration in the host markets. Furthermore, the respondents may consider the benefits of standardisation in managing a proper, stable brand image and operational efficiency in these markets. The comparative analysis in Avasam and Spocket can shed light on differences in perceived international marketing efficiency. It is also expected that the findings may be wider international market-specific, and not just company-specific. Finally, the findings may contribute to practical </w:t>
      </w:r>
      <w:r w:rsidRPr="00B134A9">
        <w:rPr>
          <w:rFonts w:ascii="Arial" w:eastAsia="Times New Roman" w:hAnsi="Arial" w:cs="Arial"/>
          <w:color w:val="000000"/>
          <w:szCs w:val="24"/>
        </w:rPr>
        <w:lastRenderedPageBreak/>
        <w:t>recommendations for companies that are working in the B2B SaaS and dropshipping sector.</w:t>
      </w:r>
    </w:p>
    <w:p w14:paraId="3771653B" w14:textId="77777777" w:rsidR="002C44EC" w:rsidRPr="00B134A9" w:rsidRDefault="002C44EC" w:rsidP="002C44EC">
      <w:pPr>
        <w:pStyle w:val="Heading1"/>
        <w:rPr>
          <w:rFonts w:ascii="Arial" w:hAnsi="Arial" w:cs="Arial"/>
          <w:sz w:val="24"/>
          <w:szCs w:val="24"/>
        </w:rPr>
      </w:pPr>
      <w:bookmarkStart w:id="31" w:name="_Toc235013864"/>
      <w:bookmarkStart w:id="32" w:name="_Toc235090978"/>
      <w:r w:rsidRPr="00B134A9">
        <w:rPr>
          <w:rFonts w:ascii="Arial" w:hAnsi="Arial" w:cs="Arial"/>
          <w:sz w:val="24"/>
          <w:szCs w:val="24"/>
        </w:rPr>
        <w:t>5. Limitations</w:t>
      </w:r>
      <w:bookmarkEnd w:id="31"/>
      <w:bookmarkEnd w:id="32"/>
    </w:p>
    <w:p w14:paraId="14454833" w14:textId="77777777" w:rsidR="002C44EC" w:rsidRDefault="002C44EC" w:rsidP="002C44EC">
      <w:pPr>
        <w:spacing w:after="120"/>
        <w:rPr>
          <w:rFonts w:ascii="Arial" w:eastAsia="Times New Roman" w:hAnsi="Arial" w:cs="Arial"/>
          <w:color w:val="000000"/>
          <w:szCs w:val="24"/>
        </w:rPr>
      </w:pPr>
      <w:r w:rsidRPr="00B134A9">
        <w:rPr>
          <w:rFonts w:ascii="Arial" w:eastAsia="Times New Roman" w:hAnsi="Arial" w:cs="Arial"/>
          <w:color w:val="000000"/>
          <w:szCs w:val="24"/>
        </w:rPr>
        <w:t xml:space="preserve">There are various limitations in this study like the sample size of approximately 50 participants, which can hinder the generalizability of the findings to a wider context. Regardless of being suitable for a small-scale study, the sample may not be efficient for all stakeholders who are involved in the global SaaS and dropshipping industry. Furthermore, the research is mainly based on self-reported survey responses that can introduce potential bias in responses, hindering the findings. Participants may showcase the responses differently or misunderstand the questions. The lack of publicly available data on Avasam and Spocket can also reduce the capability to do company-based analysis and study. Although it supports theoretical understanding, it can limit the analysis of actual organisational approaches. The reliance on specific geographies, including the UK, China and India, is another barrier. Although they provide crucial insights, they are unable to capture wider international market conditions. This is mainly due to the fact that diversity in regulation, culture, and demands can develop different outcomes in this topic context. So, to address and overcome these limitations, the study can ensure to maintain </w:t>
      </w:r>
      <w:r w:rsidRPr="00B134A9">
        <w:rPr>
          <w:rFonts w:ascii="Arial" w:eastAsia="Times New Roman" w:hAnsi="Arial" w:cs="Arial"/>
          <w:szCs w:val="24"/>
        </w:rPr>
        <w:t>transparency</w:t>
      </w:r>
      <w:r w:rsidRPr="00B134A9">
        <w:rPr>
          <w:rFonts w:ascii="Arial" w:eastAsia="Times New Roman" w:hAnsi="Arial" w:cs="Arial"/>
          <w:color w:val="000000"/>
          <w:szCs w:val="24"/>
        </w:rPr>
        <w:t xml:space="preserve"> for its scope, design survey questions properly, and analyse the findings in relation to existing literature and not consider any universal wider claims.</w:t>
      </w:r>
    </w:p>
    <w:p w14:paraId="7A72BAD8" w14:textId="77777777" w:rsidR="00977A40" w:rsidRDefault="00977A40" w:rsidP="002C44EC">
      <w:pPr>
        <w:spacing w:after="120"/>
        <w:rPr>
          <w:rFonts w:ascii="Arial" w:eastAsia="Times New Roman" w:hAnsi="Arial" w:cs="Arial"/>
          <w:color w:val="000000"/>
          <w:szCs w:val="24"/>
        </w:rPr>
      </w:pPr>
    </w:p>
    <w:p w14:paraId="5554B8B6" w14:textId="77777777" w:rsidR="00977A40" w:rsidRDefault="00977A40" w:rsidP="002C44EC">
      <w:pPr>
        <w:spacing w:after="120"/>
        <w:rPr>
          <w:rFonts w:ascii="Arial" w:eastAsia="Times New Roman" w:hAnsi="Arial" w:cs="Arial"/>
          <w:color w:val="000000"/>
          <w:szCs w:val="24"/>
        </w:rPr>
      </w:pPr>
    </w:p>
    <w:p w14:paraId="5A25174A" w14:textId="77777777" w:rsidR="00977A40" w:rsidRDefault="00977A40" w:rsidP="002C44EC">
      <w:pPr>
        <w:spacing w:after="120"/>
        <w:rPr>
          <w:rFonts w:ascii="Arial" w:eastAsia="Times New Roman" w:hAnsi="Arial" w:cs="Arial"/>
          <w:color w:val="000000"/>
          <w:szCs w:val="24"/>
        </w:rPr>
      </w:pPr>
    </w:p>
    <w:p w14:paraId="59C8A8A5" w14:textId="77777777" w:rsidR="00977A40" w:rsidRDefault="00977A40" w:rsidP="002C44EC">
      <w:pPr>
        <w:spacing w:after="120"/>
        <w:rPr>
          <w:rFonts w:ascii="Arial" w:eastAsia="Times New Roman" w:hAnsi="Arial" w:cs="Arial"/>
          <w:color w:val="000000"/>
          <w:szCs w:val="24"/>
        </w:rPr>
      </w:pPr>
    </w:p>
    <w:p w14:paraId="62C108BD" w14:textId="77777777" w:rsidR="00977A40" w:rsidRDefault="00977A40" w:rsidP="002C44EC">
      <w:pPr>
        <w:spacing w:after="120"/>
        <w:rPr>
          <w:rFonts w:ascii="Arial" w:eastAsia="Times New Roman" w:hAnsi="Arial" w:cs="Arial"/>
          <w:color w:val="000000"/>
          <w:szCs w:val="24"/>
        </w:rPr>
      </w:pPr>
    </w:p>
    <w:p w14:paraId="10924183" w14:textId="77777777" w:rsidR="00977A40" w:rsidRDefault="00977A40" w:rsidP="002C44EC">
      <w:pPr>
        <w:spacing w:after="120"/>
        <w:rPr>
          <w:rFonts w:ascii="Arial" w:eastAsia="Times New Roman" w:hAnsi="Arial" w:cs="Arial"/>
          <w:color w:val="000000"/>
          <w:szCs w:val="24"/>
        </w:rPr>
      </w:pPr>
    </w:p>
    <w:p w14:paraId="09ABDDDE" w14:textId="77777777" w:rsidR="00977A40" w:rsidRPr="00B134A9" w:rsidRDefault="00977A40" w:rsidP="002C44EC">
      <w:pPr>
        <w:spacing w:after="120"/>
        <w:rPr>
          <w:rFonts w:ascii="Arial" w:eastAsia="Times New Roman" w:hAnsi="Arial" w:cs="Arial"/>
          <w:color w:val="000000"/>
          <w:szCs w:val="24"/>
        </w:rPr>
      </w:pPr>
    </w:p>
    <w:p w14:paraId="40EF961B" w14:textId="77777777" w:rsidR="002C44EC" w:rsidRPr="00B134A9" w:rsidRDefault="002C44EC" w:rsidP="002C44EC">
      <w:pPr>
        <w:pStyle w:val="Heading1"/>
        <w:rPr>
          <w:rFonts w:ascii="Arial" w:hAnsi="Arial" w:cs="Arial"/>
          <w:sz w:val="24"/>
          <w:szCs w:val="24"/>
        </w:rPr>
      </w:pPr>
      <w:bookmarkStart w:id="33" w:name="_Toc235013865"/>
      <w:bookmarkStart w:id="34" w:name="_Toc235090979"/>
      <w:r w:rsidRPr="00B134A9">
        <w:rPr>
          <w:rFonts w:ascii="Arial" w:hAnsi="Arial" w:cs="Arial"/>
          <w:sz w:val="24"/>
          <w:szCs w:val="24"/>
        </w:rPr>
        <w:lastRenderedPageBreak/>
        <w:t>6. Timeframe</w:t>
      </w:r>
      <w:bookmarkEnd w:id="33"/>
      <w:bookmarkEnd w:id="34"/>
    </w:p>
    <w:tbl>
      <w:tblPr>
        <w:tblW w:w="92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63"/>
        <w:gridCol w:w="959"/>
        <w:gridCol w:w="960"/>
        <w:gridCol w:w="960"/>
        <w:gridCol w:w="960"/>
        <w:gridCol w:w="960"/>
        <w:gridCol w:w="960"/>
        <w:gridCol w:w="960"/>
        <w:gridCol w:w="960"/>
      </w:tblGrid>
      <w:tr w:rsidR="002C44EC" w:rsidRPr="00B134A9" w14:paraId="39234F0F" w14:textId="77777777" w:rsidTr="004200C6">
        <w:tc>
          <w:tcPr>
            <w:tcW w:w="1563" w:type="dxa"/>
          </w:tcPr>
          <w:p w14:paraId="425E71E2" w14:textId="77777777" w:rsidR="002C44EC" w:rsidRPr="00B134A9" w:rsidRDefault="002C44EC" w:rsidP="004200C6">
            <w:pPr>
              <w:rPr>
                <w:rFonts w:ascii="Arial" w:eastAsia="Times New Roman" w:hAnsi="Arial" w:cs="Arial"/>
                <w:b/>
                <w:bCs/>
                <w:szCs w:val="24"/>
              </w:rPr>
            </w:pPr>
            <w:r w:rsidRPr="00B134A9">
              <w:rPr>
                <w:rFonts w:ascii="Arial" w:eastAsia="Times New Roman" w:hAnsi="Arial" w:cs="Arial"/>
                <w:b/>
                <w:bCs/>
                <w:szCs w:val="24"/>
              </w:rPr>
              <w:t>Activities</w:t>
            </w:r>
          </w:p>
        </w:tc>
        <w:tc>
          <w:tcPr>
            <w:tcW w:w="959" w:type="dxa"/>
          </w:tcPr>
          <w:p w14:paraId="3C43D068" w14:textId="77777777" w:rsidR="002C44EC" w:rsidRPr="00B134A9" w:rsidRDefault="002C44EC" w:rsidP="004200C6">
            <w:pPr>
              <w:rPr>
                <w:rFonts w:ascii="Arial" w:eastAsia="Times New Roman" w:hAnsi="Arial" w:cs="Arial"/>
                <w:b/>
                <w:bCs/>
                <w:szCs w:val="24"/>
              </w:rPr>
            </w:pPr>
            <w:r w:rsidRPr="00B134A9">
              <w:rPr>
                <w:rFonts w:ascii="Arial" w:eastAsia="Times New Roman" w:hAnsi="Arial" w:cs="Arial"/>
                <w:b/>
                <w:bCs/>
                <w:szCs w:val="24"/>
              </w:rPr>
              <w:t>Month 1</w:t>
            </w:r>
          </w:p>
        </w:tc>
        <w:tc>
          <w:tcPr>
            <w:tcW w:w="960" w:type="dxa"/>
          </w:tcPr>
          <w:p w14:paraId="109EEF70" w14:textId="77777777" w:rsidR="002C44EC" w:rsidRPr="00B134A9" w:rsidRDefault="002C44EC" w:rsidP="004200C6">
            <w:pPr>
              <w:rPr>
                <w:rFonts w:ascii="Arial" w:eastAsia="Times New Roman" w:hAnsi="Arial" w:cs="Arial"/>
                <w:b/>
                <w:bCs/>
                <w:szCs w:val="24"/>
              </w:rPr>
            </w:pPr>
            <w:r w:rsidRPr="00B134A9">
              <w:rPr>
                <w:rFonts w:ascii="Arial" w:eastAsia="Times New Roman" w:hAnsi="Arial" w:cs="Arial"/>
                <w:b/>
                <w:bCs/>
                <w:szCs w:val="24"/>
              </w:rPr>
              <w:t>Month 2</w:t>
            </w:r>
          </w:p>
        </w:tc>
        <w:tc>
          <w:tcPr>
            <w:tcW w:w="960" w:type="dxa"/>
          </w:tcPr>
          <w:p w14:paraId="3C54645E" w14:textId="77777777" w:rsidR="002C44EC" w:rsidRPr="00B134A9" w:rsidRDefault="002C44EC" w:rsidP="004200C6">
            <w:pPr>
              <w:rPr>
                <w:rFonts w:ascii="Arial" w:eastAsia="Times New Roman" w:hAnsi="Arial" w:cs="Arial"/>
                <w:b/>
                <w:bCs/>
                <w:szCs w:val="24"/>
              </w:rPr>
            </w:pPr>
            <w:r w:rsidRPr="00B134A9">
              <w:rPr>
                <w:rFonts w:ascii="Arial" w:eastAsia="Times New Roman" w:hAnsi="Arial" w:cs="Arial"/>
                <w:b/>
                <w:bCs/>
                <w:szCs w:val="24"/>
              </w:rPr>
              <w:t>Month 3</w:t>
            </w:r>
          </w:p>
        </w:tc>
        <w:tc>
          <w:tcPr>
            <w:tcW w:w="960" w:type="dxa"/>
          </w:tcPr>
          <w:p w14:paraId="0C9B4B55" w14:textId="77777777" w:rsidR="002C44EC" w:rsidRPr="00B134A9" w:rsidRDefault="002C44EC" w:rsidP="004200C6">
            <w:pPr>
              <w:rPr>
                <w:rFonts w:ascii="Arial" w:eastAsia="Times New Roman" w:hAnsi="Arial" w:cs="Arial"/>
                <w:b/>
                <w:bCs/>
                <w:szCs w:val="24"/>
              </w:rPr>
            </w:pPr>
            <w:r w:rsidRPr="00B134A9">
              <w:rPr>
                <w:rFonts w:ascii="Arial" w:eastAsia="Times New Roman" w:hAnsi="Arial" w:cs="Arial"/>
                <w:b/>
                <w:bCs/>
                <w:szCs w:val="24"/>
              </w:rPr>
              <w:t>Month 4</w:t>
            </w:r>
          </w:p>
        </w:tc>
        <w:tc>
          <w:tcPr>
            <w:tcW w:w="960" w:type="dxa"/>
          </w:tcPr>
          <w:p w14:paraId="3CA5C5E9" w14:textId="77777777" w:rsidR="002C44EC" w:rsidRPr="00B134A9" w:rsidRDefault="002C44EC" w:rsidP="004200C6">
            <w:pPr>
              <w:rPr>
                <w:rFonts w:ascii="Arial" w:eastAsia="Times New Roman" w:hAnsi="Arial" w:cs="Arial"/>
                <w:b/>
                <w:bCs/>
                <w:szCs w:val="24"/>
              </w:rPr>
            </w:pPr>
            <w:r w:rsidRPr="00B134A9">
              <w:rPr>
                <w:rFonts w:ascii="Arial" w:eastAsia="Times New Roman" w:hAnsi="Arial" w:cs="Arial"/>
                <w:b/>
                <w:bCs/>
                <w:szCs w:val="24"/>
              </w:rPr>
              <w:t>Month 5</w:t>
            </w:r>
          </w:p>
        </w:tc>
        <w:tc>
          <w:tcPr>
            <w:tcW w:w="960" w:type="dxa"/>
          </w:tcPr>
          <w:p w14:paraId="3EA640CE" w14:textId="77777777" w:rsidR="002C44EC" w:rsidRPr="00B134A9" w:rsidRDefault="002C44EC" w:rsidP="004200C6">
            <w:pPr>
              <w:rPr>
                <w:rFonts w:ascii="Arial" w:eastAsia="Times New Roman" w:hAnsi="Arial" w:cs="Arial"/>
                <w:b/>
                <w:bCs/>
                <w:szCs w:val="24"/>
              </w:rPr>
            </w:pPr>
            <w:r w:rsidRPr="00B134A9">
              <w:rPr>
                <w:rFonts w:ascii="Arial" w:eastAsia="Times New Roman" w:hAnsi="Arial" w:cs="Arial"/>
                <w:b/>
                <w:bCs/>
                <w:szCs w:val="24"/>
              </w:rPr>
              <w:t>Month 6</w:t>
            </w:r>
          </w:p>
        </w:tc>
        <w:tc>
          <w:tcPr>
            <w:tcW w:w="960" w:type="dxa"/>
          </w:tcPr>
          <w:p w14:paraId="0B10EB6B" w14:textId="77777777" w:rsidR="002C44EC" w:rsidRPr="00B134A9" w:rsidRDefault="002C44EC" w:rsidP="004200C6">
            <w:pPr>
              <w:rPr>
                <w:rFonts w:ascii="Arial" w:eastAsia="Times New Roman" w:hAnsi="Arial" w:cs="Arial"/>
                <w:b/>
                <w:bCs/>
                <w:szCs w:val="24"/>
              </w:rPr>
            </w:pPr>
            <w:r w:rsidRPr="00B134A9">
              <w:rPr>
                <w:rFonts w:ascii="Arial" w:eastAsia="Times New Roman" w:hAnsi="Arial" w:cs="Arial"/>
                <w:b/>
                <w:bCs/>
                <w:szCs w:val="24"/>
              </w:rPr>
              <w:t>Month 7</w:t>
            </w:r>
          </w:p>
        </w:tc>
        <w:tc>
          <w:tcPr>
            <w:tcW w:w="960" w:type="dxa"/>
          </w:tcPr>
          <w:p w14:paraId="23240D6A" w14:textId="77777777" w:rsidR="002C44EC" w:rsidRPr="00B134A9" w:rsidRDefault="002C44EC" w:rsidP="004200C6">
            <w:pPr>
              <w:rPr>
                <w:rFonts w:ascii="Arial" w:eastAsia="Times New Roman" w:hAnsi="Arial" w:cs="Arial"/>
                <w:b/>
                <w:bCs/>
                <w:szCs w:val="24"/>
              </w:rPr>
            </w:pPr>
            <w:r w:rsidRPr="00B134A9">
              <w:rPr>
                <w:rFonts w:ascii="Arial" w:eastAsia="Times New Roman" w:hAnsi="Arial" w:cs="Arial"/>
                <w:b/>
                <w:bCs/>
                <w:szCs w:val="24"/>
              </w:rPr>
              <w:t>Month 8</w:t>
            </w:r>
          </w:p>
        </w:tc>
      </w:tr>
      <w:tr w:rsidR="002C44EC" w:rsidRPr="00B134A9" w14:paraId="078C1493" w14:textId="77777777" w:rsidTr="004200C6">
        <w:tc>
          <w:tcPr>
            <w:tcW w:w="1563" w:type="dxa"/>
          </w:tcPr>
          <w:p w14:paraId="1A9CCB18" w14:textId="77777777" w:rsidR="002C44EC" w:rsidRPr="00B134A9" w:rsidRDefault="002C44EC" w:rsidP="004200C6">
            <w:pPr>
              <w:rPr>
                <w:rFonts w:ascii="Arial" w:eastAsia="Times New Roman" w:hAnsi="Arial" w:cs="Arial"/>
                <w:szCs w:val="24"/>
              </w:rPr>
            </w:pPr>
            <w:r w:rsidRPr="00B134A9">
              <w:rPr>
                <w:rFonts w:ascii="Arial" w:eastAsia="Times New Roman" w:hAnsi="Arial" w:cs="Arial"/>
                <w:szCs w:val="24"/>
              </w:rPr>
              <w:t>Proposal creation and approval gaining</w:t>
            </w:r>
          </w:p>
        </w:tc>
        <w:tc>
          <w:tcPr>
            <w:tcW w:w="959" w:type="dxa"/>
            <w:shd w:val="clear" w:color="auto" w:fill="948A54"/>
          </w:tcPr>
          <w:p w14:paraId="0C2806A1" w14:textId="77777777" w:rsidR="002C44EC" w:rsidRPr="00B134A9" w:rsidRDefault="002C44EC" w:rsidP="004200C6">
            <w:pPr>
              <w:rPr>
                <w:rFonts w:ascii="Arial" w:eastAsia="Times New Roman" w:hAnsi="Arial" w:cs="Arial"/>
                <w:szCs w:val="24"/>
              </w:rPr>
            </w:pPr>
          </w:p>
        </w:tc>
        <w:tc>
          <w:tcPr>
            <w:tcW w:w="960" w:type="dxa"/>
          </w:tcPr>
          <w:p w14:paraId="7692F6B9" w14:textId="77777777" w:rsidR="002C44EC" w:rsidRPr="00B134A9" w:rsidRDefault="002C44EC" w:rsidP="004200C6">
            <w:pPr>
              <w:rPr>
                <w:rFonts w:ascii="Arial" w:eastAsia="Times New Roman" w:hAnsi="Arial" w:cs="Arial"/>
                <w:szCs w:val="24"/>
              </w:rPr>
            </w:pPr>
          </w:p>
        </w:tc>
        <w:tc>
          <w:tcPr>
            <w:tcW w:w="960" w:type="dxa"/>
          </w:tcPr>
          <w:p w14:paraId="7F1005CC" w14:textId="77777777" w:rsidR="002C44EC" w:rsidRPr="00B134A9" w:rsidRDefault="002C44EC" w:rsidP="004200C6">
            <w:pPr>
              <w:rPr>
                <w:rFonts w:ascii="Arial" w:eastAsia="Times New Roman" w:hAnsi="Arial" w:cs="Arial"/>
                <w:szCs w:val="24"/>
              </w:rPr>
            </w:pPr>
          </w:p>
        </w:tc>
        <w:tc>
          <w:tcPr>
            <w:tcW w:w="960" w:type="dxa"/>
          </w:tcPr>
          <w:p w14:paraId="24BB6736" w14:textId="77777777" w:rsidR="002C44EC" w:rsidRPr="00B134A9" w:rsidRDefault="002C44EC" w:rsidP="004200C6">
            <w:pPr>
              <w:rPr>
                <w:rFonts w:ascii="Arial" w:eastAsia="Times New Roman" w:hAnsi="Arial" w:cs="Arial"/>
                <w:szCs w:val="24"/>
              </w:rPr>
            </w:pPr>
          </w:p>
        </w:tc>
        <w:tc>
          <w:tcPr>
            <w:tcW w:w="960" w:type="dxa"/>
          </w:tcPr>
          <w:p w14:paraId="44733F16" w14:textId="77777777" w:rsidR="002C44EC" w:rsidRPr="00B134A9" w:rsidRDefault="002C44EC" w:rsidP="004200C6">
            <w:pPr>
              <w:rPr>
                <w:rFonts w:ascii="Arial" w:eastAsia="Times New Roman" w:hAnsi="Arial" w:cs="Arial"/>
                <w:szCs w:val="24"/>
              </w:rPr>
            </w:pPr>
          </w:p>
        </w:tc>
        <w:tc>
          <w:tcPr>
            <w:tcW w:w="960" w:type="dxa"/>
          </w:tcPr>
          <w:p w14:paraId="1447F8E0" w14:textId="77777777" w:rsidR="002C44EC" w:rsidRPr="00B134A9" w:rsidRDefault="002C44EC" w:rsidP="004200C6">
            <w:pPr>
              <w:rPr>
                <w:rFonts w:ascii="Arial" w:eastAsia="Times New Roman" w:hAnsi="Arial" w:cs="Arial"/>
                <w:szCs w:val="24"/>
              </w:rPr>
            </w:pPr>
          </w:p>
        </w:tc>
        <w:tc>
          <w:tcPr>
            <w:tcW w:w="960" w:type="dxa"/>
          </w:tcPr>
          <w:p w14:paraId="28236099" w14:textId="77777777" w:rsidR="002C44EC" w:rsidRPr="00B134A9" w:rsidRDefault="002C44EC" w:rsidP="004200C6">
            <w:pPr>
              <w:rPr>
                <w:rFonts w:ascii="Arial" w:eastAsia="Times New Roman" w:hAnsi="Arial" w:cs="Arial"/>
                <w:szCs w:val="24"/>
              </w:rPr>
            </w:pPr>
          </w:p>
        </w:tc>
        <w:tc>
          <w:tcPr>
            <w:tcW w:w="960" w:type="dxa"/>
          </w:tcPr>
          <w:p w14:paraId="703DA266" w14:textId="77777777" w:rsidR="002C44EC" w:rsidRPr="00B134A9" w:rsidRDefault="002C44EC" w:rsidP="004200C6">
            <w:pPr>
              <w:rPr>
                <w:rFonts w:ascii="Arial" w:eastAsia="Times New Roman" w:hAnsi="Arial" w:cs="Arial"/>
                <w:szCs w:val="24"/>
              </w:rPr>
            </w:pPr>
          </w:p>
        </w:tc>
      </w:tr>
      <w:tr w:rsidR="002C44EC" w:rsidRPr="00B134A9" w14:paraId="38510E2E" w14:textId="77777777" w:rsidTr="004200C6">
        <w:tc>
          <w:tcPr>
            <w:tcW w:w="1563" w:type="dxa"/>
          </w:tcPr>
          <w:p w14:paraId="23FE0613" w14:textId="77777777" w:rsidR="002C44EC" w:rsidRPr="00B134A9" w:rsidRDefault="002C44EC" w:rsidP="004200C6">
            <w:pPr>
              <w:rPr>
                <w:rFonts w:ascii="Arial" w:eastAsia="Times New Roman" w:hAnsi="Arial" w:cs="Arial"/>
                <w:szCs w:val="24"/>
              </w:rPr>
            </w:pPr>
            <w:r w:rsidRPr="00B134A9">
              <w:rPr>
                <w:rFonts w:ascii="Arial" w:eastAsia="Times New Roman" w:hAnsi="Arial" w:cs="Arial"/>
                <w:szCs w:val="24"/>
              </w:rPr>
              <w:t>Initial literature review</w:t>
            </w:r>
          </w:p>
        </w:tc>
        <w:tc>
          <w:tcPr>
            <w:tcW w:w="959" w:type="dxa"/>
          </w:tcPr>
          <w:p w14:paraId="633BC2FE" w14:textId="77777777" w:rsidR="002C44EC" w:rsidRPr="00B134A9" w:rsidRDefault="002C44EC" w:rsidP="004200C6">
            <w:pPr>
              <w:rPr>
                <w:rFonts w:ascii="Arial" w:eastAsia="Times New Roman" w:hAnsi="Arial" w:cs="Arial"/>
                <w:szCs w:val="24"/>
              </w:rPr>
            </w:pPr>
          </w:p>
        </w:tc>
        <w:tc>
          <w:tcPr>
            <w:tcW w:w="960" w:type="dxa"/>
            <w:shd w:val="clear" w:color="auto" w:fill="17365D"/>
          </w:tcPr>
          <w:p w14:paraId="06B47E0B" w14:textId="77777777" w:rsidR="002C44EC" w:rsidRPr="00B134A9" w:rsidRDefault="002C44EC" w:rsidP="004200C6">
            <w:pPr>
              <w:rPr>
                <w:rFonts w:ascii="Arial" w:eastAsia="Times New Roman" w:hAnsi="Arial" w:cs="Arial"/>
                <w:szCs w:val="24"/>
              </w:rPr>
            </w:pPr>
          </w:p>
        </w:tc>
        <w:tc>
          <w:tcPr>
            <w:tcW w:w="960" w:type="dxa"/>
            <w:shd w:val="clear" w:color="auto" w:fill="17365D"/>
          </w:tcPr>
          <w:p w14:paraId="55541176" w14:textId="77777777" w:rsidR="002C44EC" w:rsidRPr="00B134A9" w:rsidRDefault="002C44EC" w:rsidP="004200C6">
            <w:pPr>
              <w:rPr>
                <w:rFonts w:ascii="Arial" w:eastAsia="Times New Roman" w:hAnsi="Arial" w:cs="Arial"/>
                <w:szCs w:val="24"/>
              </w:rPr>
            </w:pPr>
          </w:p>
        </w:tc>
        <w:tc>
          <w:tcPr>
            <w:tcW w:w="960" w:type="dxa"/>
          </w:tcPr>
          <w:p w14:paraId="152EAED1" w14:textId="77777777" w:rsidR="002C44EC" w:rsidRPr="00B134A9" w:rsidRDefault="002C44EC" w:rsidP="004200C6">
            <w:pPr>
              <w:rPr>
                <w:rFonts w:ascii="Arial" w:eastAsia="Times New Roman" w:hAnsi="Arial" w:cs="Arial"/>
                <w:szCs w:val="24"/>
              </w:rPr>
            </w:pPr>
          </w:p>
        </w:tc>
        <w:tc>
          <w:tcPr>
            <w:tcW w:w="960" w:type="dxa"/>
          </w:tcPr>
          <w:p w14:paraId="3AF53E53" w14:textId="77777777" w:rsidR="002C44EC" w:rsidRPr="00B134A9" w:rsidRDefault="002C44EC" w:rsidP="004200C6">
            <w:pPr>
              <w:rPr>
                <w:rFonts w:ascii="Arial" w:eastAsia="Times New Roman" w:hAnsi="Arial" w:cs="Arial"/>
                <w:szCs w:val="24"/>
              </w:rPr>
            </w:pPr>
          </w:p>
        </w:tc>
        <w:tc>
          <w:tcPr>
            <w:tcW w:w="960" w:type="dxa"/>
          </w:tcPr>
          <w:p w14:paraId="6D64CB0B" w14:textId="77777777" w:rsidR="002C44EC" w:rsidRPr="00B134A9" w:rsidRDefault="002C44EC" w:rsidP="004200C6">
            <w:pPr>
              <w:rPr>
                <w:rFonts w:ascii="Arial" w:eastAsia="Times New Roman" w:hAnsi="Arial" w:cs="Arial"/>
                <w:szCs w:val="24"/>
              </w:rPr>
            </w:pPr>
          </w:p>
        </w:tc>
        <w:tc>
          <w:tcPr>
            <w:tcW w:w="960" w:type="dxa"/>
          </w:tcPr>
          <w:p w14:paraId="4ECE5D7B" w14:textId="77777777" w:rsidR="002C44EC" w:rsidRPr="00B134A9" w:rsidRDefault="002C44EC" w:rsidP="004200C6">
            <w:pPr>
              <w:rPr>
                <w:rFonts w:ascii="Arial" w:eastAsia="Times New Roman" w:hAnsi="Arial" w:cs="Arial"/>
                <w:szCs w:val="24"/>
              </w:rPr>
            </w:pPr>
          </w:p>
        </w:tc>
        <w:tc>
          <w:tcPr>
            <w:tcW w:w="960" w:type="dxa"/>
          </w:tcPr>
          <w:p w14:paraId="5DE51485" w14:textId="77777777" w:rsidR="002C44EC" w:rsidRPr="00B134A9" w:rsidRDefault="002C44EC" w:rsidP="004200C6">
            <w:pPr>
              <w:rPr>
                <w:rFonts w:ascii="Arial" w:eastAsia="Times New Roman" w:hAnsi="Arial" w:cs="Arial"/>
                <w:szCs w:val="24"/>
              </w:rPr>
            </w:pPr>
          </w:p>
        </w:tc>
      </w:tr>
      <w:tr w:rsidR="002C44EC" w:rsidRPr="00B134A9" w14:paraId="67622838" w14:textId="77777777" w:rsidTr="004200C6">
        <w:tc>
          <w:tcPr>
            <w:tcW w:w="1563" w:type="dxa"/>
          </w:tcPr>
          <w:p w14:paraId="1899C8B7" w14:textId="77777777" w:rsidR="002C44EC" w:rsidRPr="00B134A9" w:rsidRDefault="002C44EC" w:rsidP="004200C6">
            <w:pPr>
              <w:rPr>
                <w:rFonts w:ascii="Arial" w:eastAsia="Times New Roman" w:hAnsi="Arial" w:cs="Arial"/>
                <w:szCs w:val="24"/>
              </w:rPr>
            </w:pPr>
            <w:r w:rsidRPr="00B134A9">
              <w:rPr>
                <w:rFonts w:ascii="Arial" w:eastAsia="Times New Roman" w:hAnsi="Arial" w:cs="Arial"/>
                <w:szCs w:val="24"/>
              </w:rPr>
              <w:t>Questionnaire design and consent gaining</w:t>
            </w:r>
          </w:p>
        </w:tc>
        <w:tc>
          <w:tcPr>
            <w:tcW w:w="959" w:type="dxa"/>
          </w:tcPr>
          <w:p w14:paraId="5EB5CB54" w14:textId="77777777" w:rsidR="002C44EC" w:rsidRPr="00B134A9" w:rsidRDefault="002C44EC" w:rsidP="004200C6">
            <w:pPr>
              <w:rPr>
                <w:rFonts w:ascii="Arial" w:eastAsia="Times New Roman" w:hAnsi="Arial" w:cs="Arial"/>
                <w:szCs w:val="24"/>
              </w:rPr>
            </w:pPr>
          </w:p>
        </w:tc>
        <w:tc>
          <w:tcPr>
            <w:tcW w:w="960" w:type="dxa"/>
          </w:tcPr>
          <w:p w14:paraId="7F462DDA" w14:textId="77777777" w:rsidR="002C44EC" w:rsidRPr="00B134A9" w:rsidRDefault="002C44EC" w:rsidP="004200C6">
            <w:pPr>
              <w:rPr>
                <w:rFonts w:ascii="Arial" w:eastAsia="Times New Roman" w:hAnsi="Arial" w:cs="Arial"/>
                <w:szCs w:val="24"/>
              </w:rPr>
            </w:pPr>
          </w:p>
        </w:tc>
        <w:tc>
          <w:tcPr>
            <w:tcW w:w="960" w:type="dxa"/>
            <w:shd w:val="clear" w:color="auto" w:fill="E36C09"/>
          </w:tcPr>
          <w:p w14:paraId="425A0A51" w14:textId="77777777" w:rsidR="002C44EC" w:rsidRPr="00B134A9" w:rsidRDefault="002C44EC" w:rsidP="004200C6">
            <w:pPr>
              <w:rPr>
                <w:rFonts w:ascii="Arial" w:eastAsia="Times New Roman" w:hAnsi="Arial" w:cs="Arial"/>
                <w:szCs w:val="24"/>
              </w:rPr>
            </w:pPr>
          </w:p>
        </w:tc>
        <w:tc>
          <w:tcPr>
            <w:tcW w:w="960" w:type="dxa"/>
            <w:shd w:val="clear" w:color="auto" w:fill="E36C09"/>
          </w:tcPr>
          <w:p w14:paraId="134AA4AA" w14:textId="77777777" w:rsidR="002C44EC" w:rsidRPr="00B134A9" w:rsidRDefault="002C44EC" w:rsidP="004200C6">
            <w:pPr>
              <w:rPr>
                <w:rFonts w:ascii="Arial" w:eastAsia="Times New Roman" w:hAnsi="Arial" w:cs="Arial"/>
                <w:szCs w:val="24"/>
              </w:rPr>
            </w:pPr>
          </w:p>
        </w:tc>
        <w:tc>
          <w:tcPr>
            <w:tcW w:w="960" w:type="dxa"/>
          </w:tcPr>
          <w:p w14:paraId="319BBC11" w14:textId="77777777" w:rsidR="002C44EC" w:rsidRPr="00B134A9" w:rsidRDefault="002C44EC" w:rsidP="004200C6">
            <w:pPr>
              <w:rPr>
                <w:rFonts w:ascii="Arial" w:eastAsia="Times New Roman" w:hAnsi="Arial" w:cs="Arial"/>
                <w:szCs w:val="24"/>
              </w:rPr>
            </w:pPr>
          </w:p>
        </w:tc>
        <w:tc>
          <w:tcPr>
            <w:tcW w:w="960" w:type="dxa"/>
          </w:tcPr>
          <w:p w14:paraId="3E8A9565" w14:textId="77777777" w:rsidR="002C44EC" w:rsidRPr="00B134A9" w:rsidRDefault="002C44EC" w:rsidP="004200C6">
            <w:pPr>
              <w:rPr>
                <w:rFonts w:ascii="Arial" w:eastAsia="Times New Roman" w:hAnsi="Arial" w:cs="Arial"/>
                <w:szCs w:val="24"/>
              </w:rPr>
            </w:pPr>
          </w:p>
        </w:tc>
        <w:tc>
          <w:tcPr>
            <w:tcW w:w="960" w:type="dxa"/>
          </w:tcPr>
          <w:p w14:paraId="65920687" w14:textId="77777777" w:rsidR="002C44EC" w:rsidRPr="00B134A9" w:rsidRDefault="002C44EC" w:rsidP="004200C6">
            <w:pPr>
              <w:rPr>
                <w:rFonts w:ascii="Arial" w:eastAsia="Times New Roman" w:hAnsi="Arial" w:cs="Arial"/>
                <w:szCs w:val="24"/>
              </w:rPr>
            </w:pPr>
          </w:p>
        </w:tc>
        <w:tc>
          <w:tcPr>
            <w:tcW w:w="960" w:type="dxa"/>
          </w:tcPr>
          <w:p w14:paraId="2E1143C8" w14:textId="77777777" w:rsidR="002C44EC" w:rsidRPr="00B134A9" w:rsidRDefault="002C44EC" w:rsidP="004200C6">
            <w:pPr>
              <w:rPr>
                <w:rFonts w:ascii="Arial" w:eastAsia="Times New Roman" w:hAnsi="Arial" w:cs="Arial"/>
                <w:szCs w:val="24"/>
              </w:rPr>
            </w:pPr>
          </w:p>
        </w:tc>
      </w:tr>
      <w:tr w:rsidR="002C44EC" w:rsidRPr="00B134A9" w14:paraId="5AB65101" w14:textId="77777777" w:rsidTr="004200C6">
        <w:tc>
          <w:tcPr>
            <w:tcW w:w="1563" w:type="dxa"/>
          </w:tcPr>
          <w:p w14:paraId="3BADE102" w14:textId="77777777" w:rsidR="002C44EC" w:rsidRPr="00B134A9" w:rsidRDefault="002C44EC" w:rsidP="004200C6">
            <w:pPr>
              <w:rPr>
                <w:rFonts w:ascii="Arial" w:eastAsia="Times New Roman" w:hAnsi="Arial" w:cs="Arial"/>
                <w:szCs w:val="24"/>
              </w:rPr>
            </w:pPr>
            <w:r w:rsidRPr="00B134A9">
              <w:rPr>
                <w:rFonts w:ascii="Arial" w:eastAsia="Times New Roman" w:hAnsi="Arial" w:cs="Arial"/>
                <w:szCs w:val="24"/>
              </w:rPr>
              <w:t>Ethical approval</w:t>
            </w:r>
          </w:p>
        </w:tc>
        <w:tc>
          <w:tcPr>
            <w:tcW w:w="959" w:type="dxa"/>
          </w:tcPr>
          <w:p w14:paraId="189DDC73" w14:textId="77777777" w:rsidR="002C44EC" w:rsidRPr="00B134A9" w:rsidRDefault="002C44EC" w:rsidP="004200C6">
            <w:pPr>
              <w:rPr>
                <w:rFonts w:ascii="Arial" w:eastAsia="Times New Roman" w:hAnsi="Arial" w:cs="Arial"/>
                <w:szCs w:val="24"/>
              </w:rPr>
            </w:pPr>
          </w:p>
        </w:tc>
        <w:tc>
          <w:tcPr>
            <w:tcW w:w="960" w:type="dxa"/>
          </w:tcPr>
          <w:p w14:paraId="7B1EEFA1" w14:textId="77777777" w:rsidR="002C44EC" w:rsidRPr="00B134A9" w:rsidRDefault="002C44EC" w:rsidP="004200C6">
            <w:pPr>
              <w:rPr>
                <w:rFonts w:ascii="Arial" w:eastAsia="Times New Roman" w:hAnsi="Arial" w:cs="Arial"/>
                <w:szCs w:val="24"/>
              </w:rPr>
            </w:pPr>
          </w:p>
        </w:tc>
        <w:tc>
          <w:tcPr>
            <w:tcW w:w="960" w:type="dxa"/>
          </w:tcPr>
          <w:p w14:paraId="6CDBFB1B" w14:textId="77777777" w:rsidR="002C44EC" w:rsidRPr="00B134A9" w:rsidRDefault="002C44EC" w:rsidP="004200C6">
            <w:pPr>
              <w:rPr>
                <w:rFonts w:ascii="Arial" w:eastAsia="Times New Roman" w:hAnsi="Arial" w:cs="Arial"/>
                <w:szCs w:val="24"/>
              </w:rPr>
            </w:pPr>
          </w:p>
        </w:tc>
        <w:tc>
          <w:tcPr>
            <w:tcW w:w="960" w:type="dxa"/>
            <w:shd w:val="clear" w:color="auto" w:fill="FFFF00"/>
          </w:tcPr>
          <w:p w14:paraId="4E3D3252" w14:textId="77777777" w:rsidR="002C44EC" w:rsidRPr="00B134A9" w:rsidRDefault="002C44EC" w:rsidP="004200C6">
            <w:pPr>
              <w:rPr>
                <w:rFonts w:ascii="Arial" w:eastAsia="Times New Roman" w:hAnsi="Arial" w:cs="Arial"/>
                <w:szCs w:val="24"/>
              </w:rPr>
            </w:pPr>
          </w:p>
        </w:tc>
        <w:tc>
          <w:tcPr>
            <w:tcW w:w="960" w:type="dxa"/>
          </w:tcPr>
          <w:p w14:paraId="1CC042D7" w14:textId="77777777" w:rsidR="002C44EC" w:rsidRPr="00B134A9" w:rsidRDefault="002C44EC" w:rsidP="004200C6">
            <w:pPr>
              <w:rPr>
                <w:rFonts w:ascii="Arial" w:eastAsia="Times New Roman" w:hAnsi="Arial" w:cs="Arial"/>
                <w:szCs w:val="24"/>
              </w:rPr>
            </w:pPr>
          </w:p>
        </w:tc>
        <w:tc>
          <w:tcPr>
            <w:tcW w:w="960" w:type="dxa"/>
          </w:tcPr>
          <w:p w14:paraId="16D0FDC9" w14:textId="77777777" w:rsidR="002C44EC" w:rsidRPr="00B134A9" w:rsidRDefault="002C44EC" w:rsidP="004200C6">
            <w:pPr>
              <w:rPr>
                <w:rFonts w:ascii="Arial" w:eastAsia="Times New Roman" w:hAnsi="Arial" w:cs="Arial"/>
                <w:szCs w:val="24"/>
              </w:rPr>
            </w:pPr>
          </w:p>
        </w:tc>
        <w:tc>
          <w:tcPr>
            <w:tcW w:w="960" w:type="dxa"/>
          </w:tcPr>
          <w:p w14:paraId="6AA4CD07" w14:textId="77777777" w:rsidR="002C44EC" w:rsidRPr="00B134A9" w:rsidRDefault="002C44EC" w:rsidP="004200C6">
            <w:pPr>
              <w:rPr>
                <w:rFonts w:ascii="Arial" w:eastAsia="Times New Roman" w:hAnsi="Arial" w:cs="Arial"/>
                <w:szCs w:val="24"/>
              </w:rPr>
            </w:pPr>
          </w:p>
        </w:tc>
        <w:tc>
          <w:tcPr>
            <w:tcW w:w="960" w:type="dxa"/>
          </w:tcPr>
          <w:p w14:paraId="4F5A6A8C" w14:textId="77777777" w:rsidR="002C44EC" w:rsidRPr="00B134A9" w:rsidRDefault="002C44EC" w:rsidP="004200C6">
            <w:pPr>
              <w:rPr>
                <w:rFonts w:ascii="Arial" w:eastAsia="Times New Roman" w:hAnsi="Arial" w:cs="Arial"/>
                <w:szCs w:val="24"/>
              </w:rPr>
            </w:pPr>
          </w:p>
        </w:tc>
      </w:tr>
      <w:tr w:rsidR="002C44EC" w:rsidRPr="00B134A9" w14:paraId="3A2899C5" w14:textId="77777777" w:rsidTr="004200C6">
        <w:tc>
          <w:tcPr>
            <w:tcW w:w="1563" w:type="dxa"/>
          </w:tcPr>
          <w:p w14:paraId="1F4E6C88" w14:textId="77777777" w:rsidR="002C44EC" w:rsidRPr="00B134A9" w:rsidRDefault="002C44EC" w:rsidP="004200C6">
            <w:pPr>
              <w:rPr>
                <w:rFonts w:ascii="Arial" w:eastAsia="Times New Roman" w:hAnsi="Arial" w:cs="Arial"/>
                <w:szCs w:val="24"/>
              </w:rPr>
            </w:pPr>
            <w:r w:rsidRPr="00B134A9">
              <w:rPr>
                <w:rFonts w:ascii="Arial" w:eastAsia="Times New Roman" w:hAnsi="Arial" w:cs="Arial"/>
                <w:szCs w:val="24"/>
              </w:rPr>
              <w:t>Data collection</w:t>
            </w:r>
          </w:p>
        </w:tc>
        <w:tc>
          <w:tcPr>
            <w:tcW w:w="959" w:type="dxa"/>
          </w:tcPr>
          <w:p w14:paraId="1EA656BB" w14:textId="77777777" w:rsidR="002C44EC" w:rsidRPr="00B134A9" w:rsidRDefault="002C44EC" w:rsidP="004200C6">
            <w:pPr>
              <w:rPr>
                <w:rFonts w:ascii="Arial" w:eastAsia="Times New Roman" w:hAnsi="Arial" w:cs="Arial"/>
                <w:szCs w:val="24"/>
              </w:rPr>
            </w:pPr>
          </w:p>
        </w:tc>
        <w:tc>
          <w:tcPr>
            <w:tcW w:w="960" w:type="dxa"/>
          </w:tcPr>
          <w:p w14:paraId="6E59F5AF" w14:textId="77777777" w:rsidR="002C44EC" w:rsidRPr="00B134A9" w:rsidRDefault="002C44EC" w:rsidP="004200C6">
            <w:pPr>
              <w:rPr>
                <w:rFonts w:ascii="Arial" w:eastAsia="Times New Roman" w:hAnsi="Arial" w:cs="Arial"/>
                <w:szCs w:val="24"/>
              </w:rPr>
            </w:pPr>
          </w:p>
        </w:tc>
        <w:tc>
          <w:tcPr>
            <w:tcW w:w="960" w:type="dxa"/>
          </w:tcPr>
          <w:p w14:paraId="0C332BCB" w14:textId="77777777" w:rsidR="002C44EC" w:rsidRPr="00B134A9" w:rsidRDefault="002C44EC" w:rsidP="004200C6">
            <w:pPr>
              <w:rPr>
                <w:rFonts w:ascii="Arial" w:eastAsia="Times New Roman" w:hAnsi="Arial" w:cs="Arial"/>
                <w:szCs w:val="24"/>
              </w:rPr>
            </w:pPr>
          </w:p>
        </w:tc>
        <w:tc>
          <w:tcPr>
            <w:tcW w:w="960" w:type="dxa"/>
          </w:tcPr>
          <w:p w14:paraId="2223CFE8" w14:textId="77777777" w:rsidR="002C44EC" w:rsidRPr="00B134A9" w:rsidRDefault="002C44EC" w:rsidP="004200C6">
            <w:pPr>
              <w:rPr>
                <w:rFonts w:ascii="Arial" w:eastAsia="Times New Roman" w:hAnsi="Arial" w:cs="Arial"/>
                <w:szCs w:val="24"/>
              </w:rPr>
            </w:pPr>
          </w:p>
        </w:tc>
        <w:tc>
          <w:tcPr>
            <w:tcW w:w="960" w:type="dxa"/>
            <w:shd w:val="clear" w:color="auto" w:fill="00B0F0"/>
          </w:tcPr>
          <w:p w14:paraId="52EBC3DB" w14:textId="77777777" w:rsidR="002C44EC" w:rsidRPr="00B134A9" w:rsidRDefault="002C44EC" w:rsidP="004200C6">
            <w:pPr>
              <w:rPr>
                <w:rFonts w:ascii="Arial" w:eastAsia="Times New Roman" w:hAnsi="Arial" w:cs="Arial"/>
                <w:szCs w:val="24"/>
              </w:rPr>
            </w:pPr>
          </w:p>
        </w:tc>
        <w:tc>
          <w:tcPr>
            <w:tcW w:w="960" w:type="dxa"/>
          </w:tcPr>
          <w:p w14:paraId="39C59AD3" w14:textId="77777777" w:rsidR="002C44EC" w:rsidRPr="00B134A9" w:rsidRDefault="002C44EC" w:rsidP="004200C6">
            <w:pPr>
              <w:rPr>
                <w:rFonts w:ascii="Arial" w:eastAsia="Times New Roman" w:hAnsi="Arial" w:cs="Arial"/>
                <w:szCs w:val="24"/>
              </w:rPr>
            </w:pPr>
          </w:p>
        </w:tc>
        <w:tc>
          <w:tcPr>
            <w:tcW w:w="960" w:type="dxa"/>
          </w:tcPr>
          <w:p w14:paraId="6CD16A90" w14:textId="77777777" w:rsidR="002C44EC" w:rsidRPr="00B134A9" w:rsidRDefault="002C44EC" w:rsidP="004200C6">
            <w:pPr>
              <w:rPr>
                <w:rFonts w:ascii="Arial" w:eastAsia="Times New Roman" w:hAnsi="Arial" w:cs="Arial"/>
                <w:szCs w:val="24"/>
              </w:rPr>
            </w:pPr>
          </w:p>
        </w:tc>
        <w:tc>
          <w:tcPr>
            <w:tcW w:w="960" w:type="dxa"/>
          </w:tcPr>
          <w:p w14:paraId="38F21551" w14:textId="77777777" w:rsidR="002C44EC" w:rsidRPr="00B134A9" w:rsidRDefault="002C44EC" w:rsidP="004200C6">
            <w:pPr>
              <w:rPr>
                <w:rFonts w:ascii="Arial" w:eastAsia="Times New Roman" w:hAnsi="Arial" w:cs="Arial"/>
                <w:szCs w:val="24"/>
              </w:rPr>
            </w:pPr>
          </w:p>
        </w:tc>
      </w:tr>
      <w:tr w:rsidR="002C44EC" w:rsidRPr="00B134A9" w14:paraId="29DDE45C" w14:textId="77777777" w:rsidTr="004200C6">
        <w:tc>
          <w:tcPr>
            <w:tcW w:w="1563" w:type="dxa"/>
          </w:tcPr>
          <w:p w14:paraId="429FF022" w14:textId="77777777" w:rsidR="002C44EC" w:rsidRPr="00B134A9" w:rsidRDefault="002C44EC" w:rsidP="004200C6">
            <w:pPr>
              <w:rPr>
                <w:rFonts w:ascii="Arial" w:eastAsia="Times New Roman" w:hAnsi="Arial" w:cs="Arial"/>
                <w:szCs w:val="24"/>
              </w:rPr>
            </w:pPr>
            <w:r w:rsidRPr="00B134A9">
              <w:rPr>
                <w:rFonts w:ascii="Arial" w:eastAsia="Times New Roman" w:hAnsi="Arial" w:cs="Arial"/>
                <w:szCs w:val="24"/>
              </w:rPr>
              <w:t>Data analysis</w:t>
            </w:r>
          </w:p>
        </w:tc>
        <w:tc>
          <w:tcPr>
            <w:tcW w:w="959" w:type="dxa"/>
          </w:tcPr>
          <w:p w14:paraId="0CCC32D4" w14:textId="77777777" w:rsidR="002C44EC" w:rsidRPr="00B134A9" w:rsidRDefault="002C44EC" w:rsidP="004200C6">
            <w:pPr>
              <w:rPr>
                <w:rFonts w:ascii="Arial" w:eastAsia="Times New Roman" w:hAnsi="Arial" w:cs="Arial"/>
                <w:szCs w:val="24"/>
              </w:rPr>
            </w:pPr>
          </w:p>
        </w:tc>
        <w:tc>
          <w:tcPr>
            <w:tcW w:w="960" w:type="dxa"/>
          </w:tcPr>
          <w:p w14:paraId="10C6A6C4" w14:textId="77777777" w:rsidR="002C44EC" w:rsidRPr="00B134A9" w:rsidRDefault="002C44EC" w:rsidP="004200C6">
            <w:pPr>
              <w:rPr>
                <w:rFonts w:ascii="Arial" w:eastAsia="Times New Roman" w:hAnsi="Arial" w:cs="Arial"/>
                <w:szCs w:val="24"/>
              </w:rPr>
            </w:pPr>
          </w:p>
        </w:tc>
        <w:tc>
          <w:tcPr>
            <w:tcW w:w="960" w:type="dxa"/>
          </w:tcPr>
          <w:p w14:paraId="2FF86613" w14:textId="77777777" w:rsidR="002C44EC" w:rsidRPr="00B134A9" w:rsidRDefault="002C44EC" w:rsidP="004200C6">
            <w:pPr>
              <w:rPr>
                <w:rFonts w:ascii="Arial" w:eastAsia="Times New Roman" w:hAnsi="Arial" w:cs="Arial"/>
                <w:szCs w:val="24"/>
              </w:rPr>
            </w:pPr>
          </w:p>
        </w:tc>
        <w:tc>
          <w:tcPr>
            <w:tcW w:w="960" w:type="dxa"/>
          </w:tcPr>
          <w:p w14:paraId="6770BB92" w14:textId="77777777" w:rsidR="002C44EC" w:rsidRPr="00B134A9" w:rsidRDefault="002C44EC" w:rsidP="004200C6">
            <w:pPr>
              <w:rPr>
                <w:rFonts w:ascii="Arial" w:eastAsia="Times New Roman" w:hAnsi="Arial" w:cs="Arial"/>
                <w:szCs w:val="24"/>
              </w:rPr>
            </w:pPr>
          </w:p>
        </w:tc>
        <w:tc>
          <w:tcPr>
            <w:tcW w:w="960" w:type="dxa"/>
            <w:shd w:val="clear" w:color="auto" w:fill="FABF8F"/>
          </w:tcPr>
          <w:p w14:paraId="6AD8B39E" w14:textId="77777777" w:rsidR="002C44EC" w:rsidRPr="00B134A9" w:rsidRDefault="002C44EC" w:rsidP="004200C6">
            <w:pPr>
              <w:rPr>
                <w:rFonts w:ascii="Arial" w:eastAsia="Times New Roman" w:hAnsi="Arial" w:cs="Arial"/>
                <w:szCs w:val="24"/>
              </w:rPr>
            </w:pPr>
          </w:p>
        </w:tc>
        <w:tc>
          <w:tcPr>
            <w:tcW w:w="960" w:type="dxa"/>
            <w:shd w:val="clear" w:color="auto" w:fill="FABF8F"/>
          </w:tcPr>
          <w:p w14:paraId="166F9D9A" w14:textId="77777777" w:rsidR="002C44EC" w:rsidRPr="00B134A9" w:rsidRDefault="002C44EC" w:rsidP="004200C6">
            <w:pPr>
              <w:rPr>
                <w:rFonts w:ascii="Arial" w:eastAsia="Times New Roman" w:hAnsi="Arial" w:cs="Arial"/>
                <w:szCs w:val="24"/>
              </w:rPr>
            </w:pPr>
          </w:p>
        </w:tc>
        <w:tc>
          <w:tcPr>
            <w:tcW w:w="960" w:type="dxa"/>
          </w:tcPr>
          <w:p w14:paraId="52FDD152" w14:textId="77777777" w:rsidR="002C44EC" w:rsidRPr="00B134A9" w:rsidRDefault="002C44EC" w:rsidP="004200C6">
            <w:pPr>
              <w:rPr>
                <w:rFonts w:ascii="Arial" w:eastAsia="Times New Roman" w:hAnsi="Arial" w:cs="Arial"/>
                <w:szCs w:val="24"/>
              </w:rPr>
            </w:pPr>
          </w:p>
        </w:tc>
        <w:tc>
          <w:tcPr>
            <w:tcW w:w="960" w:type="dxa"/>
          </w:tcPr>
          <w:p w14:paraId="6E540F5A" w14:textId="77777777" w:rsidR="002C44EC" w:rsidRPr="00B134A9" w:rsidRDefault="002C44EC" w:rsidP="004200C6">
            <w:pPr>
              <w:rPr>
                <w:rFonts w:ascii="Arial" w:eastAsia="Times New Roman" w:hAnsi="Arial" w:cs="Arial"/>
                <w:szCs w:val="24"/>
              </w:rPr>
            </w:pPr>
          </w:p>
        </w:tc>
      </w:tr>
      <w:tr w:rsidR="002C44EC" w:rsidRPr="00B134A9" w14:paraId="2DB6C997" w14:textId="77777777" w:rsidTr="004200C6">
        <w:tc>
          <w:tcPr>
            <w:tcW w:w="1563" w:type="dxa"/>
          </w:tcPr>
          <w:p w14:paraId="408E7038" w14:textId="77777777" w:rsidR="002C44EC" w:rsidRPr="00B134A9" w:rsidRDefault="002C44EC" w:rsidP="004200C6">
            <w:pPr>
              <w:rPr>
                <w:rFonts w:ascii="Arial" w:eastAsia="Times New Roman" w:hAnsi="Arial" w:cs="Arial"/>
                <w:szCs w:val="24"/>
              </w:rPr>
            </w:pPr>
            <w:r w:rsidRPr="00B134A9">
              <w:rPr>
                <w:rFonts w:ascii="Arial" w:eastAsia="Times New Roman" w:hAnsi="Arial" w:cs="Arial"/>
                <w:szCs w:val="24"/>
              </w:rPr>
              <w:t>Findings and discussion</w:t>
            </w:r>
          </w:p>
        </w:tc>
        <w:tc>
          <w:tcPr>
            <w:tcW w:w="959" w:type="dxa"/>
          </w:tcPr>
          <w:p w14:paraId="3373E32B" w14:textId="77777777" w:rsidR="002C44EC" w:rsidRPr="00B134A9" w:rsidRDefault="002C44EC" w:rsidP="004200C6">
            <w:pPr>
              <w:rPr>
                <w:rFonts w:ascii="Arial" w:eastAsia="Times New Roman" w:hAnsi="Arial" w:cs="Arial"/>
                <w:szCs w:val="24"/>
              </w:rPr>
            </w:pPr>
          </w:p>
        </w:tc>
        <w:tc>
          <w:tcPr>
            <w:tcW w:w="960" w:type="dxa"/>
          </w:tcPr>
          <w:p w14:paraId="7FDEC5C1" w14:textId="77777777" w:rsidR="002C44EC" w:rsidRPr="00B134A9" w:rsidRDefault="002C44EC" w:rsidP="004200C6">
            <w:pPr>
              <w:rPr>
                <w:rFonts w:ascii="Arial" w:eastAsia="Times New Roman" w:hAnsi="Arial" w:cs="Arial"/>
                <w:szCs w:val="24"/>
              </w:rPr>
            </w:pPr>
          </w:p>
        </w:tc>
        <w:tc>
          <w:tcPr>
            <w:tcW w:w="960" w:type="dxa"/>
          </w:tcPr>
          <w:p w14:paraId="205574DA" w14:textId="77777777" w:rsidR="002C44EC" w:rsidRPr="00B134A9" w:rsidRDefault="002C44EC" w:rsidP="004200C6">
            <w:pPr>
              <w:rPr>
                <w:rFonts w:ascii="Arial" w:eastAsia="Times New Roman" w:hAnsi="Arial" w:cs="Arial"/>
                <w:szCs w:val="24"/>
              </w:rPr>
            </w:pPr>
          </w:p>
        </w:tc>
        <w:tc>
          <w:tcPr>
            <w:tcW w:w="960" w:type="dxa"/>
          </w:tcPr>
          <w:p w14:paraId="09708CDD" w14:textId="77777777" w:rsidR="002C44EC" w:rsidRPr="00B134A9" w:rsidRDefault="002C44EC" w:rsidP="004200C6">
            <w:pPr>
              <w:rPr>
                <w:rFonts w:ascii="Arial" w:eastAsia="Times New Roman" w:hAnsi="Arial" w:cs="Arial"/>
                <w:szCs w:val="24"/>
              </w:rPr>
            </w:pPr>
          </w:p>
        </w:tc>
        <w:tc>
          <w:tcPr>
            <w:tcW w:w="960" w:type="dxa"/>
          </w:tcPr>
          <w:p w14:paraId="3DD8C091" w14:textId="77777777" w:rsidR="002C44EC" w:rsidRPr="00B134A9" w:rsidRDefault="002C44EC" w:rsidP="004200C6">
            <w:pPr>
              <w:rPr>
                <w:rFonts w:ascii="Arial" w:eastAsia="Times New Roman" w:hAnsi="Arial" w:cs="Arial"/>
                <w:szCs w:val="24"/>
              </w:rPr>
            </w:pPr>
          </w:p>
        </w:tc>
        <w:tc>
          <w:tcPr>
            <w:tcW w:w="960" w:type="dxa"/>
          </w:tcPr>
          <w:p w14:paraId="3F60630D" w14:textId="77777777" w:rsidR="002C44EC" w:rsidRPr="00B134A9" w:rsidRDefault="002C44EC" w:rsidP="004200C6">
            <w:pPr>
              <w:rPr>
                <w:rFonts w:ascii="Arial" w:eastAsia="Times New Roman" w:hAnsi="Arial" w:cs="Arial"/>
                <w:szCs w:val="24"/>
              </w:rPr>
            </w:pPr>
          </w:p>
        </w:tc>
        <w:tc>
          <w:tcPr>
            <w:tcW w:w="960" w:type="dxa"/>
            <w:shd w:val="clear" w:color="auto" w:fill="B2A1C7"/>
          </w:tcPr>
          <w:p w14:paraId="6FC4C488" w14:textId="77777777" w:rsidR="002C44EC" w:rsidRPr="00B134A9" w:rsidRDefault="002C44EC" w:rsidP="004200C6">
            <w:pPr>
              <w:rPr>
                <w:rFonts w:ascii="Arial" w:eastAsia="Times New Roman" w:hAnsi="Arial" w:cs="Arial"/>
                <w:szCs w:val="24"/>
              </w:rPr>
            </w:pPr>
          </w:p>
        </w:tc>
        <w:tc>
          <w:tcPr>
            <w:tcW w:w="960" w:type="dxa"/>
          </w:tcPr>
          <w:p w14:paraId="6AB49B4D" w14:textId="77777777" w:rsidR="002C44EC" w:rsidRPr="00B134A9" w:rsidRDefault="002C44EC" w:rsidP="004200C6">
            <w:pPr>
              <w:rPr>
                <w:rFonts w:ascii="Arial" w:eastAsia="Times New Roman" w:hAnsi="Arial" w:cs="Arial"/>
                <w:szCs w:val="24"/>
              </w:rPr>
            </w:pPr>
          </w:p>
        </w:tc>
      </w:tr>
      <w:tr w:rsidR="002C44EC" w:rsidRPr="00B134A9" w14:paraId="63AA0A4C" w14:textId="77777777" w:rsidTr="004200C6">
        <w:tc>
          <w:tcPr>
            <w:tcW w:w="1563" w:type="dxa"/>
          </w:tcPr>
          <w:p w14:paraId="58607FEB" w14:textId="77777777" w:rsidR="002C44EC" w:rsidRPr="00B134A9" w:rsidRDefault="002C44EC" w:rsidP="004200C6">
            <w:pPr>
              <w:rPr>
                <w:rFonts w:ascii="Arial" w:eastAsia="Times New Roman" w:hAnsi="Arial" w:cs="Arial"/>
                <w:szCs w:val="24"/>
              </w:rPr>
            </w:pPr>
            <w:r w:rsidRPr="00B134A9">
              <w:rPr>
                <w:rFonts w:ascii="Arial" w:eastAsia="Times New Roman" w:hAnsi="Arial" w:cs="Arial"/>
                <w:szCs w:val="24"/>
              </w:rPr>
              <w:t>Reviewing and submission</w:t>
            </w:r>
          </w:p>
        </w:tc>
        <w:tc>
          <w:tcPr>
            <w:tcW w:w="959" w:type="dxa"/>
          </w:tcPr>
          <w:p w14:paraId="091840F4" w14:textId="77777777" w:rsidR="002C44EC" w:rsidRPr="00B134A9" w:rsidRDefault="002C44EC" w:rsidP="004200C6">
            <w:pPr>
              <w:rPr>
                <w:rFonts w:ascii="Arial" w:eastAsia="Times New Roman" w:hAnsi="Arial" w:cs="Arial"/>
                <w:szCs w:val="24"/>
              </w:rPr>
            </w:pPr>
          </w:p>
        </w:tc>
        <w:tc>
          <w:tcPr>
            <w:tcW w:w="960" w:type="dxa"/>
          </w:tcPr>
          <w:p w14:paraId="0280774F" w14:textId="77777777" w:rsidR="002C44EC" w:rsidRPr="00B134A9" w:rsidRDefault="002C44EC" w:rsidP="004200C6">
            <w:pPr>
              <w:rPr>
                <w:rFonts w:ascii="Arial" w:eastAsia="Times New Roman" w:hAnsi="Arial" w:cs="Arial"/>
                <w:szCs w:val="24"/>
              </w:rPr>
            </w:pPr>
          </w:p>
        </w:tc>
        <w:tc>
          <w:tcPr>
            <w:tcW w:w="960" w:type="dxa"/>
          </w:tcPr>
          <w:p w14:paraId="156DBAB0" w14:textId="77777777" w:rsidR="002C44EC" w:rsidRPr="00B134A9" w:rsidRDefault="002C44EC" w:rsidP="004200C6">
            <w:pPr>
              <w:rPr>
                <w:rFonts w:ascii="Arial" w:eastAsia="Times New Roman" w:hAnsi="Arial" w:cs="Arial"/>
                <w:szCs w:val="24"/>
              </w:rPr>
            </w:pPr>
          </w:p>
        </w:tc>
        <w:tc>
          <w:tcPr>
            <w:tcW w:w="960" w:type="dxa"/>
          </w:tcPr>
          <w:p w14:paraId="2D9FB321" w14:textId="77777777" w:rsidR="002C44EC" w:rsidRPr="00B134A9" w:rsidRDefault="002C44EC" w:rsidP="004200C6">
            <w:pPr>
              <w:rPr>
                <w:rFonts w:ascii="Arial" w:eastAsia="Times New Roman" w:hAnsi="Arial" w:cs="Arial"/>
                <w:szCs w:val="24"/>
              </w:rPr>
            </w:pPr>
          </w:p>
        </w:tc>
        <w:tc>
          <w:tcPr>
            <w:tcW w:w="960" w:type="dxa"/>
          </w:tcPr>
          <w:p w14:paraId="62A7C484" w14:textId="77777777" w:rsidR="002C44EC" w:rsidRPr="00B134A9" w:rsidRDefault="002C44EC" w:rsidP="004200C6">
            <w:pPr>
              <w:rPr>
                <w:rFonts w:ascii="Arial" w:eastAsia="Times New Roman" w:hAnsi="Arial" w:cs="Arial"/>
                <w:szCs w:val="24"/>
              </w:rPr>
            </w:pPr>
          </w:p>
        </w:tc>
        <w:tc>
          <w:tcPr>
            <w:tcW w:w="960" w:type="dxa"/>
          </w:tcPr>
          <w:p w14:paraId="592AD963" w14:textId="77777777" w:rsidR="002C44EC" w:rsidRPr="00B134A9" w:rsidRDefault="002C44EC" w:rsidP="004200C6">
            <w:pPr>
              <w:rPr>
                <w:rFonts w:ascii="Arial" w:eastAsia="Times New Roman" w:hAnsi="Arial" w:cs="Arial"/>
                <w:szCs w:val="24"/>
              </w:rPr>
            </w:pPr>
          </w:p>
        </w:tc>
        <w:tc>
          <w:tcPr>
            <w:tcW w:w="960" w:type="dxa"/>
          </w:tcPr>
          <w:p w14:paraId="5BE29835" w14:textId="77777777" w:rsidR="002C44EC" w:rsidRPr="00B134A9" w:rsidRDefault="002C44EC" w:rsidP="004200C6">
            <w:pPr>
              <w:rPr>
                <w:rFonts w:ascii="Arial" w:eastAsia="Times New Roman" w:hAnsi="Arial" w:cs="Arial"/>
                <w:szCs w:val="24"/>
              </w:rPr>
            </w:pPr>
          </w:p>
        </w:tc>
        <w:tc>
          <w:tcPr>
            <w:tcW w:w="960" w:type="dxa"/>
            <w:shd w:val="clear" w:color="auto" w:fill="FF0000"/>
          </w:tcPr>
          <w:p w14:paraId="1EF62304" w14:textId="77777777" w:rsidR="002C44EC" w:rsidRPr="00B134A9" w:rsidRDefault="002C44EC" w:rsidP="004200C6">
            <w:pPr>
              <w:rPr>
                <w:rFonts w:ascii="Arial" w:eastAsia="Times New Roman" w:hAnsi="Arial" w:cs="Arial"/>
                <w:szCs w:val="24"/>
              </w:rPr>
            </w:pPr>
          </w:p>
        </w:tc>
      </w:tr>
    </w:tbl>
    <w:p w14:paraId="0D59E825" w14:textId="77777777" w:rsidR="002C44EC" w:rsidRDefault="002C44EC" w:rsidP="002C44EC">
      <w:pPr>
        <w:spacing w:after="120"/>
        <w:rPr>
          <w:rFonts w:ascii="Arial" w:eastAsia="Times New Roman" w:hAnsi="Arial" w:cs="Arial"/>
          <w:color w:val="000000"/>
          <w:szCs w:val="24"/>
        </w:rPr>
      </w:pPr>
    </w:p>
    <w:p w14:paraId="144F9D65" w14:textId="77777777" w:rsidR="00977A40" w:rsidRDefault="00977A40" w:rsidP="002C44EC">
      <w:pPr>
        <w:spacing w:after="120"/>
        <w:rPr>
          <w:rFonts w:ascii="Arial" w:eastAsia="Times New Roman" w:hAnsi="Arial" w:cs="Arial"/>
          <w:color w:val="000000"/>
          <w:szCs w:val="24"/>
        </w:rPr>
      </w:pPr>
    </w:p>
    <w:p w14:paraId="1A430DC2" w14:textId="77777777" w:rsidR="00977A40" w:rsidRPr="00B134A9" w:rsidRDefault="00977A40" w:rsidP="002C44EC">
      <w:pPr>
        <w:spacing w:after="120"/>
        <w:rPr>
          <w:rFonts w:ascii="Arial" w:eastAsia="Times New Roman" w:hAnsi="Arial" w:cs="Arial"/>
          <w:color w:val="000000"/>
          <w:szCs w:val="24"/>
        </w:rPr>
      </w:pPr>
    </w:p>
    <w:p w14:paraId="4D2B8172" w14:textId="77777777" w:rsidR="002C44EC" w:rsidRPr="00B134A9" w:rsidRDefault="002C44EC" w:rsidP="002C44EC">
      <w:pPr>
        <w:pStyle w:val="Heading1"/>
        <w:rPr>
          <w:rFonts w:ascii="Arial" w:hAnsi="Arial" w:cs="Arial"/>
          <w:sz w:val="24"/>
          <w:szCs w:val="24"/>
        </w:rPr>
      </w:pPr>
      <w:bookmarkStart w:id="35" w:name="_Toc235013866"/>
      <w:bookmarkStart w:id="36" w:name="_Toc235090980"/>
      <w:r w:rsidRPr="00B134A9">
        <w:rPr>
          <w:rFonts w:ascii="Arial" w:hAnsi="Arial" w:cs="Arial"/>
          <w:sz w:val="24"/>
          <w:szCs w:val="24"/>
        </w:rPr>
        <w:lastRenderedPageBreak/>
        <w:t>7. Conclusion</w:t>
      </w:r>
      <w:bookmarkEnd w:id="35"/>
      <w:bookmarkEnd w:id="36"/>
    </w:p>
    <w:p w14:paraId="1911E07D" w14:textId="77777777" w:rsidR="002C44EC" w:rsidRPr="00B134A9" w:rsidRDefault="002C44EC" w:rsidP="002C44EC">
      <w:pPr>
        <w:spacing w:after="120"/>
        <w:rPr>
          <w:rFonts w:ascii="Arial" w:eastAsia="Times New Roman" w:hAnsi="Arial" w:cs="Arial"/>
          <w:color w:val="000000"/>
          <w:szCs w:val="24"/>
        </w:rPr>
      </w:pPr>
      <w:r w:rsidRPr="00B134A9">
        <w:rPr>
          <w:rFonts w:ascii="Arial" w:eastAsia="Times New Roman" w:hAnsi="Arial" w:cs="Arial"/>
          <w:color w:val="000000"/>
          <w:szCs w:val="24"/>
        </w:rPr>
        <w:t>This proposal has shed light on the comparative analysis of localisation against standardisation marketing approaches in B2B SaaS marketing via a case of Avasam and Spocket. The research aims to address the crucial international marketing issue through showing how various marketing approaches can impact market penetration in the UK, India, and China. The use of a quantitative survey design will support the study to gain primary data regarding the perceptions of effective international marketing approaches. Regardless of the limitations of sample size and company data availability, the research has the potential to effectively contribute to academic and practical understanding of this topic, as it is expected that the findings may support future research and decision-making in companies for international expansion, market penetration, and strategic marketing adaptations.</w:t>
      </w:r>
    </w:p>
    <w:p w14:paraId="5DDDC85E" w14:textId="77777777" w:rsidR="002C44EC" w:rsidRPr="00B134A9" w:rsidRDefault="002C44EC" w:rsidP="002C44EC">
      <w:pPr>
        <w:rPr>
          <w:rFonts w:ascii="Arial" w:eastAsia="Times New Roman" w:hAnsi="Arial" w:cs="Arial"/>
          <w:color w:val="000000"/>
          <w:szCs w:val="24"/>
        </w:rPr>
      </w:pPr>
      <w:r w:rsidRPr="00B134A9">
        <w:rPr>
          <w:rFonts w:ascii="Arial" w:hAnsi="Arial" w:cs="Arial"/>
          <w:szCs w:val="24"/>
        </w:rPr>
        <w:br w:type="page"/>
      </w:r>
    </w:p>
    <w:p w14:paraId="205C9764" w14:textId="77777777" w:rsidR="002C44EC" w:rsidRPr="00000A80" w:rsidRDefault="002C44EC" w:rsidP="002C44EC">
      <w:pPr>
        <w:pStyle w:val="Heading1"/>
      </w:pPr>
      <w:bookmarkStart w:id="37" w:name="_Toc235013867"/>
      <w:bookmarkStart w:id="38" w:name="_Toc235090981"/>
      <w:r w:rsidRPr="00000A80">
        <w:lastRenderedPageBreak/>
        <w:t>References</w:t>
      </w:r>
      <w:bookmarkEnd w:id="37"/>
      <w:bookmarkEnd w:id="38"/>
    </w:p>
    <w:p w14:paraId="1B28979F" w14:textId="77777777" w:rsidR="002C44EC" w:rsidRPr="00BE6036" w:rsidRDefault="002C44EC" w:rsidP="002C44EC">
      <w:pPr>
        <w:rPr>
          <w:rFonts w:ascii="Arial" w:eastAsia="Times New Roman" w:hAnsi="Arial" w:cs="Arial"/>
          <w:szCs w:val="24"/>
        </w:rPr>
      </w:pPr>
      <w:r w:rsidRPr="00BE6036">
        <w:rPr>
          <w:rFonts w:ascii="Arial" w:eastAsia="Times New Roman" w:hAnsi="Arial" w:cs="Arial"/>
          <w:szCs w:val="24"/>
        </w:rPr>
        <w:t xml:space="preserve">Alberti, G., (2024). </w:t>
      </w:r>
      <w:r w:rsidRPr="00BE6036">
        <w:rPr>
          <w:rFonts w:ascii="Arial" w:eastAsia="Times New Roman" w:hAnsi="Arial" w:cs="Arial"/>
          <w:i/>
          <w:iCs/>
          <w:szCs w:val="24"/>
        </w:rPr>
        <w:t>From Data to Insights: A Beginner's Guide to Cross-Tabulation Analysis</w:t>
      </w:r>
      <w:r w:rsidRPr="00BE6036">
        <w:rPr>
          <w:rFonts w:ascii="Arial" w:eastAsia="Times New Roman" w:hAnsi="Arial" w:cs="Arial"/>
          <w:szCs w:val="24"/>
        </w:rPr>
        <w:t xml:space="preserve">. Chapman and Hall/CRC. </w:t>
      </w:r>
      <w:hyperlink r:id="rId10" w:history="1">
        <w:r w:rsidRPr="00BE6036">
          <w:rPr>
            <w:rStyle w:val="Hyperlink"/>
            <w:rFonts w:ascii="Arial" w:eastAsia="Times New Roman" w:hAnsi="Arial" w:cs="Arial"/>
            <w:szCs w:val="24"/>
          </w:rPr>
          <w:t>https://www.taylorfrancis.com/books/mono/10.1201/9781032726328/data-insights-gianmarco-alberti</w:t>
        </w:r>
      </w:hyperlink>
      <w:r w:rsidRPr="00BE6036">
        <w:rPr>
          <w:rFonts w:ascii="Arial" w:eastAsia="Times New Roman" w:hAnsi="Arial" w:cs="Arial"/>
          <w:szCs w:val="24"/>
        </w:rPr>
        <w:t xml:space="preserve"> </w:t>
      </w:r>
    </w:p>
    <w:p w14:paraId="7F4D5C64" w14:textId="77777777" w:rsidR="002C44EC" w:rsidRPr="00BE6036" w:rsidRDefault="002C44EC" w:rsidP="002C44EC">
      <w:pPr>
        <w:rPr>
          <w:rStyle w:val="Hyperlink"/>
          <w:rFonts w:ascii="Arial" w:hAnsi="Arial" w:cs="Arial"/>
        </w:rPr>
      </w:pPr>
      <w:r w:rsidRPr="00BE6036">
        <w:rPr>
          <w:rFonts w:ascii="Arial" w:eastAsia="Times New Roman" w:hAnsi="Arial" w:cs="Arial"/>
          <w:szCs w:val="24"/>
        </w:rPr>
        <w:t xml:space="preserve">Avasam, (2026). </w:t>
      </w:r>
      <w:r w:rsidRPr="00BE6036">
        <w:rPr>
          <w:rFonts w:ascii="Arial" w:eastAsia="Times New Roman" w:hAnsi="Arial" w:cs="Arial"/>
          <w:i/>
          <w:iCs/>
          <w:szCs w:val="24"/>
        </w:rPr>
        <w:t>ABOUT AVASAM</w:t>
      </w:r>
      <w:r w:rsidRPr="00BE6036">
        <w:rPr>
          <w:rFonts w:ascii="Arial" w:eastAsia="Times New Roman" w:hAnsi="Arial" w:cs="Arial"/>
          <w:szCs w:val="24"/>
        </w:rPr>
        <w:t xml:space="preserve">. Available at: </w:t>
      </w:r>
      <w:hyperlink r:id="rId11">
        <w:r w:rsidRPr="00BE6036">
          <w:rPr>
            <w:rStyle w:val="Hyperlink"/>
            <w:rFonts w:ascii="Arial" w:hAnsi="Arial" w:cs="Arial"/>
          </w:rPr>
          <w:t>https://www.avasam.com/about-us/</w:t>
        </w:r>
      </w:hyperlink>
      <w:r w:rsidRPr="00BE6036">
        <w:rPr>
          <w:rStyle w:val="Hyperlink"/>
          <w:rFonts w:ascii="Arial" w:hAnsi="Arial" w:cs="Arial"/>
        </w:rPr>
        <w:t xml:space="preserve"> </w:t>
      </w:r>
    </w:p>
    <w:p w14:paraId="55DE59EB" w14:textId="77777777" w:rsidR="002C44EC" w:rsidRPr="00BE6036" w:rsidRDefault="002C44EC" w:rsidP="002C44EC">
      <w:pPr>
        <w:rPr>
          <w:rStyle w:val="Hyperlink"/>
          <w:rFonts w:ascii="Arial" w:hAnsi="Arial" w:cs="Arial"/>
        </w:rPr>
      </w:pPr>
      <w:r w:rsidRPr="00BE6036">
        <w:rPr>
          <w:rFonts w:ascii="Arial" w:eastAsia="Times New Roman" w:hAnsi="Arial" w:cs="Arial"/>
          <w:szCs w:val="24"/>
        </w:rPr>
        <w:t xml:space="preserve">Avasam, (2026). </w:t>
      </w:r>
      <w:r w:rsidRPr="00BE6036">
        <w:rPr>
          <w:rFonts w:ascii="Arial" w:eastAsia="Times New Roman" w:hAnsi="Arial" w:cs="Arial"/>
          <w:i/>
          <w:iCs/>
          <w:szCs w:val="24"/>
        </w:rPr>
        <w:t>THE UK’S DROPSHIPPING MARKETPLACE</w:t>
      </w:r>
      <w:r w:rsidRPr="00BE6036">
        <w:rPr>
          <w:rFonts w:ascii="Arial" w:eastAsia="Times New Roman" w:hAnsi="Arial" w:cs="Arial"/>
          <w:szCs w:val="24"/>
        </w:rPr>
        <w:t xml:space="preserve">. Available at: </w:t>
      </w:r>
      <w:hyperlink r:id="rId12">
        <w:r w:rsidRPr="00BE6036">
          <w:rPr>
            <w:rStyle w:val="Hyperlink"/>
            <w:rFonts w:ascii="Arial" w:hAnsi="Arial" w:cs="Arial"/>
          </w:rPr>
          <w:t>https://www.avasam.com/</w:t>
        </w:r>
      </w:hyperlink>
    </w:p>
    <w:p w14:paraId="4E2C744C" w14:textId="77777777" w:rsidR="002C44EC" w:rsidRPr="00BE6036" w:rsidRDefault="002C44EC" w:rsidP="002C44EC">
      <w:pPr>
        <w:rPr>
          <w:rFonts w:ascii="Arial" w:eastAsia="Times New Roman" w:hAnsi="Arial" w:cs="Arial"/>
          <w:color w:val="222222"/>
          <w:szCs w:val="24"/>
          <w:highlight w:val="white"/>
        </w:rPr>
      </w:pPr>
      <w:r w:rsidRPr="00BE6036">
        <w:rPr>
          <w:rFonts w:ascii="Arial" w:eastAsia="Times New Roman" w:hAnsi="Arial" w:cs="Arial"/>
          <w:color w:val="222222"/>
          <w:szCs w:val="24"/>
          <w:highlight w:val="white"/>
        </w:rPr>
        <w:t xml:space="preserve">Campbell, S., Greenwood, M., Prior, S., Shearer, T., </w:t>
      </w:r>
      <w:proofErr w:type="spellStart"/>
      <w:r w:rsidRPr="00BE6036">
        <w:rPr>
          <w:rFonts w:ascii="Arial" w:eastAsia="Times New Roman" w:hAnsi="Arial" w:cs="Arial"/>
          <w:color w:val="222222"/>
          <w:szCs w:val="24"/>
          <w:highlight w:val="white"/>
        </w:rPr>
        <w:t>Walkem</w:t>
      </w:r>
      <w:proofErr w:type="spellEnd"/>
      <w:r w:rsidRPr="00BE6036">
        <w:rPr>
          <w:rFonts w:ascii="Arial" w:eastAsia="Times New Roman" w:hAnsi="Arial" w:cs="Arial"/>
          <w:color w:val="222222"/>
          <w:szCs w:val="24"/>
          <w:highlight w:val="white"/>
        </w:rPr>
        <w:t>, K., Young, S., Bywaters, D. and Walker, K., (2020). Purposive sampling: complex or simple? Research case examples. </w:t>
      </w:r>
      <w:r w:rsidRPr="00BE6036">
        <w:rPr>
          <w:rFonts w:ascii="Arial" w:eastAsia="Times New Roman" w:hAnsi="Arial" w:cs="Arial"/>
          <w:i/>
          <w:iCs/>
          <w:color w:val="222222"/>
          <w:szCs w:val="24"/>
          <w:highlight w:val="white"/>
        </w:rPr>
        <w:t>Journal of research in Nursing</w:t>
      </w:r>
      <w:r w:rsidRPr="00BE6036">
        <w:rPr>
          <w:rFonts w:ascii="Arial" w:eastAsia="Times New Roman" w:hAnsi="Arial" w:cs="Arial"/>
          <w:color w:val="222222"/>
          <w:szCs w:val="24"/>
          <w:highlight w:val="white"/>
        </w:rPr>
        <w:t>, </w:t>
      </w:r>
      <w:r w:rsidRPr="00BE6036">
        <w:rPr>
          <w:rFonts w:ascii="Arial" w:eastAsia="Times New Roman" w:hAnsi="Arial" w:cs="Arial"/>
          <w:i/>
          <w:iCs/>
          <w:color w:val="222222"/>
          <w:szCs w:val="24"/>
          <w:highlight w:val="white"/>
        </w:rPr>
        <w:t>25</w:t>
      </w:r>
      <w:r w:rsidRPr="00BE6036">
        <w:rPr>
          <w:rFonts w:ascii="Arial" w:eastAsia="Times New Roman" w:hAnsi="Arial" w:cs="Arial"/>
          <w:color w:val="222222"/>
          <w:szCs w:val="24"/>
          <w:highlight w:val="white"/>
        </w:rPr>
        <w:t>(8), pp.652-661.</w:t>
      </w:r>
      <w:r w:rsidRPr="00BE6036">
        <w:rPr>
          <w:rFonts w:ascii="Arial" w:hAnsi="Arial" w:cs="Arial"/>
          <w:szCs w:val="24"/>
        </w:rPr>
        <w:t xml:space="preserve"> </w:t>
      </w:r>
      <w:hyperlink r:id="rId13" w:history="1">
        <w:r w:rsidRPr="00BE6036">
          <w:rPr>
            <w:rStyle w:val="Hyperlink"/>
            <w:rFonts w:ascii="Arial" w:hAnsi="Arial" w:cs="Arial"/>
            <w:szCs w:val="24"/>
          </w:rPr>
          <w:t>https://doi.org./</w:t>
        </w:r>
        <w:r w:rsidRPr="00BE6036">
          <w:rPr>
            <w:rStyle w:val="Hyperlink"/>
            <w:rFonts w:ascii="Arial" w:eastAsia="Times New Roman" w:hAnsi="Arial" w:cs="Arial"/>
            <w:szCs w:val="24"/>
          </w:rPr>
          <w:t>10.1177/1744987120927206</w:t>
        </w:r>
      </w:hyperlink>
      <w:r w:rsidRPr="00BE6036">
        <w:rPr>
          <w:rFonts w:ascii="Arial" w:eastAsia="Times New Roman" w:hAnsi="Arial" w:cs="Arial"/>
          <w:color w:val="222222"/>
          <w:szCs w:val="24"/>
        </w:rPr>
        <w:t xml:space="preserve"> </w:t>
      </w:r>
    </w:p>
    <w:p w14:paraId="1A765EFA" w14:textId="77777777" w:rsidR="002C44EC" w:rsidRPr="00BE6036" w:rsidRDefault="002C44EC" w:rsidP="002C44EC">
      <w:pPr>
        <w:rPr>
          <w:rFonts w:ascii="Arial" w:eastAsia="Times New Roman" w:hAnsi="Arial" w:cs="Arial"/>
          <w:szCs w:val="24"/>
        </w:rPr>
      </w:pPr>
      <w:r w:rsidRPr="00BE6036">
        <w:rPr>
          <w:rFonts w:ascii="Arial" w:eastAsia="Times New Roman" w:hAnsi="Arial" w:cs="Arial"/>
          <w:szCs w:val="24"/>
        </w:rPr>
        <w:t xml:space="preserve">CB Insights (2026) </w:t>
      </w:r>
      <w:r w:rsidRPr="00BE6036">
        <w:rPr>
          <w:rFonts w:ascii="Arial" w:eastAsia="Times New Roman" w:hAnsi="Arial" w:cs="Arial"/>
          <w:i/>
          <w:iCs/>
          <w:szCs w:val="24"/>
        </w:rPr>
        <w:t>Spocket – Company profile, competitors, financials and funding</w:t>
      </w:r>
      <w:r w:rsidRPr="00BE6036">
        <w:rPr>
          <w:rFonts w:ascii="Arial" w:eastAsia="Times New Roman" w:hAnsi="Arial" w:cs="Arial"/>
          <w:szCs w:val="24"/>
        </w:rPr>
        <w:t xml:space="preserve">. Available at: </w:t>
      </w:r>
      <w:hyperlink r:id="rId14" w:history="1">
        <w:r w:rsidRPr="00BE6036">
          <w:rPr>
            <w:rStyle w:val="Hyperlink"/>
            <w:rFonts w:ascii="Arial" w:eastAsia="Times New Roman" w:hAnsi="Arial" w:cs="Arial"/>
            <w:szCs w:val="24"/>
          </w:rPr>
          <w:t>https://www.cbinsights.com/company/spocket</w:t>
        </w:r>
      </w:hyperlink>
      <w:r w:rsidRPr="00BE6036">
        <w:rPr>
          <w:rFonts w:ascii="Arial" w:eastAsia="Times New Roman" w:hAnsi="Arial" w:cs="Arial"/>
          <w:szCs w:val="24"/>
        </w:rPr>
        <w:t xml:space="preserve"> (Accessed: 15 July 2026).</w:t>
      </w:r>
    </w:p>
    <w:p w14:paraId="4A266EB7" w14:textId="77777777" w:rsidR="002C44EC" w:rsidRPr="00BE6036" w:rsidRDefault="002C44EC" w:rsidP="002C44EC">
      <w:pPr>
        <w:rPr>
          <w:rStyle w:val="Hyperlink"/>
          <w:rFonts w:ascii="Arial" w:hAnsi="Arial" w:cs="Arial"/>
        </w:rPr>
      </w:pPr>
      <w:r w:rsidRPr="00BE6036">
        <w:rPr>
          <w:rFonts w:ascii="Arial" w:eastAsia="Times New Roman" w:hAnsi="Arial" w:cs="Arial"/>
          <w:szCs w:val="24"/>
        </w:rPr>
        <w:t xml:space="preserve">Dave, J., (2023). </w:t>
      </w:r>
      <w:r w:rsidRPr="00BE6036">
        <w:rPr>
          <w:rFonts w:ascii="Arial" w:eastAsia="Times New Roman" w:hAnsi="Arial" w:cs="Arial"/>
          <w:i/>
          <w:iCs/>
          <w:szCs w:val="24"/>
        </w:rPr>
        <w:t>Avasam – future of e-commerce drop-shipping</w:t>
      </w:r>
      <w:r w:rsidRPr="00BE6036">
        <w:rPr>
          <w:rFonts w:ascii="Arial" w:eastAsia="Times New Roman" w:hAnsi="Arial" w:cs="Arial"/>
          <w:szCs w:val="24"/>
        </w:rPr>
        <w:t xml:space="preserve">. </w:t>
      </w:r>
      <w:bookmarkStart w:id="39" w:name="_Hlk235026484"/>
      <w:r w:rsidRPr="00BE6036">
        <w:rPr>
          <w:rFonts w:ascii="Arial" w:eastAsia="Times New Roman" w:hAnsi="Arial" w:cs="Arial"/>
          <w:szCs w:val="24"/>
        </w:rPr>
        <w:t xml:space="preserve">Available at: </w:t>
      </w:r>
      <w:bookmarkEnd w:id="39"/>
      <w:r w:rsidRPr="00BE6036">
        <w:rPr>
          <w:rStyle w:val="Hyperlink"/>
          <w:rFonts w:ascii="Arial" w:hAnsi="Arial" w:cs="Arial"/>
        </w:rPr>
        <w:fldChar w:fldCharType="begin"/>
      </w:r>
      <w:r w:rsidRPr="00BE6036">
        <w:rPr>
          <w:rStyle w:val="Hyperlink"/>
          <w:rFonts w:ascii="Arial" w:hAnsi="Arial" w:cs="Arial"/>
        </w:rPr>
        <w:instrText xml:space="preserve"> HYPERLINK "https://www.avasam.com/avasam-future-of-e-commerce-drop-shipping/" \h </w:instrText>
      </w:r>
      <w:r w:rsidRPr="00BE6036">
        <w:rPr>
          <w:rStyle w:val="Hyperlink"/>
          <w:rFonts w:ascii="Arial" w:hAnsi="Arial" w:cs="Arial"/>
        </w:rPr>
      </w:r>
      <w:r w:rsidRPr="00BE6036">
        <w:rPr>
          <w:rStyle w:val="Hyperlink"/>
          <w:rFonts w:ascii="Arial" w:hAnsi="Arial" w:cs="Arial"/>
        </w:rPr>
        <w:fldChar w:fldCharType="separate"/>
      </w:r>
      <w:r w:rsidRPr="00BE6036">
        <w:rPr>
          <w:rStyle w:val="Hyperlink"/>
          <w:rFonts w:ascii="Arial" w:hAnsi="Arial" w:cs="Arial"/>
        </w:rPr>
        <w:t>https://www.avasam.com/avasam-future-of-e-commerce-drop-shipping/</w:t>
      </w:r>
      <w:r w:rsidRPr="00BE6036">
        <w:rPr>
          <w:rStyle w:val="Hyperlink"/>
          <w:rFonts w:ascii="Arial" w:hAnsi="Arial" w:cs="Arial"/>
        </w:rPr>
        <w:fldChar w:fldCharType="end"/>
      </w:r>
    </w:p>
    <w:p w14:paraId="3F7250C6" w14:textId="77777777" w:rsidR="002C44EC" w:rsidRPr="00BE6036" w:rsidRDefault="002C44EC" w:rsidP="002C44EC">
      <w:pPr>
        <w:rPr>
          <w:rFonts w:ascii="Arial" w:eastAsia="Times New Roman" w:hAnsi="Arial" w:cs="Arial"/>
          <w:color w:val="222222"/>
          <w:szCs w:val="24"/>
        </w:rPr>
      </w:pPr>
      <w:r w:rsidRPr="00BE6036">
        <w:rPr>
          <w:rFonts w:ascii="Arial" w:eastAsia="Times New Roman" w:hAnsi="Arial" w:cs="Arial"/>
          <w:color w:val="222222"/>
          <w:szCs w:val="24"/>
          <w:highlight w:val="white"/>
        </w:rPr>
        <w:t xml:space="preserve">De </w:t>
      </w:r>
      <w:proofErr w:type="spellStart"/>
      <w:r w:rsidRPr="00BE6036">
        <w:rPr>
          <w:rFonts w:ascii="Arial" w:eastAsia="Times New Roman" w:hAnsi="Arial" w:cs="Arial"/>
          <w:color w:val="222222"/>
          <w:szCs w:val="24"/>
          <w:highlight w:val="white"/>
        </w:rPr>
        <w:t>Mooij</w:t>
      </w:r>
      <w:proofErr w:type="spellEnd"/>
      <w:r w:rsidRPr="00BE6036">
        <w:rPr>
          <w:rFonts w:ascii="Arial" w:eastAsia="Times New Roman" w:hAnsi="Arial" w:cs="Arial"/>
          <w:color w:val="222222"/>
          <w:szCs w:val="24"/>
          <w:highlight w:val="white"/>
        </w:rPr>
        <w:t>, M., (2021). Global marketing and advertising: Understanding cultural paradoxes.</w:t>
      </w:r>
      <w:r w:rsidRPr="00BE6036">
        <w:rPr>
          <w:rFonts w:ascii="Arial" w:eastAsia="Times New Roman" w:hAnsi="Arial" w:cs="Arial"/>
          <w:color w:val="222222"/>
          <w:szCs w:val="24"/>
        </w:rPr>
        <w:t xml:space="preserve"> SAGE Publications. </w:t>
      </w:r>
      <w:hyperlink r:id="rId15" w:history="1">
        <w:r w:rsidRPr="00BE6036">
          <w:rPr>
            <w:rStyle w:val="Hyperlink"/>
            <w:rFonts w:ascii="Arial" w:eastAsia="Times New Roman" w:hAnsi="Arial" w:cs="Arial"/>
            <w:szCs w:val="24"/>
          </w:rPr>
          <w:t>https://books.google.co.in/books/about/Global_Marketing_and_Advertising.html?id=SEBvDwAAQBAJ&amp;redir_esc=y</w:t>
        </w:r>
      </w:hyperlink>
      <w:r w:rsidRPr="00BE6036">
        <w:rPr>
          <w:rFonts w:ascii="Arial" w:eastAsia="Times New Roman" w:hAnsi="Arial" w:cs="Arial"/>
          <w:color w:val="222222"/>
          <w:szCs w:val="24"/>
        </w:rPr>
        <w:t xml:space="preserve"> </w:t>
      </w:r>
    </w:p>
    <w:p w14:paraId="1F91A428" w14:textId="4B8FCFA3" w:rsidR="002C44EC" w:rsidRPr="00BE6036" w:rsidRDefault="002C44EC" w:rsidP="002C44EC">
      <w:pPr>
        <w:rPr>
          <w:rFonts w:ascii="Arial" w:eastAsia="Times New Roman" w:hAnsi="Arial" w:cs="Arial"/>
          <w:szCs w:val="24"/>
        </w:rPr>
      </w:pPr>
      <w:proofErr w:type="spellStart"/>
      <w:r w:rsidRPr="00BE6036">
        <w:rPr>
          <w:rFonts w:ascii="Arial" w:hAnsi="Arial" w:cs="Arial"/>
          <w:color w:val="222222"/>
          <w:szCs w:val="24"/>
          <w:shd w:val="clear" w:color="auto" w:fill="FFFFFF"/>
        </w:rPr>
        <w:t>Furidha</w:t>
      </w:r>
      <w:proofErr w:type="spellEnd"/>
      <w:r w:rsidRPr="00BE6036">
        <w:rPr>
          <w:rFonts w:ascii="Arial" w:hAnsi="Arial" w:cs="Arial"/>
          <w:color w:val="222222"/>
          <w:szCs w:val="24"/>
          <w:shd w:val="clear" w:color="auto" w:fill="FFFFFF"/>
        </w:rPr>
        <w:t>, B.W., (2023). Comprehension of the descriptive qualitative research method: A critical assessment of the literature. </w:t>
      </w:r>
      <w:proofErr w:type="spellStart"/>
      <w:r w:rsidRPr="00BE6036">
        <w:rPr>
          <w:rFonts w:ascii="Arial" w:hAnsi="Arial" w:cs="Arial"/>
          <w:i/>
          <w:iCs/>
          <w:color w:val="222222"/>
          <w:szCs w:val="24"/>
          <w:shd w:val="clear" w:color="auto" w:fill="FFFFFF"/>
        </w:rPr>
        <w:t>Acitya</w:t>
      </w:r>
      <w:proofErr w:type="spellEnd"/>
      <w:r w:rsidRPr="00BE6036">
        <w:rPr>
          <w:rFonts w:ascii="Arial" w:hAnsi="Arial" w:cs="Arial"/>
          <w:i/>
          <w:iCs/>
          <w:color w:val="222222"/>
          <w:szCs w:val="24"/>
          <w:shd w:val="clear" w:color="auto" w:fill="FFFFFF"/>
        </w:rPr>
        <w:t xml:space="preserve"> Wisesa: Journal </w:t>
      </w:r>
      <w:r w:rsidR="008C3805" w:rsidRPr="00BE6036">
        <w:rPr>
          <w:rFonts w:ascii="Arial" w:hAnsi="Arial" w:cs="Arial"/>
          <w:i/>
          <w:iCs/>
          <w:color w:val="222222"/>
          <w:szCs w:val="24"/>
          <w:shd w:val="clear" w:color="auto" w:fill="FFFFFF"/>
        </w:rPr>
        <w:t>of</w:t>
      </w:r>
      <w:r w:rsidRPr="00BE6036">
        <w:rPr>
          <w:rFonts w:ascii="Arial" w:hAnsi="Arial" w:cs="Arial"/>
          <w:i/>
          <w:iCs/>
          <w:color w:val="222222"/>
          <w:szCs w:val="24"/>
          <w:shd w:val="clear" w:color="auto" w:fill="FFFFFF"/>
        </w:rPr>
        <w:t xml:space="preserve"> Multidisciplinary Research</w:t>
      </w:r>
      <w:r w:rsidRPr="00BE6036">
        <w:rPr>
          <w:rFonts w:ascii="Arial" w:hAnsi="Arial" w:cs="Arial"/>
          <w:color w:val="222222"/>
          <w:szCs w:val="24"/>
          <w:shd w:val="clear" w:color="auto" w:fill="FFFFFF"/>
        </w:rPr>
        <w:t xml:space="preserve">, pp.1-8. </w:t>
      </w:r>
      <w:hyperlink r:id="rId16" w:history="1">
        <w:r w:rsidRPr="00BE6036">
          <w:rPr>
            <w:rStyle w:val="Hyperlink"/>
            <w:rFonts w:ascii="Arial" w:hAnsi="Arial" w:cs="Arial"/>
            <w:szCs w:val="24"/>
            <w:shd w:val="clear" w:color="auto" w:fill="FFFFFF"/>
          </w:rPr>
          <w:t>https://</w:t>
        </w:r>
        <w:r w:rsidRPr="00BE6036">
          <w:rPr>
            <w:rStyle w:val="Hyperlink"/>
            <w:rFonts w:ascii="Arial" w:hAnsi="Arial" w:cs="Arial"/>
            <w:szCs w:val="24"/>
          </w:rPr>
          <w:t>doi.org/10.56943/jmr.v2i4.443</w:t>
        </w:r>
      </w:hyperlink>
      <w:r w:rsidRPr="00BE6036">
        <w:rPr>
          <w:rFonts w:ascii="Arial" w:hAnsi="Arial" w:cs="Arial"/>
          <w:szCs w:val="24"/>
        </w:rPr>
        <w:t xml:space="preserve"> </w:t>
      </w:r>
    </w:p>
    <w:p w14:paraId="31535F69" w14:textId="77777777" w:rsidR="002C44EC" w:rsidRPr="00BE6036" w:rsidRDefault="002C44EC" w:rsidP="002C44EC">
      <w:pPr>
        <w:rPr>
          <w:rFonts w:ascii="Arial" w:eastAsia="Times New Roman" w:hAnsi="Arial" w:cs="Arial"/>
          <w:color w:val="222222"/>
          <w:szCs w:val="24"/>
          <w:highlight w:val="white"/>
        </w:rPr>
      </w:pPr>
      <w:proofErr w:type="spellStart"/>
      <w:r w:rsidRPr="00BE6036">
        <w:rPr>
          <w:rFonts w:ascii="Arial" w:eastAsia="Times New Roman" w:hAnsi="Arial" w:cs="Arial"/>
          <w:color w:val="222222"/>
          <w:szCs w:val="24"/>
          <w:highlight w:val="white"/>
        </w:rPr>
        <w:t>Ghanad</w:t>
      </w:r>
      <w:proofErr w:type="spellEnd"/>
      <w:r w:rsidRPr="00BE6036">
        <w:rPr>
          <w:rFonts w:ascii="Arial" w:eastAsia="Times New Roman" w:hAnsi="Arial" w:cs="Arial"/>
          <w:color w:val="222222"/>
          <w:szCs w:val="24"/>
          <w:highlight w:val="white"/>
        </w:rPr>
        <w:t>, A., (2023). An overview of quantitative research methods. </w:t>
      </w:r>
      <w:r w:rsidRPr="00BE6036">
        <w:rPr>
          <w:rFonts w:ascii="Arial" w:eastAsia="Times New Roman" w:hAnsi="Arial" w:cs="Arial"/>
          <w:i/>
          <w:iCs/>
          <w:color w:val="222222"/>
          <w:szCs w:val="24"/>
          <w:highlight w:val="white"/>
        </w:rPr>
        <w:t>International journal of multidisciplinary research and analysis</w:t>
      </w:r>
      <w:r w:rsidRPr="00BE6036">
        <w:rPr>
          <w:rFonts w:ascii="Arial" w:eastAsia="Times New Roman" w:hAnsi="Arial" w:cs="Arial"/>
          <w:color w:val="222222"/>
          <w:szCs w:val="24"/>
          <w:highlight w:val="white"/>
        </w:rPr>
        <w:t>, </w:t>
      </w:r>
      <w:r w:rsidRPr="00BE6036">
        <w:rPr>
          <w:rFonts w:ascii="Arial" w:eastAsia="Times New Roman" w:hAnsi="Arial" w:cs="Arial"/>
          <w:i/>
          <w:iCs/>
          <w:color w:val="222222"/>
          <w:szCs w:val="24"/>
          <w:highlight w:val="white"/>
        </w:rPr>
        <w:t>6</w:t>
      </w:r>
      <w:r w:rsidRPr="00BE6036">
        <w:rPr>
          <w:rFonts w:ascii="Arial" w:eastAsia="Times New Roman" w:hAnsi="Arial" w:cs="Arial"/>
          <w:color w:val="222222"/>
          <w:szCs w:val="24"/>
          <w:highlight w:val="white"/>
        </w:rPr>
        <w:t xml:space="preserve">(08), pp.3794-3803. </w:t>
      </w:r>
      <w:hyperlink r:id="rId17" w:history="1">
        <w:r w:rsidRPr="00BE6036">
          <w:rPr>
            <w:rStyle w:val="Hyperlink"/>
            <w:rFonts w:ascii="Arial" w:eastAsia="Times New Roman" w:hAnsi="Arial" w:cs="Arial"/>
            <w:szCs w:val="24"/>
          </w:rPr>
          <w:t>https://doi.org./</w:t>
        </w:r>
        <w:r w:rsidRPr="00BE6036">
          <w:rPr>
            <w:rStyle w:val="Hyperlink"/>
            <w:rFonts w:ascii="Arial" w:hAnsi="Arial" w:cs="Arial"/>
            <w:szCs w:val="24"/>
            <w:bdr w:val="none" w:sz="0" w:space="0" w:color="auto" w:frame="1"/>
            <w:shd w:val="clear" w:color="auto" w:fill="FFFFFF"/>
          </w:rPr>
          <w:t>10.47191/ijmra/v6-i8-52</w:t>
        </w:r>
      </w:hyperlink>
      <w:r w:rsidRPr="00BE6036">
        <w:rPr>
          <w:rFonts w:ascii="Arial" w:hAnsi="Arial" w:cs="Arial"/>
          <w:szCs w:val="24"/>
        </w:rPr>
        <w:t xml:space="preserve"> </w:t>
      </w:r>
    </w:p>
    <w:p w14:paraId="6680008E" w14:textId="77777777" w:rsidR="002C44EC" w:rsidRPr="00BE6036" w:rsidRDefault="002C44EC" w:rsidP="002C44EC">
      <w:pPr>
        <w:rPr>
          <w:rFonts w:ascii="Arial" w:eastAsia="Times New Roman" w:hAnsi="Arial" w:cs="Arial"/>
          <w:color w:val="222222"/>
          <w:szCs w:val="24"/>
          <w:highlight w:val="white"/>
        </w:rPr>
      </w:pPr>
      <w:r w:rsidRPr="00BE6036">
        <w:rPr>
          <w:rFonts w:ascii="Arial" w:eastAsia="Times New Roman" w:hAnsi="Arial" w:cs="Arial"/>
          <w:color w:val="222222"/>
          <w:szCs w:val="24"/>
          <w:highlight w:val="white"/>
        </w:rPr>
        <w:t xml:space="preserve">Godskesen, T., Björk, J. and </w:t>
      </w:r>
      <w:proofErr w:type="spellStart"/>
      <w:r w:rsidRPr="00BE6036">
        <w:rPr>
          <w:rFonts w:ascii="Arial" w:eastAsia="Times New Roman" w:hAnsi="Arial" w:cs="Arial"/>
          <w:color w:val="222222"/>
          <w:szCs w:val="24"/>
          <w:highlight w:val="white"/>
        </w:rPr>
        <w:t>Juth</w:t>
      </w:r>
      <w:proofErr w:type="spellEnd"/>
      <w:r w:rsidRPr="00BE6036">
        <w:rPr>
          <w:rFonts w:ascii="Arial" w:eastAsia="Times New Roman" w:hAnsi="Arial" w:cs="Arial"/>
          <w:color w:val="222222"/>
          <w:szCs w:val="24"/>
          <w:highlight w:val="white"/>
        </w:rPr>
        <w:t>, N., (2023). Challenges regarding informed consent in recruitment to clinical research: a qualitative study of clinical research nurses’ experiences. </w:t>
      </w:r>
      <w:r w:rsidRPr="00BE6036">
        <w:rPr>
          <w:rFonts w:ascii="Arial" w:eastAsia="Times New Roman" w:hAnsi="Arial" w:cs="Arial"/>
          <w:i/>
          <w:iCs/>
          <w:color w:val="222222"/>
          <w:szCs w:val="24"/>
          <w:highlight w:val="white"/>
        </w:rPr>
        <w:t>Trials</w:t>
      </w:r>
      <w:r w:rsidRPr="00BE6036">
        <w:rPr>
          <w:rFonts w:ascii="Arial" w:eastAsia="Times New Roman" w:hAnsi="Arial" w:cs="Arial"/>
          <w:color w:val="222222"/>
          <w:szCs w:val="24"/>
          <w:highlight w:val="white"/>
        </w:rPr>
        <w:t>, </w:t>
      </w:r>
      <w:r w:rsidRPr="00BE6036">
        <w:rPr>
          <w:rFonts w:ascii="Arial" w:eastAsia="Times New Roman" w:hAnsi="Arial" w:cs="Arial"/>
          <w:i/>
          <w:iCs/>
          <w:color w:val="222222"/>
          <w:szCs w:val="24"/>
          <w:highlight w:val="white"/>
        </w:rPr>
        <w:t>24</w:t>
      </w:r>
      <w:r w:rsidRPr="00BE6036">
        <w:rPr>
          <w:rFonts w:ascii="Arial" w:eastAsia="Times New Roman" w:hAnsi="Arial" w:cs="Arial"/>
          <w:color w:val="222222"/>
          <w:szCs w:val="24"/>
          <w:highlight w:val="white"/>
        </w:rPr>
        <w:t xml:space="preserve">(1), p.801. </w:t>
      </w:r>
      <w:hyperlink r:id="rId18" w:history="1">
        <w:r w:rsidRPr="00BE6036">
          <w:rPr>
            <w:rStyle w:val="Hyperlink"/>
            <w:rFonts w:ascii="Arial" w:eastAsia="Times New Roman" w:hAnsi="Arial" w:cs="Arial"/>
            <w:szCs w:val="24"/>
          </w:rPr>
          <w:t>https://doi.org./10.1186/s13063-023-07844-6</w:t>
        </w:r>
      </w:hyperlink>
      <w:r w:rsidRPr="00BE6036">
        <w:rPr>
          <w:rFonts w:ascii="Arial" w:eastAsia="Times New Roman" w:hAnsi="Arial" w:cs="Arial"/>
          <w:color w:val="222222"/>
          <w:szCs w:val="24"/>
        </w:rPr>
        <w:t xml:space="preserve"> </w:t>
      </w:r>
    </w:p>
    <w:p w14:paraId="57A23761" w14:textId="77777777" w:rsidR="002C44EC" w:rsidRPr="00BE6036" w:rsidRDefault="002C44EC" w:rsidP="002C44EC">
      <w:pPr>
        <w:rPr>
          <w:rFonts w:ascii="Arial" w:eastAsia="Times New Roman" w:hAnsi="Arial" w:cs="Arial"/>
          <w:color w:val="222222"/>
          <w:szCs w:val="24"/>
          <w:highlight w:val="white"/>
        </w:rPr>
      </w:pPr>
      <w:proofErr w:type="spellStart"/>
      <w:r w:rsidRPr="00BE6036">
        <w:rPr>
          <w:rFonts w:ascii="Arial" w:eastAsia="Times New Roman" w:hAnsi="Arial" w:cs="Arial"/>
          <w:color w:val="222222"/>
          <w:szCs w:val="24"/>
          <w:highlight w:val="white"/>
        </w:rPr>
        <w:t>Harahap</w:t>
      </w:r>
      <w:proofErr w:type="spellEnd"/>
      <w:r w:rsidRPr="00BE6036">
        <w:rPr>
          <w:rFonts w:ascii="Arial" w:eastAsia="Times New Roman" w:hAnsi="Arial" w:cs="Arial"/>
          <w:color w:val="222222"/>
          <w:szCs w:val="24"/>
          <w:highlight w:val="white"/>
        </w:rPr>
        <w:t>, M.A.D., Soemitra, A. and Rahma, T.I.F., (2025). Market penetration strategy by increasing firm competitiveness. </w:t>
      </w:r>
      <w:r w:rsidRPr="00BE6036">
        <w:rPr>
          <w:rFonts w:ascii="Arial" w:eastAsia="Times New Roman" w:hAnsi="Arial" w:cs="Arial"/>
          <w:i/>
          <w:iCs/>
          <w:color w:val="222222"/>
          <w:szCs w:val="24"/>
          <w:highlight w:val="white"/>
        </w:rPr>
        <w:t>Golden Ratio of Marketing and Applied Psychology of Business</w:t>
      </w:r>
      <w:r w:rsidRPr="00BE6036">
        <w:rPr>
          <w:rFonts w:ascii="Arial" w:eastAsia="Times New Roman" w:hAnsi="Arial" w:cs="Arial"/>
          <w:color w:val="222222"/>
          <w:szCs w:val="24"/>
          <w:highlight w:val="white"/>
        </w:rPr>
        <w:t>, </w:t>
      </w:r>
      <w:r w:rsidRPr="00BE6036">
        <w:rPr>
          <w:rFonts w:ascii="Arial" w:eastAsia="Times New Roman" w:hAnsi="Arial" w:cs="Arial"/>
          <w:i/>
          <w:iCs/>
          <w:color w:val="222222"/>
          <w:szCs w:val="24"/>
          <w:highlight w:val="white"/>
        </w:rPr>
        <w:t>5</w:t>
      </w:r>
      <w:r w:rsidRPr="00BE6036">
        <w:rPr>
          <w:rFonts w:ascii="Arial" w:eastAsia="Times New Roman" w:hAnsi="Arial" w:cs="Arial"/>
          <w:color w:val="222222"/>
          <w:szCs w:val="24"/>
          <w:highlight w:val="white"/>
        </w:rPr>
        <w:t xml:space="preserve">(1), pp.44-52. </w:t>
      </w:r>
      <w:hyperlink r:id="rId19" w:history="1">
        <w:r w:rsidRPr="00BE6036">
          <w:rPr>
            <w:rStyle w:val="Hyperlink"/>
            <w:rFonts w:ascii="Arial" w:eastAsia="Times New Roman" w:hAnsi="Arial" w:cs="Arial"/>
            <w:szCs w:val="24"/>
          </w:rPr>
          <w:t>https://doi.org./</w:t>
        </w:r>
        <w:r w:rsidRPr="00BE6036">
          <w:rPr>
            <w:rStyle w:val="Hyperlink"/>
            <w:rFonts w:ascii="Arial" w:hAnsi="Arial" w:cs="Arial"/>
            <w:szCs w:val="24"/>
            <w:bdr w:val="none" w:sz="0" w:space="0" w:color="auto" w:frame="1"/>
            <w:shd w:val="clear" w:color="auto" w:fill="FFFFFF"/>
          </w:rPr>
          <w:t>10.52970/grmapb.v5i1.712</w:t>
        </w:r>
      </w:hyperlink>
      <w:r w:rsidRPr="00BE6036">
        <w:rPr>
          <w:rFonts w:ascii="Arial" w:hAnsi="Arial" w:cs="Arial"/>
          <w:szCs w:val="24"/>
          <w:bdr w:val="none" w:sz="0" w:space="0" w:color="auto" w:frame="1"/>
          <w:shd w:val="clear" w:color="auto" w:fill="FFFFFF"/>
        </w:rPr>
        <w:t xml:space="preserve"> </w:t>
      </w:r>
    </w:p>
    <w:p w14:paraId="05335E62" w14:textId="77777777" w:rsidR="002C44EC" w:rsidRPr="00BE6036" w:rsidRDefault="002C44EC" w:rsidP="002C44EC">
      <w:pPr>
        <w:rPr>
          <w:rFonts w:ascii="Arial" w:eastAsia="Times New Roman" w:hAnsi="Arial" w:cs="Arial"/>
          <w:color w:val="222222"/>
          <w:szCs w:val="24"/>
          <w:highlight w:val="white"/>
        </w:rPr>
      </w:pPr>
      <w:r w:rsidRPr="00BE6036">
        <w:rPr>
          <w:rFonts w:ascii="Arial" w:eastAsia="Times New Roman" w:hAnsi="Arial" w:cs="Arial"/>
          <w:color w:val="222222"/>
          <w:szCs w:val="24"/>
          <w:highlight w:val="white"/>
        </w:rPr>
        <w:lastRenderedPageBreak/>
        <w:t>Hasan, R. and Abdullah, M.S., (2022). Advancing ai in marketing through cross border integration ethical considerations and policy implications. </w:t>
      </w:r>
      <w:r w:rsidRPr="00BE6036">
        <w:rPr>
          <w:rFonts w:ascii="Arial" w:eastAsia="Times New Roman" w:hAnsi="Arial" w:cs="Arial"/>
          <w:i/>
          <w:iCs/>
          <w:color w:val="222222"/>
          <w:szCs w:val="24"/>
          <w:highlight w:val="white"/>
        </w:rPr>
        <w:t>American Journal of Scholarly Research and Innovation</w:t>
      </w:r>
      <w:r w:rsidRPr="00BE6036">
        <w:rPr>
          <w:rFonts w:ascii="Arial" w:eastAsia="Times New Roman" w:hAnsi="Arial" w:cs="Arial"/>
          <w:color w:val="222222"/>
          <w:szCs w:val="24"/>
          <w:highlight w:val="white"/>
        </w:rPr>
        <w:t>, </w:t>
      </w:r>
      <w:r w:rsidRPr="00BE6036">
        <w:rPr>
          <w:rFonts w:ascii="Arial" w:eastAsia="Times New Roman" w:hAnsi="Arial" w:cs="Arial"/>
          <w:i/>
          <w:iCs/>
          <w:color w:val="222222"/>
          <w:szCs w:val="24"/>
          <w:highlight w:val="white"/>
        </w:rPr>
        <w:t>1</w:t>
      </w:r>
      <w:r w:rsidRPr="00BE6036">
        <w:rPr>
          <w:rFonts w:ascii="Arial" w:eastAsia="Times New Roman" w:hAnsi="Arial" w:cs="Arial"/>
          <w:color w:val="222222"/>
          <w:szCs w:val="24"/>
          <w:highlight w:val="white"/>
        </w:rPr>
        <w:t xml:space="preserve">(01), pp.351-379. </w:t>
      </w:r>
      <w:hyperlink r:id="rId20" w:history="1">
        <w:r w:rsidRPr="00BE6036">
          <w:rPr>
            <w:rStyle w:val="Hyperlink"/>
            <w:rFonts w:ascii="Arial" w:hAnsi="Arial" w:cs="Arial"/>
            <w:color w:val="008ACB"/>
            <w:szCs w:val="24"/>
            <w:shd w:val="clear" w:color="auto" w:fill="FFFFFF"/>
          </w:rPr>
          <w:t>https://doi.org/10.63125/d1xg3784</w:t>
        </w:r>
      </w:hyperlink>
      <w:r w:rsidRPr="00BE6036">
        <w:rPr>
          <w:rFonts w:ascii="Arial" w:hAnsi="Arial" w:cs="Arial"/>
          <w:szCs w:val="24"/>
        </w:rPr>
        <w:t xml:space="preserve"> </w:t>
      </w:r>
    </w:p>
    <w:p w14:paraId="1EB8766C" w14:textId="77777777" w:rsidR="002C44EC" w:rsidRPr="00BE6036" w:rsidRDefault="002C44EC" w:rsidP="002C44EC">
      <w:pPr>
        <w:rPr>
          <w:rFonts w:ascii="Arial" w:eastAsia="Times New Roman" w:hAnsi="Arial" w:cs="Arial"/>
          <w:color w:val="222222"/>
          <w:szCs w:val="24"/>
          <w:highlight w:val="white"/>
        </w:rPr>
      </w:pPr>
      <w:proofErr w:type="spellStart"/>
      <w:r w:rsidRPr="00BE6036">
        <w:rPr>
          <w:rFonts w:ascii="Arial" w:eastAsia="Times New Roman" w:hAnsi="Arial" w:cs="Arial"/>
          <w:color w:val="222222"/>
          <w:szCs w:val="24"/>
          <w:highlight w:val="white"/>
        </w:rPr>
        <w:t>Khuntia</w:t>
      </w:r>
      <w:proofErr w:type="spellEnd"/>
      <w:r w:rsidRPr="00BE6036">
        <w:rPr>
          <w:rFonts w:ascii="Arial" w:eastAsia="Times New Roman" w:hAnsi="Arial" w:cs="Arial"/>
          <w:color w:val="222222"/>
          <w:szCs w:val="24"/>
          <w:highlight w:val="white"/>
        </w:rPr>
        <w:t>, J., Kathuria, A., Andrade-Rojas, M.G., Saldanha, T. and Celly, N., (2021). How foreign and domestic firms differ in leveraging IT-enabled supply chain information integration in BOP markets: the role of supplier and client business collaboration. </w:t>
      </w:r>
      <w:r w:rsidRPr="00BE6036">
        <w:rPr>
          <w:rFonts w:ascii="Arial" w:eastAsia="Times New Roman" w:hAnsi="Arial" w:cs="Arial"/>
          <w:i/>
          <w:iCs/>
          <w:color w:val="222222"/>
          <w:szCs w:val="24"/>
          <w:highlight w:val="white"/>
        </w:rPr>
        <w:t>Journal of the Association for Information Systems</w:t>
      </w:r>
      <w:r w:rsidRPr="00BE6036">
        <w:rPr>
          <w:rFonts w:ascii="Arial" w:eastAsia="Times New Roman" w:hAnsi="Arial" w:cs="Arial"/>
          <w:color w:val="222222"/>
          <w:szCs w:val="24"/>
          <w:highlight w:val="white"/>
        </w:rPr>
        <w:t>, </w:t>
      </w:r>
      <w:r w:rsidRPr="00BE6036">
        <w:rPr>
          <w:rFonts w:ascii="Arial" w:eastAsia="Times New Roman" w:hAnsi="Arial" w:cs="Arial"/>
          <w:i/>
          <w:iCs/>
          <w:color w:val="222222"/>
          <w:szCs w:val="24"/>
          <w:highlight w:val="white"/>
        </w:rPr>
        <w:t>22</w:t>
      </w:r>
      <w:r w:rsidRPr="00BE6036">
        <w:rPr>
          <w:rFonts w:ascii="Arial" w:eastAsia="Times New Roman" w:hAnsi="Arial" w:cs="Arial"/>
          <w:color w:val="222222"/>
          <w:szCs w:val="24"/>
          <w:highlight w:val="white"/>
        </w:rPr>
        <w:t xml:space="preserve">(3), p.6. </w:t>
      </w:r>
      <w:hyperlink r:id="rId21" w:history="1">
        <w:r w:rsidRPr="00BE6036">
          <w:rPr>
            <w:rStyle w:val="Hyperlink"/>
            <w:rFonts w:ascii="Arial" w:eastAsia="Times New Roman" w:hAnsi="Arial" w:cs="Arial"/>
            <w:szCs w:val="24"/>
          </w:rPr>
          <w:t>https://doi.org./10.17705/1jais.00677</w:t>
        </w:r>
      </w:hyperlink>
      <w:r w:rsidRPr="00BE6036">
        <w:rPr>
          <w:rFonts w:ascii="Arial" w:eastAsia="Times New Roman" w:hAnsi="Arial" w:cs="Arial"/>
          <w:color w:val="222222"/>
          <w:szCs w:val="24"/>
        </w:rPr>
        <w:t xml:space="preserve"> </w:t>
      </w:r>
    </w:p>
    <w:p w14:paraId="25A3D624" w14:textId="77777777" w:rsidR="002C44EC" w:rsidRPr="00BE6036" w:rsidRDefault="002C44EC" w:rsidP="002C44EC">
      <w:pPr>
        <w:rPr>
          <w:rFonts w:ascii="Arial" w:eastAsia="Times New Roman" w:hAnsi="Arial" w:cs="Arial"/>
          <w:color w:val="222222"/>
          <w:szCs w:val="24"/>
        </w:rPr>
      </w:pPr>
      <w:r w:rsidRPr="00BE6036">
        <w:rPr>
          <w:rFonts w:ascii="Arial" w:eastAsia="Times New Roman" w:hAnsi="Arial" w:cs="Arial"/>
          <w:color w:val="222222"/>
          <w:szCs w:val="24"/>
          <w:highlight w:val="white"/>
        </w:rPr>
        <w:t xml:space="preserve">Koskela, M., (2026). Challenges and Success factors in the international expansion of Software-as-a-Service (SaaS) Companies. </w:t>
      </w:r>
      <w:hyperlink r:id="rId22" w:history="1">
        <w:r w:rsidRPr="00BE6036">
          <w:rPr>
            <w:rStyle w:val="Hyperlink"/>
            <w:rFonts w:ascii="Arial" w:eastAsia="Times New Roman" w:hAnsi="Arial" w:cs="Arial"/>
            <w:szCs w:val="24"/>
          </w:rPr>
          <w:t>https://www.theseus.fi/handle/10024/910287</w:t>
        </w:r>
      </w:hyperlink>
      <w:r w:rsidRPr="00BE6036">
        <w:rPr>
          <w:rFonts w:ascii="Arial" w:eastAsia="Times New Roman" w:hAnsi="Arial" w:cs="Arial"/>
          <w:color w:val="222222"/>
          <w:szCs w:val="24"/>
        </w:rPr>
        <w:t xml:space="preserve"> </w:t>
      </w:r>
    </w:p>
    <w:p w14:paraId="195AF2CE" w14:textId="77777777" w:rsidR="002C44EC" w:rsidRPr="00BE6036" w:rsidRDefault="002C44EC" w:rsidP="002C44EC">
      <w:pPr>
        <w:rPr>
          <w:rFonts w:ascii="Arial" w:eastAsia="Times New Roman" w:hAnsi="Arial" w:cs="Arial"/>
          <w:color w:val="222222"/>
          <w:szCs w:val="24"/>
          <w:highlight w:val="white"/>
        </w:rPr>
      </w:pPr>
      <w:r w:rsidRPr="00BE6036">
        <w:rPr>
          <w:rFonts w:ascii="Arial" w:eastAsia="Times New Roman" w:hAnsi="Arial" w:cs="Arial"/>
          <w:color w:val="222222"/>
          <w:szCs w:val="24"/>
          <w:highlight w:val="white"/>
        </w:rPr>
        <w:t xml:space="preserve">LinkedIn (2026) </w:t>
      </w:r>
      <w:r w:rsidRPr="00BE6036">
        <w:rPr>
          <w:rFonts w:ascii="Arial" w:eastAsia="Times New Roman" w:hAnsi="Arial" w:cs="Arial"/>
          <w:i/>
          <w:iCs/>
          <w:color w:val="222222"/>
          <w:szCs w:val="24"/>
          <w:highlight w:val="white"/>
        </w:rPr>
        <w:t>Spocket – Company profile</w:t>
      </w:r>
      <w:r w:rsidRPr="00BE6036">
        <w:rPr>
          <w:rFonts w:ascii="Arial" w:eastAsia="Times New Roman" w:hAnsi="Arial" w:cs="Arial"/>
          <w:color w:val="222222"/>
          <w:szCs w:val="24"/>
          <w:highlight w:val="white"/>
        </w:rPr>
        <w:t xml:space="preserve">. Available at: </w:t>
      </w:r>
      <w:hyperlink r:id="rId23" w:history="1">
        <w:r w:rsidRPr="00BE6036">
          <w:rPr>
            <w:rStyle w:val="Hyperlink"/>
            <w:rFonts w:ascii="Arial" w:eastAsia="Times New Roman" w:hAnsi="Arial" w:cs="Arial"/>
            <w:szCs w:val="24"/>
          </w:rPr>
          <w:t>https://ca.linkedin.com/company/spocket-inc</w:t>
        </w:r>
      </w:hyperlink>
      <w:r w:rsidRPr="00BE6036">
        <w:rPr>
          <w:rFonts w:ascii="Arial" w:eastAsia="Times New Roman" w:hAnsi="Arial" w:cs="Arial"/>
          <w:color w:val="222222"/>
          <w:szCs w:val="24"/>
        </w:rPr>
        <w:t xml:space="preserve"> </w:t>
      </w:r>
      <w:r w:rsidRPr="00BE6036">
        <w:rPr>
          <w:rFonts w:ascii="Arial" w:eastAsia="Times New Roman" w:hAnsi="Arial" w:cs="Arial"/>
          <w:color w:val="222222"/>
          <w:szCs w:val="24"/>
          <w:highlight w:val="white"/>
        </w:rPr>
        <w:t>(Accessed: 15 July 2026).</w:t>
      </w:r>
    </w:p>
    <w:p w14:paraId="51218680" w14:textId="77777777" w:rsidR="002C44EC" w:rsidRPr="00BE6036" w:rsidRDefault="002C44EC" w:rsidP="002C44EC">
      <w:pPr>
        <w:rPr>
          <w:rFonts w:ascii="Arial" w:eastAsia="Times New Roman" w:hAnsi="Arial" w:cs="Arial"/>
          <w:color w:val="222222"/>
          <w:szCs w:val="24"/>
          <w:highlight w:val="white"/>
        </w:rPr>
      </w:pPr>
      <w:r w:rsidRPr="00BE6036">
        <w:rPr>
          <w:rFonts w:ascii="Arial" w:eastAsia="Times New Roman" w:hAnsi="Arial" w:cs="Arial"/>
          <w:szCs w:val="24"/>
        </w:rPr>
        <w:t>Mansi, (2025).</w:t>
      </w:r>
      <w:r w:rsidRPr="00BE6036">
        <w:rPr>
          <w:rFonts w:ascii="Arial" w:eastAsia="Times New Roman" w:hAnsi="Arial" w:cs="Arial"/>
          <w:i/>
          <w:iCs/>
          <w:szCs w:val="24"/>
        </w:rPr>
        <w:t xml:space="preserve"> Why Is Spocket the Best Dropshipping Platform for US and EU Suppliers?</w:t>
      </w:r>
      <w:r w:rsidRPr="00BE6036">
        <w:rPr>
          <w:rFonts w:ascii="Arial" w:eastAsia="Times New Roman" w:hAnsi="Arial" w:cs="Arial"/>
          <w:szCs w:val="24"/>
        </w:rPr>
        <w:t xml:space="preserve"> Available at: </w:t>
      </w:r>
      <w:hyperlink r:id="rId24" w:history="1">
        <w:r w:rsidRPr="00BE6036">
          <w:rPr>
            <w:rStyle w:val="Hyperlink"/>
            <w:rFonts w:ascii="Arial" w:eastAsia="Times New Roman" w:hAnsi="Arial" w:cs="Arial"/>
            <w:szCs w:val="24"/>
          </w:rPr>
          <w:t>https://www.spocket.co/blogs/why-is-spocket-the-best-dropshipping-platform-for-us-and-eu-suppliers</w:t>
        </w:r>
      </w:hyperlink>
      <w:r w:rsidRPr="00BE6036">
        <w:rPr>
          <w:rFonts w:ascii="Arial" w:eastAsia="Times New Roman" w:hAnsi="Arial" w:cs="Arial"/>
          <w:color w:val="FF0000"/>
          <w:szCs w:val="24"/>
        </w:rPr>
        <w:t xml:space="preserve"> </w:t>
      </w:r>
    </w:p>
    <w:p w14:paraId="0E31C926" w14:textId="77777777" w:rsidR="002C44EC" w:rsidRPr="00BE6036" w:rsidRDefault="002C44EC" w:rsidP="002C44EC">
      <w:pPr>
        <w:rPr>
          <w:rFonts w:ascii="Arial" w:eastAsia="Times New Roman" w:hAnsi="Arial" w:cs="Arial"/>
          <w:color w:val="222222"/>
          <w:szCs w:val="24"/>
          <w:highlight w:val="white"/>
        </w:rPr>
      </w:pPr>
      <w:r w:rsidRPr="00BE6036">
        <w:rPr>
          <w:rFonts w:ascii="Arial" w:eastAsia="Times New Roman" w:hAnsi="Arial" w:cs="Arial"/>
          <w:color w:val="222222"/>
          <w:szCs w:val="24"/>
          <w:highlight w:val="white"/>
        </w:rPr>
        <w:t xml:space="preserve">Mostarac, K., </w:t>
      </w:r>
      <w:proofErr w:type="spellStart"/>
      <w:r w:rsidRPr="00BE6036">
        <w:rPr>
          <w:rFonts w:ascii="Arial" w:eastAsia="Times New Roman" w:hAnsi="Arial" w:cs="Arial"/>
          <w:color w:val="222222"/>
          <w:szCs w:val="24"/>
          <w:highlight w:val="white"/>
        </w:rPr>
        <w:t>Kavran</w:t>
      </w:r>
      <w:proofErr w:type="spellEnd"/>
      <w:r w:rsidRPr="00BE6036">
        <w:rPr>
          <w:rFonts w:ascii="Arial" w:eastAsia="Times New Roman" w:hAnsi="Arial" w:cs="Arial"/>
          <w:color w:val="222222"/>
          <w:szCs w:val="24"/>
          <w:highlight w:val="white"/>
        </w:rPr>
        <w:t xml:space="preserve">, Z. and </w:t>
      </w:r>
      <w:proofErr w:type="spellStart"/>
      <w:r w:rsidRPr="00BE6036">
        <w:rPr>
          <w:rFonts w:ascii="Arial" w:eastAsia="Times New Roman" w:hAnsi="Arial" w:cs="Arial"/>
          <w:color w:val="222222"/>
          <w:szCs w:val="24"/>
          <w:highlight w:val="white"/>
        </w:rPr>
        <w:t>Pišković</w:t>
      </w:r>
      <w:proofErr w:type="spellEnd"/>
      <w:r w:rsidRPr="00BE6036">
        <w:rPr>
          <w:rFonts w:ascii="Arial" w:eastAsia="Times New Roman" w:hAnsi="Arial" w:cs="Arial"/>
          <w:color w:val="222222"/>
          <w:szCs w:val="24"/>
          <w:highlight w:val="white"/>
        </w:rPr>
        <w:t>, J.L., (2020). DROPSHIPPING DISTRIBUTION MODEL IN SUPPLY CHAIN MANAGEMENT. </w:t>
      </w:r>
      <w:r w:rsidRPr="00BE6036">
        <w:rPr>
          <w:rFonts w:ascii="Arial" w:eastAsia="Times New Roman" w:hAnsi="Arial" w:cs="Arial"/>
          <w:i/>
          <w:iCs/>
          <w:color w:val="222222"/>
          <w:szCs w:val="24"/>
          <w:highlight w:val="white"/>
        </w:rPr>
        <w:t>Annals of DAAAM &amp; Proceedings</w:t>
      </w:r>
      <w:r w:rsidRPr="00BE6036">
        <w:rPr>
          <w:rFonts w:ascii="Arial" w:eastAsia="Times New Roman" w:hAnsi="Arial" w:cs="Arial"/>
          <w:color w:val="222222"/>
          <w:szCs w:val="24"/>
          <w:highlight w:val="white"/>
        </w:rPr>
        <w:t>, </w:t>
      </w:r>
      <w:r w:rsidRPr="00BE6036">
        <w:rPr>
          <w:rFonts w:ascii="Arial" w:eastAsia="Times New Roman" w:hAnsi="Arial" w:cs="Arial"/>
          <w:i/>
          <w:iCs/>
          <w:color w:val="222222"/>
          <w:szCs w:val="24"/>
          <w:highlight w:val="white"/>
        </w:rPr>
        <w:t>31</w:t>
      </w:r>
      <w:r w:rsidRPr="00BE6036">
        <w:rPr>
          <w:rFonts w:ascii="Arial" w:eastAsia="Times New Roman" w:hAnsi="Arial" w:cs="Arial"/>
          <w:color w:val="222222"/>
          <w:szCs w:val="24"/>
          <w:highlight w:val="white"/>
        </w:rPr>
        <w:t xml:space="preserve">. </w:t>
      </w:r>
      <w:hyperlink r:id="rId25" w:history="1">
        <w:r w:rsidRPr="00BE6036">
          <w:rPr>
            <w:rStyle w:val="Hyperlink"/>
            <w:rFonts w:ascii="Arial" w:eastAsia="Times New Roman" w:hAnsi="Arial" w:cs="Arial"/>
            <w:szCs w:val="24"/>
          </w:rPr>
          <w:t>https://doi.org./10.2507/31st.daaam.proceedings.019</w:t>
        </w:r>
      </w:hyperlink>
      <w:r w:rsidRPr="00BE6036">
        <w:rPr>
          <w:rFonts w:ascii="Arial" w:eastAsia="Times New Roman" w:hAnsi="Arial" w:cs="Arial"/>
          <w:color w:val="222222"/>
          <w:szCs w:val="24"/>
        </w:rPr>
        <w:t xml:space="preserve"> </w:t>
      </w:r>
    </w:p>
    <w:p w14:paraId="26FE78D2" w14:textId="77777777" w:rsidR="002C44EC" w:rsidRPr="00BE6036" w:rsidRDefault="002C44EC" w:rsidP="002C44EC">
      <w:pPr>
        <w:rPr>
          <w:rFonts w:ascii="Arial" w:eastAsia="Times New Roman" w:hAnsi="Arial" w:cs="Arial"/>
          <w:color w:val="222222"/>
          <w:szCs w:val="24"/>
          <w:highlight w:val="white"/>
        </w:rPr>
      </w:pPr>
      <w:r w:rsidRPr="00BE6036">
        <w:rPr>
          <w:rFonts w:ascii="Arial" w:eastAsia="Times New Roman" w:hAnsi="Arial" w:cs="Arial"/>
          <w:color w:val="222222"/>
          <w:szCs w:val="24"/>
          <w:highlight w:val="white"/>
        </w:rPr>
        <w:t xml:space="preserve">Raghavan R, S., KR, J. and </w:t>
      </w:r>
      <w:proofErr w:type="spellStart"/>
      <w:r w:rsidRPr="00BE6036">
        <w:rPr>
          <w:rFonts w:ascii="Arial" w:eastAsia="Times New Roman" w:hAnsi="Arial" w:cs="Arial"/>
          <w:color w:val="222222"/>
          <w:szCs w:val="24"/>
          <w:highlight w:val="white"/>
        </w:rPr>
        <w:t>Nargundkar</w:t>
      </w:r>
      <w:proofErr w:type="spellEnd"/>
      <w:r w:rsidRPr="00BE6036">
        <w:rPr>
          <w:rFonts w:ascii="Arial" w:eastAsia="Times New Roman" w:hAnsi="Arial" w:cs="Arial"/>
          <w:color w:val="222222"/>
          <w:szCs w:val="24"/>
          <w:highlight w:val="white"/>
        </w:rPr>
        <w:t>, R.V., (2020). Impact of software as a service (SaaS) on software acquisition process. </w:t>
      </w:r>
      <w:r w:rsidRPr="00BE6036">
        <w:rPr>
          <w:rFonts w:ascii="Arial" w:eastAsia="Times New Roman" w:hAnsi="Arial" w:cs="Arial"/>
          <w:i/>
          <w:iCs/>
          <w:color w:val="222222"/>
          <w:szCs w:val="24"/>
          <w:highlight w:val="white"/>
        </w:rPr>
        <w:t>Journal of Business &amp; Industrial Marketing</w:t>
      </w:r>
      <w:r w:rsidRPr="00BE6036">
        <w:rPr>
          <w:rFonts w:ascii="Arial" w:eastAsia="Times New Roman" w:hAnsi="Arial" w:cs="Arial"/>
          <w:color w:val="222222"/>
          <w:szCs w:val="24"/>
          <w:highlight w:val="white"/>
        </w:rPr>
        <w:t>, </w:t>
      </w:r>
      <w:r w:rsidRPr="00BE6036">
        <w:rPr>
          <w:rFonts w:ascii="Arial" w:eastAsia="Times New Roman" w:hAnsi="Arial" w:cs="Arial"/>
          <w:i/>
          <w:iCs/>
          <w:color w:val="222222"/>
          <w:szCs w:val="24"/>
          <w:highlight w:val="white"/>
        </w:rPr>
        <w:t>35</w:t>
      </w:r>
      <w:r w:rsidRPr="00BE6036">
        <w:rPr>
          <w:rFonts w:ascii="Arial" w:eastAsia="Times New Roman" w:hAnsi="Arial" w:cs="Arial"/>
          <w:color w:val="222222"/>
          <w:szCs w:val="24"/>
          <w:highlight w:val="white"/>
        </w:rPr>
        <w:t>(4), pp.757-770.</w:t>
      </w:r>
      <w:r w:rsidRPr="00BE6036">
        <w:rPr>
          <w:rFonts w:ascii="Arial" w:eastAsia="Times New Roman" w:hAnsi="Arial" w:cs="Arial"/>
          <w:color w:val="222222"/>
          <w:szCs w:val="24"/>
        </w:rPr>
        <w:t xml:space="preserve"> </w:t>
      </w:r>
      <w:hyperlink r:id="rId26" w:history="1">
        <w:r w:rsidRPr="00BE6036">
          <w:rPr>
            <w:rStyle w:val="Hyperlink"/>
            <w:rFonts w:ascii="Arial" w:eastAsia="Times New Roman" w:hAnsi="Arial" w:cs="Arial"/>
            <w:szCs w:val="24"/>
          </w:rPr>
          <w:t>https://doi.org./10.1108/JBIM-12-2018-0382</w:t>
        </w:r>
      </w:hyperlink>
      <w:r w:rsidRPr="00BE6036">
        <w:rPr>
          <w:rFonts w:ascii="Arial" w:eastAsia="Times New Roman" w:hAnsi="Arial" w:cs="Arial"/>
          <w:color w:val="222222"/>
          <w:szCs w:val="24"/>
        </w:rPr>
        <w:t xml:space="preserve"> </w:t>
      </w:r>
    </w:p>
    <w:p w14:paraId="0D216632" w14:textId="213EFCD8" w:rsidR="002C44EC" w:rsidRPr="00BE6036" w:rsidRDefault="002C44EC" w:rsidP="002C44EC">
      <w:pPr>
        <w:rPr>
          <w:rStyle w:val="Hyperlink"/>
          <w:rFonts w:ascii="Arial" w:hAnsi="Arial" w:cs="Arial"/>
        </w:rPr>
      </w:pPr>
      <w:proofErr w:type="spellStart"/>
      <w:r w:rsidRPr="00BE6036">
        <w:rPr>
          <w:rFonts w:ascii="Arial" w:eastAsia="Times New Roman" w:hAnsi="Arial" w:cs="Arial"/>
          <w:szCs w:val="24"/>
        </w:rPr>
        <w:t>Sogolytics</w:t>
      </w:r>
      <w:proofErr w:type="spellEnd"/>
      <w:r w:rsidRPr="00BE6036">
        <w:rPr>
          <w:rFonts w:ascii="Arial" w:eastAsia="Times New Roman" w:hAnsi="Arial" w:cs="Arial"/>
          <w:szCs w:val="24"/>
        </w:rPr>
        <w:t xml:space="preserve">, (2026). </w:t>
      </w:r>
      <w:r w:rsidRPr="00BE6036">
        <w:rPr>
          <w:rFonts w:ascii="Arial" w:eastAsia="Times New Roman" w:hAnsi="Arial" w:cs="Arial"/>
          <w:i/>
          <w:iCs/>
          <w:szCs w:val="24"/>
        </w:rPr>
        <w:t>Why are Surveys Essential for Effective Research Outcomes</w:t>
      </w:r>
      <w:r w:rsidRPr="00BE6036">
        <w:rPr>
          <w:rFonts w:ascii="Arial" w:eastAsia="Times New Roman" w:hAnsi="Arial" w:cs="Arial"/>
          <w:szCs w:val="24"/>
        </w:rPr>
        <w:t xml:space="preserve">. Available at: </w:t>
      </w:r>
      <w:hyperlink r:id="rId27" w:history="1">
        <w:r w:rsidR="000149F2" w:rsidRPr="00BE6036">
          <w:rPr>
            <w:rStyle w:val="Hyperlink"/>
            <w:rFonts w:ascii="Arial" w:hAnsi="Arial" w:cs="Arial"/>
          </w:rPr>
          <w:t>https://www.sogolytics.com/learning-center/surveys/why-surveys-are-important-in-research/</w:t>
        </w:r>
      </w:hyperlink>
      <w:r w:rsidR="000149F2" w:rsidRPr="00BE6036">
        <w:rPr>
          <w:rStyle w:val="Hyperlink"/>
          <w:rFonts w:ascii="Arial" w:hAnsi="Arial" w:cs="Arial"/>
        </w:rPr>
        <w:t xml:space="preserve"> </w:t>
      </w:r>
      <w:r w:rsidRPr="00BE6036">
        <w:rPr>
          <w:rFonts w:ascii="Arial" w:eastAsia="Times New Roman" w:hAnsi="Arial" w:cs="Arial"/>
          <w:szCs w:val="24"/>
        </w:rPr>
        <w:t xml:space="preserve">Spocket, (2026). </w:t>
      </w:r>
      <w:r w:rsidRPr="00BE6036">
        <w:rPr>
          <w:rFonts w:ascii="Arial" w:eastAsia="Times New Roman" w:hAnsi="Arial" w:cs="Arial"/>
          <w:i/>
          <w:iCs/>
          <w:szCs w:val="24"/>
        </w:rPr>
        <w:t xml:space="preserve">Sell Trending Dropshipping Products </w:t>
      </w:r>
      <w:r w:rsidR="00E36546" w:rsidRPr="00BE6036">
        <w:rPr>
          <w:rFonts w:ascii="Arial" w:eastAsia="Times New Roman" w:hAnsi="Arial" w:cs="Arial"/>
          <w:i/>
          <w:iCs/>
          <w:szCs w:val="24"/>
        </w:rPr>
        <w:t>with</w:t>
      </w:r>
      <w:r w:rsidRPr="00BE6036">
        <w:rPr>
          <w:rFonts w:ascii="Arial" w:eastAsia="Times New Roman" w:hAnsi="Arial" w:cs="Arial"/>
          <w:i/>
          <w:iCs/>
          <w:szCs w:val="24"/>
        </w:rPr>
        <w:t xml:space="preserve"> Spocket</w:t>
      </w:r>
      <w:r w:rsidRPr="00BE6036">
        <w:rPr>
          <w:rFonts w:ascii="Arial" w:eastAsia="Times New Roman" w:hAnsi="Arial" w:cs="Arial"/>
          <w:szCs w:val="24"/>
        </w:rPr>
        <w:t xml:space="preserve">. Available at: </w:t>
      </w:r>
      <w:hyperlink r:id="rId28">
        <w:r w:rsidRPr="00BE6036">
          <w:rPr>
            <w:rStyle w:val="Hyperlink"/>
            <w:rFonts w:ascii="Arial" w:hAnsi="Arial" w:cs="Arial"/>
          </w:rPr>
          <w:t>https://www.spocket.co/dropship/trending</w:t>
        </w:r>
      </w:hyperlink>
      <w:r w:rsidRPr="00BE6036">
        <w:rPr>
          <w:rStyle w:val="Hyperlink"/>
          <w:rFonts w:ascii="Arial" w:hAnsi="Arial" w:cs="Arial"/>
        </w:rPr>
        <w:t xml:space="preserve"> </w:t>
      </w:r>
    </w:p>
    <w:p w14:paraId="555A5658" w14:textId="77777777" w:rsidR="002C44EC" w:rsidRPr="00BE6036" w:rsidRDefault="002C44EC" w:rsidP="002C44EC">
      <w:pPr>
        <w:rPr>
          <w:rStyle w:val="Hyperlink"/>
          <w:rFonts w:ascii="Arial" w:hAnsi="Arial" w:cs="Arial"/>
        </w:rPr>
      </w:pPr>
      <w:r w:rsidRPr="00BE6036">
        <w:rPr>
          <w:rFonts w:ascii="Arial" w:eastAsia="Times New Roman" w:hAnsi="Arial" w:cs="Arial"/>
          <w:szCs w:val="24"/>
        </w:rPr>
        <w:t xml:space="preserve">Spocket, (2026). </w:t>
      </w:r>
      <w:r w:rsidRPr="00BE6036">
        <w:rPr>
          <w:rFonts w:ascii="Arial" w:eastAsia="Times New Roman" w:hAnsi="Arial" w:cs="Arial"/>
          <w:i/>
          <w:iCs/>
          <w:szCs w:val="24"/>
        </w:rPr>
        <w:t>Spocket: Best Dropshipping Suppliers for US + EU Products.</w:t>
      </w:r>
      <w:r w:rsidRPr="00BE6036">
        <w:rPr>
          <w:rFonts w:ascii="Arial" w:eastAsia="Times New Roman" w:hAnsi="Arial" w:cs="Arial"/>
          <w:szCs w:val="24"/>
        </w:rPr>
        <w:t xml:space="preserve"> Available at: </w:t>
      </w:r>
      <w:hyperlink r:id="rId29">
        <w:r w:rsidRPr="00BE6036">
          <w:rPr>
            <w:rStyle w:val="Hyperlink"/>
            <w:rFonts w:ascii="Arial" w:hAnsi="Arial" w:cs="Arial"/>
          </w:rPr>
          <w:t>https://www.spocket.co/</w:t>
        </w:r>
      </w:hyperlink>
    </w:p>
    <w:p w14:paraId="05AF4111" w14:textId="65B1F790" w:rsidR="002C44EC" w:rsidRPr="00BE6036" w:rsidRDefault="002C44EC" w:rsidP="002C44EC">
      <w:pPr>
        <w:rPr>
          <w:rFonts w:ascii="Arial" w:eastAsia="Times New Roman" w:hAnsi="Arial" w:cs="Arial"/>
          <w:szCs w:val="24"/>
          <w:highlight w:val="white"/>
        </w:rPr>
      </w:pPr>
      <w:r w:rsidRPr="00BE6036">
        <w:rPr>
          <w:rFonts w:ascii="Arial" w:eastAsia="Times New Roman" w:hAnsi="Arial" w:cs="Arial"/>
          <w:color w:val="222222"/>
          <w:szCs w:val="24"/>
          <w:highlight w:val="white"/>
        </w:rPr>
        <w:t xml:space="preserve">Zimu, F., (2023). Exploring the impact of cultural factors on consumer </w:t>
      </w:r>
      <w:proofErr w:type="spellStart"/>
      <w:r w:rsidRPr="00BE6036">
        <w:rPr>
          <w:rFonts w:ascii="Arial" w:eastAsia="Times New Roman" w:hAnsi="Arial" w:cs="Arial"/>
          <w:color w:val="222222"/>
          <w:szCs w:val="24"/>
          <w:highlight w:val="white"/>
        </w:rPr>
        <w:t>behavior</w:t>
      </w:r>
      <w:proofErr w:type="spellEnd"/>
      <w:r w:rsidRPr="00BE6036">
        <w:rPr>
          <w:rFonts w:ascii="Arial" w:eastAsia="Times New Roman" w:hAnsi="Arial" w:cs="Arial"/>
          <w:color w:val="222222"/>
          <w:szCs w:val="24"/>
          <w:highlight w:val="white"/>
        </w:rPr>
        <w:t xml:space="preserve"> in E-commerce: A cross-cultural analysis. </w:t>
      </w:r>
      <w:r w:rsidRPr="00BE6036">
        <w:rPr>
          <w:rFonts w:ascii="Arial" w:eastAsia="Times New Roman" w:hAnsi="Arial" w:cs="Arial"/>
          <w:i/>
          <w:iCs/>
          <w:color w:val="222222"/>
          <w:szCs w:val="24"/>
          <w:highlight w:val="white"/>
        </w:rPr>
        <w:t xml:space="preserve">Journal of </w:t>
      </w:r>
      <w:proofErr w:type="spellStart"/>
      <w:r w:rsidRPr="00BE6036">
        <w:rPr>
          <w:rFonts w:ascii="Arial" w:eastAsia="Times New Roman" w:hAnsi="Arial" w:cs="Arial"/>
          <w:i/>
          <w:iCs/>
          <w:color w:val="222222"/>
          <w:szCs w:val="24"/>
          <w:highlight w:val="white"/>
        </w:rPr>
        <w:t>Digitainability</w:t>
      </w:r>
      <w:proofErr w:type="spellEnd"/>
      <w:r w:rsidRPr="00BE6036">
        <w:rPr>
          <w:rFonts w:ascii="Arial" w:eastAsia="Times New Roman" w:hAnsi="Arial" w:cs="Arial"/>
          <w:i/>
          <w:iCs/>
          <w:color w:val="222222"/>
          <w:szCs w:val="24"/>
          <w:highlight w:val="white"/>
        </w:rPr>
        <w:t>, Realism &amp; Mastery (DREAM)</w:t>
      </w:r>
      <w:r w:rsidRPr="00BE6036">
        <w:rPr>
          <w:rFonts w:ascii="Arial" w:eastAsia="Times New Roman" w:hAnsi="Arial" w:cs="Arial"/>
          <w:color w:val="222222"/>
          <w:szCs w:val="24"/>
          <w:highlight w:val="white"/>
        </w:rPr>
        <w:t>, </w:t>
      </w:r>
      <w:r w:rsidRPr="00BE6036">
        <w:rPr>
          <w:rFonts w:ascii="Arial" w:eastAsia="Times New Roman" w:hAnsi="Arial" w:cs="Arial"/>
          <w:i/>
          <w:iCs/>
          <w:color w:val="222222"/>
          <w:szCs w:val="24"/>
          <w:highlight w:val="white"/>
        </w:rPr>
        <w:t>2</w:t>
      </w:r>
      <w:r w:rsidRPr="00BE6036">
        <w:rPr>
          <w:rFonts w:ascii="Arial" w:eastAsia="Times New Roman" w:hAnsi="Arial" w:cs="Arial"/>
          <w:color w:val="222222"/>
          <w:szCs w:val="24"/>
          <w:highlight w:val="white"/>
        </w:rPr>
        <w:t xml:space="preserve">(03), pp.31-36. </w:t>
      </w:r>
      <w:hyperlink r:id="rId30" w:history="1">
        <w:r w:rsidR="00F237E4" w:rsidRPr="00BE6036">
          <w:rPr>
            <w:rStyle w:val="Hyperlink"/>
            <w:rFonts w:ascii="Arial" w:hAnsi="Arial" w:cs="Arial"/>
          </w:rPr>
          <w:t>https://doi.org/10.56982/dream.v2i03.90</w:t>
        </w:r>
      </w:hyperlink>
    </w:p>
    <w:p w14:paraId="7522940A" w14:textId="77777777" w:rsidR="006111D1" w:rsidRPr="003C4CC1" w:rsidRDefault="006111D1" w:rsidP="006111D1">
      <w:pPr>
        <w:spacing w:after="160" w:line="259" w:lineRule="auto"/>
        <w:jc w:val="left"/>
        <w:rPr>
          <w:rFonts w:ascii="Arial" w:hAnsi="Arial" w:cs="Arial"/>
          <w:szCs w:val="24"/>
        </w:rPr>
      </w:pPr>
    </w:p>
    <w:sectPr w:rsidR="006111D1" w:rsidRPr="003C4CC1" w:rsidSect="00977A40">
      <w:pgSz w:w="11906" w:h="16838" w:code="9"/>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EA5130" w14:textId="77777777" w:rsidR="005F3DAA" w:rsidRDefault="005F3DAA">
      <w:pPr>
        <w:spacing w:after="0" w:line="240" w:lineRule="auto"/>
      </w:pPr>
      <w:r>
        <w:separator/>
      </w:r>
    </w:p>
  </w:endnote>
  <w:endnote w:type="continuationSeparator" w:id="0">
    <w:p w14:paraId="76869E7A" w14:textId="77777777" w:rsidR="005F3DAA" w:rsidRDefault="005F3D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7722751"/>
      <w:docPartObj>
        <w:docPartGallery w:val="Page Numbers (Bottom of Page)"/>
        <w:docPartUnique/>
      </w:docPartObj>
    </w:sdtPr>
    <w:sdtEndPr>
      <w:rPr>
        <w:noProof/>
      </w:rPr>
    </w:sdtEndPr>
    <w:sdtContent>
      <w:p w14:paraId="76CD8AEF" w14:textId="77777777" w:rsidR="00304095" w:rsidRDefault="0030409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57DEA5" w14:textId="77777777" w:rsidR="00304095" w:rsidRDefault="003040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94C529" w14:textId="77777777" w:rsidR="005F3DAA" w:rsidRDefault="005F3DAA">
      <w:pPr>
        <w:spacing w:after="0" w:line="240" w:lineRule="auto"/>
      </w:pPr>
      <w:r>
        <w:separator/>
      </w:r>
    </w:p>
  </w:footnote>
  <w:footnote w:type="continuationSeparator" w:id="0">
    <w:p w14:paraId="3247C25B" w14:textId="77777777" w:rsidR="005F3DAA" w:rsidRDefault="005F3D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24909" w14:textId="77777777" w:rsidR="00AA6C3F" w:rsidRDefault="00AA6C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D070DF"/>
    <w:multiLevelType w:val="multilevel"/>
    <w:tmpl w:val="E9BECEB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618172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126"/>
    <w:rsid w:val="000038B1"/>
    <w:rsid w:val="00007260"/>
    <w:rsid w:val="000149F2"/>
    <w:rsid w:val="000369C3"/>
    <w:rsid w:val="00077D21"/>
    <w:rsid w:val="00095359"/>
    <w:rsid w:val="000C227B"/>
    <w:rsid w:val="000D2AB1"/>
    <w:rsid w:val="00135DD0"/>
    <w:rsid w:val="00172EC1"/>
    <w:rsid w:val="00192EFA"/>
    <w:rsid w:val="001B5B6A"/>
    <w:rsid w:val="0021545D"/>
    <w:rsid w:val="002A06FA"/>
    <w:rsid w:val="002C44EC"/>
    <w:rsid w:val="002D7394"/>
    <w:rsid w:val="00304095"/>
    <w:rsid w:val="003269EE"/>
    <w:rsid w:val="00357870"/>
    <w:rsid w:val="003B2A9A"/>
    <w:rsid w:val="003C4CC1"/>
    <w:rsid w:val="0042202B"/>
    <w:rsid w:val="00432BC4"/>
    <w:rsid w:val="004360AD"/>
    <w:rsid w:val="00446174"/>
    <w:rsid w:val="00451E19"/>
    <w:rsid w:val="004720AC"/>
    <w:rsid w:val="004D0FBA"/>
    <w:rsid w:val="00574616"/>
    <w:rsid w:val="00597480"/>
    <w:rsid w:val="005A1439"/>
    <w:rsid w:val="005A323B"/>
    <w:rsid w:val="005A5F57"/>
    <w:rsid w:val="005B46B4"/>
    <w:rsid w:val="005F3DAA"/>
    <w:rsid w:val="00607935"/>
    <w:rsid w:val="006111D1"/>
    <w:rsid w:val="00644B76"/>
    <w:rsid w:val="006649E6"/>
    <w:rsid w:val="00665D0D"/>
    <w:rsid w:val="00670E00"/>
    <w:rsid w:val="00701412"/>
    <w:rsid w:val="007407F2"/>
    <w:rsid w:val="007462BB"/>
    <w:rsid w:val="00792126"/>
    <w:rsid w:val="007A07B6"/>
    <w:rsid w:val="007B0FF5"/>
    <w:rsid w:val="007D25F2"/>
    <w:rsid w:val="007E15A8"/>
    <w:rsid w:val="00814E09"/>
    <w:rsid w:val="008246A6"/>
    <w:rsid w:val="00845F66"/>
    <w:rsid w:val="008C3805"/>
    <w:rsid w:val="009125F4"/>
    <w:rsid w:val="00952C1F"/>
    <w:rsid w:val="00965F30"/>
    <w:rsid w:val="00977A40"/>
    <w:rsid w:val="009B3512"/>
    <w:rsid w:val="00A031E1"/>
    <w:rsid w:val="00A046E6"/>
    <w:rsid w:val="00A30D44"/>
    <w:rsid w:val="00A315A6"/>
    <w:rsid w:val="00A513D1"/>
    <w:rsid w:val="00A51D3C"/>
    <w:rsid w:val="00A6336E"/>
    <w:rsid w:val="00A76EA9"/>
    <w:rsid w:val="00AA6C3F"/>
    <w:rsid w:val="00B134A9"/>
    <w:rsid w:val="00B90B19"/>
    <w:rsid w:val="00BE6036"/>
    <w:rsid w:val="00BF6977"/>
    <w:rsid w:val="00C133BA"/>
    <w:rsid w:val="00C43854"/>
    <w:rsid w:val="00D206F3"/>
    <w:rsid w:val="00DB71B4"/>
    <w:rsid w:val="00DF3469"/>
    <w:rsid w:val="00E101A3"/>
    <w:rsid w:val="00E36546"/>
    <w:rsid w:val="00EE71B3"/>
    <w:rsid w:val="00EF2D0A"/>
    <w:rsid w:val="00F227C0"/>
    <w:rsid w:val="00F237E4"/>
    <w:rsid w:val="00F24C45"/>
    <w:rsid w:val="00F3282B"/>
    <w:rsid w:val="00F707B8"/>
  </w:rsids>
  <m:mathPr>
    <m:mathFont m:val="Cambria Math"/>
    <m:brkBin m:val="before"/>
    <m:brkBinSub m:val="--"/>
    <m:smallFrac m:val="0"/>
    <m:dispDef/>
    <m:lMargin m:val="0"/>
    <m:rMargin m:val="0"/>
    <m:defJc m:val="centerGroup"/>
    <m:wrapIndent m:val="1440"/>
    <m:intLim m:val="subSup"/>
    <m:naryLim m:val="undOvr"/>
  </m:mathPr>
  <w:themeFontLang w:val="en-GB"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309D4"/>
  <w15:chartTrackingRefBased/>
  <w15:docId w15:val="{120FF162-E809-42C3-B017-B424B2C91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8"/>
        <w:lang w:val="en-GB"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4095"/>
    <w:pPr>
      <w:spacing w:after="40" w:line="360" w:lineRule="auto"/>
      <w:jc w:val="both"/>
    </w:pPr>
    <w:rPr>
      <w:rFonts w:ascii="Times New Roman" w:hAnsi="Times New Roman"/>
      <w:kern w:val="0"/>
      <w:sz w:val="24"/>
      <w:lang w:val="en-IN" w:eastAsia="en-IN" w:bidi="ar-SA"/>
      <w14:ligatures w14:val="none"/>
    </w:rPr>
  </w:style>
  <w:style w:type="paragraph" w:styleId="Heading1">
    <w:name w:val="heading 1"/>
    <w:basedOn w:val="Normal"/>
    <w:next w:val="Normal"/>
    <w:link w:val="Heading1Char"/>
    <w:uiPriority w:val="9"/>
    <w:qFormat/>
    <w:rsid w:val="00792126"/>
    <w:pPr>
      <w:keepNext/>
      <w:keepLines/>
      <w:spacing w:before="360" w:after="80" w:line="259" w:lineRule="auto"/>
      <w:jc w:val="left"/>
      <w:outlineLvl w:val="0"/>
    </w:pPr>
    <w:rPr>
      <w:rFonts w:asciiTheme="majorHAnsi" w:eastAsiaTheme="majorEastAsia" w:hAnsiTheme="majorHAnsi" w:cstheme="majorBidi"/>
      <w:color w:val="2F5496" w:themeColor="accent1" w:themeShade="BF"/>
      <w:kern w:val="2"/>
      <w:sz w:val="40"/>
      <w:szCs w:val="50"/>
      <w:lang w:val="en-GB" w:eastAsia="en-US" w:bidi="th-TH"/>
      <w14:ligatures w14:val="standardContextual"/>
    </w:rPr>
  </w:style>
  <w:style w:type="paragraph" w:styleId="Heading2">
    <w:name w:val="heading 2"/>
    <w:basedOn w:val="Normal"/>
    <w:next w:val="Normal"/>
    <w:link w:val="Heading2Char"/>
    <w:uiPriority w:val="9"/>
    <w:unhideWhenUsed/>
    <w:qFormat/>
    <w:rsid w:val="00792126"/>
    <w:pPr>
      <w:keepNext/>
      <w:keepLines/>
      <w:spacing w:before="160" w:after="80" w:line="259" w:lineRule="auto"/>
      <w:jc w:val="left"/>
      <w:outlineLvl w:val="1"/>
    </w:pPr>
    <w:rPr>
      <w:rFonts w:asciiTheme="majorHAnsi" w:eastAsiaTheme="majorEastAsia" w:hAnsiTheme="majorHAnsi" w:cstheme="majorBidi"/>
      <w:color w:val="2F5496" w:themeColor="accent1" w:themeShade="BF"/>
      <w:kern w:val="2"/>
      <w:sz w:val="32"/>
      <w:szCs w:val="40"/>
      <w:lang w:val="en-GB" w:eastAsia="en-US" w:bidi="th-TH"/>
      <w14:ligatures w14:val="standardContextual"/>
    </w:rPr>
  </w:style>
  <w:style w:type="paragraph" w:styleId="Heading3">
    <w:name w:val="heading 3"/>
    <w:basedOn w:val="Normal"/>
    <w:next w:val="Normal"/>
    <w:link w:val="Heading3Char"/>
    <w:uiPriority w:val="9"/>
    <w:unhideWhenUsed/>
    <w:qFormat/>
    <w:rsid w:val="00792126"/>
    <w:pPr>
      <w:keepNext/>
      <w:keepLines/>
      <w:spacing w:before="160" w:after="80" w:line="259" w:lineRule="auto"/>
      <w:jc w:val="left"/>
      <w:outlineLvl w:val="2"/>
    </w:pPr>
    <w:rPr>
      <w:rFonts w:asciiTheme="minorHAnsi" w:eastAsiaTheme="majorEastAsia" w:hAnsiTheme="minorHAnsi" w:cstheme="majorBidi"/>
      <w:color w:val="2F5496" w:themeColor="accent1" w:themeShade="BF"/>
      <w:kern w:val="2"/>
      <w:sz w:val="28"/>
      <w:szCs w:val="35"/>
      <w:lang w:val="en-GB" w:eastAsia="en-US" w:bidi="th-TH"/>
      <w14:ligatures w14:val="standardContextual"/>
    </w:rPr>
  </w:style>
  <w:style w:type="paragraph" w:styleId="Heading4">
    <w:name w:val="heading 4"/>
    <w:basedOn w:val="Normal"/>
    <w:next w:val="Normal"/>
    <w:link w:val="Heading4Char"/>
    <w:uiPriority w:val="9"/>
    <w:semiHidden/>
    <w:unhideWhenUsed/>
    <w:qFormat/>
    <w:rsid w:val="00792126"/>
    <w:pPr>
      <w:keepNext/>
      <w:keepLines/>
      <w:spacing w:before="80" w:line="259" w:lineRule="auto"/>
      <w:jc w:val="left"/>
      <w:outlineLvl w:val="3"/>
    </w:pPr>
    <w:rPr>
      <w:rFonts w:asciiTheme="minorHAnsi" w:eastAsiaTheme="majorEastAsia" w:hAnsiTheme="minorHAnsi" w:cstheme="majorBidi"/>
      <w:i/>
      <w:iCs/>
      <w:color w:val="2F5496" w:themeColor="accent1" w:themeShade="BF"/>
      <w:kern w:val="2"/>
      <w:sz w:val="22"/>
      <w:lang w:val="en-GB" w:eastAsia="en-US" w:bidi="th-TH"/>
      <w14:ligatures w14:val="standardContextual"/>
    </w:rPr>
  </w:style>
  <w:style w:type="paragraph" w:styleId="Heading5">
    <w:name w:val="heading 5"/>
    <w:basedOn w:val="Normal"/>
    <w:next w:val="Normal"/>
    <w:link w:val="Heading5Char"/>
    <w:uiPriority w:val="9"/>
    <w:semiHidden/>
    <w:unhideWhenUsed/>
    <w:qFormat/>
    <w:rsid w:val="00792126"/>
    <w:pPr>
      <w:keepNext/>
      <w:keepLines/>
      <w:spacing w:before="80" w:line="259" w:lineRule="auto"/>
      <w:jc w:val="left"/>
      <w:outlineLvl w:val="4"/>
    </w:pPr>
    <w:rPr>
      <w:rFonts w:asciiTheme="minorHAnsi" w:eastAsiaTheme="majorEastAsia" w:hAnsiTheme="minorHAnsi" w:cstheme="majorBidi"/>
      <w:color w:val="2F5496" w:themeColor="accent1" w:themeShade="BF"/>
      <w:kern w:val="2"/>
      <w:sz w:val="22"/>
      <w:lang w:val="en-GB" w:eastAsia="en-US" w:bidi="th-TH"/>
      <w14:ligatures w14:val="standardContextual"/>
    </w:rPr>
  </w:style>
  <w:style w:type="paragraph" w:styleId="Heading6">
    <w:name w:val="heading 6"/>
    <w:basedOn w:val="Normal"/>
    <w:next w:val="Normal"/>
    <w:link w:val="Heading6Char"/>
    <w:uiPriority w:val="9"/>
    <w:semiHidden/>
    <w:unhideWhenUsed/>
    <w:qFormat/>
    <w:rsid w:val="00792126"/>
    <w:pPr>
      <w:keepNext/>
      <w:keepLines/>
      <w:spacing w:before="40" w:after="0" w:line="259" w:lineRule="auto"/>
      <w:jc w:val="left"/>
      <w:outlineLvl w:val="5"/>
    </w:pPr>
    <w:rPr>
      <w:rFonts w:asciiTheme="minorHAnsi" w:eastAsiaTheme="majorEastAsia" w:hAnsiTheme="minorHAnsi" w:cstheme="majorBidi"/>
      <w:i/>
      <w:iCs/>
      <w:color w:val="595959" w:themeColor="text1" w:themeTint="A6"/>
      <w:kern w:val="2"/>
      <w:sz w:val="22"/>
      <w:lang w:val="en-GB" w:eastAsia="en-US" w:bidi="th-TH"/>
      <w14:ligatures w14:val="standardContextual"/>
    </w:rPr>
  </w:style>
  <w:style w:type="paragraph" w:styleId="Heading7">
    <w:name w:val="heading 7"/>
    <w:basedOn w:val="Normal"/>
    <w:next w:val="Normal"/>
    <w:link w:val="Heading7Char"/>
    <w:uiPriority w:val="9"/>
    <w:semiHidden/>
    <w:unhideWhenUsed/>
    <w:qFormat/>
    <w:rsid w:val="00792126"/>
    <w:pPr>
      <w:keepNext/>
      <w:keepLines/>
      <w:spacing w:before="40" w:after="0" w:line="259" w:lineRule="auto"/>
      <w:jc w:val="left"/>
      <w:outlineLvl w:val="6"/>
    </w:pPr>
    <w:rPr>
      <w:rFonts w:asciiTheme="minorHAnsi" w:eastAsiaTheme="majorEastAsia" w:hAnsiTheme="minorHAnsi" w:cstheme="majorBidi"/>
      <w:color w:val="595959" w:themeColor="text1" w:themeTint="A6"/>
      <w:kern w:val="2"/>
      <w:sz w:val="22"/>
      <w:lang w:val="en-GB" w:eastAsia="en-US" w:bidi="th-TH"/>
      <w14:ligatures w14:val="standardContextual"/>
    </w:rPr>
  </w:style>
  <w:style w:type="paragraph" w:styleId="Heading8">
    <w:name w:val="heading 8"/>
    <w:basedOn w:val="Normal"/>
    <w:next w:val="Normal"/>
    <w:link w:val="Heading8Char"/>
    <w:uiPriority w:val="9"/>
    <w:semiHidden/>
    <w:unhideWhenUsed/>
    <w:qFormat/>
    <w:rsid w:val="00792126"/>
    <w:pPr>
      <w:keepNext/>
      <w:keepLines/>
      <w:spacing w:after="0" w:line="259" w:lineRule="auto"/>
      <w:jc w:val="left"/>
      <w:outlineLvl w:val="7"/>
    </w:pPr>
    <w:rPr>
      <w:rFonts w:asciiTheme="minorHAnsi" w:eastAsiaTheme="majorEastAsia" w:hAnsiTheme="minorHAnsi" w:cstheme="majorBidi"/>
      <w:i/>
      <w:iCs/>
      <w:color w:val="272727" w:themeColor="text1" w:themeTint="D8"/>
      <w:kern w:val="2"/>
      <w:sz w:val="22"/>
      <w:lang w:val="en-GB" w:eastAsia="en-US" w:bidi="th-TH"/>
      <w14:ligatures w14:val="standardContextual"/>
    </w:rPr>
  </w:style>
  <w:style w:type="paragraph" w:styleId="Heading9">
    <w:name w:val="heading 9"/>
    <w:basedOn w:val="Normal"/>
    <w:next w:val="Normal"/>
    <w:link w:val="Heading9Char"/>
    <w:uiPriority w:val="9"/>
    <w:semiHidden/>
    <w:unhideWhenUsed/>
    <w:qFormat/>
    <w:rsid w:val="00792126"/>
    <w:pPr>
      <w:keepNext/>
      <w:keepLines/>
      <w:spacing w:after="0" w:line="259" w:lineRule="auto"/>
      <w:jc w:val="left"/>
      <w:outlineLvl w:val="8"/>
    </w:pPr>
    <w:rPr>
      <w:rFonts w:asciiTheme="minorHAnsi" w:eastAsiaTheme="majorEastAsia" w:hAnsiTheme="minorHAnsi" w:cstheme="majorBidi"/>
      <w:color w:val="272727" w:themeColor="text1" w:themeTint="D8"/>
      <w:kern w:val="2"/>
      <w:sz w:val="22"/>
      <w:lang w:val="en-GB" w:eastAsia="en-US" w:bidi="th-TH"/>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2126"/>
    <w:rPr>
      <w:rFonts w:asciiTheme="majorHAnsi" w:eastAsiaTheme="majorEastAsia" w:hAnsiTheme="majorHAnsi" w:cstheme="majorBidi"/>
      <w:color w:val="2F5496" w:themeColor="accent1" w:themeShade="BF"/>
      <w:sz w:val="40"/>
      <w:szCs w:val="50"/>
    </w:rPr>
  </w:style>
  <w:style w:type="character" w:customStyle="1" w:styleId="Heading2Char">
    <w:name w:val="Heading 2 Char"/>
    <w:basedOn w:val="DefaultParagraphFont"/>
    <w:link w:val="Heading2"/>
    <w:uiPriority w:val="9"/>
    <w:rsid w:val="00792126"/>
    <w:rPr>
      <w:rFonts w:asciiTheme="majorHAnsi" w:eastAsiaTheme="majorEastAsia" w:hAnsiTheme="majorHAnsi" w:cstheme="majorBidi"/>
      <w:color w:val="2F5496" w:themeColor="accent1" w:themeShade="BF"/>
      <w:sz w:val="32"/>
      <w:szCs w:val="40"/>
    </w:rPr>
  </w:style>
  <w:style w:type="character" w:customStyle="1" w:styleId="Heading3Char">
    <w:name w:val="Heading 3 Char"/>
    <w:basedOn w:val="DefaultParagraphFont"/>
    <w:link w:val="Heading3"/>
    <w:uiPriority w:val="9"/>
    <w:rsid w:val="00792126"/>
    <w:rPr>
      <w:rFonts w:eastAsiaTheme="majorEastAsia" w:cstheme="majorBidi"/>
      <w:color w:val="2F5496" w:themeColor="accent1" w:themeShade="BF"/>
      <w:sz w:val="28"/>
      <w:szCs w:val="35"/>
    </w:rPr>
  </w:style>
  <w:style w:type="character" w:customStyle="1" w:styleId="Heading4Char">
    <w:name w:val="Heading 4 Char"/>
    <w:basedOn w:val="DefaultParagraphFont"/>
    <w:link w:val="Heading4"/>
    <w:uiPriority w:val="9"/>
    <w:semiHidden/>
    <w:rsid w:val="0079212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9212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921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21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21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2126"/>
    <w:rPr>
      <w:rFonts w:eastAsiaTheme="majorEastAsia" w:cstheme="majorBidi"/>
      <w:color w:val="272727" w:themeColor="text1" w:themeTint="D8"/>
    </w:rPr>
  </w:style>
  <w:style w:type="paragraph" w:styleId="Title">
    <w:name w:val="Title"/>
    <w:basedOn w:val="Normal"/>
    <w:next w:val="Normal"/>
    <w:link w:val="TitleChar"/>
    <w:uiPriority w:val="10"/>
    <w:qFormat/>
    <w:rsid w:val="00792126"/>
    <w:pPr>
      <w:spacing w:after="80" w:line="240" w:lineRule="auto"/>
      <w:contextualSpacing/>
      <w:jc w:val="left"/>
    </w:pPr>
    <w:rPr>
      <w:rFonts w:asciiTheme="majorHAnsi" w:eastAsiaTheme="majorEastAsia" w:hAnsiTheme="majorHAnsi" w:cstheme="majorBidi"/>
      <w:spacing w:val="-10"/>
      <w:kern w:val="28"/>
      <w:sz w:val="56"/>
      <w:szCs w:val="71"/>
      <w:lang w:val="en-GB" w:eastAsia="en-US" w:bidi="th-TH"/>
      <w14:ligatures w14:val="standardContextual"/>
    </w:rPr>
  </w:style>
  <w:style w:type="character" w:customStyle="1" w:styleId="TitleChar">
    <w:name w:val="Title Char"/>
    <w:basedOn w:val="DefaultParagraphFont"/>
    <w:link w:val="Title"/>
    <w:uiPriority w:val="10"/>
    <w:rsid w:val="00792126"/>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792126"/>
    <w:pPr>
      <w:numPr>
        <w:ilvl w:val="1"/>
      </w:numPr>
      <w:spacing w:after="160" w:line="259" w:lineRule="auto"/>
      <w:jc w:val="left"/>
    </w:pPr>
    <w:rPr>
      <w:rFonts w:asciiTheme="minorHAnsi" w:eastAsiaTheme="majorEastAsia" w:hAnsiTheme="minorHAnsi" w:cstheme="majorBidi"/>
      <w:color w:val="595959" w:themeColor="text1" w:themeTint="A6"/>
      <w:spacing w:val="15"/>
      <w:kern w:val="2"/>
      <w:sz w:val="28"/>
      <w:szCs w:val="35"/>
      <w:lang w:val="en-GB" w:eastAsia="en-US" w:bidi="th-TH"/>
      <w14:ligatures w14:val="standardContextual"/>
    </w:rPr>
  </w:style>
  <w:style w:type="character" w:customStyle="1" w:styleId="SubtitleChar">
    <w:name w:val="Subtitle Char"/>
    <w:basedOn w:val="DefaultParagraphFont"/>
    <w:link w:val="Subtitle"/>
    <w:uiPriority w:val="11"/>
    <w:rsid w:val="00792126"/>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792126"/>
    <w:pPr>
      <w:spacing w:before="160" w:after="160" w:line="259" w:lineRule="auto"/>
      <w:jc w:val="center"/>
    </w:pPr>
    <w:rPr>
      <w:rFonts w:asciiTheme="minorHAnsi" w:hAnsiTheme="minorHAnsi"/>
      <w:i/>
      <w:iCs/>
      <w:color w:val="404040" w:themeColor="text1" w:themeTint="BF"/>
      <w:kern w:val="2"/>
      <w:sz w:val="22"/>
      <w:lang w:val="en-GB" w:eastAsia="en-US" w:bidi="th-TH"/>
      <w14:ligatures w14:val="standardContextual"/>
    </w:rPr>
  </w:style>
  <w:style w:type="character" w:customStyle="1" w:styleId="QuoteChar">
    <w:name w:val="Quote Char"/>
    <w:basedOn w:val="DefaultParagraphFont"/>
    <w:link w:val="Quote"/>
    <w:uiPriority w:val="29"/>
    <w:rsid w:val="00792126"/>
    <w:rPr>
      <w:i/>
      <w:iCs/>
      <w:color w:val="404040" w:themeColor="text1" w:themeTint="BF"/>
    </w:rPr>
  </w:style>
  <w:style w:type="paragraph" w:styleId="ListParagraph">
    <w:name w:val="List Paragraph"/>
    <w:basedOn w:val="Normal"/>
    <w:uiPriority w:val="34"/>
    <w:qFormat/>
    <w:rsid w:val="00792126"/>
    <w:pPr>
      <w:spacing w:after="160" w:line="259" w:lineRule="auto"/>
      <w:ind w:left="720"/>
      <w:contextualSpacing/>
      <w:jc w:val="left"/>
    </w:pPr>
    <w:rPr>
      <w:rFonts w:asciiTheme="minorHAnsi" w:hAnsiTheme="minorHAnsi"/>
      <w:kern w:val="2"/>
      <w:sz w:val="22"/>
      <w:lang w:val="en-GB" w:eastAsia="en-US" w:bidi="th-TH"/>
      <w14:ligatures w14:val="standardContextual"/>
    </w:rPr>
  </w:style>
  <w:style w:type="character" w:styleId="IntenseEmphasis">
    <w:name w:val="Intense Emphasis"/>
    <w:basedOn w:val="DefaultParagraphFont"/>
    <w:uiPriority w:val="21"/>
    <w:qFormat/>
    <w:rsid w:val="00792126"/>
    <w:rPr>
      <w:i/>
      <w:iCs/>
      <w:color w:val="2F5496" w:themeColor="accent1" w:themeShade="BF"/>
    </w:rPr>
  </w:style>
  <w:style w:type="paragraph" w:styleId="IntenseQuote">
    <w:name w:val="Intense Quote"/>
    <w:basedOn w:val="Normal"/>
    <w:next w:val="Normal"/>
    <w:link w:val="IntenseQuoteChar"/>
    <w:uiPriority w:val="30"/>
    <w:qFormat/>
    <w:rsid w:val="00792126"/>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hAnsiTheme="minorHAnsi"/>
      <w:i/>
      <w:iCs/>
      <w:color w:val="2F5496" w:themeColor="accent1" w:themeShade="BF"/>
      <w:kern w:val="2"/>
      <w:sz w:val="22"/>
      <w:lang w:val="en-GB" w:eastAsia="en-US" w:bidi="th-TH"/>
      <w14:ligatures w14:val="standardContextual"/>
    </w:rPr>
  </w:style>
  <w:style w:type="character" w:customStyle="1" w:styleId="IntenseQuoteChar">
    <w:name w:val="Intense Quote Char"/>
    <w:basedOn w:val="DefaultParagraphFont"/>
    <w:link w:val="IntenseQuote"/>
    <w:uiPriority w:val="30"/>
    <w:rsid w:val="00792126"/>
    <w:rPr>
      <w:i/>
      <w:iCs/>
      <w:color w:val="2F5496" w:themeColor="accent1" w:themeShade="BF"/>
    </w:rPr>
  </w:style>
  <w:style w:type="character" w:styleId="IntenseReference">
    <w:name w:val="Intense Reference"/>
    <w:basedOn w:val="DefaultParagraphFont"/>
    <w:uiPriority w:val="32"/>
    <w:qFormat/>
    <w:rsid w:val="00792126"/>
    <w:rPr>
      <w:b/>
      <w:bCs/>
      <w:smallCaps/>
      <w:color w:val="2F5496" w:themeColor="accent1" w:themeShade="BF"/>
      <w:spacing w:val="5"/>
    </w:rPr>
  </w:style>
  <w:style w:type="paragraph" w:styleId="NormalWeb">
    <w:name w:val="Normal (Web)"/>
    <w:basedOn w:val="Normal"/>
    <w:uiPriority w:val="99"/>
    <w:unhideWhenUsed/>
    <w:rsid w:val="00304095"/>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unhideWhenUsed/>
    <w:rsid w:val="003040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4095"/>
    <w:rPr>
      <w:rFonts w:ascii="Times New Roman" w:hAnsi="Times New Roman"/>
      <w:kern w:val="0"/>
      <w:sz w:val="24"/>
      <w:lang w:val="en-IN" w:eastAsia="en-IN" w:bidi="ar-SA"/>
      <w14:ligatures w14:val="none"/>
    </w:rPr>
  </w:style>
  <w:style w:type="paragraph" w:styleId="Footer">
    <w:name w:val="footer"/>
    <w:basedOn w:val="Normal"/>
    <w:link w:val="FooterChar"/>
    <w:uiPriority w:val="99"/>
    <w:unhideWhenUsed/>
    <w:rsid w:val="003040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4095"/>
    <w:rPr>
      <w:rFonts w:ascii="Times New Roman" w:hAnsi="Times New Roman"/>
      <w:kern w:val="0"/>
      <w:sz w:val="24"/>
      <w:lang w:val="en-IN" w:eastAsia="en-IN" w:bidi="ar-SA"/>
      <w14:ligatures w14:val="none"/>
    </w:rPr>
  </w:style>
  <w:style w:type="character" w:styleId="Hyperlink">
    <w:name w:val="Hyperlink"/>
    <w:basedOn w:val="DefaultParagraphFont"/>
    <w:uiPriority w:val="99"/>
    <w:unhideWhenUsed/>
    <w:rsid w:val="00304095"/>
    <w:rPr>
      <w:color w:val="0563C1" w:themeColor="hyperlink"/>
      <w:u w:val="single"/>
    </w:rPr>
  </w:style>
  <w:style w:type="character" w:styleId="UnresolvedMention">
    <w:name w:val="Unresolved Mention"/>
    <w:basedOn w:val="DefaultParagraphFont"/>
    <w:uiPriority w:val="99"/>
    <w:semiHidden/>
    <w:unhideWhenUsed/>
    <w:rsid w:val="00304095"/>
    <w:rPr>
      <w:color w:val="605E5C"/>
      <w:shd w:val="clear" w:color="auto" w:fill="E1DFDD"/>
    </w:rPr>
  </w:style>
  <w:style w:type="paragraph" w:styleId="TOCHeading">
    <w:name w:val="TOC Heading"/>
    <w:basedOn w:val="Heading1"/>
    <w:next w:val="Normal"/>
    <w:uiPriority w:val="39"/>
    <w:unhideWhenUsed/>
    <w:qFormat/>
    <w:rsid w:val="00304095"/>
    <w:pPr>
      <w:spacing w:before="240" w:after="0"/>
      <w:outlineLvl w:val="9"/>
    </w:pPr>
    <w:rPr>
      <w:kern w:val="0"/>
      <w:sz w:val="32"/>
      <w:szCs w:val="32"/>
      <w:lang w:val="en-US" w:bidi="ar-SA"/>
      <w14:ligatures w14:val="none"/>
    </w:rPr>
  </w:style>
  <w:style w:type="paragraph" w:styleId="TOC1">
    <w:name w:val="toc 1"/>
    <w:basedOn w:val="Normal"/>
    <w:next w:val="Normal"/>
    <w:autoRedefine/>
    <w:uiPriority w:val="39"/>
    <w:unhideWhenUsed/>
    <w:rsid w:val="00304095"/>
    <w:pPr>
      <w:spacing w:after="100"/>
    </w:pPr>
  </w:style>
  <w:style w:type="paragraph" w:styleId="TOC2">
    <w:name w:val="toc 2"/>
    <w:basedOn w:val="Normal"/>
    <w:next w:val="Normal"/>
    <w:autoRedefine/>
    <w:uiPriority w:val="39"/>
    <w:unhideWhenUsed/>
    <w:rsid w:val="00304095"/>
    <w:pPr>
      <w:spacing w:after="100"/>
      <w:ind w:left="240"/>
    </w:pPr>
  </w:style>
  <w:style w:type="table" w:styleId="GridTable5Dark-Accent1">
    <w:name w:val="Grid Table 5 Dark Accent 1"/>
    <w:basedOn w:val="TableNormal"/>
    <w:uiPriority w:val="50"/>
    <w:rsid w:val="00304095"/>
    <w:pPr>
      <w:spacing w:after="0" w:line="240" w:lineRule="auto"/>
    </w:pPr>
    <w:rPr>
      <w:szCs w:val="22"/>
      <w:lang w:val="en-IN" w:eastAsia="en-IN" w:bidi="ar-SA"/>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6">
    <w:name w:val="Grid Table 5 Dark Accent 6"/>
    <w:basedOn w:val="TableNormal"/>
    <w:uiPriority w:val="50"/>
    <w:rsid w:val="00304095"/>
    <w:pPr>
      <w:spacing w:after="0" w:line="240" w:lineRule="auto"/>
    </w:pPr>
    <w:rPr>
      <w:szCs w:val="22"/>
      <w:lang w:val="en-IN" w:eastAsia="en-IN" w:bidi="ar-SA"/>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5Dark-Accent2">
    <w:name w:val="Grid Table 5 Dark Accent 2"/>
    <w:basedOn w:val="TableNormal"/>
    <w:uiPriority w:val="50"/>
    <w:rsid w:val="00304095"/>
    <w:pPr>
      <w:spacing w:after="0" w:line="240" w:lineRule="auto"/>
    </w:pPr>
    <w:rPr>
      <w:szCs w:val="22"/>
      <w:lang w:val="en-IN" w:eastAsia="en-IN" w:bidi="ar-SA"/>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5">
    <w:name w:val="Grid Table 5 Dark Accent 5"/>
    <w:basedOn w:val="TableNormal"/>
    <w:uiPriority w:val="50"/>
    <w:rsid w:val="00304095"/>
    <w:pPr>
      <w:spacing w:after="0" w:line="240" w:lineRule="auto"/>
    </w:pPr>
    <w:rPr>
      <w:szCs w:val="22"/>
      <w:lang w:val="en-IN" w:eastAsia="en-IN" w:bidi="ar-SA"/>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TOC3">
    <w:name w:val="toc 3"/>
    <w:basedOn w:val="Normal"/>
    <w:next w:val="Normal"/>
    <w:autoRedefine/>
    <w:uiPriority w:val="39"/>
    <w:unhideWhenUsed/>
    <w:rsid w:val="00304095"/>
    <w:pPr>
      <w:spacing w:after="100"/>
      <w:ind w:left="480"/>
    </w:pPr>
  </w:style>
  <w:style w:type="character" w:styleId="FollowedHyperlink">
    <w:name w:val="FollowedHyperlink"/>
    <w:basedOn w:val="DefaultParagraphFont"/>
    <w:uiPriority w:val="99"/>
    <w:semiHidden/>
    <w:unhideWhenUsed/>
    <w:rsid w:val="0030409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doi.org./10.1177/1744987120927206" TargetMode="External"/><Relationship Id="rId18" Type="http://schemas.openxmlformats.org/officeDocument/2006/relationships/hyperlink" Target="https://doi.org./10.1186/s13063-023-07844-6" TargetMode="External"/><Relationship Id="rId26" Type="http://schemas.openxmlformats.org/officeDocument/2006/relationships/hyperlink" Target="https://doi.org./10.1108/JBIM-12-2018-0382" TargetMode="External"/><Relationship Id="rId3" Type="http://schemas.openxmlformats.org/officeDocument/2006/relationships/settings" Target="settings.xml"/><Relationship Id="rId21" Type="http://schemas.openxmlformats.org/officeDocument/2006/relationships/hyperlink" Target="https://doi.org./10.17705/1jais.00677" TargetMode="External"/><Relationship Id="rId7" Type="http://schemas.openxmlformats.org/officeDocument/2006/relationships/image" Target="media/image1.png"/><Relationship Id="rId12" Type="http://schemas.openxmlformats.org/officeDocument/2006/relationships/hyperlink" Target="https://www.avasam.com/" TargetMode="External"/><Relationship Id="rId17" Type="http://schemas.openxmlformats.org/officeDocument/2006/relationships/hyperlink" Target="https://doi.org./10.47191/ijmra/v6-i8-52" TargetMode="External"/><Relationship Id="rId25" Type="http://schemas.openxmlformats.org/officeDocument/2006/relationships/hyperlink" Target="https://doi.org./10.2507/31st.daaam.proceedings.019" TargetMode="External"/><Relationship Id="rId2" Type="http://schemas.openxmlformats.org/officeDocument/2006/relationships/styles" Target="styles.xml"/><Relationship Id="rId16" Type="http://schemas.openxmlformats.org/officeDocument/2006/relationships/hyperlink" Target="https://doi.org/10.56943/jmr.v2i4.443" TargetMode="External"/><Relationship Id="rId20" Type="http://schemas.openxmlformats.org/officeDocument/2006/relationships/hyperlink" Target="https://doi.org/10.63125/d1xg3784" TargetMode="External"/><Relationship Id="rId29" Type="http://schemas.openxmlformats.org/officeDocument/2006/relationships/hyperlink" Target="https://www.spocket.c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vasam.com/about-us/" TargetMode="External"/><Relationship Id="rId24" Type="http://schemas.openxmlformats.org/officeDocument/2006/relationships/hyperlink" Target="https://www.spocket.co/blogs/why-is-spocket-the-best-dropshipping-platform-for-us-and-eu-suppliers"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books.google.co.in/books/about/Global_Marketing_and_Advertising.html?id=SEBvDwAAQBAJ&amp;redir_esc=y" TargetMode="External"/><Relationship Id="rId23" Type="http://schemas.openxmlformats.org/officeDocument/2006/relationships/hyperlink" Target="https://ca.linkedin.com/company/spocket-inc" TargetMode="External"/><Relationship Id="rId28" Type="http://schemas.openxmlformats.org/officeDocument/2006/relationships/hyperlink" Target="https://www.spocket.co/dropship/trending" TargetMode="External"/><Relationship Id="rId10" Type="http://schemas.openxmlformats.org/officeDocument/2006/relationships/hyperlink" Target="https://www.taylorfrancis.com/books/mono/10.1201/9781032726328/data-insights-gianmarco-alberti" TargetMode="External"/><Relationship Id="rId19" Type="http://schemas.openxmlformats.org/officeDocument/2006/relationships/hyperlink" Target="https://doi.org./10.52970/grmapb.v5i1.712"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cbinsights.com/company/spocket" TargetMode="External"/><Relationship Id="rId22" Type="http://schemas.openxmlformats.org/officeDocument/2006/relationships/hyperlink" Target="https://www.theseus.fi/handle/10024/910287" TargetMode="External"/><Relationship Id="rId27" Type="http://schemas.openxmlformats.org/officeDocument/2006/relationships/hyperlink" Target="https://www.sogolytics.com/learning-center/surveys/why-surveys-are-important-in-research/" TargetMode="External"/><Relationship Id="rId30" Type="http://schemas.openxmlformats.org/officeDocument/2006/relationships/hyperlink" Target="https://doi.org/10.56982/dream.v2i03.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15</Pages>
  <Words>4019</Words>
  <Characters>22914</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Hitarth Girishbhai Sorathiya (2506577)</dc:creator>
  <cp:keywords/>
  <dc:description/>
  <cp:lastModifiedBy>Hitarth Girishbhai Sorathiya (2506577)</cp:lastModifiedBy>
  <cp:revision>10382</cp:revision>
  <dcterms:created xsi:type="dcterms:W3CDTF">2026-04-23T11:18:00Z</dcterms:created>
  <dcterms:modified xsi:type="dcterms:W3CDTF">2026-07-16T09:42:00Z</dcterms:modified>
</cp:coreProperties>
</file>