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6641A5" w14:textId="77777777" w:rsidR="00426144" w:rsidRDefault="00426144" w:rsidP="00426144">
      <w:pPr>
        <w:spacing w:line="360" w:lineRule="auto"/>
        <w:jc w:val="center"/>
        <w:rPr>
          <w:u w:val="single"/>
          <w:lang w:val="cy-GB"/>
        </w:rPr>
      </w:pPr>
      <w:r w:rsidRPr="00CA7580">
        <w:rPr>
          <w:u w:val="single"/>
          <w:lang w:val="cy-GB"/>
        </w:rPr>
        <w:t>Aseiniad ECAD5001C</w:t>
      </w:r>
    </w:p>
    <w:p w14:paraId="3AF12206" w14:textId="77777777" w:rsidR="00426144" w:rsidRDefault="00426144" w:rsidP="00426144">
      <w:pPr>
        <w:rPr>
          <w:u w:val="single"/>
          <w:lang w:val="cy-GB"/>
        </w:rPr>
      </w:pPr>
    </w:p>
    <w:p w14:paraId="4FB30ACF" w14:textId="77777777" w:rsidR="00426144" w:rsidRDefault="00426144" w:rsidP="00426144">
      <w:pPr>
        <w:rPr>
          <w:lang w:val="cy-GB"/>
        </w:rPr>
      </w:pPr>
      <w:r>
        <w:rPr>
          <w:lang w:val="cy-GB"/>
        </w:rPr>
        <w:t>Enw’r Myfyriwr: Morgan Evans</w:t>
      </w:r>
    </w:p>
    <w:p w14:paraId="22B27DBE" w14:textId="77777777" w:rsidR="00426144" w:rsidRDefault="00426144" w:rsidP="00426144">
      <w:pPr>
        <w:rPr>
          <w:lang w:val="cy-GB"/>
        </w:rPr>
      </w:pPr>
    </w:p>
    <w:p w14:paraId="348EB3FF" w14:textId="77777777" w:rsidR="00426144" w:rsidRDefault="00426144" w:rsidP="00426144">
      <w:pPr>
        <w:rPr>
          <w:lang w:val="cy-GB"/>
        </w:rPr>
      </w:pPr>
      <w:r>
        <w:rPr>
          <w:lang w:val="cy-GB"/>
        </w:rPr>
        <w:t>Rhif y myfyriwr: 1704523</w:t>
      </w:r>
    </w:p>
    <w:p w14:paraId="619C0C89" w14:textId="77777777" w:rsidR="00426144" w:rsidRDefault="00426144" w:rsidP="00426144">
      <w:pPr>
        <w:rPr>
          <w:lang w:val="cy-GB"/>
        </w:rPr>
      </w:pPr>
    </w:p>
    <w:p w14:paraId="3A99C7E0" w14:textId="77777777" w:rsidR="00426144" w:rsidRDefault="00426144" w:rsidP="00426144">
      <w:pPr>
        <w:rPr>
          <w:lang w:val="cy-GB"/>
        </w:rPr>
      </w:pPr>
      <w:r>
        <w:rPr>
          <w:lang w:val="cy-GB"/>
        </w:rPr>
        <w:t>Modiwl: Pedagogeg ar Waith 2: Asesu ar gyfer Dysgu</w:t>
      </w:r>
    </w:p>
    <w:p w14:paraId="3895A9A0" w14:textId="77777777" w:rsidR="00426144" w:rsidRDefault="00426144" w:rsidP="00426144">
      <w:pPr>
        <w:rPr>
          <w:lang w:val="cy-GB"/>
        </w:rPr>
      </w:pPr>
    </w:p>
    <w:p w14:paraId="60994361" w14:textId="77777777" w:rsidR="00426144" w:rsidRDefault="00426144" w:rsidP="00426144">
      <w:pPr>
        <w:rPr>
          <w:lang w:val="cy-GB"/>
        </w:rPr>
      </w:pPr>
      <w:r>
        <w:rPr>
          <w:lang w:val="cy-GB"/>
        </w:rPr>
        <w:t>Côd y Modiwl: ECAD5001C</w:t>
      </w:r>
    </w:p>
    <w:p w14:paraId="72BABB6C" w14:textId="77777777" w:rsidR="00426144" w:rsidRDefault="00426144" w:rsidP="00426144">
      <w:pPr>
        <w:rPr>
          <w:lang w:val="cy-GB"/>
        </w:rPr>
      </w:pPr>
    </w:p>
    <w:p w14:paraId="00B5209D" w14:textId="77777777" w:rsidR="00426144" w:rsidRDefault="00426144" w:rsidP="00426144">
      <w:pPr>
        <w:rPr>
          <w:lang w:val="cy-GB"/>
        </w:rPr>
      </w:pPr>
      <w:r>
        <w:rPr>
          <w:lang w:val="cy-GB"/>
        </w:rPr>
        <w:t>Cydlynydd y Modiwl: Tom Cox</w:t>
      </w:r>
    </w:p>
    <w:p w14:paraId="3FB0DC9C" w14:textId="77777777" w:rsidR="00426144" w:rsidRDefault="00426144" w:rsidP="00426144">
      <w:pPr>
        <w:rPr>
          <w:lang w:val="cy-GB"/>
        </w:rPr>
      </w:pPr>
    </w:p>
    <w:p w14:paraId="7F0C21A3" w14:textId="77777777" w:rsidR="00426144" w:rsidRPr="00492ADD" w:rsidRDefault="00426144" w:rsidP="00426144">
      <w:pPr>
        <w:rPr>
          <w:color w:val="000000" w:themeColor="text1"/>
          <w:lang w:val="cy-GB"/>
        </w:rPr>
      </w:pPr>
    </w:p>
    <w:p w14:paraId="0F737523" w14:textId="5B616A33" w:rsidR="00426144" w:rsidRDefault="00426144" w:rsidP="00426144">
      <w:pPr>
        <w:rPr>
          <w:color w:val="000000" w:themeColor="text1"/>
        </w:rPr>
      </w:pPr>
      <w:r w:rsidRPr="00492ADD">
        <w:rPr>
          <w:color w:val="000000" w:themeColor="text1"/>
        </w:rPr>
        <w:t>Trafodwch bwysigrwydd ac effeithiolrwydd datblygu Asesu ar gyfer Dysgu ar draws yr ysgol gynradd, gan gynnwys dadansoddiad beirniadol o weithrediad personol strategaeth Sgiliau un strategaeth asesu ar gyfer dysgu ar Brofiad Dysgu Proffesiynol.</w:t>
      </w:r>
    </w:p>
    <w:p w14:paraId="4333FFFE" w14:textId="3CF08878" w:rsidR="00426144" w:rsidRDefault="00426144" w:rsidP="00426144">
      <w:pPr>
        <w:rPr>
          <w:color w:val="000000" w:themeColor="text1"/>
        </w:rPr>
      </w:pPr>
    </w:p>
    <w:p w14:paraId="72B02B39" w14:textId="6B771C6C" w:rsidR="00426144" w:rsidRDefault="00426144" w:rsidP="00426144">
      <w:pPr>
        <w:rPr>
          <w:color w:val="000000" w:themeColor="text1"/>
        </w:rPr>
      </w:pPr>
    </w:p>
    <w:p w14:paraId="538A38AB" w14:textId="78ACE570" w:rsidR="00426144" w:rsidRDefault="00426144" w:rsidP="00426144">
      <w:pPr>
        <w:rPr>
          <w:color w:val="000000" w:themeColor="text1"/>
        </w:rPr>
      </w:pPr>
    </w:p>
    <w:p w14:paraId="1BEAFA6B" w14:textId="209590BF" w:rsidR="00426144" w:rsidRDefault="00426144" w:rsidP="00426144">
      <w:pPr>
        <w:rPr>
          <w:color w:val="000000" w:themeColor="text1"/>
        </w:rPr>
      </w:pPr>
    </w:p>
    <w:p w14:paraId="24DEB9DE" w14:textId="0F8D4242" w:rsidR="00426144" w:rsidRDefault="00426144" w:rsidP="00426144">
      <w:pPr>
        <w:rPr>
          <w:color w:val="000000" w:themeColor="text1"/>
        </w:rPr>
      </w:pPr>
    </w:p>
    <w:p w14:paraId="393391D4" w14:textId="0A6E402B" w:rsidR="00426144" w:rsidRDefault="00426144" w:rsidP="00426144">
      <w:pPr>
        <w:rPr>
          <w:color w:val="000000" w:themeColor="text1"/>
        </w:rPr>
      </w:pPr>
    </w:p>
    <w:p w14:paraId="42A07668" w14:textId="20EB43E2" w:rsidR="00426144" w:rsidRDefault="00426144" w:rsidP="00426144">
      <w:pPr>
        <w:rPr>
          <w:color w:val="000000" w:themeColor="text1"/>
        </w:rPr>
      </w:pPr>
    </w:p>
    <w:p w14:paraId="7C97EF3E" w14:textId="6BC21BED" w:rsidR="00426144" w:rsidRDefault="00426144" w:rsidP="00426144">
      <w:pPr>
        <w:rPr>
          <w:color w:val="000000" w:themeColor="text1"/>
        </w:rPr>
      </w:pPr>
    </w:p>
    <w:p w14:paraId="10B63D6D" w14:textId="3A5F287C" w:rsidR="00426144" w:rsidRDefault="00426144" w:rsidP="00426144">
      <w:pPr>
        <w:rPr>
          <w:color w:val="000000" w:themeColor="text1"/>
        </w:rPr>
      </w:pPr>
    </w:p>
    <w:p w14:paraId="6FA0E520" w14:textId="0A82F2CA" w:rsidR="00426144" w:rsidRDefault="00426144" w:rsidP="00426144">
      <w:pPr>
        <w:rPr>
          <w:color w:val="000000" w:themeColor="text1"/>
        </w:rPr>
      </w:pPr>
    </w:p>
    <w:p w14:paraId="5CA8F417" w14:textId="58A905D9" w:rsidR="00426144" w:rsidRDefault="00426144" w:rsidP="00426144">
      <w:pPr>
        <w:rPr>
          <w:color w:val="000000" w:themeColor="text1"/>
        </w:rPr>
      </w:pPr>
    </w:p>
    <w:p w14:paraId="67523A75" w14:textId="58999888" w:rsidR="00426144" w:rsidRDefault="00426144" w:rsidP="00426144">
      <w:pPr>
        <w:rPr>
          <w:color w:val="000000" w:themeColor="text1"/>
        </w:rPr>
      </w:pPr>
    </w:p>
    <w:p w14:paraId="177D872E" w14:textId="45B7A728" w:rsidR="00426144" w:rsidRDefault="00426144" w:rsidP="00426144">
      <w:pPr>
        <w:rPr>
          <w:color w:val="000000" w:themeColor="text1"/>
        </w:rPr>
      </w:pPr>
    </w:p>
    <w:p w14:paraId="31949342" w14:textId="2BE209C5" w:rsidR="00426144" w:rsidRDefault="00426144" w:rsidP="00426144">
      <w:pPr>
        <w:rPr>
          <w:color w:val="000000" w:themeColor="text1"/>
        </w:rPr>
      </w:pPr>
    </w:p>
    <w:p w14:paraId="199D8649" w14:textId="4B356F71" w:rsidR="00426144" w:rsidRDefault="00426144" w:rsidP="00426144">
      <w:pPr>
        <w:rPr>
          <w:color w:val="000000" w:themeColor="text1"/>
        </w:rPr>
      </w:pPr>
    </w:p>
    <w:p w14:paraId="5C01227B" w14:textId="3294C01F" w:rsidR="00426144" w:rsidRDefault="00426144" w:rsidP="00426144">
      <w:pPr>
        <w:rPr>
          <w:color w:val="000000" w:themeColor="text1"/>
        </w:rPr>
      </w:pPr>
    </w:p>
    <w:p w14:paraId="0F9B2D45" w14:textId="4F2478E5" w:rsidR="00426144" w:rsidRDefault="00426144" w:rsidP="00426144">
      <w:pPr>
        <w:rPr>
          <w:color w:val="000000" w:themeColor="text1"/>
        </w:rPr>
      </w:pPr>
    </w:p>
    <w:p w14:paraId="453ED84F" w14:textId="16FD36DA" w:rsidR="00426144" w:rsidRDefault="00426144" w:rsidP="00426144">
      <w:pPr>
        <w:rPr>
          <w:color w:val="000000" w:themeColor="text1"/>
        </w:rPr>
      </w:pPr>
    </w:p>
    <w:p w14:paraId="0B2E0F1B" w14:textId="01064459" w:rsidR="00426144" w:rsidRDefault="00426144" w:rsidP="00426144">
      <w:pPr>
        <w:rPr>
          <w:color w:val="000000" w:themeColor="text1"/>
        </w:rPr>
      </w:pPr>
    </w:p>
    <w:p w14:paraId="6878AD06" w14:textId="78929CD7" w:rsidR="00426144" w:rsidRDefault="00426144" w:rsidP="00426144">
      <w:pPr>
        <w:rPr>
          <w:color w:val="000000" w:themeColor="text1"/>
        </w:rPr>
      </w:pPr>
    </w:p>
    <w:p w14:paraId="2B97CB5C" w14:textId="79614795" w:rsidR="00426144" w:rsidRDefault="00426144" w:rsidP="00426144">
      <w:pPr>
        <w:rPr>
          <w:color w:val="000000" w:themeColor="text1"/>
        </w:rPr>
      </w:pPr>
    </w:p>
    <w:p w14:paraId="2404240E" w14:textId="4DE7E98D" w:rsidR="00426144" w:rsidRDefault="00426144" w:rsidP="00426144">
      <w:pPr>
        <w:rPr>
          <w:color w:val="000000" w:themeColor="text1"/>
        </w:rPr>
      </w:pPr>
    </w:p>
    <w:p w14:paraId="54F7B677" w14:textId="3E1FD0D1" w:rsidR="00426144" w:rsidRDefault="00426144" w:rsidP="00426144">
      <w:pPr>
        <w:rPr>
          <w:color w:val="000000" w:themeColor="text1"/>
        </w:rPr>
      </w:pPr>
    </w:p>
    <w:p w14:paraId="659AB6BE" w14:textId="7B618889" w:rsidR="00426144" w:rsidRDefault="00426144" w:rsidP="00426144">
      <w:pPr>
        <w:rPr>
          <w:color w:val="000000" w:themeColor="text1"/>
        </w:rPr>
      </w:pPr>
    </w:p>
    <w:p w14:paraId="67BFF717" w14:textId="4A7708FE" w:rsidR="00426144" w:rsidRDefault="00426144" w:rsidP="00426144">
      <w:pPr>
        <w:rPr>
          <w:color w:val="000000" w:themeColor="text1"/>
        </w:rPr>
      </w:pPr>
    </w:p>
    <w:p w14:paraId="53A0D7BB" w14:textId="5C810A82" w:rsidR="00426144" w:rsidRDefault="00426144" w:rsidP="00426144">
      <w:pPr>
        <w:rPr>
          <w:color w:val="000000" w:themeColor="text1"/>
        </w:rPr>
      </w:pPr>
    </w:p>
    <w:p w14:paraId="5D7CF471" w14:textId="1DBA7D60" w:rsidR="00426144" w:rsidRDefault="00426144" w:rsidP="00426144">
      <w:pPr>
        <w:rPr>
          <w:color w:val="000000" w:themeColor="text1"/>
        </w:rPr>
      </w:pPr>
    </w:p>
    <w:p w14:paraId="16689C0D" w14:textId="77777777" w:rsidR="00426144" w:rsidRPr="00492ADD" w:rsidRDefault="00426144" w:rsidP="00426144">
      <w:pPr>
        <w:rPr>
          <w:color w:val="000000" w:themeColor="text1"/>
        </w:rPr>
      </w:pPr>
    </w:p>
    <w:p w14:paraId="1858B692" w14:textId="5F3F7DAC" w:rsidR="00207FD9" w:rsidRPr="00426144" w:rsidRDefault="000D5137" w:rsidP="008A4EAE">
      <w:pPr>
        <w:pStyle w:val="NormalWeb"/>
        <w:spacing w:line="360" w:lineRule="auto"/>
        <w:rPr>
          <w:rFonts w:asciiTheme="minorHAnsi" w:hAnsiTheme="minorHAnsi" w:cstheme="minorBidi"/>
          <w:lang w:val="en-GB"/>
        </w:rPr>
      </w:pPr>
      <w:r>
        <w:rPr>
          <w:rFonts w:asciiTheme="minorHAnsi" w:hAnsiTheme="minorHAnsi"/>
          <w:lang w:val="en-GB"/>
        </w:rPr>
        <w:lastRenderedPageBreak/>
        <w:t xml:space="preserve">Yn y traethawd yma byddaf yn trafod </w:t>
      </w:r>
      <w:r w:rsidR="004D3760">
        <w:rPr>
          <w:rFonts w:asciiTheme="minorHAnsi" w:hAnsiTheme="minorHAnsi"/>
          <w:lang w:val="en-GB"/>
        </w:rPr>
        <w:t>beth yw Asesu ar gyfer Dysgu a’</w:t>
      </w:r>
      <w:r w:rsidR="005D6D52">
        <w:rPr>
          <w:rFonts w:asciiTheme="minorHAnsi" w:hAnsiTheme="minorHAnsi"/>
          <w:lang w:val="en-GB"/>
        </w:rPr>
        <w:t>i</w:t>
      </w:r>
      <w:r w:rsidR="004D3760">
        <w:rPr>
          <w:rFonts w:asciiTheme="minorHAnsi" w:hAnsiTheme="minorHAnsi"/>
          <w:lang w:val="en-GB"/>
        </w:rPr>
        <w:t xml:space="preserve"> manteision er mwyn sicrhau llwyddiant disgyblion o fewn yr ysgol. Yn ogystal, byddaf yn trafod un strategaeth asesu a ddefnyddiais yn ystod fy Mhrofiad Addysgu Proffesiynol </w:t>
      </w:r>
      <w:r w:rsidR="006C5A2A">
        <w:rPr>
          <w:rFonts w:asciiTheme="minorHAnsi" w:hAnsiTheme="minorHAnsi"/>
          <w:lang w:val="en-GB"/>
        </w:rPr>
        <w:t>gan ddefnyddio tystiolaeth gan ddamcaniaethwyr</w:t>
      </w:r>
      <w:r w:rsidR="005D6D52">
        <w:rPr>
          <w:rFonts w:asciiTheme="minorHAnsi" w:hAnsiTheme="minorHAnsi"/>
          <w:lang w:val="en-GB"/>
        </w:rPr>
        <w:t>,</w:t>
      </w:r>
      <w:r w:rsidR="006C5A2A">
        <w:rPr>
          <w:rFonts w:asciiTheme="minorHAnsi" w:hAnsiTheme="minorHAnsi"/>
          <w:lang w:val="en-GB"/>
        </w:rPr>
        <w:t xml:space="preserve"> er mwyn </w:t>
      </w:r>
      <w:r w:rsidR="004D3760">
        <w:rPr>
          <w:rFonts w:asciiTheme="minorHAnsi" w:hAnsiTheme="minorHAnsi"/>
          <w:lang w:val="en-GB"/>
        </w:rPr>
        <w:t>atgyfnerthu</w:t>
      </w:r>
      <w:r w:rsidR="006C5A2A">
        <w:rPr>
          <w:rFonts w:asciiTheme="minorHAnsi" w:hAnsiTheme="minorHAnsi"/>
          <w:lang w:val="en-GB"/>
        </w:rPr>
        <w:t>’r hyn byddaf yn nodi.</w:t>
      </w:r>
      <w:r w:rsidR="004D3760">
        <w:rPr>
          <w:rFonts w:asciiTheme="minorHAnsi" w:hAnsiTheme="minorHAnsi"/>
          <w:lang w:val="en-GB"/>
        </w:rPr>
        <w:t xml:space="preserve"> </w:t>
      </w:r>
      <w:r w:rsidR="00EC5A20" w:rsidRPr="00207FD9">
        <w:rPr>
          <w:rFonts w:asciiTheme="minorHAnsi" w:hAnsiTheme="minorHAnsi"/>
          <w:lang w:val="en-GB"/>
        </w:rPr>
        <w:t>Caiff asesu cyf</w:t>
      </w:r>
      <w:r w:rsidR="005C4983">
        <w:rPr>
          <w:rFonts w:asciiTheme="minorHAnsi" w:hAnsiTheme="minorHAnsi"/>
          <w:lang w:val="en-GB"/>
        </w:rPr>
        <w:t xml:space="preserve">fredin ei rhannu i mewn i ddau </w:t>
      </w:r>
      <w:r w:rsidR="00EC5A20" w:rsidRPr="00207FD9">
        <w:rPr>
          <w:rFonts w:asciiTheme="minorHAnsi" w:hAnsiTheme="minorHAnsi"/>
          <w:lang w:val="en-GB"/>
        </w:rPr>
        <w:t xml:space="preserve">wahanol </w:t>
      </w:r>
      <w:r w:rsidR="005C4983">
        <w:rPr>
          <w:rFonts w:asciiTheme="minorHAnsi" w:hAnsiTheme="minorHAnsi"/>
          <w:lang w:val="en-GB"/>
        </w:rPr>
        <w:t>g</w:t>
      </w:r>
      <w:r w:rsidR="00EC5A20" w:rsidRPr="00207FD9">
        <w:rPr>
          <w:rFonts w:asciiTheme="minorHAnsi" w:hAnsiTheme="minorHAnsi"/>
          <w:lang w:val="en-GB"/>
        </w:rPr>
        <w:t xml:space="preserve">ategori. Un math o asesu yw asesu ffurfiannol, sef pan mae asesu ac </w:t>
      </w:r>
      <w:r w:rsidR="00EC5A20" w:rsidRPr="00426144">
        <w:rPr>
          <w:rFonts w:asciiTheme="minorHAnsi" w:hAnsiTheme="minorHAnsi"/>
          <w:lang w:val="en-GB"/>
        </w:rPr>
        <w:t>adborth yn digwydd yn barhaus. Gall y math yma o asesu fod yn ffordd o wella’r dysgu a datblygiad y plentyn</w:t>
      </w:r>
      <w:r w:rsidR="005C4983" w:rsidRPr="00426144">
        <w:rPr>
          <w:rFonts w:asciiTheme="minorHAnsi" w:hAnsiTheme="minorHAnsi"/>
          <w:lang w:val="en-GB"/>
        </w:rPr>
        <w:t xml:space="preserve"> o fewn y gwersi drwy newid cynlluniau o ganlyniad i’r asesiad er mwyn addasu i weddu anghenion y disgybl hwnnw. </w:t>
      </w:r>
      <w:r w:rsidR="00EC5A20" w:rsidRPr="00426144">
        <w:rPr>
          <w:rFonts w:asciiTheme="minorHAnsi" w:hAnsiTheme="minorHAnsi"/>
          <w:lang w:val="en-GB"/>
        </w:rPr>
        <w:t>Mae asesu ffurfiannol yn cael ei wneud drwy gynnig sylwadau a chwestiynau sy’n gysylltiedig â pha mor dda mae disgyblion yn cyflawni’r amcanion dysgu.</w:t>
      </w:r>
      <w:r w:rsidR="00207FD9" w:rsidRPr="00426144">
        <w:rPr>
          <w:rFonts w:asciiTheme="minorHAnsi" w:hAnsiTheme="minorHAnsi"/>
          <w:lang w:val="en-GB"/>
        </w:rPr>
        <w:t xml:space="preserve"> Sonia Paul Black a Dylan Wiliam am asesu ffurfiannol yn yr erthygl ‘Inside the Black Box: Raising Standards through classroom assessment’</w:t>
      </w:r>
      <w:r w:rsidR="00F62B75" w:rsidRPr="00426144">
        <w:rPr>
          <w:rFonts w:asciiTheme="minorHAnsi" w:hAnsiTheme="minorHAnsi"/>
          <w:lang w:val="en-GB"/>
        </w:rPr>
        <w:t xml:space="preserve"> (1998)</w:t>
      </w:r>
      <w:r w:rsidR="00207FD9" w:rsidRPr="00426144">
        <w:rPr>
          <w:rFonts w:asciiTheme="minorHAnsi" w:hAnsiTheme="minorHAnsi"/>
          <w:lang w:val="en-GB"/>
        </w:rPr>
        <w:t>, lle maent yn dweud: “</w:t>
      </w:r>
      <w:r w:rsidR="00207FD9" w:rsidRPr="00426144">
        <w:rPr>
          <w:rFonts w:asciiTheme="minorHAnsi" w:hAnsiTheme="minorHAnsi"/>
        </w:rPr>
        <w:t xml:space="preserve">We use the general term assessment to refer to all those activities undertaken by teachers </w:t>
      </w:r>
      <w:r w:rsidR="00207FD9" w:rsidRPr="00426144">
        <w:rPr>
          <w:rFonts w:asciiTheme="minorHAnsi" w:eastAsia="Calibri" w:hAnsiTheme="minorHAnsi" w:cs="Calibri"/>
        </w:rPr>
        <w:t>‐‐</w:t>
      </w:r>
      <w:r w:rsidR="00207FD9" w:rsidRPr="00426144">
        <w:rPr>
          <w:rFonts w:asciiTheme="minorHAnsi" w:hAnsiTheme="minorHAnsi"/>
        </w:rPr>
        <w:t xml:space="preserve"> and by their students in assessing themselves </w:t>
      </w:r>
      <w:r w:rsidR="00207FD9" w:rsidRPr="00426144">
        <w:rPr>
          <w:rFonts w:asciiTheme="minorHAnsi" w:eastAsia="Calibri" w:hAnsiTheme="minorHAnsi" w:cs="Calibri"/>
        </w:rPr>
        <w:t>‐‐</w:t>
      </w:r>
      <w:r w:rsidR="00207FD9" w:rsidRPr="00426144">
        <w:rPr>
          <w:rFonts w:asciiTheme="minorHAnsi" w:hAnsiTheme="minorHAnsi"/>
        </w:rPr>
        <w:t xml:space="preserve"> that provide information to be used as feedback to modify teaching and learning activities. Such assessment becomes formative assessment when the evidence is actually used to adapt the teaching to meet student needs.”</w:t>
      </w:r>
    </w:p>
    <w:p w14:paraId="1E60AAA6" w14:textId="32AB2C3E" w:rsidR="00306DBB" w:rsidRPr="00426144" w:rsidRDefault="00EC5A20" w:rsidP="00B01353">
      <w:pPr>
        <w:widowControl w:val="0"/>
        <w:autoSpaceDE w:val="0"/>
        <w:autoSpaceDN w:val="0"/>
        <w:adjustRightInd w:val="0"/>
        <w:spacing w:after="240" w:line="360" w:lineRule="auto"/>
        <w:rPr>
          <w:rFonts w:cs="Times"/>
        </w:rPr>
      </w:pPr>
      <w:r w:rsidRPr="00426144">
        <w:rPr>
          <w:color w:val="000000" w:themeColor="text1"/>
          <w:lang w:val="en-GB"/>
        </w:rPr>
        <w:t xml:space="preserve"> Y math arall o asesu yw asesu crynodol. Caiff y math yma</w:t>
      </w:r>
      <w:r w:rsidRPr="00B01353">
        <w:rPr>
          <w:color w:val="000000" w:themeColor="text1"/>
          <w:lang w:val="en-GB"/>
        </w:rPr>
        <w:t xml:space="preserve"> o asesu’i ddefnyddio er mwyn rhoi trosolwg o lwyddiant y disgybl. Mae’r asesu yma’n cael ei gynnal ar ôl i’</w:t>
      </w:r>
      <w:r w:rsidR="00C42772">
        <w:rPr>
          <w:color w:val="000000" w:themeColor="text1"/>
          <w:lang w:val="en-GB"/>
        </w:rPr>
        <w:t>r dysgu c</w:t>
      </w:r>
      <w:r w:rsidRPr="00B01353">
        <w:rPr>
          <w:color w:val="000000" w:themeColor="text1"/>
          <w:lang w:val="en-GB"/>
        </w:rPr>
        <w:t>ymryd lle ac mae’n fath o asesu hir dymor, yn wahanol i’r asesu ffurfiannol. Mae’n cael ei ddefnyddio er mwyn gallu adrodd nôl i’r ysgol a’r rhieni, i osod targedau, i dracio cynnydd ac hefyd er mwyn g</w:t>
      </w:r>
      <w:r w:rsidR="005D6D52">
        <w:rPr>
          <w:color w:val="000000" w:themeColor="text1"/>
          <w:lang w:val="en-GB"/>
        </w:rPr>
        <w:t>allu gwerthuso a chynllunio ar gyfer</w:t>
      </w:r>
      <w:r w:rsidRPr="00B01353">
        <w:rPr>
          <w:color w:val="000000" w:themeColor="text1"/>
          <w:lang w:val="en-GB"/>
        </w:rPr>
        <w:t xml:space="preserve"> dyfodol. Mae asesu crynodol yn cael ei ddefnyddio ar gyfer yr athrawon </w:t>
      </w:r>
      <w:r w:rsidR="00CE5FDD" w:rsidRPr="00B01353">
        <w:rPr>
          <w:color w:val="000000" w:themeColor="text1"/>
          <w:lang w:val="en-GB"/>
        </w:rPr>
        <w:t xml:space="preserve">drwy </w:t>
      </w:r>
      <w:r w:rsidR="00CE5FDD" w:rsidRPr="00426144">
        <w:rPr>
          <w:color w:val="000000" w:themeColor="text1"/>
          <w:lang w:val="en-GB"/>
        </w:rPr>
        <w:t>ddefnyddio marciau a graddau.</w:t>
      </w:r>
      <w:r w:rsidR="00273EA6" w:rsidRPr="00426144">
        <w:rPr>
          <w:color w:val="000000" w:themeColor="text1"/>
          <w:lang w:val="en-GB"/>
        </w:rPr>
        <w:t xml:space="preserve"> </w:t>
      </w:r>
      <w:r w:rsidR="00C47AB3" w:rsidRPr="00426144">
        <w:rPr>
          <w:color w:val="000000" w:themeColor="text1"/>
          <w:lang w:val="en-GB"/>
        </w:rPr>
        <w:t>Mae asesu ar gyfer dysgu yn hanfod</w:t>
      </w:r>
      <w:r w:rsidR="00273EA6" w:rsidRPr="00426144">
        <w:rPr>
          <w:color w:val="000000" w:themeColor="text1"/>
          <w:lang w:val="en-GB"/>
        </w:rPr>
        <w:t>o</w:t>
      </w:r>
      <w:r w:rsidR="00084278" w:rsidRPr="00426144">
        <w:rPr>
          <w:color w:val="000000" w:themeColor="text1"/>
          <w:lang w:val="en-GB"/>
        </w:rPr>
        <w:t>l ar gyfer datblygiad disgybl</w:t>
      </w:r>
      <w:r w:rsidR="00273EA6" w:rsidRPr="00426144">
        <w:rPr>
          <w:color w:val="000000" w:themeColor="text1"/>
          <w:lang w:val="en-GB"/>
        </w:rPr>
        <w:t xml:space="preserve">. </w:t>
      </w:r>
      <w:r w:rsidR="00B01353" w:rsidRPr="00426144">
        <w:rPr>
          <w:color w:val="000000" w:themeColor="text1"/>
          <w:lang w:val="en-GB"/>
        </w:rPr>
        <w:t>Disgrifia Dylan William asesu</w:t>
      </w:r>
      <w:r w:rsidR="00F50175" w:rsidRPr="00426144">
        <w:rPr>
          <w:color w:val="000000" w:themeColor="text1"/>
          <w:lang w:val="en-GB"/>
        </w:rPr>
        <w:t xml:space="preserve"> ar gyfer dysgu</w:t>
      </w:r>
      <w:r w:rsidR="00B01353" w:rsidRPr="00426144">
        <w:rPr>
          <w:color w:val="000000" w:themeColor="text1"/>
          <w:lang w:val="en-GB"/>
        </w:rPr>
        <w:t xml:space="preserve"> fel “</w:t>
      </w:r>
      <w:r w:rsidR="00B01353" w:rsidRPr="00426144">
        <w:rPr>
          <w:rFonts w:cs="Times"/>
          <w:color w:val="1A1A19"/>
        </w:rPr>
        <w:t>bridge between teaching and learning”</w:t>
      </w:r>
      <w:r w:rsidR="00F50175" w:rsidRPr="00426144">
        <w:rPr>
          <w:rFonts w:cs="Times"/>
          <w:color w:val="1A1A19"/>
        </w:rPr>
        <w:t xml:space="preserve"> yn ei lyfr ‘</w:t>
      </w:r>
      <w:r w:rsidR="00F50175" w:rsidRPr="00426144">
        <w:rPr>
          <w:rFonts w:cs="Times"/>
          <w:iCs/>
          <w:color w:val="1A1A19"/>
        </w:rPr>
        <w:t xml:space="preserve">Embedded Formative Assessment </w:t>
      </w:r>
      <w:r w:rsidR="00F50175" w:rsidRPr="00426144">
        <w:rPr>
          <w:rFonts w:cs="Times"/>
          <w:color w:val="1A1A19"/>
        </w:rPr>
        <w:t>Solution Tree Press’ (2011)</w:t>
      </w:r>
      <w:r w:rsidR="00B01353" w:rsidRPr="00426144">
        <w:rPr>
          <w:rFonts w:cs="Times"/>
          <w:color w:val="1A1A19"/>
        </w:rPr>
        <w:t xml:space="preserve">. </w:t>
      </w:r>
      <w:r w:rsidR="00273EA6" w:rsidRPr="00426144">
        <w:rPr>
          <w:color w:val="000000" w:themeColor="text1"/>
          <w:lang w:val="en-GB"/>
        </w:rPr>
        <w:t>Mae</w:t>
      </w:r>
      <w:r w:rsidR="00B01353" w:rsidRPr="00426144">
        <w:rPr>
          <w:color w:val="000000" w:themeColor="text1"/>
          <w:lang w:val="en-GB"/>
        </w:rPr>
        <w:t xml:space="preserve"> asesu’n</w:t>
      </w:r>
      <w:r w:rsidR="00273EA6" w:rsidRPr="00426144">
        <w:rPr>
          <w:color w:val="000000" w:themeColor="text1"/>
          <w:lang w:val="en-GB"/>
        </w:rPr>
        <w:t xml:space="preserve"> ffordd o wella effeithi</w:t>
      </w:r>
      <w:r w:rsidR="00B878B1" w:rsidRPr="00426144">
        <w:rPr>
          <w:color w:val="000000" w:themeColor="text1"/>
          <w:lang w:val="en-GB"/>
        </w:rPr>
        <w:t>olrwydd yr ysgolion ac yn ei gwneud hi’n haws</w:t>
      </w:r>
      <w:r w:rsidR="00956F76" w:rsidRPr="00426144">
        <w:rPr>
          <w:color w:val="000000" w:themeColor="text1"/>
          <w:lang w:val="en-GB"/>
        </w:rPr>
        <w:t xml:space="preserve"> i dracio cynnydd y disgyblion ac felly medru gweld ble yn union mae’r disgyblion</w:t>
      </w:r>
      <w:r w:rsidR="00CA32B9" w:rsidRPr="00426144">
        <w:rPr>
          <w:color w:val="000000" w:themeColor="text1"/>
          <w:lang w:val="en-GB"/>
        </w:rPr>
        <w:t xml:space="preserve"> arni </w:t>
      </w:r>
      <w:r w:rsidR="00956F76" w:rsidRPr="00426144">
        <w:rPr>
          <w:color w:val="000000" w:themeColor="text1"/>
          <w:lang w:val="en-GB"/>
        </w:rPr>
        <w:t>o ran beth maent wedi’u</w:t>
      </w:r>
      <w:r w:rsidR="00376B40" w:rsidRPr="00426144">
        <w:rPr>
          <w:color w:val="000000" w:themeColor="text1"/>
          <w:lang w:val="en-GB"/>
        </w:rPr>
        <w:t xml:space="preserve"> dysgu. Y broblem sy’n codi’n aml o fewn ysgolion yw bod asesu ar gyfer dysgu dim ond yn digwydd yn achlysurol e.e ar ddiwedd thema. Mae Llywodraeth Cymru’n nodi hyn yn yr adroddiad ‘</w:t>
      </w:r>
      <w:r w:rsidR="00376B40" w:rsidRPr="00426144">
        <w:rPr>
          <w:color w:val="000000" w:themeColor="text1"/>
        </w:rPr>
        <w:t>Sut i ddatblygu meddwl ac asesu ar gyfer dysgu yn yr ystafell ddosbarth’</w:t>
      </w:r>
      <w:r w:rsidR="00D57E59" w:rsidRPr="00426144">
        <w:rPr>
          <w:color w:val="000000" w:themeColor="text1"/>
        </w:rPr>
        <w:t xml:space="preserve"> (2010)</w:t>
      </w:r>
      <w:r w:rsidR="00376B40" w:rsidRPr="00426144">
        <w:rPr>
          <w:color w:val="000000" w:themeColor="text1"/>
        </w:rPr>
        <w:t>, gan ddweud:</w:t>
      </w:r>
      <w:r w:rsidR="0090352C" w:rsidRPr="00426144">
        <w:rPr>
          <w:color w:val="000000" w:themeColor="text1"/>
        </w:rPr>
        <w:t xml:space="preserve"> “</w:t>
      </w:r>
      <w:r w:rsidR="0090352C" w:rsidRPr="00426144">
        <w:rPr>
          <w:rFonts w:cs="Arial"/>
        </w:rPr>
        <w:t xml:space="preserve">Mae'n hanfodol bod technegau </w:t>
      </w:r>
      <w:r w:rsidR="0090352C" w:rsidRPr="00426144">
        <w:rPr>
          <w:rFonts w:cs="Arial"/>
          <w:iCs/>
        </w:rPr>
        <w:t xml:space="preserve">Asesu ar gyfer dysgu </w:t>
      </w:r>
      <w:r w:rsidR="0090352C" w:rsidRPr="00426144">
        <w:rPr>
          <w:rFonts w:cs="Arial"/>
        </w:rPr>
        <w:t xml:space="preserve">yn cael eu defnyddio </w:t>
      </w:r>
      <w:r w:rsidR="0090352C" w:rsidRPr="00426144">
        <w:rPr>
          <w:rFonts w:cs="Arial"/>
          <w:bCs/>
          <w:iCs/>
        </w:rPr>
        <w:t xml:space="preserve">trwy gydol </w:t>
      </w:r>
      <w:r w:rsidR="0090352C" w:rsidRPr="00426144">
        <w:rPr>
          <w:rFonts w:cs="Arial"/>
        </w:rPr>
        <w:t xml:space="preserve">y dysgu. Ni ddylai asesu 'ddod tua'r diwedd' </w:t>
      </w:r>
      <w:r w:rsidR="0090352C" w:rsidRPr="00426144">
        <w:rPr>
          <w:rFonts w:cs="Arial"/>
        </w:rPr>
        <w:lastRenderedPageBreak/>
        <w:t xml:space="preserve">ond dylai ddigwydd yn aml ac mae'n fwy effeithiol pan gaiff ei roi mewn 'talpiau'”, ac hefyd bod ‘rhaid i athrawon sicrhau bod dysgwyr ar y trywydd cywir, a dylen nhw geisio datblygu ystod eang o strategaethau i'w defnyddio </w:t>
      </w:r>
      <w:r w:rsidR="0090352C" w:rsidRPr="00426144">
        <w:rPr>
          <w:rFonts w:cs="Arial"/>
          <w:bCs/>
        </w:rPr>
        <w:t xml:space="preserve">yn ystod y wers </w:t>
      </w:r>
      <w:r w:rsidR="0090352C" w:rsidRPr="00426144">
        <w:rPr>
          <w:rFonts w:cs="Arial"/>
        </w:rPr>
        <w:t xml:space="preserve">sy'n annog dysgwyr i wneud gwelliannau </w:t>
      </w:r>
      <w:r w:rsidR="0090352C" w:rsidRPr="00426144">
        <w:rPr>
          <w:rFonts w:cs="Arial"/>
          <w:bCs/>
        </w:rPr>
        <w:t xml:space="preserve">parhaus.” </w:t>
      </w:r>
      <w:r w:rsidR="009B56C4" w:rsidRPr="00426144">
        <w:rPr>
          <w:rFonts w:cs="Arial"/>
          <w:bCs/>
        </w:rPr>
        <w:t>Maent yn pwysleisio pwysigrwydd asesu ar gyfer dysgu cyson fel bod y disgyblion medru cael canllawiau adeiladol ynglŷn â</w:t>
      </w:r>
      <w:r w:rsidR="0090352C" w:rsidRPr="00426144">
        <w:rPr>
          <w:rFonts w:cs="Arial"/>
          <w:bCs/>
        </w:rPr>
        <w:t xml:space="preserve"> </w:t>
      </w:r>
      <w:r w:rsidR="009B56C4" w:rsidRPr="00426144">
        <w:rPr>
          <w:rFonts w:cs="Arial"/>
          <w:bCs/>
        </w:rPr>
        <w:t>sut i wella a chynllunio’u camau nesaf yn eu dysgu.</w:t>
      </w:r>
      <w:r w:rsidR="00306DBB" w:rsidRPr="00426144">
        <w:rPr>
          <w:rFonts w:cs="Arial"/>
          <w:bCs/>
        </w:rPr>
        <w:t xml:space="preserve"> Gall yr asesu fod yn hunan asesu, asesu cyfoedion neu </w:t>
      </w:r>
      <w:r w:rsidR="00D80EC9" w:rsidRPr="00426144">
        <w:rPr>
          <w:rFonts w:cs="Arial"/>
          <w:bCs/>
        </w:rPr>
        <w:t>d</w:t>
      </w:r>
      <w:r w:rsidR="00306DBB" w:rsidRPr="00426144">
        <w:rPr>
          <w:rFonts w:cs="Arial"/>
          <w:bCs/>
        </w:rPr>
        <w:t>defnyddio dulliau fel ‘</w:t>
      </w:r>
      <w:r w:rsidR="00801DFA" w:rsidRPr="00426144">
        <w:rPr>
          <w:rFonts w:cs="Arial"/>
          <w:bCs/>
        </w:rPr>
        <w:t>dwy</w:t>
      </w:r>
      <w:r w:rsidR="00306DBB" w:rsidRPr="00426144">
        <w:rPr>
          <w:rFonts w:cs="Arial"/>
          <w:bCs/>
        </w:rPr>
        <w:t xml:space="preserve"> seren a dymuniad’ yn gyson o fewn y gwersi. </w:t>
      </w:r>
      <w:r w:rsidR="00B01353" w:rsidRPr="00426144">
        <w:rPr>
          <w:rFonts w:cs="Arial"/>
          <w:bCs/>
        </w:rPr>
        <w:t>Medd William “</w:t>
      </w:r>
      <w:r w:rsidR="00B01353" w:rsidRPr="00426144">
        <w:rPr>
          <w:iCs/>
        </w:rPr>
        <w:t xml:space="preserve">feedback should cause thinking”, felly, dylid canmol y pethau da mae’r disgybl yn ei wneud, ond hefyd nodi mewn modd sensitif beth sydd angen iddynt wella. Bydd hyn yn gwneud i’r disgybl deimlo’n dda am eu bod wedi derbyn canmoliaeth ond hefyd yn annog iddynt weithio at wella’u gwendidau. </w:t>
      </w:r>
      <w:r w:rsidR="00306DBB" w:rsidRPr="00426144">
        <w:rPr>
          <w:rFonts w:cs="Arial"/>
          <w:bCs/>
        </w:rPr>
        <w:t>Dywed John Hattie</w:t>
      </w:r>
      <w:r w:rsidR="00796726" w:rsidRPr="00426144">
        <w:rPr>
          <w:rFonts w:cs="Arial"/>
          <w:bCs/>
        </w:rPr>
        <w:t xml:space="preserve"> (2016)</w:t>
      </w:r>
      <w:r w:rsidR="00306DBB" w:rsidRPr="00426144">
        <w:rPr>
          <w:rFonts w:cs="Arial"/>
          <w:bCs/>
        </w:rPr>
        <w:t xml:space="preserve"> “</w:t>
      </w:r>
      <w:r w:rsidR="00306DBB" w:rsidRPr="00426144">
        <w:rPr>
          <w:rFonts w:eastAsia="Times New Roman" w:cs="Times New Roman"/>
          <w:color w:val="0A0A0A"/>
          <w:spacing w:val="5"/>
          <w:shd w:val="clear" w:color="auto" w:fill="FFFFFF"/>
        </w:rPr>
        <w:t xml:space="preserve">every kid is unique in that sense and all education needs to be personalized, but “personalized education” doesn’t mean “individualized.” A lot of kids learn dramatically well from other </w:t>
      </w:r>
      <w:proofErr w:type="gramStart"/>
      <w:r w:rsidR="00306DBB" w:rsidRPr="00426144">
        <w:rPr>
          <w:rFonts w:eastAsia="Times New Roman" w:cs="Times New Roman"/>
          <w:color w:val="0A0A0A"/>
          <w:spacing w:val="5"/>
          <w:shd w:val="clear" w:color="auto" w:fill="FFFFFF"/>
        </w:rPr>
        <w:t>students..</w:t>
      </w:r>
      <w:proofErr w:type="gramEnd"/>
      <w:r w:rsidR="00306DBB" w:rsidRPr="00426144">
        <w:rPr>
          <w:rFonts w:eastAsia="Times New Roman" w:cs="Times New Roman"/>
          <w:color w:val="0A0A0A"/>
          <w:spacing w:val="5"/>
          <w:shd w:val="clear" w:color="auto" w:fill="FFFFFF"/>
        </w:rPr>
        <w:t xml:space="preserve">”. </w:t>
      </w:r>
      <w:r w:rsidR="00426144" w:rsidRPr="00426144">
        <w:rPr>
          <w:rFonts w:eastAsia="Times New Roman" w:cs="Times New Roman"/>
          <w:color w:val="0A0A0A"/>
          <w:spacing w:val="5"/>
          <w:shd w:val="clear" w:color="auto" w:fill="FFFFFF"/>
        </w:rPr>
        <w:t>Pwysleisia</w:t>
      </w:r>
      <w:r w:rsidR="00306DBB" w:rsidRPr="00426144">
        <w:rPr>
          <w:rFonts w:eastAsia="Times New Roman" w:cs="Times New Roman"/>
          <w:color w:val="0A0A0A"/>
          <w:spacing w:val="5"/>
          <w:shd w:val="clear" w:color="auto" w:fill="FFFFFF"/>
        </w:rPr>
        <w:t xml:space="preserve"> Hattie</w:t>
      </w:r>
      <w:r w:rsidR="00426144" w:rsidRPr="00426144">
        <w:rPr>
          <w:rFonts w:eastAsia="Times New Roman" w:cs="Times New Roman"/>
          <w:color w:val="0A0A0A"/>
          <w:spacing w:val="5"/>
          <w:shd w:val="clear" w:color="auto" w:fill="FFFFFF"/>
        </w:rPr>
        <w:t>’r pwysigrwydd</w:t>
      </w:r>
      <w:r w:rsidR="00306DBB" w:rsidRPr="00426144">
        <w:rPr>
          <w:rFonts w:eastAsia="Times New Roman" w:cs="Times New Roman"/>
          <w:color w:val="0A0A0A"/>
          <w:spacing w:val="5"/>
          <w:shd w:val="clear" w:color="auto" w:fill="FFFFFF"/>
        </w:rPr>
        <w:t xml:space="preserve"> </w:t>
      </w:r>
      <w:r w:rsidR="00426144" w:rsidRPr="00426144">
        <w:rPr>
          <w:rFonts w:eastAsia="Times New Roman" w:cs="Times New Roman"/>
          <w:color w:val="0A0A0A"/>
          <w:spacing w:val="5"/>
          <w:shd w:val="clear" w:color="auto" w:fill="FFFFFF"/>
        </w:rPr>
        <w:t>o</w:t>
      </w:r>
      <w:r w:rsidR="00306DBB" w:rsidRPr="00426144">
        <w:rPr>
          <w:rFonts w:eastAsia="Times New Roman" w:cs="Times New Roman"/>
          <w:color w:val="0A0A0A"/>
          <w:spacing w:val="5"/>
          <w:shd w:val="clear" w:color="auto" w:fill="FFFFFF"/>
        </w:rPr>
        <w:t xml:space="preserve"> asesu cyfoedion</w:t>
      </w:r>
      <w:r w:rsidR="00D57E59" w:rsidRPr="00426144">
        <w:rPr>
          <w:rFonts w:eastAsia="Times New Roman" w:cs="Times New Roman"/>
          <w:color w:val="0A0A0A"/>
          <w:spacing w:val="5"/>
          <w:shd w:val="clear" w:color="auto" w:fill="FFFFFF"/>
        </w:rPr>
        <w:t xml:space="preserve"> am ei fod yn hanfodol i’r disgyblion fod yn rhan o ddatblygiad ei gilydd o fewn y dosbarth drwy dderbyn adborth wrth ei gilydd</w:t>
      </w:r>
      <w:r w:rsidR="00306DBB" w:rsidRPr="00426144">
        <w:rPr>
          <w:rFonts w:eastAsia="Times New Roman" w:cs="Times New Roman"/>
          <w:color w:val="0A0A0A"/>
          <w:spacing w:val="5"/>
          <w:shd w:val="clear" w:color="auto" w:fill="FFFFFF"/>
        </w:rPr>
        <w:t>.</w:t>
      </w:r>
      <w:r w:rsidR="00796726" w:rsidRPr="00426144">
        <w:rPr>
          <w:rFonts w:eastAsia="Times New Roman" w:cs="Times New Roman"/>
          <w:color w:val="0A0A0A"/>
          <w:spacing w:val="5"/>
          <w:shd w:val="clear" w:color="auto" w:fill="FFFFFF"/>
        </w:rPr>
        <w:t xml:space="preserve"> Er mwyn i’r asesu cyfoedion fod yn effeithlon, dylai’r plant fod yn rhan o gynllunio’r meini prawf</w:t>
      </w:r>
      <w:r w:rsidR="00D57E59" w:rsidRPr="00426144">
        <w:rPr>
          <w:rFonts w:eastAsia="Times New Roman" w:cs="Times New Roman"/>
          <w:color w:val="0A0A0A"/>
          <w:spacing w:val="5"/>
          <w:shd w:val="clear" w:color="auto" w:fill="FFFFFF"/>
        </w:rPr>
        <w:t xml:space="preserve"> drwy ddangos enghreifftiau blaenorol iddynt am ysbrydoliaeth</w:t>
      </w:r>
      <w:r w:rsidR="00796726" w:rsidRPr="00426144">
        <w:rPr>
          <w:rFonts w:eastAsia="Times New Roman" w:cs="Times New Roman"/>
          <w:color w:val="0A0A0A"/>
          <w:spacing w:val="5"/>
          <w:shd w:val="clear" w:color="auto" w:fill="FFFFFF"/>
        </w:rPr>
        <w:t xml:space="preserve">. Mae hyn yn sicrhau eu bod nhw’n deall gofynion yr asesu a’r hyn maent yn gorfod gwella. </w:t>
      </w:r>
    </w:p>
    <w:p w14:paraId="7D7F7133" w14:textId="77777777" w:rsidR="007043B0" w:rsidRPr="00426144" w:rsidRDefault="007043B0" w:rsidP="008A4EAE">
      <w:pPr>
        <w:spacing w:line="360" w:lineRule="auto"/>
        <w:rPr>
          <w:rFonts w:eastAsia="Times New Roman" w:cs="Times New Roman"/>
          <w:color w:val="0A0A0A"/>
          <w:spacing w:val="5"/>
          <w:shd w:val="clear" w:color="auto" w:fill="FFFFFF"/>
        </w:rPr>
      </w:pPr>
    </w:p>
    <w:p w14:paraId="1D26BBFF" w14:textId="23E25FC5" w:rsidR="0090352C" w:rsidRPr="00426144" w:rsidRDefault="007043B0" w:rsidP="008A4EAE">
      <w:pPr>
        <w:spacing w:line="360" w:lineRule="auto"/>
        <w:rPr>
          <w:rFonts w:eastAsia="Times New Roman" w:cs="Times New Roman"/>
          <w:color w:val="0A0A0A"/>
          <w:spacing w:val="5"/>
          <w:shd w:val="clear" w:color="auto" w:fill="FFFFFF"/>
        </w:rPr>
      </w:pPr>
      <w:r w:rsidRPr="00426144">
        <w:rPr>
          <w:rFonts w:eastAsia="Times New Roman" w:cs="Times New Roman"/>
          <w:color w:val="0A0A0A"/>
          <w:spacing w:val="5"/>
          <w:shd w:val="clear" w:color="auto" w:fill="FFFFFF"/>
        </w:rPr>
        <w:t>Cyhoeddwyd 10 egwyddor gan y ‘Grŵp Diwygio Dysgu’ yn 2002, sef cyfarwyddyd ar gyfer arferion yn yr ystafell dosbarth er mwyn sicrhau asesiadau llwyddiannus. Mae’r 10 egwyddor yn cynnwys: bod yn rhan o gynllunio effeithiol; canolbwyntio ar sut mae myfyrwyr yn dysgu; gwneud asesu ar gyfer dysgu yn ganolog i’r ystafell dosbarth; bod asesu ar gyfer dysgu’n sgil proffesiynol; i fod yn sensitif ac adeiladol; i ystyried pwysigrwydd symbylu; i hybu ymrwymiad i amcanion dysgu; rhoi canllawiau adeiladol; i ddatblygu hunanasesu ac i gydn</w:t>
      </w:r>
      <w:r w:rsidR="00D80EC9" w:rsidRPr="00426144">
        <w:rPr>
          <w:rFonts w:eastAsia="Times New Roman" w:cs="Times New Roman"/>
          <w:color w:val="0A0A0A"/>
          <w:spacing w:val="5"/>
          <w:shd w:val="clear" w:color="auto" w:fill="FFFFFF"/>
        </w:rPr>
        <w:t>abod yr ystod lawn o gyr</w:t>
      </w:r>
      <w:r w:rsidRPr="00426144">
        <w:rPr>
          <w:rFonts w:eastAsia="Times New Roman" w:cs="Times New Roman"/>
          <w:color w:val="0A0A0A"/>
          <w:spacing w:val="5"/>
          <w:shd w:val="clear" w:color="auto" w:fill="FFFFFF"/>
        </w:rPr>
        <w:t>aeddiadau. Cynlluniwyd y 10 egwyddor ar sail gwaith ymchwil, felly gall athrawon eu dilyn er mwyn sicrhau bod eu hasesu’</w:t>
      </w:r>
      <w:r w:rsidR="00841214" w:rsidRPr="00426144">
        <w:rPr>
          <w:rFonts w:eastAsia="Times New Roman" w:cs="Times New Roman"/>
          <w:color w:val="0A0A0A"/>
          <w:spacing w:val="5"/>
          <w:shd w:val="clear" w:color="auto" w:fill="FFFFFF"/>
        </w:rPr>
        <w:t>n drylwyr er mwyn sicrhau gwelliant effeithlon o ran datblygiad y disgyblion</w:t>
      </w:r>
      <w:r w:rsidRPr="00426144">
        <w:rPr>
          <w:rFonts w:eastAsia="Times New Roman" w:cs="Times New Roman"/>
          <w:color w:val="0A0A0A"/>
          <w:spacing w:val="5"/>
          <w:shd w:val="clear" w:color="auto" w:fill="FFFFFF"/>
        </w:rPr>
        <w:t xml:space="preserve">. </w:t>
      </w:r>
    </w:p>
    <w:p w14:paraId="7206F2E3" w14:textId="77777777" w:rsidR="00841214" w:rsidRPr="00426144" w:rsidRDefault="00841214" w:rsidP="008A4EAE">
      <w:pPr>
        <w:spacing w:line="360" w:lineRule="auto"/>
        <w:rPr>
          <w:rFonts w:eastAsia="Times New Roman" w:cs="Times New Roman"/>
          <w:color w:val="0A0A0A"/>
          <w:spacing w:val="5"/>
          <w:shd w:val="clear" w:color="auto" w:fill="FFFFFF"/>
        </w:rPr>
      </w:pPr>
    </w:p>
    <w:p w14:paraId="3E4D4BB8" w14:textId="4129EDF4" w:rsidR="00CA32B9" w:rsidRPr="00426144" w:rsidRDefault="00841214" w:rsidP="008A4EAE">
      <w:pPr>
        <w:spacing w:line="360" w:lineRule="auto"/>
        <w:rPr>
          <w:rFonts w:eastAsia="Times New Roman" w:cs="Times New Roman"/>
          <w:color w:val="0A0A0A"/>
          <w:spacing w:val="5"/>
          <w:shd w:val="clear" w:color="auto" w:fill="FFFFFF"/>
        </w:rPr>
      </w:pPr>
      <w:r w:rsidRPr="00426144">
        <w:rPr>
          <w:rFonts w:eastAsia="Times New Roman" w:cs="Times New Roman"/>
          <w:color w:val="0A0A0A"/>
          <w:spacing w:val="5"/>
          <w:shd w:val="clear" w:color="auto" w:fill="FFFFFF"/>
        </w:rPr>
        <w:t xml:space="preserve">Y strategaeth asesu ar gyfer dysgu byddaf yn trafod yw’r </w:t>
      </w:r>
      <w:r w:rsidR="00C53581" w:rsidRPr="00426144">
        <w:rPr>
          <w:rFonts w:eastAsia="Times New Roman" w:cs="Times New Roman"/>
          <w:color w:val="0A0A0A"/>
          <w:spacing w:val="5"/>
          <w:shd w:val="clear" w:color="auto" w:fill="FFFFFF"/>
        </w:rPr>
        <w:t>gadair</w:t>
      </w:r>
      <w:r w:rsidRPr="00426144">
        <w:rPr>
          <w:rFonts w:eastAsia="Times New Roman" w:cs="Times New Roman"/>
          <w:color w:val="0A0A0A"/>
          <w:spacing w:val="5"/>
          <w:shd w:val="clear" w:color="auto" w:fill="FFFFFF"/>
        </w:rPr>
        <w:t xml:space="preserve"> goch.</w:t>
      </w:r>
      <w:r w:rsidR="00C80258" w:rsidRPr="00426144">
        <w:rPr>
          <w:rFonts w:eastAsia="Times New Roman" w:cs="Times New Roman"/>
          <w:color w:val="0A0A0A"/>
          <w:spacing w:val="5"/>
          <w:shd w:val="clear" w:color="auto" w:fill="FFFFFF"/>
        </w:rPr>
        <w:t xml:space="preserve"> Mae’r strategaeth yma’</w:t>
      </w:r>
      <w:r w:rsidR="0022727C" w:rsidRPr="00426144">
        <w:rPr>
          <w:rFonts w:eastAsia="Times New Roman" w:cs="Times New Roman"/>
          <w:color w:val="0A0A0A"/>
          <w:spacing w:val="5"/>
          <w:shd w:val="clear" w:color="auto" w:fill="FFFFFF"/>
        </w:rPr>
        <w:t xml:space="preserve">n ffordd dda o gael y </w:t>
      </w:r>
      <w:r w:rsidR="00C80258" w:rsidRPr="00426144">
        <w:rPr>
          <w:rFonts w:eastAsia="Times New Roman" w:cs="Times New Roman"/>
          <w:color w:val="0A0A0A"/>
          <w:spacing w:val="5"/>
          <w:shd w:val="clear" w:color="auto" w:fill="FFFFFF"/>
        </w:rPr>
        <w:t xml:space="preserve">disgyblion </w:t>
      </w:r>
      <w:r w:rsidR="0022727C" w:rsidRPr="00426144">
        <w:rPr>
          <w:rFonts w:eastAsia="Times New Roman" w:cs="Times New Roman"/>
          <w:color w:val="0A0A0A"/>
          <w:spacing w:val="5"/>
          <w:shd w:val="clear" w:color="auto" w:fill="FFFFFF"/>
        </w:rPr>
        <w:t xml:space="preserve">i </w:t>
      </w:r>
      <w:r w:rsidR="00C80258" w:rsidRPr="00426144">
        <w:rPr>
          <w:rFonts w:eastAsia="Times New Roman" w:cs="Times New Roman"/>
          <w:color w:val="0A0A0A"/>
          <w:spacing w:val="5"/>
          <w:shd w:val="clear" w:color="auto" w:fill="FFFFFF"/>
        </w:rPr>
        <w:t xml:space="preserve">edrych yn ddyfnach i mewn i bwnc maent yn </w:t>
      </w:r>
      <w:r w:rsidR="00C80258" w:rsidRPr="00426144">
        <w:rPr>
          <w:rFonts w:eastAsia="Times New Roman" w:cs="Times New Roman"/>
          <w:color w:val="0A0A0A"/>
          <w:spacing w:val="5"/>
          <w:shd w:val="clear" w:color="auto" w:fill="FFFFFF"/>
        </w:rPr>
        <w:lastRenderedPageBreak/>
        <w:t>astudio ar y pryd.</w:t>
      </w:r>
      <w:r w:rsidR="00D80EC9" w:rsidRPr="00426144">
        <w:rPr>
          <w:rFonts w:eastAsia="Times New Roman" w:cs="Times New Roman"/>
          <w:color w:val="0A0A0A"/>
          <w:spacing w:val="5"/>
          <w:shd w:val="clear" w:color="auto" w:fill="FFFFFF"/>
        </w:rPr>
        <w:t xml:space="preserve"> Enghraifft o ddefn</w:t>
      </w:r>
      <w:r w:rsidR="00942717" w:rsidRPr="00426144">
        <w:rPr>
          <w:rFonts w:eastAsia="Times New Roman" w:cs="Times New Roman"/>
          <w:color w:val="0A0A0A"/>
          <w:spacing w:val="5"/>
          <w:shd w:val="clear" w:color="auto" w:fill="FFFFFF"/>
        </w:rPr>
        <w:t xml:space="preserve">ydd effeithiol o’r strategaeth yw os mae’r disgyblion yn darllen nofel, byddent yn gallu eistedd yn y </w:t>
      </w:r>
      <w:r w:rsidR="00C53581" w:rsidRPr="00426144">
        <w:rPr>
          <w:rFonts w:eastAsia="Times New Roman" w:cs="Times New Roman"/>
          <w:color w:val="0A0A0A"/>
          <w:spacing w:val="5"/>
          <w:shd w:val="clear" w:color="auto" w:fill="FFFFFF"/>
        </w:rPr>
        <w:t>gadair</w:t>
      </w:r>
      <w:r w:rsidR="00942717" w:rsidRPr="00426144">
        <w:rPr>
          <w:rFonts w:eastAsia="Times New Roman" w:cs="Times New Roman"/>
          <w:color w:val="0A0A0A"/>
          <w:spacing w:val="5"/>
          <w:shd w:val="clear" w:color="auto" w:fill="FFFFFF"/>
        </w:rPr>
        <w:t xml:space="preserve"> goch </w:t>
      </w:r>
      <w:r w:rsidR="009C17BC" w:rsidRPr="00426144">
        <w:rPr>
          <w:rFonts w:eastAsia="Times New Roman" w:cs="Times New Roman"/>
          <w:color w:val="0A0A0A"/>
          <w:spacing w:val="5"/>
          <w:shd w:val="clear" w:color="auto" w:fill="FFFFFF"/>
        </w:rPr>
        <w:t>ac esgus bod yn g</w:t>
      </w:r>
      <w:r w:rsidR="00942717" w:rsidRPr="00426144">
        <w:rPr>
          <w:rFonts w:eastAsia="Times New Roman" w:cs="Times New Roman"/>
          <w:color w:val="0A0A0A"/>
          <w:spacing w:val="5"/>
          <w:shd w:val="clear" w:color="auto" w:fill="FFFFFF"/>
        </w:rPr>
        <w:t xml:space="preserve">ymeriad o'r llyfr hwnnw, yna byddent yn </w:t>
      </w:r>
      <w:r w:rsidR="009C17BC" w:rsidRPr="00426144">
        <w:rPr>
          <w:rFonts w:eastAsia="Times New Roman" w:cs="Times New Roman"/>
          <w:color w:val="0A0A0A"/>
          <w:spacing w:val="5"/>
          <w:shd w:val="clear" w:color="auto" w:fill="FFFFFF"/>
        </w:rPr>
        <w:t>ceisio ateb cwestiynau</w:t>
      </w:r>
      <w:r w:rsidR="00942717" w:rsidRPr="00426144">
        <w:rPr>
          <w:rFonts w:eastAsia="Times New Roman" w:cs="Times New Roman"/>
          <w:color w:val="0A0A0A"/>
          <w:spacing w:val="5"/>
          <w:shd w:val="clear" w:color="auto" w:fill="FFFFFF"/>
        </w:rPr>
        <w:t xml:space="preserve"> eu cyfoedion.</w:t>
      </w:r>
      <w:r w:rsidR="009C17BC" w:rsidRPr="00426144">
        <w:rPr>
          <w:rFonts w:eastAsia="Times New Roman" w:cs="Times New Roman"/>
          <w:color w:val="0A0A0A"/>
          <w:spacing w:val="5"/>
          <w:shd w:val="clear" w:color="auto" w:fill="FFFFFF"/>
        </w:rPr>
        <w:t xml:space="preserve"> Enghraifft arall yw os byddai’r disgyblion yn astudio anifeiliaid fel thema, yna gall disgybl </w:t>
      </w:r>
      <w:r w:rsidR="0022727C" w:rsidRPr="00426144">
        <w:rPr>
          <w:rFonts w:eastAsia="Times New Roman" w:cs="Times New Roman"/>
          <w:color w:val="0A0A0A"/>
          <w:spacing w:val="5"/>
          <w:shd w:val="clear" w:color="auto" w:fill="FFFFFF"/>
        </w:rPr>
        <w:t>d</w:t>
      </w:r>
      <w:r w:rsidR="009C17BC" w:rsidRPr="00426144">
        <w:rPr>
          <w:rFonts w:eastAsia="Times New Roman" w:cs="Times New Roman"/>
          <w:color w:val="0A0A0A"/>
          <w:spacing w:val="5"/>
          <w:shd w:val="clear" w:color="auto" w:fill="FFFFFF"/>
        </w:rPr>
        <w:t xml:space="preserve">dewis anifail ac eistedd yn y gadair goch </w:t>
      </w:r>
      <w:r w:rsidR="0022727C" w:rsidRPr="00426144">
        <w:rPr>
          <w:rFonts w:eastAsia="Times New Roman" w:cs="Times New Roman"/>
          <w:color w:val="0A0A0A"/>
          <w:spacing w:val="5"/>
          <w:shd w:val="clear" w:color="auto" w:fill="FFFFFF"/>
        </w:rPr>
        <w:t>i geisio</w:t>
      </w:r>
      <w:r w:rsidR="009C17BC" w:rsidRPr="00426144">
        <w:rPr>
          <w:rFonts w:eastAsia="Times New Roman" w:cs="Times New Roman"/>
          <w:color w:val="0A0A0A"/>
          <w:spacing w:val="5"/>
          <w:shd w:val="clear" w:color="auto" w:fill="FFFFFF"/>
        </w:rPr>
        <w:t xml:space="preserve"> ateb cwestiynau sy’n ymwneud â’r anifail hwnnw.</w:t>
      </w:r>
      <w:r w:rsidR="00016BCC" w:rsidRPr="00426144">
        <w:rPr>
          <w:rFonts w:eastAsia="Times New Roman" w:cs="Times New Roman"/>
          <w:color w:val="0A0A0A"/>
          <w:spacing w:val="5"/>
          <w:shd w:val="clear" w:color="auto" w:fill="FFFFFF"/>
        </w:rPr>
        <w:t xml:space="preserve"> </w:t>
      </w:r>
    </w:p>
    <w:p w14:paraId="66F620E0" w14:textId="77777777" w:rsidR="00CA32B9" w:rsidRPr="00426144" w:rsidRDefault="00CA32B9" w:rsidP="008A4EAE">
      <w:pPr>
        <w:spacing w:line="360" w:lineRule="auto"/>
        <w:rPr>
          <w:rFonts w:eastAsia="Times New Roman" w:cs="Times New Roman"/>
          <w:color w:val="0A0A0A"/>
          <w:spacing w:val="5"/>
          <w:shd w:val="clear" w:color="auto" w:fill="FFFFFF"/>
        </w:rPr>
      </w:pPr>
    </w:p>
    <w:p w14:paraId="27C0B82F" w14:textId="218AF360" w:rsidR="00212B47" w:rsidRPr="00426144" w:rsidRDefault="009C17BC" w:rsidP="008A4EAE">
      <w:pPr>
        <w:spacing w:line="360" w:lineRule="auto"/>
        <w:rPr>
          <w:rFonts w:eastAsia="Times New Roman" w:cs="Times New Roman"/>
          <w:color w:val="0A0A0A"/>
          <w:spacing w:val="5"/>
          <w:shd w:val="clear" w:color="auto" w:fill="FFFFFF"/>
        </w:rPr>
      </w:pPr>
      <w:r w:rsidRPr="00426144">
        <w:rPr>
          <w:rFonts w:eastAsia="Times New Roman" w:cs="Times New Roman"/>
          <w:color w:val="0A0A0A"/>
          <w:spacing w:val="5"/>
          <w:shd w:val="clear" w:color="auto" w:fill="FFFFFF"/>
        </w:rPr>
        <w:t>Mae nifer o fanteision i’r strategaeth yma, gan gynnwys ei fod yn helpu’r disgyblion i ddeall beth maent yn dysgu mewn ffordd hwylus a diddorol.</w:t>
      </w:r>
      <w:r w:rsidR="00F10086" w:rsidRPr="00426144">
        <w:rPr>
          <w:rFonts w:eastAsia="Times New Roman" w:cs="Times New Roman"/>
          <w:color w:val="0A0A0A"/>
          <w:spacing w:val="5"/>
          <w:shd w:val="clear" w:color="auto" w:fill="FFFFFF"/>
        </w:rPr>
        <w:t xml:space="preserve"> Dywed y wefan Prezi fod y gadair goch yn “encourages students to build upon comprehension skills. It is a very popular way to promote </w:t>
      </w:r>
      <w:proofErr w:type="gramStart"/>
      <w:r w:rsidR="00F10086" w:rsidRPr="00426144">
        <w:rPr>
          <w:rFonts w:eastAsia="Times New Roman" w:cs="Times New Roman"/>
          <w:color w:val="0A0A0A"/>
          <w:spacing w:val="5"/>
          <w:shd w:val="clear" w:color="auto" w:fill="FFFFFF"/>
        </w:rPr>
        <w:t>literature..</w:t>
      </w:r>
      <w:proofErr w:type="gramEnd"/>
      <w:r w:rsidR="00F10086" w:rsidRPr="00426144">
        <w:rPr>
          <w:rFonts w:eastAsia="Times New Roman" w:cs="Times New Roman"/>
          <w:color w:val="0A0A0A"/>
          <w:spacing w:val="5"/>
          <w:shd w:val="clear" w:color="auto" w:fill="FFFFFF"/>
        </w:rPr>
        <w:t>”</w:t>
      </w:r>
      <w:r w:rsidRPr="00426144">
        <w:rPr>
          <w:rFonts w:eastAsia="Times New Roman" w:cs="Times New Roman"/>
          <w:color w:val="0A0A0A"/>
          <w:spacing w:val="5"/>
          <w:shd w:val="clear" w:color="auto" w:fill="FFFFFF"/>
        </w:rPr>
        <w:t xml:space="preserve"> </w:t>
      </w:r>
      <w:r w:rsidR="00D80EC9" w:rsidRPr="00426144">
        <w:rPr>
          <w:rFonts w:eastAsia="Times New Roman" w:cs="Times New Roman"/>
          <w:color w:val="0A0A0A"/>
          <w:spacing w:val="5"/>
          <w:shd w:val="clear" w:color="auto" w:fill="FFFFFF"/>
        </w:rPr>
        <w:t>Felly, yn ogystal â defnyddio’r dychymyg a gwybodaeth flaenorol i ateb y cwestiynau, mae’n strategaeth effeithiol er mwyn rhoi’r cyfle i’r disgyblion i ehangu’u geirfa hefyd. Mae’n rhaid i’r disgyblion wir ddeall y pwnc maent yn trafod wrth iddynt eistedd yn y gadair goch er mwyn gallu’u trafod. Mae’n ffordd o annog y disgyblion i ddadansoddi’r hyn maent yn dysgu er mwyn gallu adalw’r wybodaeth i’w cyfoedion.</w:t>
      </w:r>
    </w:p>
    <w:p w14:paraId="6AA75BB3" w14:textId="77777777" w:rsidR="00D80EC9" w:rsidRPr="00426144" w:rsidRDefault="00D80EC9" w:rsidP="008A4EAE">
      <w:pPr>
        <w:spacing w:line="360" w:lineRule="auto"/>
        <w:rPr>
          <w:rFonts w:eastAsia="Times New Roman" w:cs="Times New Roman"/>
          <w:color w:val="0A0A0A"/>
          <w:spacing w:val="5"/>
          <w:shd w:val="clear" w:color="auto" w:fill="FFFFFF"/>
        </w:rPr>
      </w:pPr>
    </w:p>
    <w:p w14:paraId="5395C665" w14:textId="6320BF7B" w:rsidR="00F802C8" w:rsidRPr="00426144" w:rsidRDefault="00D80EC9" w:rsidP="00014F3E">
      <w:pPr>
        <w:spacing w:line="360" w:lineRule="auto"/>
        <w:rPr>
          <w:rFonts w:eastAsia="Times New Roman" w:cs="Times New Roman"/>
          <w:color w:val="0A0A0A"/>
          <w:spacing w:val="5"/>
          <w:shd w:val="clear" w:color="auto" w:fill="FFFFFF"/>
        </w:rPr>
      </w:pPr>
      <w:r w:rsidRPr="00426144">
        <w:rPr>
          <w:rFonts w:eastAsia="Times New Roman" w:cs="Times New Roman"/>
          <w:color w:val="0A0A0A"/>
          <w:spacing w:val="5"/>
          <w:shd w:val="clear" w:color="auto" w:fill="FFFFFF"/>
        </w:rPr>
        <w:t>Serch hynny, gall rhai disgyblion deimlo pwysau wrth iddynt gael eu gorfodi mewn ffordd i ateb cwestiynau. Mae rhai disgyblion llawer fwy hyderus yn trafod ymhlith eu cyfoedion nag eraill, felly er mwyn goresgyn y broblem yma gall y dosbarth gael ei rhannu mewn i sawl grŵp gwahanol. Nid yn unig bydd hyn yn helpu’r disgyblion mwy tawel, ond bydd e hefyd yn annog trafodaeth fwy trylwyr gan fod llai ohonynt mewn grŵp. Yn ogystal, er mwyn osgoi’r sefyllfa lle mae disgybl yn teimlo’n anghyfforddus yn y gadair goch, gall ‘ffonio ffrind’ fod yn opsiwn os nad ydynt yn gwybod yr ateb. Mae hyn yn tynnu’r pwysau oddi ar y disgybl gan eu bod yn gwybod os nad ydynt yn sicr am yr ateb, bod opsiwn i ofyn am help. Mae hefyd yn annog gwrandawiad a chyfranogiad y grŵp neu ddosbarth cyfan.</w:t>
      </w:r>
    </w:p>
    <w:p w14:paraId="7A5EAA78" w14:textId="77777777" w:rsidR="00D80EC9" w:rsidRPr="00426144" w:rsidRDefault="00D80EC9" w:rsidP="00014F3E">
      <w:pPr>
        <w:spacing w:line="360" w:lineRule="auto"/>
        <w:rPr>
          <w:rFonts w:eastAsia="Times New Roman" w:cs="Times New Roman"/>
          <w:color w:val="0A0A0A"/>
          <w:spacing w:val="5"/>
          <w:shd w:val="clear" w:color="auto" w:fill="FFFFFF"/>
        </w:rPr>
      </w:pPr>
    </w:p>
    <w:p w14:paraId="09FE7D64" w14:textId="6708F8B6" w:rsidR="00B01353" w:rsidRPr="00426144" w:rsidRDefault="000334E8" w:rsidP="00014F3E">
      <w:pPr>
        <w:widowControl w:val="0"/>
        <w:tabs>
          <w:tab w:val="left" w:pos="220"/>
          <w:tab w:val="left" w:pos="720"/>
        </w:tabs>
        <w:autoSpaceDE w:val="0"/>
        <w:autoSpaceDN w:val="0"/>
        <w:adjustRightInd w:val="0"/>
        <w:spacing w:after="320" w:line="360" w:lineRule="auto"/>
        <w:rPr>
          <w:rFonts w:ascii="Times" w:hAnsi="Times" w:cs="Times"/>
          <w:color w:val="1A1A19"/>
          <w:sz w:val="32"/>
          <w:szCs w:val="32"/>
        </w:rPr>
      </w:pPr>
      <w:r w:rsidRPr="00426144">
        <w:rPr>
          <w:rFonts w:eastAsia="Times New Roman" w:cs="Times New Roman"/>
          <w:color w:val="000000" w:themeColor="text1"/>
          <w:spacing w:val="5"/>
          <w:shd w:val="clear" w:color="auto" w:fill="FFFFFF"/>
        </w:rPr>
        <w:t xml:space="preserve">Dywedodd </w:t>
      </w:r>
      <w:r w:rsidR="00D66D6C" w:rsidRPr="00426144">
        <w:rPr>
          <w:rFonts w:eastAsia="Times New Roman" w:cs="Times New Roman"/>
          <w:color w:val="000000" w:themeColor="text1"/>
          <w:spacing w:val="5"/>
          <w:shd w:val="clear" w:color="auto" w:fill="FFFFFF"/>
        </w:rPr>
        <w:t>Black a William yn eu herthygl</w:t>
      </w:r>
      <w:r w:rsidR="00D66D6C" w:rsidRPr="00426144">
        <w:rPr>
          <w:rFonts w:eastAsia="Times New Roman"/>
          <w:color w:val="000000" w:themeColor="text1"/>
          <w:spacing w:val="5"/>
          <w:shd w:val="clear" w:color="auto" w:fill="FFFFFF"/>
        </w:rPr>
        <w:t xml:space="preserve"> (1998) </w:t>
      </w:r>
      <w:r w:rsidR="00D66D6C" w:rsidRPr="00426144">
        <w:rPr>
          <w:rFonts w:eastAsia="Times New Roman" w:cs="Times New Roman"/>
          <w:color w:val="000000" w:themeColor="text1"/>
          <w:spacing w:val="5"/>
          <w:shd w:val="clear" w:color="auto" w:fill="FFFFFF"/>
        </w:rPr>
        <w:t xml:space="preserve">bod </w:t>
      </w:r>
      <w:r w:rsidR="00D66D6C" w:rsidRPr="00426144">
        <w:rPr>
          <w:rFonts w:eastAsia="Times New Roman"/>
          <w:color w:val="000000" w:themeColor="text1"/>
          <w:spacing w:val="5"/>
          <w:shd w:val="clear" w:color="auto" w:fill="FFFFFF"/>
        </w:rPr>
        <w:t>“</w:t>
      </w:r>
      <w:r w:rsidR="00D66D6C" w:rsidRPr="00426144">
        <w:rPr>
          <w:color w:val="000000" w:themeColor="text1"/>
        </w:rPr>
        <w:t xml:space="preserve">discussions in which pupils are led to talk about their understanding in their own ways are important aids to increasing knowledge and improving understanding.”, a dyna beth mae’r gadair goch yn annog. </w:t>
      </w:r>
      <w:r w:rsidR="008A4EAE" w:rsidRPr="00426144">
        <w:rPr>
          <w:color w:val="000000" w:themeColor="text1"/>
        </w:rPr>
        <w:t>Mae’r ddau wedi creu cynllun pedwar pwynt ar gyfer annog datblygiad</w:t>
      </w:r>
      <w:r w:rsidR="00054F1B" w:rsidRPr="00426144">
        <w:rPr>
          <w:color w:val="000000" w:themeColor="text1"/>
        </w:rPr>
        <w:t xml:space="preserve"> asesu ar gyfer dysgu. Y </w:t>
      </w:r>
      <w:r w:rsidR="00054F1B" w:rsidRPr="00426144">
        <w:rPr>
          <w:color w:val="000000" w:themeColor="text1"/>
        </w:rPr>
        <w:lastRenderedPageBreak/>
        <w:t>pedwar pwynt yw:</w:t>
      </w:r>
      <w:r w:rsidR="008A4EAE" w:rsidRPr="00426144">
        <w:rPr>
          <w:color w:val="000000" w:themeColor="text1"/>
        </w:rPr>
        <w:t xml:space="preserve"> ‘</w:t>
      </w:r>
      <w:r w:rsidR="008A4EAE" w:rsidRPr="00426144">
        <w:rPr>
          <w:iCs/>
          <w:color w:val="000000" w:themeColor="text1"/>
        </w:rPr>
        <w:t>Learning from development’; ‘</w:t>
      </w:r>
      <w:proofErr w:type="gramStart"/>
      <w:r w:rsidR="008A4EAE" w:rsidRPr="00426144">
        <w:rPr>
          <w:iCs/>
          <w:color w:val="000000" w:themeColor="text1"/>
        </w:rPr>
        <w:t>Dissemination‘</w:t>
      </w:r>
      <w:proofErr w:type="gramEnd"/>
      <w:r w:rsidR="008A4EAE" w:rsidRPr="00426144">
        <w:rPr>
          <w:iCs/>
          <w:color w:val="000000" w:themeColor="text1"/>
        </w:rPr>
        <w:t>; ‘</w:t>
      </w:r>
      <w:r w:rsidR="00054F1B" w:rsidRPr="00426144">
        <w:rPr>
          <w:iCs/>
          <w:color w:val="000000" w:themeColor="text1"/>
        </w:rPr>
        <w:t>Reducing obstacles’</w:t>
      </w:r>
      <w:r w:rsidR="008A4EAE" w:rsidRPr="00426144">
        <w:rPr>
          <w:color w:val="000000" w:themeColor="text1"/>
        </w:rPr>
        <w:t xml:space="preserve"> a  ‘</w:t>
      </w:r>
      <w:r w:rsidR="008A4EAE" w:rsidRPr="00426144">
        <w:rPr>
          <w:iCs/>
          <w:color w:val="000000" w:themeColor="text1"/>
        </w:rPr>
        <w:t>Research</w:t>
      </w:r>
      <w:r w:rsidR="008A4EAE" w:rsidRPr="00426144">
        <w:rPr>
          <w:color w:val="000000" w:themeColor="text1"/>
        </w:rPr>
        <w:t>‘</w:t>
      </w:r>
      <w:r w:rsidR="00054F1B" w:rsidRPr="00426144">
        <w:rPr>
          <w:color w:val="000000" w:themeColor="text1"/>
        </w:rPr>
        <w:t>.</w:t>
      </w:r>
      <w:r w:rsidR="00831502" w:rsidRPr="00426144">
        <w:rPr>
          <w:color w:val="000000" w:themeColor="text1"/>
        </w:rPr>
        <w:t xml:space="preserve"> Wrth ddefnyddio’r gadair goch, mae’r disgyblion medru dysgu o’r profiad ac mae’n ffordd effeithiol o glymu i mewn asesiadau. Ar ôl i ddisgybl fod ar y gadair goch, gall y dull o ddwy seren a dymuniad cael ei ddefnyddio fel hunan asesu ac asesu cyfoedion. </w:t>
      </w:r>
      <w:r w:rsidR="00594AEF" w:rsidRPr="00426144">
        <w:rPr>
          <w:color w:val="000000" w:themeColor="text1"/>
        </w:rPr>
        <w:t>Dywed Black a Wiliam: “their own assessments become an object of discussion with their teachers and with one another, and this discussion further promotes the reflection on one’s own thinking that is essential to good learning.” Felly, wrth i’r disgyblion nodi’r meysydd sydd angen iddynt wella, gall yr athro neu athrawes drafod hyn ymhellach gyda’r disgybl er mwyn gallu llunio cynllun i ddarganfod y ffordd orau iddynt gyrraedd y targed.</w:t>
      </w:r>
      <w:r w:rsidR="0022727C" w:rsidRPr="00426144">
        <w:rPr>
          <w:color w:val="000000" w:themeColor="text1"/>
        </w:rPr>
        <w:t xml:space="preserve"> Med</w:t>
      </w:r>
      <w:r w:rsidR="00B21D7C" w:rsidRPr="00426144">
        <w:rPr>
          <w:color w:val="000000" w:themeColor="text1"/>
        </w:rPr>
        <w:t>d Donaldson yn ei adroddiad ‘Successful Futures’ (2015) bod angen newidiadau i ddigwydd o ran strategaethau asesu ar gyfer dysgu.</w:t>
      </w:r>
      <w:r w:rsidR="006D27CB" w:rsidRPr="00426144">
        <w:rPr>
          <w:color w:val="000000" w:themeColor="text1"/>
        </w:rPr>
        <w:t xml:space="preserve"> Dywedodd bod Llywodraeth Cymru wedi sôn eu bod nhw wedi </w:t>
      </w:r>
      <w:r w:rsidR="006D27CB" w:rsidRPr="00426144">
        <w:rPr>
          <w:rFonts w:cs="Times"/>
          <w:color w:val="000000" w:themeColor="text1"/>
        </w:rPr>
        <w:t>“acknowledged weaknesses in its assessment framework and that assessment for learning approaches are not well understood and embedded</w:t>
      </w:r>
      <w:r w:rsidR="006D27CB" w:rsidRPr="00426144">
        <w:rPr>
          <w:rFonts w:eastAsia="MS Mincho" w:cs="MS Mincho"/>
          <w:color w:val="000000" w:themeColor="text1"/>
        </w:rPr>
        <w:t>.”</w:t>
      </w:r>
      <w:r w:rsidR="00B15C48" w:rsidRPr="00426144">
        <w:rPr>
          <w:rFonts w:eastAsia="MS Mincho" w:cs="MS Mincho"/>
          <w:color w:val="000000" w:themeColor="text1"/>
        </w:rPr>
        <w:t xml:space="preserve"> Yn ei adroddiad, mae Donaldson yn pwysleisio pwysigrwydd defnyddio amrywiaeth eang o wahanol strategaethau asesu ar gyfer dysgu</w:t>
      </w:r>
      <w:r w:rsidR="00014F3E" w:rsidRPr="00426144">
        <w:rPr>
          <w:rFonts w:eastAsia="MS Mincho" w:cs="MS Mincho"/>
          <w:color w:val="000000" w:themeColor="text1"/>
        </w:rPr>
        <w:t xml:space="preserve"> am fod asesiadau</w:t>
      </w:r>
      <w:r w:rsidR="00D80EC9" w:rsidRPr="00426144">
        <w:rPr>
          <w:rFonts w:eastAsia="MS Mincho" w:cs="MS Mincho"/>
          <w:color w:val="000000" w:themeColor="text1"/>
        </w:rPr>
        <w:t xml:space="preserve"> gwahanol yn arwain at wahanol g</w:t>
      </w:r>
      <w:r w:rsidR="00014F3E" w:rsidRPr="00426144">
        <w:rPr>
          <w:rFonts w:eastAsia="MS Mincho" w:cs="MS Mincho"/>
          <w:color w:val="000000" w:themeColor="text1"/>
        </w:rPr>
        <w:t xml:space="preserve">anlyniadau. Mae hefyd yn </w:t>
      </w:r>
      <w:r w:rsidR="00014F3E" w:rsidRPr="00426144">
        <w:rPr>
          <w:color w:val="000000" w:themeColor="text1"/>
        </w:rPr>
        <w:t>dweud dylai “</w:t>
      </w:r>
      <w:r w:rsidR="00014F3E" w:rsidRPr="00426144">
        <w:rPr>
          <w:rFonts w:cs="Times"/>
          <w:color w:val="1A1A19"/>
        </w:rPr>
        <w:t>Innovative approaches to assessment, including interactive approaches, should be developed drawing on the increasing potential contribution of digital technology.”. Felly, yn y cwricwlwm newydd</w:t>
      </w:r>
      <w:r w:rsidR="00D0684F" w:rsidRPr="00426144">
        <w:rPr>
          <w:rFonts w:cs="Times"/>
          <w:color w:val="1A1A19"/>
        </w:rPr>
        <w:t>,</w:t>
      </w:r>
      <w:r w:rsidR="00014F3E" w:rsidRPr="00426144">
        <w:rPr>
          <w:rFonts w:cs="Times"/>
          <w:color w:val="1A1A19"/>
        </w:rPr>
        <w:t xml:space="preserve"> mi fydd Donaldson yn rhoi pwyslais mawr ar newid strategaethau sydd mewn lle ar hyn o bryd er mwyn ymdrechu at gynnydd mewn llwyddiant disgyblion</w:t>
      </w:r>
      <w:r w:rsidR="00D0684F" w:rsidRPr="00426144">
        <w:rPr>
          <w:rFonts w:cs="Times"/>
          <w:color w:val="1A1A19"/>
        </w:rPr>
        <w:t xml:space="preserve"> o ganlyniad i welliant mewn asesu ar gyfer dysgu.</w:t>
      </w:r>
    </w:p>
    <w:p w14:paraId="1AB79DB2" w14:textId="77777777" w:rsidR="0039622F" w:rsidRPr="00426144" w:rsidRDefault="00316E80" w:rsidP="0039622F">
      <w:pPr>
        <w:pStyle w:val="NormalWeb"/>
        <w:spacing w:line="360" w:lineRule="auto"/>
        <w:rPr>
          <w:rFonts w:asciiTheme="minorHAnsi" w:hAnsiTheme="minorHAnsi"/>
        </w:rPr>
      </w:pPr>
      <w:r w:rsidRPr="00426144">
        <w:rPr>
          <w:rFonts w:asciiTheme="minorHAnsi" w:hAnsiTheme="minorHAnsi"/>
        </w:rPr>
        <w:t xml:space="preserve">Fe wnes i dreialu dull y gadair goch pan oeddwn ar brofiad addysgu proffesiynol er mwyn asesu effeithiolrwydd y strategaeth. Roeddwn i’n amau ei lwyddiant gan mai dosbarth derbyn roeddwn i’n dysgu ac felly’n pryderu na fyddent yn deall pwrpas y gadair goch. Fe wnes i symleiddio’r strategaeth er mwyn ei wneud yn addas i’r plant. Ar y pryd, roedd y dosbarth yn astudio’r stori ‘Elen Benfelen’ ac felly fe wnes i ddefnyddio’r stori fel sail y strategaeth. Fe aeth y plant yn eu tro i eistedd yn y gadair goch ac roedd y gweddill yn gofyn cwestiynau syml megis ‘pa uwd wnes di fwyta?’ os mai Elen Benfelen roedd y plentyn yn cymeriadu, neu ‘sut oeddet ti’n teimlo i weld bod dim uwd ar ôl?’ os mai un o’r eirth roeddent yn cymeriadu. Roedd rhai disgyblion yn fwy hyderus na’r lleill ac felly am y plant mwy swil a oedd yn cael peth trafferth, cawson nhw’r cyfle i ddefnyddio’r opsiwn ‘ffonio ffrind’ ac fe weithiodd hynny’n dda. </w:t>
      </w:r>
      <w:r w:rsidR="0039622F" w:rsidRPr="00426144">
        <w:rPr>
          <w:rFonts w:asciiTheme="minorHAnsi" w:hAnsiTheme="minorHAnsi"/>
        </w:rPr>
        <w:t xml:space="preserve">Mae’n strategaeth hwylus i’r plant am ei fod yn debyg i </w:t>
      </w:r>
      <w:r w:rsidR="0039622F" w:rsidRPr="00426144">
        <w:rPr>
          <w:rFonts w:asciiTheme="minorHAnsi" w:hAnsiTheme="minorHAnsi"/>
        </w:rPr>
        <w:lastRenderedPageBreak/>
        <w:t xml:space="preserve">gȇm, ac felly maent yn dysgu mewn modd creadigol a diddorol ac yn fwy tebygol o gofio’r wybodaeth. Serch hyn, credaf byddai’r strategaeth yn fwy effeithiol gyda disgyblion hŷn yr ysgol wrth i’r pynciau maent yn astudio fod mewn mwy o ddyfnder ac felly mae’n haws i ofyn ac ateb y cwestiynau. Edrychaf ymlaen at dreialu’r dull pan ddychwelaf yn ôl ar gyfer yr ail ran o’r profiad addysgu proffesiynol, ble fyddai gyda disgyblion blwyddyn 4 a 5. </w:t>
      </w:r>
    </w:p>
    <w:p w14:paraId="334A9593" w14:textId="77777777" w:rsidR="00F0042D" w:rsidRPr="00426144" w:rsidRDefault="0039622F" w:rsidP="00F0042D">
      <w:pPr>
        <w:pStyle w:val="NormalWeb"/>
        <w:spacing w:line="360" w:lineRule="auto"/>
        <w:rPr>
          <w:rFonts w:asciiTheme="minorHAnsi" w:hAnsiTheme="minorHAnsi"/>
          <w:lang w:val="en-GB"/>
        </w:rPr>
      </w:pPr>
      <w:r w:rsidRPr="00426144">
        <w:rPr>
          <w:rFonts w:asciiTheme="minorHAnsi" w:hAnsiTheme="minorHAnsi"/>
        </w:rPr>
        <w:t>Medd yr ysgrifennydd cyffredinol ar gyfer Undeb Cenedlaethol yr Athrawon,</w:t>
      </w:r>
      <w:r w:rsidR="00F23207" w:rsidRPr="00426144">
        <w:rPr>
          <w:rFonts w:asciiTheme="minorHAnsi" w:hAnsiTheme="minorHAnsi"/>
        </w:rPr>
        <w:t xml:space="preserve"> sef Christine Blower</w:t>
      </w:r>
      <w:r w:rsidR="00302F95" w:rsidRPr="00426144">
        <w:rPr>
          <w:rFonts w:asciiTheme="minorHAnsi" w:hAnsiTheme="minorHAnsi"/>
        </w:rPr>
        <w:t>,</w:t>
      </w:r>
      <w:r w:rsidR="00F23207" w:rsidRPr="00426144">
        <w:rPr>
          <w:rFonts w:asciiTheme="minorHAnsi" w:hAnsiTheme="minorHAnsi"/>
        </w:rPr>
        <w:t xml:space="preserve"> bod “</w:t>
      </w:r>
      <w:r w:rsidR="00F23207" w:rsidRPr="00426144">
        <w:rPr>
          <w:rFonts w:asciiTheme="minorHAnsi" w:eastAsia="Times New Roman" w:hAnsiTheme="minorHAnsi"/>
          <w:color w:val="000000" w:themeColor="text1"/>
          <w:shd w:val="clear" w:color="auto" w:fill="FFFFFF"/>
        </w:rPr>
        <w:t xml:space="preserve">formal testing at four years old or even at five is simply too much too soon”. Yn hytrach na defnyddio’r system o raddau a marciau ar gyfer disgyblion iau’r ysgol, mae’r dull o asesu drwy ddefnyddio </w:t>
      </w:r>
      <w:r w:rsidR="00B511E5" w:rsidRPr="00426144">
        <w:rPr>
          <w:rFonts w:asciiTheme="minorHAnsi" w:eastAsia="Times New Roman" w:hAnsiTheme="minorHAnsi"/>
          <w:color w:val="000000" w:themeColor="text1"/>
          <w:shd w:val="clear" w:color="auto" w:fill="FFFFFF"/>
        </w:rPr>
        <w:t>meini prawf llwyddiant er enghraifft</w:t>
      </w:r>
      <w:r w:rsidR="00CA67E2" w:rsidRPr="00426144">
        <w:rPr>
          <w:rFonts w:asciiTheme="minorHAnsi" w:eastAsia="Times New Roman" w:hAnsiTheme="minorHAnsi"/>
          <w:color w:val="000000" w:themeColor="text1"/>
          <w:shd w:val="clear" w:color="auto" w:fill="FFFFFF"/>
        </w:rPr>
        <w:t>, yn gallu b</w:t>
      </w:r>
      <w:r w:rsidR="00B511E5" w:rsidRPr="00426144">
        <w:rPr>
          <w:rFonts w:asciiTheme="minorHAnsi" w:eastAsia="Times New Roman" w:hAnsiTheme="minorHAnsi"/>
          <w:color w:val="000000" w:themeColor="text1"/>
          <w:shd w:val="clear" w:color="auto" w:fill="FFFFFF"/>
        </w:rPr>
        <w:t>od yn fwy effeithiol. Fel y dywedodd Black a William yn yr erthygl: “</w:t>
      </w:r>
      <w:r w:rsidR="00B511E5" w:rsidRPr="00426144">
        <w:rPr>
          <w:rFonts w:asciiTheme="minorHAnsi" w:hAnsiTheme="minorHAnsi"/>
        </w:rPr>
        <w:t>The giving of marks and the grading function are overemphasized, while the giving of useful advice and the learning function are underemphasized.”</w:t>
      </w:r>
      <w:r w:rsidR="00B511E5" w:rsidRPr="00426144">
        <w:rPr>
          <w:rFonts w:asciiTheme="minorHAnsi" w:hAnsiTheme="minorHAnsi"/>
          <w:lang w:val="en-GB"/>
        </w:rPr>
        <w:t xml:space="preserve">. </w:t>
      </w:r>
      <w:r w:rsidR="00F0042D" w:rsidRPr="00426144">
        <w:rPr>
          <w:rFonts w:asciiTheme="minorHAnsi" w:hAnsiTheme="minorHAnsi"/>
          <w:lang w:val="en-GB"/>
        </w:rPr>
        <w:t>Gall defnyddio dull syml fel hunan asesu fod yn fwy addas wrth i’r disgyblion medru adnabod eu cryfderau a gwendidau ac yna gall y disgybl weithio at wella'r rhain.</w:t>
      </w:r>
    </w:p>
    <w:p w14:paraId="4896790A" w14:textId="4F58F607" w:rsidR="00526821" w:rsidRPr="00426144" w:rsidRDefault="00F0042D" w:rsidP="00F0042D">
      <w:pPr>
        <w:pStyle w:val="NormalWeb"/>
        <w:spacing w:line="360" w:lineRule="auto"/>
        <w:rPr>
          <w:rFonts w:asciiTheme="minorHAnsi" w:hAnsiTheme="minorHAnsi"/>
          <w:lang w:val="en-GB"/>
        </w:rPr>
      </w:pPr>
      <w:r w:rsidRPr="00426144">
        <w:rPr>
          <w:rFonts w:asciiTheme="minorHAnsi" w:hAnsiTheme="minorHAnsi"/>
          <w:lang w:val="en-GB"/>
        </w:rPr>
        <w:t>Felly i gloi, credaf fod asesu ar gyfer dysgu’n chwarae rôl allweddol er mwyn sicrhau llwyddiant i’r athrawon a’r disgyblion. Cefnoga’r dystiolaeth rwyf wedi cynnwys yn y traethawd yma bod asesu’n rhan hanfodol o ddatblygiad plentyn o fewn yr ysgol. Wrth ddefnyddio strategaethau asesu a gwerthuso megis hunan asesu ac asesu cyfoedion, mae cryfderau a gwendidau’r disgyblion yn cael eu uwcholeuo. Golyga hyn fod yr athrawon yn medru trafod sut i wella’r gwendidau drwy greu cynllun personol sy’n addas ar gyfer yr unigolyn ac hefyd canmol eu cryfderau.</w:t>
      </w:r>
      <w:bookmarkStart w:id="0" w:name="_GoBack"/>
      <w:bookmarkEnd w:id="0"/>
    </w:p>
    <w:p w14:paraId="72DCD324" w14:textId="62556ABB" w:rsidR="00C64135" w:rsidRPr="00426144" w:rsidRDefault="00594AEF" w:rsidP="00D0684F">
      <w:pPr>
        <w:spacing w:line="360" w:lineRule="auto"/>
        <w:rPr>
          <w:u w:val="single"/>
          <w:lang w:val="en-GB"/>
        </w:rPr>
      </w:pPr>
      <w:r w:rsidRPr="00426144">
        <w:rPr>
          <w:u w:val="single"/>
          <w:lang w:val="en-GB"/>
        </w:rPr>
        <w:t>Rhestr Cyfeirnodi</w:t>
      </w:r>
    </w:p>
    <w:p w14:paraId="739B00F9" w14:textId="1C4E12BF" w:rsidR="00594AEF" w:rsidRPr="00426144" w:rsidRDefault="00594AEF" w:rsidP="00D0684F">
      <w:pPr>
        <w:spacing w:line="360" w:lineRule="auto"/>
        <w:rPr>
          <w:lang w:val="en-GB"/>
        </w:rPr>
      </w:pPr>
      <w:r w:rsidRPr="00426144">
        <w:rPr>
          <w:lang w:val="en-GB"/>
        </w:rPr>
        <w:t xml:space="preserve">Black. P, William. D (1998), </w:t>
      </w:r>
      <w:r w:rsidRPr="00426144">
        <w:rPr>
          <w:rFonts w:cs="Times New Roman"/>
          <w:i/>
        </w:rPr>
        <w:t xml:space="preserve">Inside the black box. </w:t>
      </w:r>
      <w:r w:rsidRPr="00426144">
        <w:rPr>
          <w:i/>
          <w:lang w:val="en-GB"/>
        </w:rPr>
        <w:t xml:space="preserve">Raising Standards through classroom assessment. </w:t>
      </w:r>
      <w:r w:rsidRPr="00426144">
        <w:rPr>
          <w:lang w:val="en-GB"/>
        </w:rPr>
        <w:t xml:space="preserve">Ar gael: </w:t>
      </w:r>
      <w:hyperlink r:id="rId7" w:history="1">
        <w:r w:rsidRPr="00426144">
          <w:rPr>
            <w:rStyle w:val="Hyperlink"/>
            <w:lang w:val="en-GB"/>
          </w:rPr>
          <w:t>https://www.rdc.udel.edu/wp-content/uploads/2015/04/InsideBlackBox.pdf</w:t>
        </w:r>
      </w:hyperlink>
      <w:r w:rsidRPr="00426144">
        <w:rPr>
          <w:lang w:val="en-GB"/>
        </w:rPr>
        <w:t xml:space="preserve"> [Darllenwyd: 4 Rhagfyr 2018]</w:t>
      </w:r>
    </w:p>
    <w:p w14:paraId="5BB68B29" w14:textId="12089A32" w:rsidR="00796726" w:rsidRPr="00426144" w:rsidRDefault="007D42B2" w:rsidP="00D0684F">
      <w:pPr>
        <w:pStyle w:val="Heading1"/>
        <w:shd w:val="clear" w:color="auto" w:fill="FFFFFF"/>
        <w:spacing w:line="360" w:lineRule="auto"/>
        <w:rPr>
          <w:rFonts w:asciiTheme="minorHAnsi" w:eastAsia="Times New Roman" w:hAnsiTheme="minorHAnsi"/>
          <w:b w:val="0"/>
          <w:color w:val="000000" w:themeColor="text1"/>
          <w:spacing w:val="5"/>
          <w:sz w:val="24"/>
          <w:szCs w:val="24"/>
        </w:rPr>
      </w:pPr>
      <w:r w:rsidRPr="00426144">
        <w:rPr>
          <w:rFonts w:asciiTheme="minorHAnsi" w:hAnsiTheme="minorHAnsi"/>
          <w:b w:val="0"/>
          <w:color w:val="000000" w:themeColor="text1"/>
          <w:sz w:val="24"/>
          <w:szCs w:val="24"/>
          <w:lang w:val="en-GB"/>
        </w:rPr>
        <w:t xml:space="preserve">Hattie. J (2016), </w:t>
      </w:r>
      <w:r w:rsidRPr="00426144">
        <w:rPr>
          <w:rFonts w:asciiTheme="minorHAnsi" w:eastAsia="Times New Roman" w:hAnsiTheme="minorHAnsi"/>
          <w:b w:val="0"/>
          <w:i/>
          <w:color w:val="000000" w:themeColor="text1"/>
          <w:spacing w:val="5"/>
          <w:sz w:val="24"/>
          <w:szCs w:val="24"/>
        </w:rPr>
        <w:t xml:space="preserve">Dr. John Hattie: Assessment should measure teachers' impact. </w:t>
      </w:r>
      <w:r w:rsidRPr="00426144">
        <w:rPr>
          <w:rFonts w:asciiTheme="minorHAnsi" w:eastAsia="Times New Roman" w:hAnsiTheme="minorHAnsi"/>
          <w:b w:val="0"/>
          <w:color w:val="000000" w:themeColor="text1"/>
          <w:spacing w:val="5"/>
          <w:sz w:val="24"/>
          <w:szCs w:val="24"/>
        </w:rPr>
        <w:t>Ar gael:</w:t>
      </w:r>
      <w:hyperlink r:id="rId8" w:history="1">
        <w:r w:rsidR="00796726" w:rsidRPr="00426144">
          <w:rPr>
            <w:rStyle w:val="Hyperlink"/>
            <w:rFonts w:asciiTheme="minorHAnsi" w:hAnsiTheme="minorHAnsi"/>
            <w:b w:val="0"/>
            <w:color w:val="000000" w:themeColor="text1"/>
            <w:sz w:val="24"/>
            <w:szCs w:val="24"/>
            <w:lang w:val="en-GB"/>
          </w:rPr>
          <w:t>https://www.educationdive.com/news/dr-john-hattie-assessment-should-measure-teachers-impact/422969/</w:t>
        </w:r>
      </w:hyperlink>
      <w:r w:rsidRPr="00426144">
        <w:rPr>
          <w:rFonts w:asciiTheme="minorHAnsi" w:hAnsiTheme="minorHAnsi"/>
          <w:b w:val="0"/>
          <w:color w:val="000000" w:themeColor="text1"/>
          <w:sz w:val="24"/>
          <w:szCs w:val="24"/>
          <w:lang w:val="en-GB"/>
        </w:rPr>
        <w:t xml:space="preserve"> [Darllenwyd: 3 Rhagfyr 2018]</w:t>
      </w:r>
    </w:p>
    <w:p w14:paraId="0505860E" w14:textId="5FB839E7" w:rsidR="00796726" w:rsidRPr="00426144" w:rsidRDefault="007D42B2" w:rsidP="00D0684F">
      <w:pPr>
        <w:spacing w:line="360" w:lineRule="auto"/>
        <w:rPr>
          <w:rFonts w:ascii="Times New Roman" w:eastAsia="Times New Roman" w:hAnsi="Times New Roman" w:cs="Times New Roman"/>
        </w:rPr>
      </w:pPr>
      <w:r w:rsidRPr="00426144">
        <w:rPr>
          <w:lang w:val="en-GB"/>
        </w:rPr>
        <w:lastRenderedPageBreak/>
        <w:t>Llywodraeth Cynulliad Cymru (2010)</w:t>
      </w:r>
      <w:r w:rsidR="00D0684F" w:rsidRPr="00426144">
        <w:rPr>
          <w:lang w:val="en-GB"/>
        </w:rPr>
        <w:t>,</w:t>
      </w:r>
      <w:r w:rsidRPr="00426144">
        <w:rPr>
          <w:i/>
          <w:lang w:val="en-GB"/>
        </w:rPr>
        <w:t xml:space="preserve"> </w:t>
      </w:r>
      <w:r w:rsidRPr="00426144">
        <w:rPr>
          <w:rFonts w:eastAsia="Times New Roman" w:cs="Times New Roman"/>
          <w:i/>
        </w:rPr>
        <w:t xml:space="preserve">Sut i ddatblygu meddwl ac asesu ar gyfer dysgu yn yr ystafell ddosbarth. </w:t>
      </w:r>
      <w:r w:rsidRPr="00426144">
        <w:rPr>
          <w:rFonts w:eastAsia="Times New Roman" w:cs="Times New Roman"/>
        </w:rPr>
        <w:t>Ar gael:</w:t>
      </w:r>
      <w:r w:rsidRPr="00426144">
        <w:rPr>
          <w:rFonts w:ascii="Times New Roman" w:eastAsia="Times New Roman" w:hAnsi="Times New Roman" w:cs="Times New Roman"/>
        </w:rPr>
        <w:t xml:space="preserve"> </w:t>
      </w:r>
      <w:hyperlink r:id="rId9" w:history="1">
        <w:r w:rsidR="00D57E59" w:rsidRPr="00426144">
          <w:rPr>
            <w:rStyle w:val="Hyperlink"/>
            <w:lang w:val="en-GB"/>
          </w:rPr>
          <w:t>http://learning.gov.wales/docs/learningwales/publications/130429how-to-develop-thinking-cy.pdf</w:t>
        </w:r>
      </w:hyperlink>
      <w:r w:rsidRPr="00426144">
        <w:rPr>
          <w:lang w:val="en-GB"/>
        </w:rPr>
        <w:t xml:space="preserve"> [Darllenwyd: 4 Rhagfyr 2018]</w:t>
      </w:r>
    </w:p>
    <w:p w14:paraId="3FF4789D" w14:textId="77777777" w:rsidR="00D57E59" w:rsidRPr="00426144" w:rsidRDefault="00D57E59" w:rsidP="00D0684F">
      <w:pPr>
        <w:spacing w:line="360" w:lineRule="auto"/>
        <w:rPr>
          <w:lang w:val="en-GB"/>
        </w:rPr>
      </w:pPr>
    </w:p>
    <w:p w14:paraId="75C2B732" w14:textId="780EB21C" w:rsidR="00F23207" w:rsidRPr="00426144" w:rsidRDefault="00606318" w:rsidP="00D0684F">
      <w:pPr>
        <w:spacing w:line="360" w:lineRule="auto"/>
        <w:rPr>
          <w:lang w:val="en-GB"/>
        </w:rPr>
      </w:pPr>
      <w:r w:rsidRPr="00426144">
        <w:rPr>
          <w:lang w:val="en-GB"/>
        </w:rPr>
        <w:t xml:space="preserve">BBC News, (2014) </w:t>
      </w:r>
      <w:r w:rsidRPr="00426144">
        <w:rPr>
          <w:rStyle w:val="Emphasis"/>
          <w:rFonts w:cs="Times New Roman"/>
          <w:bdr w:val="none" w:sz="0" w:space="0" w:color="auto" w:frame="1"/>
          <w:shd w:val="clear" w:color="auto" w:fill="FFFFFF"/>
        </w:rPr>
        <w:t>Gove wants formal assessments for four and five-year-olds.</w:t>
      </w:r>
      <w:r w:rsidRPr="00426144">
        <w:rPr>
          <w:lang w:val="en-GB"/>
        </w:rPr>
        <w:t xml:space="preserve"> Ar gael: </w:t>
      </w:r>
      <w:hyperlink r:id="rId10" w:history="1">
        <w:r w:rsidR="00F23207" w:rsidRPr="00426144">
          <w:rPr>
            <w:rStyle w:val="Hyperlink"/>
            <w:lang w:val="en-GB"/>
          </w:rPr>
          <w:t>https://www.bbc.co.uk/news/uk-26008500</w:t>
        </w:r>
      </w:hyperlink>
      <w:r w:rsidR="00F23207" w:rsidRPr="00426144">
        <w:rPr>
          <w:lang w:val="en-GB"/>
        </w:rPr>
        <w:t xml:space="preserve"> </w:t>
      </w:r>
      <w:r w:rsidRPr="00426144">
        <w:rPr>
          <w:lang w:val="en-GB"/>
        </w:rPr>
        <w:t>[Darllenwyd 5 Rhagfyr 2018]</w:t>
      </w:r>
    </w:p>
    <w:p w14:paraId="2062B1E4" w14:textId="77777777" w:rsidR="006D27CB" w:rsidRPr="00426144" w:rsidRDefault="006D27CB" w:rsidP="00D0684F">
      <w:pPr>
        <w:spacing w:line="360" w:lineRule="auto"/>
        <w:rPr>
          <w:lang w:val="en-GB"/>
        </w:rPr>
      </w:pPr>
    </w:p>
    <w:p w14:paraId="216ABA58" w14:textId="3C8AAAD6" w:rsidR="006D27CB" w:rsidRPr="00426144" w:rsidRDefault="006D27CB" w:rsidP="00D0684F">
      <w:pPr>
        <w:widowControl w:val="0"/>
        <w:tabs>
          <w:tab w:val="left" w:pos="220"/>
          <w:tab w:val="left" w:pos="720"/>
        </w:tabs>
        <w:autoSpaceDE w:val="0"/>
        <w:autoSpaceDN w:val="0"/>
        <w:adjustRightInd w:val="0"/>
        <w:spacing w:after="240" w:line="360" w:lineRule="auto"/>
        <w:rPr>
          <w:rFonts w:eastAsia="MS Mincho" w:cs="MS Mincho"/>
          <w:color w:val="000000" w:themeColor="text1"/>
        </w:rPr>
      </w:pPr>
      <w:r w:rsidRPr="00426144">
        <w:rPr>
          <w:rFonts w:cs="Times"/>
          <w:color w:val="000000" w:themeColor="text1"/>
        </w:rPr>
        <w:t>Welsh Government (2010</w:t>
      </w:r>
      <w:r w:rsidRPr="00426144">
        <w:rPr>
          <w:rFonts w:cs="Times"/>
          <w:i/>
          <w:color w:val="000000" w:themeColor="text1"/>
        </w:rPr>
        <w:t xml:space="preserve">) </w:t>
      </w:r>
      <w:r w:rsidRPr="00426144">
        <w:rPr>
          <w:rFonts w:cs="Times"/>
          <w:i/>
          <w:iCs/>
          <w:color w:val="000000" w:themeColor="text1"/>
        </w:rPr>
        <w:t>Making the Most of Assessment 7–</w:t>
      </w:r>
      <w:r w:rsidR="00D0684F" w:rsidRPr="00426144">
        <w:rPr>
          <w:rFonts w:cs="Times"/>
          <w:i/>
          <w:iCs/>
          <w:color w:val="000000" w:themeColor="text1"/>
        </w:rPr>
        <w:t>14</w:t>
      </w:r>
      <w:r w:rsidR="00D0684F" w:rsidRPr="00426144">
        <w:rPr>
          <w:rFonts w:cs="Times"/>
          <w:color w:val="000000" w:themeColor="text1"/>
        </w:rPr>
        <w:t>. Ar gael:</w:t>
      </w:r>
      <w:r w:rsidR="00B01353" w:rsidRPr="00426144">
        <w:t xml:space="preserve"> </w:t>
      </w:r>
      <w:hyperlink r:id="rId11" w:history="1">
        <w:r w:rsidR="00B01353" w:rsidRPr="00426144">
          <w:rPr>
            <w:rStyle w:val="Hyperlink"/>
            <w:rFonts w:eastAsia="MS Mincho" w:cs="MS Mincho"/>
          </w:rPr>
          <w:t>http://learning.gov.wales/docs/learningwales/publications/130425-making-the-most-en.pdf</w:t>
        </w:r>
      </w:hyperlink>
      <w:r w:rsidR="00B01353" w:rsidRPr="00426144">
        <w:rPr>
          <w:rFonts w:eastAsia="MS Mincho" w:cs="MS Mincho"/>
          <w:color w:val="000000" w:themeColor="text1"/>
        </w:rPr>
        <w:t xml:space="preserve"> </w:t>
      </w:r>
      <w:r w:rsidR="00D0684F" w:rsidRPr="00426144">
        <w:rPr>
          <w:rFonts w:eastAsia="MS Mincho" w:cs="MS Mincho"/>
          <w:color w:val="000000" w:themeColor="text1"/>
        </w:rPr>
        <w:t>[Darllenwyd: 5 Rhagfyr 2018]</w:t>
      </w:r>
    </w:p>
    <w:p w14:paraId="16926C77" w14:textId="25D461CA" w:rsidR="00B01353" w:rsidRPr="00426144" w:rsidRDefault="00B01353" w:rsidP="00D0684F">
      <w:pPr>
        <w:widowControl w:val="0"/>
        <w:tabs>
          <w:tab w:val="left" w:pos="220"/>
          <w:tab w:val="left" w:pos="720"/>
        </w:tabs>
        <w:autoSpaceDE w:val="0"/>
        <w:autoSpaceDN w:val="0"/>
        <w:adjustRightInd w:val="0"/>
        <w:spacing w:after="240" w:line="360" w:lineRule="auto"/>
        <w:rPr>
          <w:rFonts w:cs="Times"/>
        </w:rPr>
      </w:pPr>
      <w:r w:rsidRPr="00426144">
        <w:rPr>
          <w:rFonts w:cs="Times"/>
          <w:color w:val="1A1A19"/>
          <w:position w:val="13"/>
          <w:sz w:val="14"/>
          <w:szCs w:val="14"/>
        </w:rPr>
        <w:t> </w:t>
      </w:r>
      <w:r w:rsidR="00D0684F" w:rsidRPr="00426144">
        <w:rPr>
          <w:rFonts w:cs="Times"/>
          <w:color w:val="1A1A19"/>
        </w:rPr>
        <w:t xml:space="preserve">Wiliam. </w:t>
      </w:r>
      <w:r w:rsidRPr="00426144">
        <w:rPr>
          <w:rFonts w:cs="Times"/>
          <w:color w:val="1A1A19"/>
        </w:rPr>
        <w:t>D (2011)</w:t>
      </w:r>
      <w:r w:rsidR="00D0684F" w:rsidRPr="00426144">
        <w:rPr>
          <w:rFonts w:cs="Times"/>
          <w:color w:val="1A1A19"/>
        </w:rPr>
        <w:t>,</w:t>
      </w:r>
      <w:r w:rsidRPr="00426144">
        <w:rPr>
          <w:rFonts w:cs="Times"/>
          <w:color w:val="1A1A19"/>
        </w:rPr>
        <w:t xml:space="preserve"> </w:t>
      </w:r>
      <w:r w:rsidRPr="00426144">
        <w:rPr>
          <w:rFonts w:cs="Times"/>
          <w:i/>
          <w:iCs/>
          <w:color w:val="1A1A19"/>
        </w:rPr>
        <w:t xml:space="preserve">Embedded Formative Assessment </w:t>
      </w:r>
      <w:r w:rsidRPr="00426144">
        <w:rPr>
          <w:rFonts w:cs="Times"/>
          <w:i/>
          <w:color w:val="1A1A19"/>
        </w:rPr>
        <w:t>Solution Tree Press</w:t>
      </w:r>
      <w:r w:rsidR="00D0684F" w:rsidRPr="00426144">
        <w:rPr>
          <w:rFonts w:cs="Times"/>
          <w:color w:val="1A1A19"/>
        </w:rPr>
        <w:t>. Ar gael:</w:t>
      </w:r>
      <w:r w:rsidR="00D0684F" w:rsidRPr="00426144">
        <w:rPr>
          <w:rFonts w:cs="Times"/>
        </w:rPr>
        <w:t xml:space="preserve"> </w:t>
      </w:r>
      <w:hyperlink r:id="rId12" w:history="1">
        <w:r w:rsidRPr="00426144">
          <w:rPr>
            <w:rStyle w:val="Hyperlink"/>
            <w:rFonts w:cs="Times"/>
          </w:rPr>
          <w:t>http://www.tdschools.org/wp-content/uploads/2012/07/The-Main-Idea-Embedded-Formative-Assessment-March-2013.pdf</w:t>
        </w:r>
      </w:hyperlink>
      <w:r w:rsidRPr="00426144">
        <w:rPr>
          <w:rFonts w:cs="Times"/>
          <w:color w:val="000000" w:themeColor="text1"/>
        </w:rPr>
        <w:t xml:space="preserve"> </w:t>
      </w:r>
      <w:r w:rsidR="00D0684F" w:rsidRPr="00426144">
        <w:rPr>
          <w:rFonts w:eastAsia="MS Mincho" w:cs="MS Mincho"/>
          <w:color w:val="000000" w:themeColor="text1"/>
        </w:rPr>
        <w:t>[Darllenwyd: 5 Rhagfyr 2018]</w:t>
      </w:r>
    </w:p>
    <w:p w14:paraId="5A29B748" w14:textId="66B76CC3" w:rsidR="00D0684F" w:rsidRPr="00D0684F" w:rsidRDefault="00D0684F" w:rsidP="00D0684F">
      <w:pPr>
        <w:widowControl w:val="0"/>
        <w:autoSpaceDE w:val="0"/>
        <w:autoSpaceDN w:val="0"/>
        <w:adjustRightInd w:val="0"/>
        <w:spacing w:after="240" w:line="360" w:lineRule="auto"/>
        <w:rPr>
          <w:rFonts w:cs="Times"/>
          <w:color w:val="000000" w:themeColor="text1"/>
        </w:rPr>
      </w:pPr>
      <w:r w:rsidRPr="00426144">
        <w:rPr>
          <w:color w:val="000000" w:themeColor="text1"/>
        </w:rPr>
        <w:t xml:space="preserve">Donaldson. G (2015), </w:t>
      </w:r>
      <w:r w:rsidRPr="00426144">
        <w:rPr>
          <w:i/>
          <w:color w:val="000000" w:themeColor="text1"/>
        </w:rPr>
        <w:t xml:space="preserve">Successful Futures </w:t>
      </w:r>
      <w:r w:rsidRPr="00426144">
        <w:rPr>
          <w:rFonts w:cs="Times"/>
          <w:i/>
          <w:color w:val="000000" w:themeColor="text1"/>
        </w:rPr>
        <w:t>Independent Review of Curriculum</w:t>
      </w:r>
      <w:r w:rsidRPr="00426144">
        <w:rPr>
          <w:rFonts w:eastAsia="MS Mincho" w:cs="MS Mincho"/>
          <w:i/>
          <w:color w:val="000000" w:themeColor="text1"/>
        </w:rPr>
        <w:t xml:space="preserve"> </w:t>
      </w:r>
      <w:r w:rsidRPr="00426144">
        <w:rPr>
          <w:rFonts w:cs="Times"/>
          <w:i/>
          <w:color w:val="000000" w:themeColor="text1"/>
        </w:rPr>
        <w:t>and Assessment Arrangements in Wales</w:t>
      </w:r>
      <w:r w:rsidRPr="00426144">
        <w:rPr>
          <w:rFonts w:cs="Times"/>
          <w:color w:val="000000" w:themeColor="text1"/>
        </w:rPr>
        <w:t>. [Darllenwyd: 3 Rhagfyr 2018]</w:t>
      </w:r>
    </w:p>
    <w:sectPr w:rsidR="00D0684F" w:rsidRPr="00D0684F" w:rsidSect="00422B3A">
      <w:headerReference w:type="default"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FC083" w14:textId="77777777" w:rsidR="003D2334" w:rsidRDefault="003D2334" w:rsidP="00373B42">
      <w:r>
        <w:separator/>
      </w:r>
    </w:p>
  </w:endnote>
  <w:endnote w:type="continuationSeparator" w:id="0">
    <w:p w14:paraId="5F014EAE" w14:textId="77777777" w:rsidR="003D2334" w:rsidRDefault="003D2334" w:rsidP="00373B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00C4C5" w14:textId="77777777" w:rsidR="00373B42" w:rsidRDefault="00373B42">
    <w:pPr>
      <w:pStyle w:val="Footer"/>
    </w:pPr>
  </w:p>
  <w:p w14:paraId="11898699" w14:textId="77777777" w:rsidR="00373B42" w:rsidRDefault="00373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7D49C7" w14:textId="77777777" w:rsidR="003D2334" w:rsidRDefault="003D2334" w:rsidP="00373B42">
      <w:r>
        <w:separator/>
      </w:r>
    </w:p>
  </w:footnote>
  <w:footnote w:type="continuationSeparator" w:id="0">
    <w:p w14:paraId="43FB78E4" w14:textId="77777777" w:rsidR="003D2334" w:rsidRDefault="003D2334" w:rsidP="00373B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16502" w14:textId="7754013A" w:rsidR="00373B42" w:rsidRDefault="00426144" w:rsidP="00426144">
    <w:pPr>
      <w:pStyle w:val="Header"/>
      <w:tabs>
        <w:tab w:val="clear" w:pos="4513"/>
        <w:tab w:val="clear" w:pos="9026"/>
        <w:tab w:val="left" w:pos="7772"/>
      </w:tabs>
    </w:pPr>
    <w:r>
      <w:t xml:space="preserve">Morgan Evans </w:t>
    </w:r>
    <w:r>
      <w:tab/>
      <w:t>1704523</w:t>
    </w:r>
  </w:p>
  <w:p w14:paraId="7E4CBEE9" w14:textId="77777777" w:rsidR="00373B42" w:rsidRDefault="00373B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57"/>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A20"/>
    <w:rsid w:val="00003C85"/>
    <w:rsid w:val="00014F3E"/>
    <w:rsid w:val="00016BCC"/>
    <w:rsid w:val="0003087B"/>
    <w:rsid w:val="00031458"/>
    <w:rsid w:val="000334E8"/>
    <w:rsid w:val="00040A63"/>
    <w:rsid w:val="00054BBC"/>
    <w:rsid w:val="00054F1B"/>
    <w:rsid w:val="00084278"/>
    <w:rsid w:val="000D5137"/>
    <w:rsid w:val="001637C6"/>
    <w:rsid w:val="001958BC"/>
    <w:rsid w:val="00207FD9"/>
    <w:rsid w:val="00212B47"/>
    <w:rsid w:val="0022727C"/>
    <w:rsid w:val="00273EA6"/>
    <w:rsid w:val="0028203A"/>
    <w:rsid w:val="00302F95"/>
    <w:rsid w:val="00306DBB"/>
    <w:rsid w:val="00316E80"/>
    <w:rsid w:val="00373B42"/>
    <w:rsid w:val="00376B40"/>
    <w:rsid w:val="0039622F"/>
    <w:rsid w:val="003D2334"/>
    <w:rsid w:val="003F3345"/>
    <w:rsid w:val="00422B3A"/>
    <w:rsid w:val="00426144"/>
    <w:rsid w:val="004D3760"/>
    <w:rsid w:val="004F7784"/>
    <w:rsid w:val="00526821"/>
    <w:rsid w:val="00594AEF"/>
    <w:rsid w:val="005A6831"/>
    <w:rsid w:val="005C4983"/>
    <w:rsid w:val="005D6D52"/>
    <w:rsid w:val="00606318"/>
    <w:rsid w:val="0064032B"/>
    <w:rsid w:val="00646519"/>
    <w:rsid w:val="00683919"/>
    <w:rsid w:val="006C5A2A"/>
    <w:rsid w:val="006D27CB"/>
    <w:rsid w:val="007043B0"/>
    <w:rsid w:val="00796726"/>
    <w:rsid w:val="007B25DD"/>
    <w:rsid w:val="007D42B2"/>
    <w:rsid w:val="00801DFA"/>
    <w:rsid w:val="00831502"/>
    <w:rsid w:val="00841214"/>
    <w:rsid w:val="008565F8"/>
    <w:rsid w:val="008A4EAE"/>
    <w:rsid w:val="008C22B9"/>
    <w:rsid w:val="0090352C"/>
    <w:rsid w:val="00942717"/>
    <w:rsid w:val="00956F76"/>
    <w:rsid w:val="009B56C4"/>
    <w:rsid w:val="009C17BC"/>
    <w:rsid w:val="00A22A29"/>
    <w:rsid w:val="00A414E0"/>
    <w:rsid w:val="00A8195C"/>
    <w:rsid w:val="00B01353"/>
    <w:rsid w:val="00B12470"/>
    <w:rsid w:val="00B15C48"/>
    <w:rsid w:val="00B1663C"/>
    <w:rsid w:val="00B21D7C"/>
    <w:rsid w:val="00B511E5"/>
    <w:rsid w:val="00B67DA3"/>
    <w:rsid w:val="00B878B1"/>
    <w:rsid w:val="00BA565E"/>
    <w:rsid w:val="00C07FF1"/>
    <w:rsid w:val="00C13763"/>
    <w:rsid w:val="00C42772"/>
    <w:rsid w:val="00C47AB3"/>
    <w:rsid w:val="00C53581"/>
    <w:rsid w:val="00C64135"/>
    <w:rsid w:val="00C80258"/>
    <w:rsid w:val="00CA32B9"/>
    <w:rsid w:val="00CA67E2"/>
    <w:rsid w:val="00CE5FDD"/>
    <w:rsid w:val="00D0684F"/>
    <w:rsid w:val="00D57E59"/>
    <w:rsid w:val="00D66D6C"/>
    <w:rsid w:val="00D80EC9"/>
    <w:rsid w:val="00DC0268"/>
    <w:rsid w:val="00E40100"/>
    <w:rsid w:val="00E7166A"/>
    <w:rsid w:val="00E87087"/>
    <w:rsid w:val="00EC5A20"/>
    <w:rsid w:val="00F0042D"/>
    <w:rsid w:val="00F10086"/>
    <w:rsid w:val="00F23207"/>
    <w:rsid w:val="00F50175"/>
    <w:rsid w:val="00F62B75"/>
    <w:rsid w:val="00F802C8"/>
    <w:rsid w:val="00FD66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4A28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0684F"/>
  </w:style>
  <w:style w:type="paragraph" w:styleId="Heading1">
    <w:name w:val="heading 1"/>
    <w:basedOn w:val="Normal"/>
    <w:link w:val="Heading1Char"/>
    <w:uiPriority w:val="9"/>
    <w:qFormat/>
    <w:rsid w:val="007D42B2"/>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7FD9"/>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796726"/>
    <w:rPr>
      <w:color w:val="0563C1" w:themeColor="hyperlink"/>
      <w:u w:val="single"/>
    </w:rPr>
  </w:style>
  <w:style w:type="character" w:styleId="LineNumber">
    <w:name w:val="line number"/>
    <w:basedOn w:val="DefaultParagraphFont"/>
    <w:uiPriority w:val="99"/>
    <w:semiHidden/>
    <w:unhideWhenUsed/>
    <w:rsid w:val="00D57E59"/>
  </w:style>
  <w:style w:type="paragraph" w:styleId="Header">
    <w:name w:val="header"/>
    <w:basedOn w:val="Normal"/>
    <w:link w:val="HeaderChar"/>
    <w:uiPriority w:val="99"/>
    <w:unhideWhenUsed/>
    <w:rsid w:val="00373B42"/>
    <w:pPr>
      <w:tabs>
        <w:tab w:val="center" w:pos="4513"/>
        <w:tab w:val="right" w:pos="9026"/>
      </w:tabs>
    </w:pPr>
  </w:style>
  <w:style w:type="character" w:customStyle="1" w:styleId="HeaderChar">
    <w:name w:val="Header Char"/>
    <w:basedOn w:val="DefaultParagraphFont"/>
    <w:link w:val="Header"/>
    <w:uiPriority w:val="99"/>
    <w:rsid w:val="00373B42"/>
  </w:style>
  <w:style w:type="paragraph" w:styleId="Footer">
    <w:name w:val="footer"/>
    <w:basedOn w:val="Normal"/>
    <w:link w:val="FooterChar"/>
    <w:uiPriority w:val="99"/>
    <w:unhideWhenUsed/>
    <w:rsid w:val="00373B42"/>
    <w:pPr>
      <w:tabs>
        <w:tab w:val="center" w:pos="4513"/>
        <w:tab w:val="right" w:pos="9026"/>
      </w:tabs>
    </w:pPr>
  </w:style>
  <w:style w:type="character" w:customStyle="1" w:styleId="FooterChar">
    <w:name w:val="Footer Char"/>
    <w:basedOn w:val="DefaultParagraphFont"/>
    <w:link w:val="Footer"/>
    <w:uiPriority w:val="99"/>
    <w:rsid w:val="00373B42"/>
  </w:style>
  <w:style w:type="character" w:styleId="FollowedHyperlink">
    <w:name w:val="FollowedHyperlink"/>
    <w:basedOn w:val="DefaultParagraphFont"/>
    <w:uiPriority w:val="99"/>
    <w:semiHidden/>
    <w:unhideWhenUsed/>
    <w:rsid w:val="007D42B2"/>
    <w:rPr>
      <w:color w:val="954F72" w:themeColor="followedHyperlink"/>
      <w:u w:val="single"/>
    </w:rPr>
  </w:style>
  <w:style w:type="character" w:customStyle="1" w:styleId="Heading1Char">
    <w:name w:val="Heading 1 Char"/>
    <w:basedOn w:val="DefaultParagraphFont"/>
    <w:link w:val="Heading1"/>
    <w:uiPriority w:val="9"/>
    <w:rsid w:val="007D42B2"/>
    <w:rPr>
      <w:rFonts w:ascii="Times New Roman" w:hAnsi="Times New Roman" w:cs="Times New Roman"/>
      <w:b/>
      <w:bCs/>
      <w:kern w:val="36"/>
      <w:sz w:val="48"/>
      <w:szCs w:val="48"/>
    </w:rPr>
  </w:style>
  <w:style w:type="character" w:styleId="Emphasis">
    <w:name w:val="Emphasis"/>
    <w:basedOn w:val="DefaultParagraphFont"/>
    <w:uiPriority w:val="20"/>
    <w:qFormat/>
    <w:rsid w:val="006063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55708">
      <w:bodyDiv w:val="1"/>
      <w:marLeft w:val="0"/>
      <w:marRight w:val="0"/>
      <w:marTop w:val="0"/>
      <w:marBottom w:val="0"/>
      <w:divBdr>
        <w:top w:val="none" w:sz="0" w:space="0" w:color="auto"/>
        <w:left w:val="none" w:sz="0" w:space="0" w:color="auto"/>
        <w:bottom w:val="none" w:sz="0" w:space="0" w:color="auto"/>
        <w:right w:val="none" w:sz="0" w:space="0" w:color="auto"/>
      </w:divBdr>
      <w:divsChild>
        <w:div w:id="2141072504">
          <w:marLeft w:val="0"/>
          <w:marRight w:val="0"/>
          <w:marTop w:val="0"/>
          <w:marBottom w:val="0"/>
          <w:divBdr>
            <w:top w:val="none" w:sz="0" w:space="0" w:color="auto"/>
            <w:left w:val="none" w:sz="0" w:space="0" w:color="auto"/>
            <w:bottom w:val="none" w:sz="0" w:space="0" w:color="auto"/>
            <w:right w:val="none" w:sz="0" w:space="0" w:color="auto"/>
          </w:divBdr>
          <w:divsChild>
            <w:div w:id="1847552321">
              <w:marLeft w:val="0"/>
              <w:marRight w:val="0"/>
              <w:marTop w:val="0"/>
              <w:marBottom w:val="0"/>
              <w:divBdr>
                <w:top w:val="none" w:sz="0" w:space="0" w:color="auto"/>
                <w:left w:val="none" w:sz="0" w:space="0" w:color="auto"/>
                <w:bottom w:val="none" w:sz="0" w:space="0" w:color="auto"/>
                <w:right w:val="none" w:sz="0" w:space="0" w:color="auto"/>
              </w:divBdr>
              <w:divsChild>
                <w:div w:id="142626537">
                  <w:marLeft w:val="0"/>
                  <w:marRight w:val="0"/>
                  <w:marTop w:val="0"/>
                  <w:marBottom w:val="0"/>
                  <w:divBdr>
                    <w:top w:val="none" w:sz="0" w:space="0" w:color="auto"/>
                    <w:left w:val="none" w:sz="0" w:space="0" w:color="auto"/>
                    <w:bottom w:val="none" w:sz="0" w:space="0" w:color="auto"/>
                    <w:right w:val="none" w:sz="0" w:space="0" w:color="auto"/>
                  </w:divBdr>
                  <w:divsChild>
                    <w:div w:id="107944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41844">
      <w:bodyDiv w:val="1"/>
      <w:marLeft w:val="0"/>
      <w:marRight w:val="0"/>
      <w:marTop w:val="0"/>
      <w:marBottom w:val="0"/>
      <w:divBdr>
        <w:top w:val="none" w:sz="0" w:space="0" w:color="auto"/>
        <w:left w:val="none" w:sz="0" w:space="0" w:color="auto"/>
        <w:bottom w:val="none" w:sz="0" w:space="0" w:color="auto"/>
        <w:right w:val="none" w:sz="0" w:space="0" w:color="auto"/>
      </w:divBdr>
      <w:divsChild>
        <w:div w:id="793787950">
          <w:marLeft w:val="0"/>
          <w:marRight w:val="0"/>
          <w:marTop w:val="0"/>
          <w:marBottom w:val="0"/>
          <w:divBdr>
            <w:top w:val="none" w:sz="0" w:space="0" w:color="auto"/>
            <w:left w:val="none" w:sz="0" w:space="0" w:color="auto"/>
            <w:bottom w:val="none" w:sz="0" w:space="0" w:color="auto"/>
            <w:right w:val="none" w:sz="0" w:space="0" w:color="auto"/>
          </w:divBdr>
          <w:divsChild>
            <w:div w:id="370229100">
              <w:marLeft w:val="0"/>
              <w:marRight w:val="0"/>
              <w:marTop w:val="0"/>
              <w:marBottom w:val="0"/>
              <w:divBdr>
                <w:top w:val="none" w:sz="0" w:space="0" w:color="auto"/>
                <w:left w:val="none" w:sz="0" w:space="0" w:color="auto"/>
                <w:bottom w:val="none" w:sz="0" w:space="0" w:color="auto"/>
                <w:right w:val="none" w:sz="0" w:space="0" w:color="auto"/>
              </w:divBdr>
              <w:divsChild>
                <w:div w:id="81934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730238">
      <w:bodyDiv w:val="1"/>
      <w:marLeft w:val="0"/>
      <w:marRight w:val="0"/>
      <w:marTop w:val="0"/>
      <w:marBottom w:val="0"/>
      <w:divBdr>
        <w:top w:val="none" w:sz="0" w:space="0" w:color="auto"/>
        <w:left w:val="none" w:sz="0" w:space="0" w:color="auto"/>
        <w:bottom w:val="none" w:sz="0" w:space="0" w:color="auto"/>
        <w:right w:val="none" w:sz="0" w:space="0" w:color="auto"/>
      </w:divBdr>
    </w:div>
    <w:div w:id="390344918">
      <w:bodyDiv w:val="1"/>
      <w:marLeft w:val="0"/>
      <w:marRight w:val="0"/>
      <w:marTop w:val="0"/>
      <w:marBottom w:val="0"/>
      <w:divBdr>
        <w:top w:val="none" w:sz="0" w:space="0" w:color="auto"/>
        <w:left w:val="none" w:sz="0" w:space="0" w:color="auto"/>
        <w:bottom w:val="none" w:sz="0" w:space="0" w:color="auto"/>
        <w:right w:val="none" w:sz="0" w:space="0" w:color="auto"/>
      </w:divBdr>
      <w:divsChild>
        <w:div w:id="1740710551">
          <w:marLeft w:val="0"/>
          <w:marRight w:val="0"/>
          <w:marTop w:val="0"/>
          <w:marBottom w:val="0"/>
          <w:divBdr>
            <w:top w:val="none" w:sz="0" w:space="0" w:color="auto"/>
            <w:left w:val="none" w:sz="0" w:space="0" w:color="auto"/>
            <w:bottom w:val="none" w:sz="0" w:space="0" w:color="auto"/>
            <w:right w:val="none" w:sz="0" w:space="0" w:color="auto"/>
          </w:divBdr>
          <w:divsChild>
            <w:div w:id="776216798">
              <w:marLeft w:val="0"/>
              <w:marRight w:val="0"/>
              <w:marTop w:val="0"/>
              <w:marBottom w:val="0"/>
              <w:divBdr>
                <w:top w:val="none" w:sz="0" w:space="0" w:color="auto"/>
                <w:left w:val="none" w:sz="0" w:space="0" w:color="auto"/>
                <w:bottom w:val="none" w:sz="0" w:space="0" w:color="auto"/>
                <w:right w:val="none" w:sz="0" w:space="0" w:color="auto"/>
              </w:divBdr>
              <w:divsChild>
                <w:div w:id="48852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071680">
      <w:bodyDiv w:val="1"/>
      <w:marLeft w:val="0"/>
      <w:marRight w:val="0"/>
      <w:marTop w:val="0"/>
      <w:marBottom w:val="0"/>
      <w:divBdr>
        <w:top w:val="none" w:sz="0" w:space="0" w:color="auto"/>
        <w:left w:val="none" w:sz="0" w:space="0" w:color="auto"/>
        <w:bottom w:val="none" w:sz="0" w:space="0" w:color="auto"/>
        <w:right w:val="none" w:sz="0" w:space="0" w:color="auto"/>
      </w:divBdr>
      <w:divsChild>
        <w:div w:id="820345331">
          <w:marLeft w:val="0"/>
          <w:marRight w:val="0"/>
          <w:marTop w:val="0"/>
          <w:marBottom w:val="0"/>
          <w:divBdr>
            <w:top w:val="none" w:sz="0" w:space="0" w:color="auto"/>
            <w:left w:val="none" w:sz="0" w:space="0" w:color="auto"/>
            <w:bottom w:val="none" w:sz="0" w:space="0" w:color="auto"/>
            <w:right w:val="none" w:sz="0" w:space="0" w:color="auto"/>
          </w:divBdr>
          <w:divsChild>
            <w:div w:id="992442948">
              <w:marLeft w:val="0"/>
              <w:marRight w:val="0"/>
              <w:marTop w:val="0"/>
              <w:marBottom w:val="0"/>
              <w:divBdr>
                <w:top w:val="none" w:sz="0" w:space="0" w:color="auto"/>
                <w:left w:val="none" w:sz="0" w:space="0" w:color="auto"/>
                <w:bottom w:val="none" w:sz="0" w:space="0" w:color="auto"/>
                <w:right w:val="none" w:sz="0" w:space="0" w:color="auto"/>
              </w:divBdr>
              <w:divsChild>
                <w:div w:id="110573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949055">
      <w:bodyDiv w:val="1"/>
      <w:marLeft w:val="0"/>
      <w:marRight w:val="0"/>
      <w:marTop w:val="0"/>
      <w:marBottom w:val="0"/>
      <w:divBdr>
        <w:top w:val="none" w:sz="0" w:space="0" w:color="auto"/>
        <w:left w:val="none" w:sz="0" w:space="0" w:color="auto"/>
        <w:bottom w:val="none" w:sz="0" w:space="0" w:color="auto"/>
        <w:right w:val="none" w:sz="0" w:space="0" w:color="auto"/>
      </w:divBdr>
      <w:divsChild>
        <w:div w:id="1845827006">
          <w:marLeft w:val="0"/>
          <w:marRight w:val="0"/>
          <w:marTop w:val="0"/>
          <w:marBottom w:val="0"/>
          <w:divBdr>
            <w:top w:val="none" w:sz="0" w:space="0" w:color="auto"/>
            <w:left w:val="none" w:sz="0" w:space="0" w:color="auto"/>
            <w:bottom w:val="none" w:sz="0" w:space="0" w:color="auto"/>
            <w:right w:val="none" w:sz="0" w:space="0" w:color="auto"/>
          </w:divBdr>
          <w:divsChild>
            <w:div w:id="1219591073">
              <w:marLeft w:val="0"/>
              <w:marRight w:val="0"/>
              <w:marTop w:val="0"/>
              <w:marBottom w:val="0"/>
              <w:divBdr>
                <w:top w:val="none" w:sz="0" w:space="0" w:color="auto"/>
                <w:left w:val="none" w:sz="0" w:space="0" w:color="auto"/>
                <w:bottom w:val="none" w:sz="0" w:space="0" w:color="auto"/>
                <w:right w:val="none" w:sz="0" w:space="0" w:color="auto"/>
              </w:divBdr>
              <w:divsChild>
                <w:div w:id="1013996651">
                  <w:marLeft w:val="0"/>
                  <w:marRight w:val="0"/>
                  <w:marTop w:val="0"/>
                  <w:marBottom w:val="0"/>
                  <w:divBdr>
                    <w:top w:val="none" w:sz="0" w:space="0" w:color="auto"/>
                    <w:left w:val="none" w:sz="0" w:space="0" w:color="auto"/>
                    <w:bottom w:val="none" w:sz="0" w:space="0" w:color="auto"/>
                    <w:right w:val="none" w:sz="0" w:space="0" w:color="auto"/>
                  </w:divBdr>
                </w:div>
                <w:div w:id="13279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527753">
      <w:bodyDiv w:val="1"/>
      <w:marLeft w:val="0"/>
      <w:marRight w:val="0"/>
      <w:marTop w:val="0"/>
      <w:marBottom w:val="0"/>
      <w:divBdr>
        <w:top w:val="none" w:sz="0" w:space="0" w:color="auto"/>
        <w:left w:val="none" w:sz="0" w:space="0" w:color="auto"/>
        <w:bottom w:val="none" w:sz="0" w:space="0" w:color="auto"/>
        <w:right w:val="none" w:sz="0" w:space="0" w:color="auto"/>
      </w:divBdr>
    </w:div>
    <w:div w:id="533660622">
      <w:bodyDiv w:val="1"/>
      <w:marLeft w:val="0"/>
      <w:marRight w:val="0"/>
      <w:marTop w:val="0"/>
      <w:marBottom w:val="0"/>
      <w:divBdr>
        <w:top w:val="none" w:sz="0" w:space="0" w:color="auto"/>
        <w:left w:val="none" w:sz="0" w:space="0" w:color="auto"/>
        <w:bottom w:val="none" w:sz="0" w:space="0" w:color="auto"/>
        <w:right w:val="none" w:sz="0" w:space="0" w:color="auto"/>
      </w:divBdr>
      <w:divsChild>
        <w:div w:id="140773878">
          <w:marLeft w:val="0"/>
          <w:marRight w:val="0"/>
          <w:marTop w:val="0"/>
          <w:marBottom w:val="0"/>
          <w:divBdr>
            <w:top w:val="none" w:sz="0" w:space="0" w:color="auto"/>
            <w:left w:val="none" w:sz="0" w:space="0" w:color="auto"/>
            <w:bottom w:val="none" w:sz="0" w:space="0" w:color="auto"/>
            <w:right w:val="none" w:sz="0" w:space="0" w:color="auto"/>
          </w:divBdr>
          <w:divsChild>
            <w:div w:id="927155942">
              <w:marLeft w:val="0"/>
              <w:marRight w:val="0"/>
              <w:marTop w:val="0"/>
              <w:marBottom w:val="0"/>
              <w:divBdr>
                <w:top w:val="none" w:sz="0" w:space="0" w:color="auto"/>
                <w:left w:val="none" w:sz="0" w:space="0" w:color="auto"/>
                <w:bottom w:val="none" w:sz="0" w:space="0" w:color="auto"/>
                <w:right w:val="none" w:sz="0" w:space="0" w:color="auto"/>
              </w:divBdr>
              <w:divsChild>
                <w:div w:id="34702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09504">
      <w:bodyDiv w:val="1"/>
      <w:marLeft w:val="0"/>
      <w:marRight w:val="0"/>
      <w:marTop w:val="0"/>
      <w:marBottom w:val="0"/>
      <w:divBdr>
        <w:top w:val="none" w:sz="0" w:space="0" w:color="auto"/>
        <w:left w:val="none" w:sz="0" w:space="0" w:color="auto"/>
        <w:bottom w:val="none" w:sz="0" w:space="0" w:color="auto"/>
        <w:right w:val="none" w:sz="0" w:space="0" w:color="auto"/>
      </w:divBdr>
    </w:div>
    <w:div w:id="859245284">
      <w:bodyDiv w:val="1"/>
      <w:marLeft w:val="0"/>
      <w:marRight w:val="0"/>
      <w:marTop w:val="0"/>
      <w:marBottom w:val="0"/>
      <w:divBdr>
        <w:top w:val="none" w:sz="0" w:space="0" w:color="auto"/>
        <w:left w:val="none" w:sz="0" w:space="0" w:color="auto"/>
        <w:bottom w:val="none" w:sz="0" w:space="0" w:color="auto"/>
        <w:right w:val="none" w:sz="0" w:space="0" w:color="auto"/>
      </w:divBdr>
      <w:divsChild>
        <w:div w:id="421798419">
          <w:marLeft w:val="0"/>
          <w:marRight w:val="0"/>
          <w:marTop w:val="0"/>
          <w:marBottom w:val="0"/>
          <w:divBdr>
            <w:top w:val="none" w:sz="0" w:space="0" w:color="auto"/>
            <w:left w:val="none" w:sz="0" w:space="0" w:color="auto"/>
            <w:bottom w:val="none" w:sz="0" w:space="0" w:color="auto"/>
            <w:right w:val="none" w:sz="0" w:space="0" w:color="auto"/>
          </w:divBdr>
          <w:divsChild>
            <w:div w:id="1067653793">
              <w:marLeft w:val="0"/>
              <w:marRight w:val="0"/>
              <w:marTop w:val="0"/>
              <w:marBottom w:val="0"/>
              <w:divBdr>
                <w:top w:val="none" w:sz="0" w:space="0" w:color="auto"/>
                <w:left w:val="none" w:sz="0" w:space="0" w:color="auto"/>
                <w:bottom w:val="none" w:sz="0" w:space="0" w:color="auto"/>
                <w:right w:val="none" w:sz="0" w:space="0" w:color="auto"/>
              </w:divBdr>
              <w:divsChild>
                <w:div w:id="161995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012681">
      <w:bodyDiv w:val="1"/>
      <w:marLeft w:val="0"/>
      <w:marRight w:val="0"/>
      <w:marTop w:val="0"/>
      <w:marBottom w:val="0"/>
      <w:divBdr>
        <w:top w:val="none" w:sz="0" w:space="0" w:color="auto"/>
        <w:left w:val="none" w:sz="0" w:space="0" w:color="auto"/>
        <w:bottom w:val="none" w:sz="0" w:space="0" w:color="auto"/>
        <w:right w:val="none" w:sz="0" w:space="0" w:color="auto"/>
      </w:divBdr>
      <w:divsChild>
        <w:div w:id="829057760">
          <w:marLeft w:val="0"/>
          <w:marRight w:val="0"/>
          <w:marTop w:val="0"/>
          <w:marBottom w:val="0"/>
          <w:divBdr>
            <w:top w:val="none" w:sz="0" w:space="0" w:color="auto"/>
            <w:left w:val="none" w:sz="0" w:space="0" w:color="auto"/>
            <w:bottom w:val="none" w:sz="0" w:space="0" w:color="auto"/>
            <w:right w:val="none" w:sz="0" w:space="0" w:color="auto"/>
          </w:divBdr>
          <w:divsChild>
            <w:div w:id="1825313704">
              <w:marLeft w:val="0"/>
              <w:marRight w:val="0"/>
              <w:marTop w:val="0"/>
              <w:marBottom w:val="0"/>
              <w:divBdr>
                <w:top w:val="none" w:sz="0" w:space="0" w:color="auto"/>
                <w:left w:val="none" w:sz="0" w:space="0" w:color="auto"/>
                <w:bottom w:val="none" w:sz="0" w:space="0" w:color="auto"/>
                <w:right w:val="none" w:sz="0" w:space="0" w:color="auto"/>
              </w:divBdr>
              <w:divsChild>
                <w:div w:id="2753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127702">
      <w:bodyDiv w:val="1"/>
      <w:marLeft w:val="0"/>
      <w:marRight w:val="0"/>
      <w:marTop w:val="0"/>
      <w:marBottom w:val="0"/>
      <w:divBdr>
        <w:top w:val="none" w:sz="0" w:space="0" w:color="auto"/>
        <w:left w:val="none" w:sz="0" w:space="0" w:color="auto"/>
        <w:bottom w:val="none" w:sz="0" w:space="0" w:color="auto"/>
        <w:right w:val="none" w:sz="0" w:space="0" w:color="auto"/>
      </w:divBdr>
    </w:div>
    <w:div w:id="1614635233">
      <w:bodyDiv w:val="1"/>
      <w:marLeft w:val="0"/>
      <w:marRight w:val="0"/>
      <w:marTop w:val="0"/>
      <w:marBottom w:val="0"/>
      <w:divBdr>
        <w:top w:val="none" w:sz="0" w:space="0" w:color="auto"/>
        <w:left w:val="none" w:sz="0" w:space="0" w:color="auto"/>
        <w:bottom w:val="none" w:sz="0" w:space="0" w:color="auto"/>
        <w:right w:val="none" w:sz="0" w:space="0" w:color="auto"/>
      </w:divBdr>
      <w:divsChild>
        <w:div w:id="1070886562">
          <w:marLeft w:val="0"/>
          <w:marRight w:val="0"/>
          <w:marTop w:val="0"/>
          <w:marBottom w:val="0"/>
          <w:divBdr>
            <w:top w:val="none" w:sz="0" w:space="0" w:color="auto"/>
            <w:left w:val="none" w:sz="0" w:space="0" w:color="auto"/>
            <w:bottom w:val="none" w:sz="0" w:space="0" w:color="auto"/>
            <w:right w:val="none" w:sz="0" w:space="0" w:color="auto"/>
          </w:divBdr>
          <w:divsChild>
            <w:div w:id="856504132">
              <w:marLeft w:val="0"/>
              <w:marRight w:val="0"/>
              <w:marTop w:val="0"/>
              <w:marBottom w:val="0"/>
              <w:divBdr>
                <w:top w:val="none" w:sz="0" w:space="0" w:color="auto"/>
                <w:left w:val="none" w:sz="0" w:space="0" w:color="auto"/>
                <w:bottom w:val="none" w:sz="0" w:space="0" w:color="auto"/>
                <w:right w:val="none" w:sz="0" w:space="0" w:color="auto"/>
              </w:divBdr>
              <w:divsChild>
                <w:div w:id="150401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775435">
      <w:bodyDiv w:val="1"/>
      <w:marLeft w:val="0"/>
      <w:marRight w:val="0"/>
      <w:marTop w:val="0"/>
      <w:marBottom w:val="0"/>
      <w:divBdr>
        <w:top w:val="none" w:sz="0" w:space="0" w:color="auto"/>
        <w:left w:val="none" w:sz="0" w:space="0" w:color="auto"/>
        <w:bottom w:val="none" w:sz="0" w:space="0" w:color="auto"/>
        <w:right w:val="none" w:sz="0" w:space="0" w:color="auto"/>
      </w:divBdr>
      <w:divsChild>
        <w:div w:id="1639526770">
          <w:marLeft w:val="0"/>
          <w:marRight w:val="0"/>
          <w:marTop w:val="0"/>
          <w:marBottom w:val="0"/>
          <w:divBdr>
            <w:top w:val="none" w:sz="0" w:space="0" w:color="auto"/>
            <w:left w:val="none" w:sz="0" w:space="0" w:color="auto"/>
            <w:bottom w:val="none" w:sz="0" w:space="0" w:color="auto"/>
            <w:right w:val="none" w:sz="0" w:space="0" w:color="auto"/>
          </w:divBdr>
          <w:divsChild>
            <w:div w:id="159587492">
              <w:marLeft w:val="0"/>
              <w:marRight w:val="0"/>
              <w:marTop w:val="0"/>
              <w:marBottom w:val="0"/>
              <w:divBdr>
                <w:top w:val="none" w:sz="0" w:space="0" w:color="auto"/>
                <w:left w:val="none" w:sz="0" w:space="0" w:color="auto"/>
                <w:bottom w:val="none" w:sz="0" w:space="0" w:color="auto"/>
                <w:right w:val="none" w:sz="0" w:space="0" w:color="auto"/>
              </w:divBdr>
              <w:divsChild>
                <w:div w:id="1105617810">
                  <w:marLeft w:val="0"/>
                  <w:marRight w:val="0"/>
                  <w:marTop w:val="0"/>
                  <w:marBottom w:val="0"/>
                  <w:divBdr>
                    <w:top w:val="none" w:sz="0" w:space="0" w:color="auto"/>
                    <w:left w:val="none" w:sz="0" w:space="0" w:color="auto"/>
                    <w:bottom w:val="none" w:sz="0" w:space="0" w:color="auto"/>
                    <w:right w:val="none" w:sz="0" w:space="0" w:color="auto"/>
                  </w:divBdr>
                  <w:divsChild>
                    <w:div w:id="3709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337432">
      <w:bodyDiv w:val="1"/>
      <w:marLeft w:val="0"/>
      <w:marRight w:val="0"/>
      <w:marTop w:val="0"/>
      <w:marBottom w:val="0"/>
      <w:divBdr>
        <w:top w:val="none" w:sz="0" w:space="0" w:color="auto"/>
        <w:left w:val="none" w:sz="0" w:space="0" w:color="auto"/>
        <w:bottom w:val="none" w:sz="0" w:space="0" w:color="auto"/>
        <w:right w:val="none" w:sz="0" w:space="0" w:color="auto"/>
      </w:divBdr>
      <w:divsChild>
        <w:div w:id="1341153253">
          <w:marLeft w:val="0"/>
          <w:marRight w:val="0"/>
          <w:marTop w:val="0"/>
          <w:marBottom w:val="0"/>
          <w:divBdr>
            <w:top w:val="none" w:sz="0" w:space="0" w:color="auto"/>
            <w:left w:val="none" w:sz="0" w:space="0" w:color="auto"/>
            <w:bottom w:val="none" w:sz="0" w:space="0" w:color="auto"/>
            <w:right w:val="none" w:sz="0" w:space="0" w:color="auto"/>
          </w:divBdr>
          <w:divsChild>
            <w:div w:id="1416897384">
              <w:marLeft w:val="0"/>
              <w:marRight w:val="0"/>
              <w:marTop w:val="0"/>
              <w:marBottom w:val="0"/>
              <w:divBdr>
                <w:top w:val="none" w:sz="0" w:space="0" w:color="auto"/>
                <w:left w:val="none" w:sz="0" w:space="0" w:color="auto"/>
                <w:bottom w:val="none" w:sz="0" w:space="0" w:color="auto"/>
                <w:right w:val="none" w:sz="0" w:space="0" w:color="auto"/>
              </w:divBdr>
              <w:divsChild>
                <w:div w:id="158167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81610">
      <w:bodyDiv w:val="1"/>
      <w:marLeft w:val="0"/>
      <w:marRight w:val="0"/>
      <w:marTop w:val="0"/>
      <w:marBottom w:val="0"/>
      <w:divBdr>
        <w:top w:val="none" w:sz="0" w:space="0" w:color="auto"/>
        <w:left w:val="none" w:sz="0" w:space="0" w:color="auto"/>
        <w:bottom w:val="none" w:sz="0" w:space="0" w:color="auto"/>
        <w:right w:val="none" w:sz="0" w:space="0" w:color="auto"/>
      </w:divBdr>
      <w:divsChild>
        <w:div w:id="1687293756">
          <w:marLeft w:val="0"/>
          <w:marRight w:val="0"/>
          <w:marTop w:val="0"/>
          <w:marBottom w:val="0"/>
          <w:divBdr>
            <w:top w:val="none" w:sz="0" w:space="0" w:color="auto"/>
            <w:left w:val="none" w:sz="0" w:space="0" w:color="auto"/>
            <w:bottom w:val="none" w:sz="0" w:space="0" w:color="auto"/>
            <w:right w:val="none" w:sz="0" w:space="0" w:color="auto"/>
          </w:divBdr>
          <w:divsChild>
            <w:div w:id="1060445866">
              <w:marLeft w:val="0"/>
              <w:marRight w:val="0"/>
              <w:marTop w:val="0"/>
              <w:marBottom w:val="0"/>
              <w:divBdr>
                <w:top w:val="none" w:sz="0" w:space="0" w:color="auto"/>
                <w:left w:val="none" w:sz="0" w:space="0" w:color="auto"/>
                <w:bottom w:val="none" w:sz="0" w:space="0" w:color="auto"/>
                <w:right w:val="none" w:sz="0" w:space="0" w:color="auto"/>
              </w:divBdr>
              <w:divsChild>
                <w:div w:id="128807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4186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dive.com/news/dr-john-hattie-assessment-should-measure-teachers-impact/422969/"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dc.udel.edu/wp-content/uploads/2015/04/InsideBlackBox.pdf" TargetMode="External"/><Relationship Id="rId12" Type="http://schemas.openxmlformats.org/officeDocument/2006/relationships/hyperlink" Target="http://www.tdschools.org/wp-content/uploads/2012/07/The-Main-Idea-Embedded-Formative-Assessment-March-2013.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30425-making-the-most-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bc.co.uk/news/uk-26008500"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9how-to-develop-thinking-cy.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2136</Words>
  <Characters>12178</Characters>
  <Application>Microsoft Office Word</Application>
  <DocSecurity>0</DocSecurity>
  <Lines>101</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Hattie. J (2016), Dr. John Hattie: Assessment should measure teachers' impact. A</vt:lpstr>
    </vt:vector>
  </TitlesOfParts>
  <Company/>
  <LinksUpToDate>false</LinksUpToDate>
  <CharactersWithSpaces>14286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Griffiths</dc:creator>
  <cp:keywords/>
  <dc:description/>
  <cp:lastModifiedBy>Morgan Evans (1704523)</cp:lastModifiedBy>
  <cp:revision>2</cp:revision>
  <dcterms:created xsi:type="dcterms:W3CDTF">2018-12-14T14:48:00Z</dcterms:created>
  <dcterms:modified xsi:type="dcterms:W3CDTF">2018-12-14T14:48:00Z</dcterms:modified>
</cp:coreProperties>
</file>