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A49CF" w14:textId="3C8FCFD6" w:rsidR="5B1EFC88" w:rsidRDefault="5B1EFC88" w:rsidP="0794B65E">
      <w:pPr>
        <w:jc w:val="center"/>
        <w:rPr>
          <w:rFonts w:ascii="Times New Roman" w:eastAsia="Times New Roman" w:hAnsi="Times New Roman" w:cs="Times New Roman"/>
          <w:b/>
          <w:bCs/>
          <w:sz w:val="28"/>
          <w:szCs w:val="28"/>
          <w:u w:val="single"/>
        </w:rPr>
      </w:pPr>
      <w:r w:rsidRPr="0794B65E">
        <w:rPr>
          <w:rFonts w:ascii="Times New Roman" w:eastAsia="Times New Roman" w:hAnsi="Times New Roman" w:cs="Times New Roman"/>
          <w:b/>
          <w:bCs/>
          <w:sz w:val="28"/>
          <w:szCs w:val="28"/>
          <w:u w:val="single"/>
        </w:rPr>
        <w:t>SWOT Analysis</w:t>
      </w:r>
    </w:p>
    <w:p w14:paraId="4783A847" w14:textId="4B81AE26" w:rsidR="0794B65E" w:rsidRDefault="0794B65E" w:rsidP="0794B65E">
      <w:pPr>
        <w:jc w:val="both"/>
        <w:rPr>
          <w:rFonts w:ascii="Times New Roman" w:eastAsia="Times New Roman" w:hAnsi="Times New Roman" w:cs="Times New Roman"/>
          <w:sz w:val="22"/>
          <w:szCs w:val="22"/>
        </w:rPr>
      </w:pPr>
    </w:p>
    <w:p w14:paraId="0646ED9E" w14:textId="10FD5704" w:rsidR="5B1EFC88" w:rsidRDefault="5B1EFC88"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 xml:space="preserve">In this SWOT </w:t>
      </w:r>
      <w:r w:rsidR="2B657660" w:rsidRPr="53B28A44">
        <w:rPr>
          <w:rFonts w:ascii="Times New Roman" w:eastAsia="Times New Roman" w:hAnsi="Times New Roman" w:cs="Times New Roman"/>
        </w:rPr>
        <w:t>Analysis,</w:t>
      </w:r>
      <w:r w:rsidRPr="53B28A44">
        <w:rPr>
          <w:rFonts w:ascii="Times New Roman" w:eastAsia="Times New Roman" w:hAnsi="Times New Roman" w:cs="Times New Roman"/>
        </w:rPr>
        <w:t xml:space="preserve"> the academic writing </w:t>
      </w:r>
      <w:r w:rsidR="15A260E0" w:rsidRPr="53B28A44">
        <w:rPr>
          <w:rFonts w:ascii="Times New Roman" w:eastAsia="Times New Roman" w:hAnsi="Times New Roman" w:cs="Times New Roman"/>
        </w:rPr>
        <w:t>skills</w:t>
      </w:r>
      <w:r w:rsidR="00AB0AB2" w:rsidRPr="53B28A44">
        <w:rPr>
          <w:rFonts w:ascii="Times New Roman" w:eastAsia="Times New Roman" w:hAnsi="Times New Roman" w:cs="Times New Roman"/>
        </w:rPr>
        <w:t xml:space="preserve"> of</w:t>
      </w:r>
      <w:r w:rsidR="15A260E0" w:rsidRPr="53B28A44">
        <w:rPr>
          <w:rFonts w:ascii="Times New Roman" w:eastAsia="Times New Roman" w:hAnsi="Times New Roman" w:cs="Times New Roman"/>
        </w:rPr>
        <w:t xml:space="preserve"> </w:t>
      </w:r>
      <w:r w:rsidR="4F63A9F7" w:rsidRPr="53B28A44">
        <w:rPr>
          <w:rFonts w:ascii="Times New Roman" w:eastAsia="Times New Roman" w:hAnsi="Times New Roman" w:cs="Times New Roman"/>
        </w:rPr>
        <w:t>a student</w:t>
      </w:r>
      <w:r w:rsidRPr="53B28A44">
        <w:rPr>
          <w:rFonts w:ascii="Times New Roman" w:eastAsia="Times New Roman" w:hAnsi="Times New Roman" w:cs="Times New Roman"/>
        </w:rPr>
        <w:t xml:space="preserve"> will be ev</w:t>
      </w:r>
      <w:r w:rsidR="156B0B0A" w:rsidRPr="53B28A44">
        <w:rPr>
          <w:rFonts w:ascii="Times New Roman" w:eastAsia="Times New Roman" w:hAnsi="Times New Roman" w:cs="Times New Roman"/>
        </w:rPr>
        <w:t xml:space="preserve">aluated </w:t>
      </w:r>
      <w:r w:rsidR="7FDFF234" w:rsidRPr="53B28A44">
        <w:rPr>
          <w:rFonts w:ascii="Times New Roman" w:eastAsia="Times New Roman" w:hAnsi="Times New Roman" w:cs="Times New Roman"/>
        </w:rPr>
        <w:t xml:space="preserve">by identifying </w:t>
      </w:r>
      <w:r w:rsidR="55C3FF5A" w:rsidRPr="53B28A44">
        <w:rPr>
          <w:rFonts w:ascii="Times New Roman" w:eastAsia="Times New Roman" w:hAnsi="Times New Roman" w:cs="Times New Roman"/>
        </w:rPr>
        <w:t>different</w:t>
      </w:r>
      <w:r w:rsidR="7FDFF234" w:rsidRPr="53B28A44">
        <w:rPr>
          <w:rFonts w:ascii="Times New Roman" w:eastAsia="Times New Roman" w:hAnsi="Times New Roman" w:cs="Times New Roman"/>
        </w:rPr>
        <w:t xml:space="preserve"> </w:t>
      </w:r>
      <w:r w:rsidR="1D9B8B7B" w:rsidRPr="53B28A44">
        <w:rPr>
          <w:rFonts w:ascii="Times New Roman" w:eastAsia="Times New Roman" w:hAnsi="Times New Roman" w:cs="Times New Roman"/>
        </w:rPr>
        <w:t>factors that contribute to her progress</w:t>
      </w:r>
      <w:r w:rsidR="05FB1466" w:rsidRPr="53B28A44">
        <w:rPr>
          <w:rFonts w:ascii="Times New Roman" w:eastAsia="Times New Roman" w:hAnsi="Times New Roman" w:cs="Times New Roman"/>
        </w:rPr>
        <w:t xml:space="preserve">. </w:t>
      </w:r>
      <w:r w:rsidR="79711A32" w:rsidRPr="53B28A44">
        <w:rPr>
          <w:rFonts w:ascii="Times New Roman" w:eastAsia="Times New Roman" w:hAnsi="Times New Roman" w:cs="Times New Roman"/>
        </w:rPr>
        <w:t>This analysis aims to highlight the</w:t>
      </w:r>
      <w:r w:rsidR="56875008" w:rsidRPr="53B28A44">
        <w:rPr>
          <w:rFonts w:ascii="Times New Roman" w:eastAsia="Times New Roman" w:hAnsi="Times New Roman" w:cs="Times New Roman"/>
        </w:rPr>
        <w:t xml:space="preserve"> </w:t>
      </w:r>
      <w:r w:rsidR="79711A32" w:rsidRPr="53B28A44">
        <w:rPr>
          <w:rFonts w:ascii="Times New Roman" w:eastAsia="Times New Roman" w:hAnsi="Times New Roman" w:cs="Times New Roman"/>
        </w:rPr>
        <w:t>current</w:t>
      </w:r>
      <w:r w:rsidR="1108BD92" w:rsidRPr="53B28A44">
        <w:rPr>
          <w:rFonts w:ascii="Times New Roman" w:eastAsia="Times New Roman" w:hAnsi="Times New Roman" w:cs="Times New Roman"/>
        </w:rPr>
        <w:t xml:space="preserve"> abilities of </w:t>
      </w:r>
      <w:r w:rsidR="00EE0A52" w:rsidRPr="53B28A44">
        <w:rPr>
          <w:rFonts w:ascii="Times New Roman" w:eastAsia="Times New Roman" w:hAnsi="Times New Roman" w:cs="Times New Roman"/>
        </w:rPr>
        <w:t>the student</w:t>
      </w:r>
      <w:r w:rsidR="1108BD92" w:rsidRPr="53B28A44">
        <w:rPr>
          <w:rFonts w:ascii="Times New Roman" w:eastAsia="Times New Roman" w:hAnsi="Times New Roman" w:cs="Times New Roman"/>
        </w:rPr>
        <w:t xml:space="preserve"> and the areas that might need improvement.</w:t>
      </w:r>
      <w:r w:rsidR="7E446F5F" w:rsidRPr="53B28A44">
        <w:rPr>
          <w:rFonts w:ascii="Times New Roman" w:eastAsia="Times New Roman" w:hAnsi="Times New Roman" w:cs="Times New Roman"/>
        </w:rPr>
        <w:t xml:space="preserve"> For the purpose of </w:t>
      </w:r>
      <w:r w:rsidR="180A0ED9" w:rsidRPr="53B28A44">
        <w:rPr>
          <w:rFonts w:ascii="Times New Roman" w:eastAsia="Times New Roman" w:hAnsi="Times New Roman" w:cs="Times New Roman"/>
        </w:rPr>
        <w:t>confidentiality</w:t>
      </w:r>
      <w:r w:rsidR="7E446F5F" w:rsidRPr="53B28A44">
        <w:rPr>
          <w:rFonts w:ascii="Times New Roman" w:eastAsia="Times New Roman" w:hAnsi="Times New Roman" w:cs="Times New Roman"/>
        </w:rPr>
        <w:t xml:space="preserve"> the individual will be </w:t>
      </w:r>
      <w:r w:rsidR="1158CD04" w:rsidRPr="53B28A44">
        <w:rPr>
          <w:rFonts w:ascii="Times New Roman" w:eastAsia="Times New Roman" w:hAnsi="Times New Roman" w:cs="Times New Roman"/>
        </w:rPr>
        <w:t xml:space="preserve">referred </w:t>
      </w:r>
      <w:r w:rsidR="7E446F5F" w:rsidRPr="53B28A44">
        <w:rPr>
          <w:rFonts w:ascii="Times New Roman" w:eastAsia="Times New Roman" w:hAnsi="Times New Roman" w:cs="Times New Roman"/>
        </w:rPr>
        <w:t>as “</w:t>
      </w:r>
      <w:r w:rsidR="1D362086" w:rsidRPr="53B28A44">
        <w:rPr>
          <w:rFonts w:ascii="Times New Roman" w:eastAsia="Times New Roman" w:hAnsi="Times New Roman" w:cs="Times New Roman"/>
        </w:rPr>
        <w:t>AS</w:t>
      </w:r>
      <w:r w:rsidR="7E446F5F" w:rsidRPr="53B28A44">
        <w:rPr>
          <w:rFonts w:ascii="Times New Roman" w:eastAsia="Times New Roman" w:hAnsi="Times New Roman" w:cs="Times New Roman"/>
        </w:rPr>
        <w:t>”.</w:t>
      </w:r>
      <w:r w:rsidR="5750CD97" w:rsidRPr="53B28A44">
        <w:rPr>
          <w:rFonts w:ascii="Times New Roman" w:eastAsia="Times New Roman" w:hAnsi="Times New Roman" w:cs="Times New Roman"/>
        </w:rPr>
        <w:t xml:space="preserve"> </w:t>
      </w:r>
      <w:r w:rsidR="34CBA54F" w:rsidRPr="53B28A44">
        <w:rPr>
          <w:rFonts w:ascii="Times New Roman" w:eastAsia="Times New Roman" w:hAnsi="Times New Roman" w:cs="Times New Roman"/>
        </w:rPr>
        <w:t xml:space="preserve">Helms and Nixon (2010) explain that </w:t>
      </w:r>
      <w:r w:rsidR="155C79ED" w:rsidRPr="53B28A44">
        <w:rPr>
          <w:rFonts w:ascii="Times New Roman" w:eastAsia="Times New Roman" w:hAnsi="Times New Roman" w:cs="Times New Roman"/>
        </w:rPr>
        <w:t>a</w:t>
      </w:r>
      <w:r w:rsidR="21DC93DC" w:rsidRPr="53B28A44">
        <w:rPr>
          <w:rFonts w:ascii="Times New Roman" w:eastAsia="Times New Roman" w:hAnsi="Times New Roman" w:cs="Times New Roman"/>
        </w:rPr>
        <w:t xml:space="preserve"> </w:t>
      </w:r>
      <w:r w:rsidR="01CECC26" w:rsidRPr="53B28A44">
        <w:rPr>
          <w:rFonts w:ascii="Times New Roman" w:eastAsia="Times New Roman" w:hAnsi="Times New Roman" w:cs="Times New Roman"/>
        </w:rPr>
        <w:t>SWOT framework is</w:t>
      </w:r>
      <w:r w:rsidR="621C24BB" w:rsidRPr="53B28A44">
        <w:rPr>
          <w:rFonts w:ascii="Times New Roman" w:eastAsia="Times New Roman" w:hAnsi="Times New Roman" w:cs="Times New Roman"/>
        </w:rPr>
        <w:t xml:space="preserve"> used</w:t>
      </w:r>
      <w:r w:rsidR="01CECC26" w:rsidRPr="53B28A44">
        <w:rPr>
          <w:rFonts w:ascii="Times New Roman" w:eastAsia="Times New Roman" w:hAnsi="Times New Roman" w:cs="Times New Roman"/>
        </w:rPr>
        <w:t xml:space="preserve"> to analyze the strengths, weaknesses, opportunities, and threats</w:t>
      </w:r>
      <w:r w:rsidR="09908D78" w:rsidRPr="53B28A44">
        <w:rPr>
          <w:rFonts w:ascii="Times New Roman" w:eastAsia="Times New Roman" w:hAnsi="Times New Roman" w:cs="Times New Roman"/>
        </w:rPr>
        <w:t xml:space="preserve"> as a planning instrument. </w:t>
      </w:r>
      <w:r w:rsidR="232F569A" w:rsidRPr="53B28A44">
        <w:rPr>
          <w:rFonts w:ascii="Times New Roman" w:eastAsia="Times New Roman" w:hAnsi="Times New Roman" w:cs="Times New Roman"/>
        </w:rPr>
        <w:t xml:space="preserve">The study </w:t>
      </w:r>
      <w:r w:rsidR="7863DE47" w:rsidRPr="53B28A44">
        <w:rPr>
          <w:rFonts w:ascii="Times New Roman" w:eastAsia="Times New Roman" w:hAnsi="Times New Roman" w:cs="Times New Roman"/>
        </w:rPr>
        <w:t xml:space="preserve">is used as </w:t>
      </w:r>
      <w:r w:rsidR="3980343E" w:rsidRPr="53B28A44">
        <w:rPr>
          <w:rFonts w:ascii="Times New Roman" w:eastAsia="Times New Roman" w:hAnsi="Times New Roman" w:cs="Times New Roman"/>
        </w:rPr>
        <w:t xml:space="preserve">a </w:t>
      </w:r>
      <w:r w:rsidR="7863DE47" w:rsidRPr="53B28A44">
        <w:rPr>
          <w:rFonts w:ascii="Times New Roman" w:eastAsia="Times New Roman" w:hAnsi="Times New Roman" w:cs="Times New Roman"/>
        </w:rPr>
        <w:t>tool</w:t>
      </w:r>
      <w:r w:rsidR="232F569A" w:rsidRPr="53B28A44">
        <w:rPr>
          <w:rFonts w:ascii="Times New Roman" w:eastAsia="Times New Roman" w:hAnsi="Times New Roman" w:cs="Times New Roman"/>
        </w:rPr>
        <w:t xml:space="preserve"> to provide a balanced understanding </w:t>
      </w:r>
      <w:r w:rsidR="65E66179" w:rsidRPr="53B28A44">
        <w:rPr>
          <w:rFonts w:ascii="Times New Roman" w:eastAsia="Times New Roman" w:hAnsi="Times New Roman" w:cs="Times New Roman"/>
        </w:rPr>
        <w:t xml:space="preserve">that </w:t>
      </w:r>
      <w:r w:rsidR="232F569A" w:rsidRPr="53B28A44">
        <w:rPr>
          <w:rFonts w:ascii="Times New Roman" w:eastAsia="Times New Roman" w:hAnsi="Times New Roman" w:cs="Times New Roman"/>
        </w:rPr>
        <w:t>discuss</w:t>
      </w:r>
      <w:r w:rsidR="7CA67B58" w:rsidRPr="53B28A44">
        <w:rPr>
          <w:rFonts w:ascii="Times New Roman" w:eastAsia="Times New Roman" w:hAnsi="Times New Roman" w:cs="Times New Roman"/>
        </w:rPr>
        <w:t>es</w:t>
      </w:r>
      <w:r w:rsidR="232F569A" w:rsidRPr="53B28A44">
        <w:rPr>
          <w:rFonts w:ascii="Times New Roman" w:eastAsia="Times New Roman" w:hAnsi="Times New Roman" w:cs="Times New Roman"/>
        </w:rPr>
        <w:t xml:space="preserve"> both advantages and criticisms of SWOT and pointing out, where further </w:t>
      </w:r>
      <w:r w:rsidR="16ED7517" w:rsidRPr="53B28A44">
        <w:rPr>
          <w:rFonts w:ascii="Times New Roman" w:eastAsia="Times New Roman" w:hAnsi="Times New Roman" w:cs="Times New Roman"/>
        </w:rPr>
        <w:t>improvement might be needed</w:t>
      </w:r>
      <w:r w:rsidR="232F569A" w:rsidRPr="53B28A44">
        <w:rPr>
          <w:rFonts w:ascii="Times New Roman" w:eastAsia="Times New Roman" w:hAnsi="Times New Roman" w:cs="Times New Roman"/>
        </w:rPr>
        <w:t>.</w:t>
      </w:r>
      <w:r w:rsidR="0077CFBF" w:rsidRPr="53B28A44">
        <w:rPr>
          <w:rFonts w:ascii="Times New Roman" w:eastAsia="Times New Roman" w:hAnsi="Times New Roman" w:cs="Times New Roman"/>
        </w:rPr>
        <w:t xml:space="preserve"> </w:t>
      </w:r>
      <w:r w:rsidR="0BC11976" w:rsidRPr="53B28A44">
        <w:rPr>
          <w:rFonts w:ascii="Times New Roman" w:eastAsia="Times New Roman" w:hAnsi="Times New Roman" w:cs="Times New Roman"/>
        </w:rPr>
        <w:t>Academic</w:t>
      </w:r>
      <w:r w:rsidR="240B53B0" w:rsidRPr="53B28A44">
        <w:rPr>
          <w:rFonts w:ascii="Times New Roman" w:eastAsia="Times New Roman" w:hAnsi="Times New Roman" w:cs="Times New Roman"/>
          <w:color w:val="000000" w:themeColor="text1"/>
        </w:rPr>
        <w:t xml:space="preserve"> writing skills are important as they facilitate</w:t>
      </w:r>
      <w:r w:rsidR="778F067A" w:rsidRPr="53B28A44">
        <w:rPr>
          <w:rFonts w:ascii="Times New Roman" w:eastAsia="Times New Roman" w:hAnsi="Times New Roman" w:cs="Times New Roman"/>
          <w:color w:val="000000" w:themeColor="text1"/>
        </w:rPr>
        <w:t xml:space="preserve"> learners to adjust to a</w:t>
      </w:r>
      <w:r w:rsidR="240B53B0" w:rsidRPr="53B28A44">
        <w:rPr>
          <w:rFonts w:ascii="Times New Roman" w:eastAsia="Times New Roman" w:hAnsi="Times New Roman" w:cs="Times New Roman"/>
          <w:color w:val="000000" w:themeColor="text1"/>
        </w:rPr>
        <w:t xml:space="preserve"> new and unfamiliar social, cultural, and academic </w:t>
      </w:r>
      <w:r w:rsidR="3DF51E58" w:rsidRPr="53B28A44">
        <w:rPr>
          <w:rFonts w:ascii="Times New Roman" w:eastAsia="Times New Roman" w:hAnsi="Times New Roman" w:cs="Times New Roman"/>
          <w:color w:val="000000" w:themeColor="text1"/>
        </w:rPr>
        <w:t>expectations</w:t>
      </w:r>
      <w:r w:rsidR="240B53B0" w:rsidRPr="53B28A44">
        <w:rPr>
          <w:rFonts w:ascii="Times New Roman" w:eastAsia="Times New Roman" w:hAnsi="Times New Roman" w:cs="Times New Roman"/>
          <w:color w:val="000000" w:themeColor="text1"/>
        </w:rPr>
        <w:t xml:space="preserve">, which can be challenging for both </w:t>
      </w:r>
      <w:r w:rsidR="06628BDF" w:rsidRPr="53B28A44">
        <w:rPr>
          <w:rFonts w:ascii="Times New Roman" w:eastAsia="Times New Roman" w:hAnsi="Times New Roman" w:cs="Times New Roman"/>
          <w:color w:val="000000" w:themeColor="text1"/>
        </w:rPr>
        <w:t xml:space="preserve">professionals </w:t>
      </w:r>
      <w:r w:rsidR="240B53B0" w:rsidRPr="53B28A44">
        <w:rPr>
          <w:rFonts w:ascii="Times New Roman" w:eastAsia="Times New Roman" w:hAnsi="Times New Roman" w:cs="Times New Roman"/>
          <w:color w:val="000000" w:themeColor="text1"/>
        </w:rPr>
        <w:t xml:space="preserve">and </w:t>
      </w:r>
      <w:r w:rsidR="1012794A" w:rsidRPr="53B28A44">
        <w:rPr>
          <w:rFonts w:ascii="Times New Roman" w:eastAsia="Times New Roman" w:hAnsi="Times New Roman" w:cs="Times New Roman"/>
          <w:color w:val="000000" w:themeColor="text1"/>
        </w:rPr>
        <w:t>learners</w:t>
      </w:r>
      <w:r w:rsidR="240B53B0" w:rsidRPr="53B28A44">
        <w:rPr>
          <w:rFonts w:ascii="Times New Roman" w:eastAsia="Times New Roman" w:hAnsi="Times New Roman" w:cs="Times New Roman"/>
          <w:color w:val="000000" w:themeColor="text1"/>
        </w:rPr>
        <w:t xml:space="preserve">, particularly second language writers. The development of these skills </w:t>
      </w:r>
      <w:r w:rsidR="2EAE3CA2" w:rsidRPr="53B28A44">
        <w:rPr>
          <w:rFonts w:ascii="Times New Roman" w:eastAsia="Times New Roman" w:hAnsi="Times New Roman" w:cs="Times New Roman"/>
          <w:color w:val="000000" w:themeColor="text1"/>
        </w:rPr>
        <w:t>enables students to participate in academic discourse and actively join the academic community. Such activitie</w:t>
      </w:r>
      <w:r w:rsidR="2A3BB706" w:rsidRPr="53B28A44">
        <w:rPr>
          <w:rFonts w:ascii="Times New Roman" w:eastAsia="Times New Roman" w:hAnsi="Times New Roman" w:cs="Times New Roman"/>
          <w:color w:val="000000" w:themeColor="text1"/>
        </w:rPr>
        <w:t>s</w:t>
      </w:r>
      <w:r w:rsidR="2EAE3CA2" w:rsidRPr="53B28A44">
        <w:rPr>
          <w:rFonts w:ascii="Times New Roman" w:eastAsia="Times New Roman" w:hAnsi="Times New Roman" w:cs="Times New Roman"/>
          <w:color w:val="000000" w:themeColor="text1"/>
        </w:rPr>
        <w:t xml:space="preserve"> will not only </w:t>
      </w:r>
      <w:r w:rsidR="128E7311" w:rsidRPr="53B28A44">
        <w:rPr>
          <w:rFonts w:ascii="Times New Roman" w:eastAsia="Times New Roman" w:hAnsi="Times New Roman" w:cs="Times New Roman"/>
          <w:color w:val="000000" w:themeColor="text1"/>
        </w:rPr>
        <w:t xml:space="preserve">support </w:t>
      </w:r>
      <w:r w:rsidR="2EAE3CA2" w:rsidRPr="53B28A44">
        <w:rPr>
          <w:rFonts w:ascii="Times New Roman" w:eastAsia="Times New Roman" w:hAnsi="Times New Roman" w:cs="Times New Roman"/>
          <w:color w:val="000000" w:themeColor="text1"/>
        </w:rPr>
        <w:t>writing development but also enhance their sense of belonging within academic contexts</w:t>
      </w:r>
      <w:r w:rsidR="7A39A118" w:rsidRPr="53B28A44">
        <w:rPr>
          <w:rFonts w:ascii="Times New Roman" w:eastAsia="Times New Roman" w:hAnsi="Times New Roman" w:cs="Times New Roman"/>
          <w:color w:val="000000" w:themeColor="text1"/>
        </w:rPr>
        <w:t xml:space="preserve"> </w:t>
      </w:r>
      <w:r w:rsidR="3B03EE82" w:rsidRPr="53B28A44">
        <w:rPr>
          <w:rFonts w:ascii="Times New Roman" w:eastAsia="Times New Roman" w:hAnsi="Times New Roman" w:cs="Times New Roman"/>
        </w:rPr>
        <w:t xml:space="preserve">(Motlhaka, 2020). </w:t>
      </w:r>
    </w:p>
    <w:p w14:paraId="69767E56" w14:textId="56120A48" w:rsidR="0794B65E" w:rsidRDefault="0794B65E" w:rsidP="0794B65E">
      <w:pPr>
        <w:jc w:val="both"/>
        <w:rPr>
          <w:rFonts w:ascii="Times New Roman" w:eastAsia="Times New Roman" w:hAnsi="Times New Roman" w:cs="Times New Roman"/>
        </w:rPr>
      </w:pPr>
    </w:p>
    <w:p w14:paraId="6D033C0D" w14:textId="0A759971" w:rsidR="77F05B98" w:rsidRDefault="661EF1C9" w:rsidP="0794B65E">
      <w:pPr>
        <w:jc w:val="both"/>
        <w:rPr>
          <w:rFonts w:ascii="Times New Roman" w:eastAsia="Times New Roman" w:hAnsi="Times New Roman" w:cs="Times New Roman"/>
          <w:b/>
          <w:bCs/>
        </w:rPr>
      </w:pPr>
      <w:r w:rsidRPr="3572C571">
        <w:rPr>
          <w:rFonts w:ascii="Times New Roman" w:eastAsia="Times New Roman" w:hAnsi="Times New Roman" w:cs="Times New Roman"/>
          <w:b/>
          <w:bCs/>
        </w:rPr>
        <w:t>STRENGTH</w:t>
      </w:r>
      <w:r w:rsidR="12304F74" w:rsidRPr="3572C571">
        <w:rPr>
          <w:rFonts w:ascii="Times New Roman" w:eastAsia="Times New Roman" w:hAnsi="Times New Roman" w:cs="Times New Roman"/>
          <w:b/>
          <w:bCs/>
        </w:rPr>
        <w:t xml:space="preserve"> (S)</w:t>
      </w:r>
    </w:p>
    <w:p w14:paraId="12C71457" w14:textId="26A25869" w:rsidR="7534CA36" w:rsidRDefault="7534CA36" w:rsidP="53B28A44">
      <w:pPr>
        <w:spacing w:line="360" w:lineRule="auto"/>
        <w:jc w:val="both"/>
        <w:rPr>
          <w:rFonts w:ascii="Times New Roman" w:eastAsia="Times New Roman" w:hAnsi="Times New Roman" w:cs="Times New Roman"/>
          <w:i/>
          <w:iCs/>
        </w:rPr>
      </w:pPr>
      <w:r w:rsidRPr="53B28A44">
        <w:rPr>
          <w:rFonts w:ascii="Times New Roman" w:eastAsia="Times New Roman" w:hAnsi="Times New Roman" w:cs="Times New Roman"/>
        </w:rPr>
        <w:t xml:space="preserve">A </w:t>
      </w:r>
      <w:r w:rsidR="7F66BA9B" w:rsidRPr="53B28A44">
        <w:rPr>
          <w:rFonts w:ascii="Times New Roman" w:eastAsia="Times New Roman" w:hAnsi="Times New Roman" w:cs="Times New Roman"/>
        </w:rPr>
        <w:t>strength</w:t>
      </w:r>
      <w:r w:rsidRPr="53B28A44">
        <w:rPr>
          <w:rFonts w:ascii="Times New Roman" w:eastAsia="Times New Roman" w:hAnsi="Times New Roman" w:cs="Times New Roman"/>
        </w:rPr>
        <w:t xml:space="preserve"> that </w:t>
      </w:r>
      <w:r w:rsidR="128D1485" w:rsidRPr="53B28A44">
        <w:rPr>
          <w:rFonts w:ascii="Times New Roman" w:eastAsia="Times New Roman" w:hAnsi="Times New Roman" w:cs="Times New Roman"/>
        </w:rPr>
        <w:t>AS</w:t>
      </w:r>
      <w:r w:rsidR="69CE93AD" w:rsidRPr="53B28A44">
        <w:rPr>
          <w:rFonts w:ascii="Times New Roman" w:eastAsia="Times New Roman" w:hAnsi="Times New Roman" w:cs="Times New Roman"/>
        </w:rPr>
        <w:t xml:space="preserve"> </w:t>
      </w:r>
      <w:r w:rsidR="00EE0A52" w:rsidRPr="53B28A44">
        <w:rPr>
          <w:rFonts w:ascii="Times New Roman" w:eastAsia="Times New Roman" w:hAnsi="Times New Roman" w:cs="Times New Roman"/>
        </w:rPr>
        <w:t>has</w:t>
      </w:r>
      <w:r w:rsidR="69CE93AD" w:rsidRPr="53B28A44">
        <w:rPr>
          <w:rFonts w:ascii="Times New Roman" w:eastAsia="Times New Roman" w:hAnsi="Times New Roman" w:cs="Times New Roman"/>
        </w:rPr>
        <w:t xml:space="preserve"> is </w:t>
      </w:r>
      <w:r w:rsidR="3179B42F" w:rsidRPr="53B28A44">
        <w:rPr>
          <w:rFonts w:ascii="Times New Roman" w:eastAsia="Times New Roman" w:hAnsi="Times New Roman" w:cs="Times New Roman"/>
        </w:rPr>
        <w:t xml:space="preserve">her exemplary </w:t>
      </w:r>
      <w:r w:rsidR="725FE7A5" w:rsidRPr="53B28A44">
        <w:rPr>
          <w:rFonts w:ascii="Times New Roman" w:eastAsia="Times New Roman" w:hAnsi="Times New Roman" w:cs="Times New Roman"/>
        </w:rPr>
        <w:t>attendance;</w:t>
      </w:r>
      <w:r w:rsidR="3179B42F" w:rsidRPr="53B28A44">
        <w:rPr>
          <w:rFonts w:ascii="Times New Roman" w:eastAsia="Times New Roman" w:hAnsi="Times New Roman" w:cs="Times New Roman"/>
        </w:rPr>
        <w:t xml:space="preserve"> </w:t>
      </w:r>
      <w:r w:rsidR="1E299FAF" w:rsidRPr="53B28A44">
        <w:rPr>
          <w:rFonts w:ascii="Times New Roman" w:eastAsia="Times New Roman" w:hAnsi="Times New Roman" w:cs="Times New Roman"/>
        </w:rPr>
        <w:t>AS</w:t>
      </w:r>
      <w:r w:rsidR="3179B42F" w:rsidRPr="53B28A44">
        <w:rPr>
          <w:rFonts w:ascii="Times New Roman" w:eastAsia="Times New Roman" w:hAnsi="Times New Roman" w:cs="Times New Roman"/>
        </w:rPr>
        <w:t xml:space="preserve"> attends to all her lectures </w:t>
      </w:r>
      <w:r w:rsidR="3D38944A" w:rsidRPr="53B28A44">
        <w:rPr>
          <w:rFonts w:ascii="Times New Roman" w:eastAsia="Times New Roman" w:hAnsi="Times New Roman" w:cs="Times New Roman"/>
        </w:rPr>
        <w:t xml:space="preserve">without fail </w:t>
      </w:r>
      <w:r w:rsidR="3179B42F" w:rsidRPr="53B28A44">
        <w:rPr>
          <w:rFonts w:ascii="Times New Roman" w:eastAsia="Times New Roman" w:hAnsi="Times New Roman" w:cs="Times New Roman"/>
        </w:rPr>
        <w:t>and this has been a strong a</w:t>
      </w:r>
      <w:r w:rsidR="3A1049AC" w:rsidRPr="53B28A44">
        <w:rPr>
          <w:rFonts w:ascii="Times New Roman" w:eastAsia="Times New Roman" w:hAnsi="Times New Roman" w:cs="Times New Roman"/>
        </w:rPr>
        <w:t xml:space="preserve">dvantage for her improvement in academic writing. </w:t>
      </w:r>
      <w:r w:rsidR="0A76A6DD" w:rsidRPr="53B28A44">
        <w:rPr>
          <w:rFonts w:ascii="Times New Roman" w:eastAsia="Times New Roman" w:hAnsi="Times New Roman" w:cs="Times New Roman"/>
        </w:rPr>
        <w:t xml:space="preserve">The </w:t>
      </w:r>
      <w:r w:rsidR="311B50C6" w:rsidRPr="53B28A44">
        <w:rPr>
          <w:rFonts w:ascii="Times New Roman" w:eastAsia="Times New Roman" w:hAnsi="Times New Roman" w:cs="Times New Roman"/>
        </w:rPr>
        <w:t>practical</w:t>
      </w:r>
      <w:r w:rsidR="3A1049AC" w:rsidRPr="53B28A44">
        <w:rPr>
          <w:rFonts w:ascii="Times New Roman" w:eastAsia="Times New Roman" w:hAnsi="Times New Roman" w:cs="Times New Roman"/>
        </w:rPr>
        <w:t xml:space="preserve"> learning and constant feedback from lecturers have been </w:t>
      </w:r>
      <w:r w:rsidR="61FAE76F" w:rsidRPr="53B28A44">
        <w:rPr>
          <w:rFonts w:ascii="Times New Roman" w:eastAsia="Times New Roman" w:hAnsi="Times New Roman" w:cs="Times New Roman"/>
        </w:rPr>
        <w:t>essential</w:t>
      </w:r>
      <w:r w:rsidR="79780F40" w:rsidRPr="53B28A44">
        <w:rPr>
          <w:rFonts w:ascii="Times New Roman" w:eastAsia="Times New Roman" w:hAnsi="Times New Roman" w:cs="Times New Roman"/>
        </w:rPr>
        <w:t xml:space="preserve"> in her journey.</w:t>
      </w:r>
      <w:r w:rsidR="366E92C2" w:rsidRPr="53B28A44">
        <w:rPr>
          <w:rFonts w:ascii="Times New Roman" w:eastAsia="Times New Roman" w:hAnsi="Times New Roman" w:cs="Times New Roman"/>
        </w:rPr>
        <w:t xml:space="preserve"> Class attendance provides you with the opportu</w:t>
      </w:r>
      <w:r w:rsidR="7654387B" w:rsidRPr="53B28A44">
        <w:rPr>
          <w:rFonts w:ascii="Times New Roman" w:eastAsia="Times New Roman" w:hAnsi="Times New Roman" w:cs="Times New Roman"/>
        </w:rPr>
        <w:t xml:space="preserve">nities </w:t>
      </w:r>
      <w:r w:rsidR="7654387B" w:rsidRPr="53B28A44">
        <w:rPr>
          <w:rFonts w:ascii="Times New Roman" w:eastAsia="Times New Roman" w:hAnsi="Times New Roman" w:cs="Times New Roman"/>
          <w:color w:val="000000" w:themeColor="text1"/>
        </w:rPr>
        <w:t>for engagement, feedback, and group learning</w:t>
      </w:r>
      <w:r w:rsidR="25D09E61" w:rsidRPr="53B28A44">
        <w:rPr>
          <w:rFonts w:ascii="Times New Roman" w:eastAsia="Times New Roman" w:hAnsi="Times New Roman" w:cs="Times New Roman"/>
          <w:color w:val="000000" w:themeColor="text1"/>
        </w:rPr>
        <w:t xml:space="preserve">. A </w:t>
      </w:r>
      <w:r w:rsidR="2B665AF0" w:rsidRPr="53B28A44">
        <w:rPr>
          <w:rFonts w:ascii="Times New Roman" w:eastAsia="Times New Roman" w:hAnsi="Times New Roman" w:cs="Times New Roman"/>
          <w:color w:val="000000" w:themeColor="text1"/>
        </w:rPr>
        <w:t>study</w:t>
      </w:r>
      <w:r w:rsidR="25D09E61" w:rsidRPr="53B28A44">
        <w:rPr>
          <w:rFonts w:ascii="Times New Roman" w:eastAsia="Times New Roman" w:hAnsi="Times New Roman" w:cs="Times New Roman"/>
          <w:color w:val="000000" w:themeColor="text1"/>
        </w:rPr>
        <w:t xml:space="preserve"> conducted to Iranian </w:t>
      </w:r>
      <w:r w:rsidR="678C6B24" w:rsidRPr="53B28A44">
        <w:rPr>
          <w:rFonts w:ascii="Times New Roman" w:eastAsia="Times New Roman" w:hAnsi="Times New Roman" w:cs="Times New Roman"/>
          <w:color w:val="000000" w:themeColor="text1"/>
        </w:rPr>
        <w:t>undergraduates</w:t>
      </w:r>
      <w:r w:rsidR="25D09E61" w:rsidRPr="53B28A44">
        <w:rPr>
          <w:rFonts w:ascii="Times New Roman" w:eastAsia="Times New Roman" w:hAnsi="Times New Roman" w:cs="Times New Roman"/>
          <w:color w:val="000000" w:themeColor="text1"/>
        </w:rPr>
        <w:t xml:space="preserve"> </w:t>
      </w:r>
      <w:r w:rsidR="0EFC147C" w:rsidRPr="53B28A44">
        <w:rPr>
          <w:rFonts w:ascii="Times New Roman" w:eastAsia="Times New Roman" w:hAnsi="Times New Roman" w:cs="Times New Roman"/>
          <w:color w:val="000000" w:themeColor="text1"/>
        </w:rPr>
        <w:t xml:space="preserve">shows </w:t>
      </w:r>
      <w:r w:rsidR="560882FB" w:rsidRPr="53B28A44">
        <w:rPr>
          <w:rFonts w:ascii="Times New Roman" w:eastAsia="Times New Roman" w:hAnsi="Times New Roman" w:cs="Times New Roman"/>
        </w:rPr>
        <w:t>that students who</w:t>
      </w:r>
      <w:r w:rsidR="33C39D5B" w:rsidRPr="53B28A44">
        <w:rPr>
          <w:rFonts w:ascii="Times New Roman" w:eastAsia="Times New Roman" w:hAnsi="Times New Roman" w:cs="Times New Roman"/>
        </w:rPr>
        <w:t xml:space="preserve"> comprehensively</w:t>
      </w:r>
      <w:r w:rsidR="560882FB" w:rsidRPr="53B28A44">
        <w:rPr>
          <w:rFonts w:ascii="Times New Roman" w:eastAsia="Times New Roman" w:hAnsi="Times New Roman" w:cs="Times New Roman"/>
        </w:rPr>
        <w:t xml:space="preserve"> responded to co</w:t>
      </w:r>
      <w:r w:rsidR="24BD3082" w:rsidRPr="53B28A44">
        <w:rPr>
          <w:rFonts w:ascii="Times New Roman" w:eastAsia="Times New Roman" w:hAnsi="Times New Roman" w:cs="Times New Roman"/>
        </w:rPr>
        <w:t>nstructive</w:t>
      </w:r>
      <w:r w:rsidR="560882FB" w:rsidRPr="53B28A44">
        <w:rPr>
          <w:rFonts w:ascii="Times New Roman" w:eastAsia="Times New Roman" w:hAnsi="Times New Roman" w:cs="Times New Roman"/>
        </w:rPr>
        <w:t xml:space="preserve"> feedback over the course of the semester demonstrated clear improvement in their writing, most especially in those who participated actively with the process. This </w:t>
      </w:r>
      <w:r w:rsidR="67570297" w:rsidRPr="53B28A44">
        <w:rPr>
          <w:rFonts w:ascii="Times New Roman" w:eastAsia="Times New Roman" w:hAnsi="Times New Roman" w:cs="Times New Roman"/>
        </w:rPr>
        <w:t>proves</w:t>
      </w:r>
      <w:r w:rsidR="560882FB" w:rsidRPr="53B28A44">
        <w:rPr>
          <w:rFonts w:ascii="Times New Roman" w:eastAsia="Times New Roman" w:hAnsi="Times New Roman" w:cs="Times New Roman"/>
        </w:rPr>
        <w:t xml:space="preserve"> that class attendance is highly important for the development of better writing skills</w:t>
      </w:r>
      <w:r w:rsidR="3D267B99" w:rsidRPr="53B28A44">
        <w:rPr>
          <w:rFonts w:ascii="Times New Roman" w:eastAsia="Times New Roman" w:hAnsi="Times New Roman" w:cs="Times New Roman"/>
        </w:rPr>
        <w:t xml:space="preserve"> </w:t>
      </w:r>
      <w:r w:rsidR="304B2FB9" w:rsidRPr="53B28A44">
        <w:rPr>
          <w:rFonts w:ascii="Times New Roman" w:eastAsia="Times New Roman" w:hAnsi="Times New Roman" w:cs="Times New Roman"/>
        </w:rPr>
        <w:t xml:space="preserve">(Nobakht, 2025). </w:t>
      </w:r>
    </w:p>
    <w:p w14:paraId="76EB5359" w14:textId="3B8F5F9C" w:rsidR="0794B65E" w:rsidRDefault="31BB96F0"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 xml:space="preserve">When attending her </w:t>
      </w:r>
      <w:r w:rsidR="506B49B4" w:rsidRPr="53B28A44">
        <w:rPr>
          <w:rFonts w:ascii="Times New Roman" w:eastAsia="Times New Roman" w:hAnsi="Times New Roman" w:cs="Times New Roman"/>
        </w:rPr>
        <w:t>lectures,</w:t>
      </w:r>
      <w:r w:rsidRPr="53B28A44">
        <w:rPr>
          <w:rFonts w:ascii="Times New Roman" w:eastAsia="Times New Roman" w:hAnsi="Times New Roman" w:cs="Times New Roman"/>
        </w:rPr>
        <w:t xml:space="preserve"> </w:t>
      </w:r>
      <w:r w:rsidR="4C9CFBDE" w:rsidRPr="53B28A44">
        <w:rPr>
          <w:rFonts w:ascii="Times New Roman" w:eastAsia="Times New Roman" w:hAnsi="Times New Roman" w:cs="Times New Roman"/>
        </w:rPr>
        <w:t xml:space="preserve">AS benefits the most in </w:t>
      </w:r>
      <w:r w:rsidR="0016590D" w:rsidRPr="53B28A44">
        <w:rPr>
          <w:rFonts w:ascii="Times New Roman" w:eastAsia="Times New Roman" w:hAnsi="Times New Roman" w:cs="Times New Roman"/>
        </w:rPr>
        <w:t xml:space="preserve">an </w:t>
      </w:r>
      <w:r w:rsidR="4C9CFBDE" w:rsidRPr="53B28A44">
        <w:rPr>
          <w:rFonts w:ascii="Times New Roman" w:eastAsia="Times New Roman" w:hAnsi="Times New Roman" w:cs="Times New Roman"/>
        </w:rPr>
        <w:t>interactive environment. Tasks like group discussion, and writing tasks provide her with a</w:t>
      </w:r>
      <w:r w:rsidR="0010754C" w:rsidRPr="53B28A44">
        <w:rPr>
          <w:rFonts w:ascii="Times New Roman" w:eastAsia="Times New Roman" w:hAnsi="Times New Roman" w:cs="Times New Roman"/>
        </w:rPr>
        <w:t xml:space="preserve"> ground where she can </w:t>
      </w:r>
      <w:r w:rsidR="4C9CFBDE" w:rsidRPr="53B28A44">
        <w:rPr>
          <w:rFonts w:ascii="Times New Roman" w:eastAsia="Times New Roman" w:hAnsi="Times New Roman" w:cs="Times New Roman"/>
        </w:rPr>
        <w:t xml:space="preserve">engage with information, </w:t>
      </w:r>
      <w:r w:rsidR="3C8A370F" w:rsidRPr="53B28A44">
        <w:rPr>
          <w:rFonts w:ascii="Times New Roman" w:eastAsia="Times New Roman" w:hAnsi="Times New Roman" w:cs="Times New Roman"/>
        </w:rPr>
        <w:t xml:space="preserve">ask </w:t>
      </w:r>
      <w:r w:rsidR="4C9CFBDE" w:rsidRPr="53B28A44">
        <w:rPr>
          <w:rFonts w:ascii="Times New Roman" w:eastAsia="Times New Roman" w:hAnsi="Times New Roman" w:cs="Times New Roman"/>
        </w:rPr>
        <w:t xml:space="preserve">questions, and </w:t>
      </w:r>
      <w:r w:rsidR="39DAB529" w:rsidRPr="53B28A44">
        <w:rPr>
          <w:rFonts w:ascii="Times New Roman" w:eastAsia="Times New Roman" w:hAnsi="Times New Roman" w:cs="Times New Roman"/>
        </w:rPr>
        <w:t>correct her work</w:t>
      </w:r>
      <w:r w:rsidR="4C9CFBDE" w:rsidRPr="53B28A44">
        <w:rPr>
          <w:rFonts w:ascii="Times New Roman" w:eastAsia="Times New Roman" w:hAnsi="Times New Roman" w:cs="Times New Roman"/>
        </w:rPr>
        <w:t xml:space="preserve"> in response to feedback. </w:t>
      </w:r>
      <w:r w:rsidR="3695D674" w:rsidRPr="53B28A44">
        <w:rPr>
          <w:rFonts w:ascii="Times New Roman" w:eastAsia="Times New Roman" w:hAnsi="Times New Roman" w:cs="Times New Roman"/>
        </w:rPr>
        <w:t xml:space="preserve">This has been </w:t>
      </w:r>
      <w:r w:rsidR="3776EFCB" w:rsidRPr="53B28A44">
        <w:rPr>
          <w:rFonts w:ascii="Times New Roman" w:eastAsia="Times New Roman" w:hAnsi="Times New Roman" w:cs="Times New Roman"/>
        </w:rPr>
        <w:t xml:space="preserve">positively </w:t>
      </w:r>
      <w:r w:rsidR="3695D674" w:rsidRPr="53B28A44">
        <w:rPr>
          <w:rFonts w:ascii="Times New Roman" w:eastAsia="Times New Roman" w:hAnsi="Times New Roman" w:cs="Times New Roman"/>
        </w:rPr>
        <w:t>reflected in her writing skills</w:t>
      </w:r>
      <w:r w:rsidR="16105FE2" w:rsidRPr="53B28A44">
        <w:rPr>
          <w:rFonts w:ascii="Times New Roman" w:eastAsia="Times New Roman" w:hAnsi="Times New Roman" w:cs="Times New Roman"/>
        </w:rPr>
        <w:t xml:space="preserve"> </w:t>
      </w:r>
      <w:r w:rsidR="3DDBE688" w:rsidRPr="53B28A44">
        <w:rPr>
          <w:rFonts w:ascii="Times New Roman" w:eastAsia="Times New Roman" w:hAnsi="Times New Roman" w:cs="Times New Roman"/>
        </w:rPr>
        <w:t>improvement</w:t>
      </w:r>
      <w:r w:rsidR="3695D674" w:rsidRPr="53B28A44">
        <w:rPr>
          <w:rFonts w:ascii="Times New Roman" w:eastAsia="Times New Roman" w:hAnsi="Times New Roman" w:cs="Times New Roman"/>
        </w:rPr>
        <w:t>.</w:t>
      </w:r>
      <w:r w:rsidR="5022FFFA" w:rsidRPr="53B28A44">
        <w:rPr>
          <w:rFonts w:ascii="Times New Roman" w:eastAsia="Times New Roman" w:hAnsi="Times New Roman" w:cs="Times New Roman"/>
        </w:rPr>
        <w:t xml:space="preserve"> </w:t>
      </w:r>
      <w:r w:rsidR="00ED70D2" w:rsidRPr="53B28A44">
        <w:rPr>
          <w:rFonts w:ascii="Times New Roman" w:eastAsia="Times New Roman" w:hAnsi="Times New Roman" w:cs="Times New Roman"/>
        </w:rPr>
        <w:t xml:space="preserve">Interactive learning in the classroom is associated with a </w:t>
      </w:r>
      <w:r w:rsidR="40F5C2C6" w:rsidRPr="53B28A44">
        <w:rPr>
          <w:rFonts w:ascii="Times New Roman" w:eastAsia="Times New Roman" w:hAnsi="Times New Roman" w:cs="Times New Roman"/>
        </w:rPr>
        <w:t xml:space="preserve">wide variety of </w:t>
      </w:r>
      <w:r w:rsidR="00ED70D2" w:rsidRPr="53B28A44">
        <w:rPr>
          <w:rFonts w:ascii="Times New Roman" w:eastAsia="Times New Roman" w:hAnsi="Times New Roman" w:cs="Times New Roman"/>
        </w:rPr>
        <w:t>academic benefits, most notably student motivation, and overall attainment. Studies have found that students learning through interactive engagement accomplish significantly more than those by means of passive learning. It showed that "high school students taught using interactive learning methods achieved over a 10 percent higher normalized gain than their college counterparts not using the method."</w:t>
      </w:r>
      <w:r w:rsidR="4ECB4DCF" w:rsidRPr="53B28A44">
        <w:rPr>
          <w:rFonts w:ascii="Times New Roman" w:eastAsia="Times New Roman" w:hAnsi="Times New Roman" w:cs="Times New Roman"/>
        </w:rPr>
        <w:t xml:space="preserve"> (HENDERSON, 2019)  </w:t>
      </w:r>
    </w:p>
    <w:p w14:paraId="4D401959" w14:textId="589DA18A" w:rsidR="4B6FDC5F" w:rsidRDefault="00166788" w:rsidP="53B28A44">
      <w:pPr>
        <w:spacing w:line="360" w:lineRule="auto"/>
        <w:jc w:val="both"/>
        <w:rPr>
          <w:rFonts w:ascii="Times New Roman" w:eastAsia="Times New Roman" w:hAnsi="Times New Roman" w:cs="Times New Roman"/>
          <w:color w:val="FF0000"/>
        </w:rPr>
      </w:pPr>
      <w:r w:rsidRPr="53B28A44">
        <w:rPr>
          <w:rFonts w:ascii="Times New Roman" w:eastAsia="Times New Roman" w:hAnsi="Times New Roman" w:cs="Times New Roman"/>
          <w:color w:val="1A1A1A"/>
        </w:rPr>
        <w:t>The development of students writing skills</w:t>
      </w:r>
      <w:r w:rsidR="00510D8D" w:rsidRPr="53B28A44">
        <w:rPr>
          <w:rFonts w:ascii="Times New Roman" w:eastAsia="Times New Roman" w:hAnsi="Times New Roman" w:cs="Times New Roman"/>
          <w:color w:val="1A1A1A"/>
        </w:rPr>
        <w:t xml:space="preserve"> i</w:t>
      </w:r>
      <w:r w:rsidR="009B4385" w:rsidRPr="53B28A44">
        <w:rPr>
          <w:rFonts w:ascii="Times New Roman" w:eastAsia="Times New Roman" w:hAnsi="Times New Roman" w:cs="Times New Roman"/>
          <w:color w:val="1A1A1A"/>
        </w:rPr>
        <w:t xml:space="preserve">ts </w:t>
      </w:r>
      <w:r w:rsidR="00510D8D" w:rsidRPr="53B28A44">
        <w:rPr>
          <w:rFonts w:ascii="Times New Roman" w:eastAsia="Times New Roman" w:hAnsi="Times New Roman" w:cs="Times New Roman"/>
          <w:color w:val="1A1A1A"/>
        </w:rPr>
        <w:t>enhanced by interactive learning. By encou</w:t>
      </w:r>
      <w:r w:rsidR="00B56A4D" w:rsidRPr="53B28A44">
        <w:rPr>
          <w:rFonts w:ascii="Times New Roman" w:eastAsia="Times New Roman" w:hAnsi="Times New Roman" w:cs="Times New Roman"/>
          <w:color w:val="1A1A1A"/>
        </w:rPr>
        <w:t>raging active participation and motivation</w:t>
      </w:r>
      <w:r w:rsidR="00933208" w:rsidRPr="53B28A44">
        <w:rPr>
          <w:rFonts w:ascii="Times New Roman" w:eastAsia="Times New Roman" w:hAnsi="Times New Roman" w:cs="Times New Roman"/>
          <w:color w:val="1A1A1A"/>
        </w:rPr>
        <w:t xml:space="preserve">, these factors directly contribute to better writing </w:t>
      </w:r>
      <w:r w:rsidR="00E61E06" w:rsidRPr="53B28A44">
        <w:rPr>
          <w:rFonts w:ascii="Times New Roman" w:eastAsia="Times New Roman" w:hAnsi="Times New Roman" w:cs="Times New Roman"/>
          <w:color w:val="1A1A1A"/>
        </w:rPr>
        <w:t xml:space="preserve">performance. </w:t>
      </w:r>
      <w:r w:rsidR="00FF7E11" w:rsidRPr="53B28A44">
        <w:rPr>
          <w:rFonts w:ascii="Times New Roman" w:eastAsia="Times New Roman" w:hAnsi="Times New Roman" w:cs="Times New Roman"/>
          <w:color w:val="1A1A1A"/>
        </w:rPr>
        <w:t>Learning strategies such as “Jigsaw”</w:t>
      </w:r>
      <w:r w:rsidR="00CF54F1" w:rsidRPr="53B28A44">
        <w:rPr>
          <w:rFonts w:ascii="Times New Roman" w:eastAsia="Times New Roman" w:hAnsi="Times New Roman" w:cs="Times New Roman"/>
          <w:color w:val="1A1A1A"/>
        </w:rPr>
        <w:t xml:space="preserve"> technique </w:t>
      </w:r>
      <w:r w:rsidR="002F59C7" w:rsidRPr="53B28A44">
        <w:rPr>
          <w:rFonts w:ascii="Times New Roman" w:eastAsia="Times New Roman" w:hAnsi="Times New Roman" w:cs="Times New Roman"/>
          <w:color w:val="1A1A1A"/>
        </w:rPr>
        <w:t>in which students are labeled</w:t>
      </w:r>
      <w:r w:rsidR="00B0395A" w:rsidRPr="53B28A44">
        <w:rPr>
          <w:rFonts w:ascii="Times New Roman" w:eastAsia="Times New Roman" w:hAnsi="Times New Roman" w:cs="Times New Roman"/>
          <w:color w:val="1A1A1A"/>
        </w:rPr>
        <w:t xml:space="preserve"> as </w:t>
      </w:r>
      <w:r w:rsidR="002F59C7" w:rsidRPr="53B28A44">
        <w:rPr>
          <w:rFonts w:ascii="Times New Roman" w:eastAsia="Times New Roman" w:hAnsi="Times New Roman" w:cs="Times New Roman"/>
          <w:color w:val="1A1A1A"/>
        </w:rPr>
        <w:t xml:space="preserve"> “experts” </w:t>
      </w:r>
      <w:r w:rsidR="000C0582" w:rsidRPr="53B28A44">
        <w:rPr>
          <w:rFonts w:ascii="Times New Roman" w:eastAsia="Times New Roman" w:hAnsi="Times New Roman" w:cs="Times New Roman"/>
          <w:color w:val="1A1A1A"/>
        </w:rPr>
        <w:t>on certain</w:t>
      </w:r>
      <w:r w:rsidR="002F59C7" w:rsidRPr="53B28A44">
        <w:rPr>
          <w:rFonts w:ascii="Times New Roman" w:eastAsia="Times New Roman" w:hAnsi="Times New Roman" w:cs="Times New Roman"/>
          <w:color w:val="1A1A1A"/>
        </w:rPr>
        <w:t xml:space="preserve"> parts of a subject</w:t>
      </w:r>
      <w:r w:rsidR="00AA39AC" w:rsidRPr="53B28A44">
        <w:rPr>
          <w:rFonts w:ascii="Times New Roman" w:eastAsia="Times New Roman" w:hAnsi="Times New Roman" w:cs="Times New Roman"/>
          <w:color w:val="1A1A1A"/>
        </w:rPr>
        <w:t>, and then</w:t>
      </w:r>
      <w:r w:rsidR="00B0395A" w:rsidRPr="53B28A44">
        <w:rPr>
          <w:rFonts w:ascii="Times New Roman" w:eastAsia="Times New Roman" w:hAnsi="Times New Roman" w:cs="Times New Roman"/>
          <w:color w:val="1A1A1A"/>
        </w:rPr>
        <w:t xml:space="preserve"> asked </w:t>
      </w:r>
      <w:r w:rsidR="002F59C7" w:rsidRPr="53B28A44">
        <w:rPr>
          <w:rFonts w:ascii="Times New Roman" w:eastAsia="Times New Roman" w:hAnsi="Times New Roman" w:cs="Times New Roman"/>
          <w:color w:val="1A1A1A"/>
        </w:rPr>
        <w:t>to deliver to other students,</w:t>
      </w:r>
      <w:r w:rsidR="00DF7E68" w:rsidRPr="53B28A44">
        <w:rPr>
          <w:rFonts w:ascii="Times New Roman" w:eastAsia="Times New Roman" w:hAnsi="Times New Roman" w:cs="Times New Roman"/>
          <w:color w:val="1A1A1A"/>
        </w:rPr>
        <w:t xml:space="preserve"> help build communication skills</w:t>
      </w:r>
      <w:r w:rsidR="00DF434B" w:rsidRPr="53B28A44">
        <w:rPr>
          <w:rFonts w:ascii="Times New Roman" w:eastAsia="Times New Roman" w:hAnsi="Times New Roman" w:cs="Times New Roman"/>
          <w:color w:val="1A1A1A"/>
        </w:rPr>
        <w:t xml:space="preserve"> in a supportive environment that enhances writing skills. Studies reveal that this </w:t>
      </w:r>
      <w:r w:rsidR="002C3A2C" w:rsidRPr="53B28A44">
        <w:rPr>
          <w:rFonts w:ascii="Times New Roman" w:eastAsia="Times New Roman" w:hAnsi="Times New Roman" w:cs="Times New Roman"/>
          <w:color w:val="1A1A1A"/>
        </w:rPr>
        <w:t>method</w:t>
      </w:r>
      <w:r w:rsidR="00DF434B" w:rsidRPr="53B28A44">
        <w:rPr>
          <w:rFonts w:ascii="Times New Roman" w:eastAsia="Times New Roman" w:hAnsi="Times New Roman" w:cs="Times New Roman"/>
          <w:color w:val="1A1A1A"/>
        </w:rPr>
        <w:t xml:space="preserve"> has increased </w:t>
      </w:r>
      <w:r w:rsidR="002C3A2C" w:rsidRPr="53B28A44">
        <w:rPr>
          <w:rFonts w:ascii="Times New Roman" w:eastAsia="Times New Roman" w:hAnsi="Times New Roman" w:cs="Times New Roman"/>
          <w:color w:val="1A1A1A"/>
        </w:rPr>
        <w:t xml:space="preserve">the engagement of students </w:t>
      </w:r>
      <w:r w:rsidR="00DF434B" w:rsidRPr="53B28A44">
        <w:rPr>
          <w:rFonts w:ascii="Times New Roman" w:eastAsia="Times New Roman" w:hAnsi="Times New Roman" w:cs="Times New Roman"/>
          <w:color w:val="1A1A1A"/>
        </w:rPr>
        <w:t xml:space="preserve">by </w:t>
      </w:r>
      <w:r w:rsidR="002C3A2C" w:rsidRPr="53B28A44">
        <w:rPr>
          <w:rFonts w:ascii="Times New Roman" w:eastAsia="Times New Roman" w:hAnsi="Times New Roman" w:cs="Times New Roman"/>
          <w:color w:val="1A1A1A"/>
        </w:rPr>
        <w:t xml:space="preserve">a </w:t>
      </w:r>
      <w:r w:rsidR="00DF434B" w:rsidRPr="53B28A44">
        <w:rPr>
          <w:rFonts w:ascii="Times New Roman" w:eastAsia="Times New Roman" w:hAnsi="Times New Roman" w:cs="Times New Roman"/>
          <w:color w:val="1A1A1A"/>
        </w:rPr>
        <w:t xml:space="preserve">57% and helped in achieving writing performance beyond </w:t>
      </w:r>
      <w:r w:rsidR="00CC7CF6" w:rsidRPr="53B28A44">
        <w:rPr>
          <w:rFonts w:ascii="Times New Roman" w:eastAsia="Times New Roman" w:hAnsi="Times New Roman" w:cs="Times New Roman"/>
          <w:color w:val="1A1A1A"/>
        </w:rPr>
        <w:t>basic pass rates</w:t>
      </w:r>
      <w:r w:rsidR="00DC20A0" w:rsidRPr="53B28A44">
        <w:rPr>
          <w:rFonts w:ascii="Times New Roman" w:eastAsia="Times New Roman" w:hAnsi="Times New Roman" w:cs="Times New Roman"/>
          <w:color w:val="1A1A1A"/>
        </w:rPr>
        <w:t xml:space="preserve">, </w:t>
      </w:r>
      <w:r w:rsidR="00673CDE" w:rsidRPr="53B28A44">
        <w:rPr>
          <w:rFonts w:ascii="Times New Roman" w:eastAsia="Times New Roman" w:hAnsi="Times New Roman" w:cs="Times New Roman"/>
          <w:color w:val="1A1A1A"/>
        </w:rPr>
        <w:t>demonstrating its effectiveness in creating dynami</w:t>
      </w:r>
      <w:r w:rsidR="001D05E4" w:rsidRPr="53B28A44">
        <w:rPr>
          <w:rFonts w:ascii="Times New Roman" w:eastAsia="Times New Roman" w:hAnsi="Times New Roman" w:cs="Times New Roman"/>
          <w:color w:val="1A1A1A"/>
        </w:rPr>
        <w:t xml:space="preserve">C and </w:t>
      </w:r>
      <w:r w:rsidR="00673CDE" w:rsidRPr="53B28A44">
        <w:rPr>
          <w:rFonts w:ascii="Times New Roman" w:eastAsia="Times New Roman" w:hAnsi="Times New Roman" w:cs="Times New Roman"/>
          <w:color w:val="1A1A1A"/>
        </w:rPr>
        <w:t xml:space="preserve">motivating classroom </w:t>
      </w:r>
      <w:r w:rsidR="001D05E4" w:rsidRPr="53B28A44">
        <w:rPr>
          <w:rFonts w:ascii="Times New Roman" w:eastAsia="Times New Roman" w:hAnsi="Times New Roman" w:cs="Times New Roman"/>
          <w:color w:val="1A1A1A"/>
        </w:rPr>
        <w:t xml:space="preserve">environment </w:t>
      </w:r>
      <w:r w:rsidR="00773AA6" w:rsidRPr="53B28A44">
        <w:rPr>
          <w:rFonts w:ascii="Times New Roman" w:eastAsia="Times New Roman" w:hAnsi="Times New Roman" w:cs="Times New Roman"/>
          <w:color w:val="1A1A1A"/>
        </w:rPr>
        <w:t>that encourages</w:t>
      </w:r>
      <w:r w:rsidR="00673CDE" w:rsidRPr="53B28A44">
        <w:rPr>
          <w:rFonts w:ascii="Times New Roman" w:eastAsia="Times New Roman" w:hAnsi="Times New Roman" w:cs="Times New Roman"/>
          <w:color w:val="1A1A1A"/>
        </w:rPr>
        <w:t xml:space="preserve"> writing improvement</w:t>
      </w:r>
      <w:r w:rsidR="004668B7" w:rsidRPr="53B28A44">
        <w:rPr>
          <w:rFonts w:ascii="Times New Roman" w:eastAsia="Times New Roman" w:hAnsi="Times New Roman" w:cs="Times New Roman"/>
          <w:color w:val="1A1A1A"/>
        </w:rPr>
        <w:t xml:space="preserve"> </w:t>
      </w:r>
      <w:r w:rsidR="4B6FDC5F" w:rsidRPr="53B28A44">
        <w:rPr>
          <w:rFonts w:ascii="Times New Roman" w:eastAsia="Times New Roman" w:hAnsi="Times New Roman" w:cs="Times New Roman"/>
          <w:color w:val="1A1A1A"/>
        </w:rPr>
        <w:t>(Putra, 2024)</w:t>
      </w:r>
      <w:r w:rsidR="004668B7" w:rsidRPr="53B28A44">
        <w:rPr>
          <w:rFonts w:ascii="Times New Roman" w:eastAsia="Times New Roman" w:hAnsi="Times New Roman" w:cs="Times New Roman"/>
          <w:color w:val="FF0000"/>
        </w:rPr>
        <w:t>.</w:t>
      </w:r>
    </w:p>
    <w:p w14:paraId="651158C0" w14:textId="77777777" w:rsidR="00B36142" w:rsidRPr="004668B7" w:rsidRDefault="00B36142" w:rsidP="3572C571">
      <w:pPr>
        <w:jc w:val="both"/>
        <w:rPr>
          <w:rFonts w:ascii="Times New Roman" w:eastAsia="Times New Roman" w:hAnsi="Times New Roman" w:cs="Times New Roman"/>
          <w:color w:val="1A1A1A" w:themeColor="background1" w:themeShade="1A"/>
        </w:rPr>
      </w:pPr>
    </w:p>
    <w:p w14:paraId="31B56E39" w14:textId="3B180A78" w:rsidR="304B2FB9" w:rsidRDefault="00885FEB" w:rsidP="0794B65E">
      <w:pPr>
        <w:jc w:val="both"/>
        <w:rPr>
          <w:rFonts w:ascii="Times New Roman" w:eastAsia="Times New Roman" w:hAnsi="Times New Roman" w:cs="Times New Roman"/>
          <w:b/>
          <w:bCs/>
        </w:rPr>
      </w:pPr>
      <w:r w:rsidRPr="0794B65E">
        <w:rPr>
          <w:rFonts w:ascii="Times New Roman" w:eastAsia="Times New Roman" w:hAnsi="Times New Roman" w:cs="Times New Roman"/>
          <w:b/>
          <w:bCs/>
        </w:rPr>
        <w:t>WEAKNESS</w:t>
      </w:r>
      <w:r w:rsidR="304B2FB9" w:rsidRPr="0794B65E">
        <w:rPr>
          <w:rFonts w:ascii="Times New Roman" w:eastAsia="Times New Roman" w:hAnsi="Times New Roman" w:cs="Times New Roman"/>
          <w:b/>
          <w:bCs/>
        </w:rPr>
        <w:t xml:space="preserve"> (W) </w:t>
      </w:r>
    </w:p>
    <w:p w14:paraId="437B29F5" w14:textId="1C265537" w:rsidR="304B2FB9" w:rsidRDefault="00375E74"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AS</w:t>
      </w:r>
      <w:r w:rsidR="304B2FB9" w:rsidRPr="53B28A44">
        <w:rPr>
          <w:rFonts w:ascii="Times New Roman" w:eastAsia="Times New Roman" w:hAnsi="Times New Roman" w:cs="Times New Roman"/>
        </w:rPr>
        <w:t xml:space="preserve"> speaks </w:t>
      </w:r>
      <w:r w:rsidR="5E751C77" w:rsidRPr="53B28A44">
        <w:rPr>
          <w:rFonts w:ascii="Times New Roman" w:eastAsia="Times New Roman" w:hAnsi="Times New Roman" w:cs="Times New Roman"/>
        </w:rPr>
        <w:t>multiple</w:t>
      </w:r>
      <w:r w:rsidR="304B2FB9" w:rsidRPr="53B28A44">
        <w:rPr>
          <w:rFonts w:ascii="Times New Roman" w:eastAsia="Times New Roman" w:hAnsi="Times New Roman" w:cs="Times New Roman"/>
        </w:rPr>
        <w:t xml:space="preserve"> languages,</w:t>
      </w:r>
      <w:r w:rsidR="7F080AE3" w:rsidRPr="53B28A44">
        <w:rPr>
          <w:rFonts w:ascii="Times New Roman" w:eastAsia="Times New Roman" w:hAnsi="Times New Roman" w:cs="Times New Roman"/>
        </w:rPr>
        <w:t xml:space="preserve"> English being the </w:t>
      </w:r>
      <w:r w:rsidR="5ECEE37C" w:rsidRPr="53B28A44">
        <w:rPr>
          <w:rFonts w:ascii="Times New Roman" w:eastAsia="Times New Roman" w:hAnsi="Times New Roman" w:cs="Times New Roman"/>
        </w:rPr>
        <w:t xml:space="preserve">fourth </w:t>
      </w:r>
      <w:r w:rsidR="7F080AE3" w:rsidRPr="53B28A44">
        <w:rPr>
          <w:rFonts w:ascii="Times New Roman" w:eastAsia="Times New Roman" w:hAnsi="Times New Roman" w:cs="Times New Roman"/>
        </w:rPr>
        <w:t>one.</w:t>
      </w:r>
      <w:r w:rsidR="304B2FB9" w:rsidRPr="53B28A44">
        <w:rPr>
          <w:rFonts w:ascii="Times New Roman" w:eastAsia="Times New Roman" w:hAnsi="Times New Roman" w:cs="Times New Roman"/>
        </w:rPr>
        <w:t xml:space="preserve"> </w:t>
      </w:r>
      <w:r w:rsidR="725CA307" w:rsidRPr="53B28A44">
        <w:rPr>
          <w:rFonts w:ascii="Times New Roman" w:eastAsia="Times New Roman" w:hAnsi="Times New Roman" w:cs="Times New Roman"/>
        </w:rPr>
        <w:t>This</w:t>
      </w:r>
      <w:r w:rsidR="304B2FB9" w:rsidRPr="53B28A44">
        <w:rPr>
          <w:rFonts w:ascii="Times New Roman" w:eastAsia="Times New Roman" w:hAnsi="Times New Roman" w:cs="Times New Roman"/>
        </w:rPr>
        <w:t xml:space="preserve"> has be</w:t>
      </w:r>
      <w:r w:rsidR="6E0216AD" w:rsidRPr="53B28A44">
        <w:rPr>
          <w:rFonts w:ascii="Times New Roman" w:eastAsia="Times New Roman" w:hAnsi="Times New Roman" w:cs="Times New Roman"/>
        </w:rPr>
        <w:t xml:space="preserve">en </w:t>
      </w:r>
      <w:r w:rsidR="304B2FB9" w:rsidRPr="53B28A44">
        <w:rPr>
          <w:rFonts w:ascii="Times New Roman" w:eastAsia="Times New Roman" w:hAnsi="Times New Roman" w:cs="Times New Roman"/>
        </w:rPr>
        <w:t xml:space="preserve">a clear weakness </w:t>
      </w:r>
      <w:r w:rsidR="240FD863" w:rsidRPr="53B28A44">
        <w:rPr>
          <w:rFonts w:ascii="Times New Roman" w:eastAsia="Times New Roman" w:hAnsi="Times New Roman" w:cs="Times New Roman"/>
        </w:rPr>
        <w:t>in</w:t>
      </w:r>
      <w:r w:rsidR="0ABA3EBB" w:rsidRPr="53B28A44">
        <w:rPr>
          <w:rFonts w:ascii="Times New Roman" w:eastAsia="Times New Roman" w:hAnsi="Times New Roman" w:cs="Times New Roman"/>
        </w:rPr>
        <w:t xml:space="preserve"> </w:t>
      </w:r>
      <w:r w:rsidR="304B2FB9" w:rsidRPr="53B28A44">
        <w:rPr>
          <w:rFonts w:ascii="Times New Roman" w:eastAsia="Times New Roman" w:hAnsi="Times New Roman" w:cs="Times New Roman"/>
        </w:rPr>
        <w:t>her academic writing skills.</w:t>
      </w:r>
      <w:r w:rsidR="62B8468E" w:rsidRPr="53B28A44">
        <w:rPr>
          <w:rFonts w:ascii="Times New Roman" w:eastAsia="Times New Roman" w:hAnsi="Times New Roman" w:cs="Times New Roman"/>
        </w:rPr>
        <w:t xml:space="preserve"> A difficulty that teachers quickly noticed was that </w:t>
      </w:r>
      <w:r w:rsidR="00BE69E3" w:rsidRPr="53B28A44">
        <w:rPr>
          <w:rFonts w:ascii="Times New Roman" w:eastAsia="Times New Roman" w:hAnsi="Times New Roman" w:cs="Times New Roman"/>
        </w:rPr>
        <w:t>AS</w:t>
      </w:r>
      <w:r w:rsidR="62B8468E" w:rsidRPr="53B28A44">
        <w:rPr>
          <w:rFonts w:ascii="Times New Roman" w:eastAsia="Times New Roman" w:hAnsi="Times New Roman" w:cs="Times New Roman"/>
        </w:rPr>
        <w:t xml:space="preserve"> on occasions arranged words in a sentence in ways that did not make sense</w:t>
      </w:r>
      <w:r w:rsidR="6335BF6C" w:rsidRPr="53B28A44">
        <w:rPr>
          <w:rFonts w:ascii="Times New Roman" w:eastAsia="Times New Roman" w:hAnsi="Times New Roman" w:cs="Times New Roman"/>
        </w:rPr>
        <w:t xml:space="preserve">, </w:t>
      </w:r>
      <w:r w:rsidR="0CA9D957" w:rsidRPr="53B28A44">
        <w:rPr>
          <w:rFonts w:ascii="Times New Roman" w:eastAsia="Times New Roman" w:hAnsi="Times New Roman" w:cs="Times New Roman"/>
        </w:rPr>
        <w:t>thi</w:t>
      </w:r>
      <w:r w:rsidR="6D61C151" w:rsidRPr="53B28A44">
        <w:rPr>
          <w:rFonts w:ascii="Times New Roman" w:eastAsia="Times New Roman" w:hAnsi="Times New Roman" w:cs="Times New Roman"/>
        </w:rPr>
        <w:t>s</w:t>
      </w:r>
      <w:r w:rsidR="6335BF6C" w:rsidRPr="53B28A44">
        <w:rPr>
          <w:rFonts w:ascii="Times New Roman" w:eastAsia="Times New Roman" w:hAnsi="Times New Roman" w:cs="Times New Roman"/>
        </w:rPr>
        <w:t xml:space="preserve"> derived from the fact that</w:t>
      </w:r>
      <w:r w:rsidR="004C2870" w:rsidRPr="53B28A44">
        <w:rPr>
          <w:rFonts w:ascii="Times New Roman" w:eastAsia="Times New Roman" w:hAnsi="Times New Roman" w:cs="Times New Roman"/>
        </w:rPr>
        <w:t xml:space="preserve"> AS</w:t>
      </w:r>
      <w:r w:rsidR="27DE0DEA" w:rsidRPr="53B28A44">
        <w:rPr>
          <w:rFonts w:ascii="Times New Roman" w:eastAsia="Times New Roman" w:hAnsi="Times New Roman" w:cs="Times New Roman"/>
        </w:rPr>
        <w:t>’s</w:t>
      </w:r>
      <w:r w:rsidR="6335BF6C" w:rsidRPr="53B28A44">
        <w:rPr>
          <w:rFonts w:ascii="Times New Roman" w:eastAsia="Times New Roman" w:hAnsi="Times New Roman" w:cs="Times New Roman"/>
        </w:rPr>
        <w:t xml:space="preserve"> first languages are </w:t>
      </w:r>
      <w:r w:rsidR="0231A3F0" w:rsidRPr="53B28A44">
        <w:rPr>
          <w:rFonts w:ascii="Times New Roman" w:eastAsia="Times New Roman" w:hAnsi="Times New Roman" w:cs="Times New Roman"/>
        </w:rPr>
        <w:t>descendant of Latin</w:t>
      </w:r>
      <w:r w:rsidR="24DF458D" w:rsidRPr="53B28A44">
        <w:rPr>
          <w:rFonts w:ascii="Times New Roman" w:eastAsia="Times New Roman" w:hAnsi="Times New Roman" w:cs="Times New Roman"/>
        </w:rPr>
        <w:t xml:space="preserve">. Unlike English, Latin languages can arrange words more freely </w:t>
      </w:r>
      <w:r w:rsidR="0D2B7F61" w:rsidRPr="53B28A44">
        <w:rPr>
          <w:rFonts w:ascii="Times New Roman" w:eastAsia="Times New Roman" w:hAnsi="Times New Roman" w:cs="Times New Roman"/>
        </w:rPr>
        <w:t>to provide emphasis on how ideas in a sentence relate in importance.</w:t>
      </w:r>
      <w:r w:rsidR="2003F877" w:rsidRPr="53B28A44">
        <w:rPr>
          <w:rFonts w:ascii="Times New Roman" w:eastAsia="Times New Roman" w:hAnsi="Times New Roman" w:cs="Times New Roman"/>
        </w:rPr>
        <w:t xml:space="preserve"> (Allen &amp; Greenough, 1903)</w:t>
      </w:r>
    </w:p>
    <w:p w14:paraId="3037B8D3" w14:textId="5F930EC5" w:rsidR="249BF7C9" w:rsidRDefault="249BF7C9" w:rsidP="53B28A44">
      <w:pPr>
        <w:spacing w:line="480" w:lineRule="auto"/>
        <w:jc w:val="both"/>
        <w:rPr>
          <w:rFonts w:ascii="Times New Roman" w:eastAsia="Times New Roman" w:hAnsi="Times New Roman" w:cs="Times New Roman"/>
        </w:rPr>
      </w:pPr>
      <w:r w:rsidRPr="53B28A44">
        <w:rPr>
          <w:rFonts w:ascii="Times New Roman" w:eastAsia="Times New Roman" w:hAnsi="Times New Roman" w:cs="Times New Roman"/>
          <w:color w:val="000000" w:themeColor="text1"/>
        </w:rPr>
        <w:t>The impact of English not being a first language on academic writing</w:t>
      </w:r>
      <w:r w:rsidR="53B23FBA" w:rsidRPr="53B28A44">
        <w:rPr>
          <w:rFonts w:ascii="Times New Roman" w:eastAsia="Times New Roman" w:hAnsi="Times New Roman" w:cs="Times New Roman"/>
          <w:color w:val="000000" w:themeColor="text1"/>
        </w:rPr>
        <w:t xml:space="preserve"> presents many</w:t>
      </w:r>
      <w:r w:rsidRPr="53B28A44">
        <w:rPr>
          <w:rFonts w:ascii="Times New Roman" w:eastAsia="Times New Roman" w:hAnsi="Times New Roman" w:cs="Times New Roman"/>
          <w:color w:val="000000" w:themeColor="text1"/>
        </w:rPr>
        <w:t xml:space="preserve"> challenges. </w:t>
      </w:r>
      <w:r w:rsidR="4798ED74" w:rsidRPr="53B28A44">
        <w:rPr>
          <w:rFonts w:ascii="Times New Roman" w:eastAsia="Times New Roman" w:hAnsi="Times New Roman" w:cs="Times New Roman"/>
          <w:color w:val="000000" w:themeColor="text1"/>
        </w:rPr>
        <w:t xml:space="preserve">Students </w:t>
      </w:r>
      <w:r w:rsidRPr="53B28A44">
        <w:rPr>
          <w:rFonts w:ascii="Times New Roman" w:eastAsia="Times New Roman" w:hAnsi="Times New Roman" w:cs="Times New Roman"/>
          <w:color w:val="000000" w:themeColor="text1"/>
        </w:rPr>
        <w:t>who write in English as an additional language</w:t>
      </w:r>
      <w:r w:rsidR="059CD7EE" w:rsidRPr="53B28A44">
        <w:rPr>
          <w:rFonts w:ascii="Times New Roman" w:eastAsia="Times New Roman" w:hAnsi="Times New Roman" w:cs="Times New Roman"/>
          <w:color w:val="000000" w:themeColor="text1"/>
        </w:rPr>
        <w:t xml:space="preserve"> need to work harder to attain a level of skill required for academic publication. This added linguistic demand is often perceived as a disadvantage</w:t>
      </w:r>
      <w:r w:rsidR="574D1B62" w:rsidRPr="53B28A44">
        <w:rPr>
          <w:rFonts w:ascii="Times New Roman" w:eastAsia="Times New Roman" w:hAnsi="Times New Roman" w:cs="Times New Roman"/>
          <w:color w:val="000000" w:themeColor="text1"/>
        </w:rPr>
        <w:t xml:space="preserve"> (</w:t>
      </w:r>
      <w:r w:rsidR="574D1B62" w:rsidRPr="53B28A44">
        <w:rPr>
          <w:rFonts w:ascii="Times New Roman" w:eastAsia="Times New Roman" w:hAnsi="Times New Roman" w:cs="Times New Roman"/>
        </w:rPr>
        <w:t>Flowerdew, 2019)</w:t>
      </w:r>
      <w:r w:rsidR="001146F0" w:rsidRPr="53B28A44">
        <w:rPr>
          <w:rFonts w:ascii="Times New Roman" w:eastAsia="Times New Roman" w:hAnsi="Times New Roman" w:cs="Times New Roman"/>
        </w:rPr>
        <w:t xml:space="preserve">. </w:t>
      </w:r>
    </w:p>
    <w:p w14:paraId="4A77BD21" w14:textId="7A96A934" w:rsidR="0794B65E" w:rsidRDefault="001146F0"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AS, being a non-native English speaker,</w:t>
      </w:r>
      <w:r w:rsidR="00BA1BA3" w:rsidRPr="53B28A44">
        <w:rPr>
          <w:rFonts w:ascii="Times New Roman" w:eastAsia="Times New Roman" w:hAnsi="Times New Roman" w:cs="Times New Roman"/>
        </w:rPr>
        <w:t xml:space="preserve"> </w:t>
      </w:r>
      <w:r w:rsidR="00957A2D" w:rsidRPr="53B28A44">
        <w:rPr>
          <w:rFonts w:ascii="Times New Roman" w:eastAsia="Times New Roman" w:hAnsi="Times New Roman" w:cs="Times New Roman"/>
        </w:rPr>
        <w:t>has issues</w:t>
      </w:r>
      <w:r w:rsidRPr="53B28A44">
        <w:rPr>
          <w:rFonts w:ascii="Times New Roman" w:eastAsia="Times New Roman" w:hAnsi="Times New Roman" w:cs="Times New Roman"/>
        </w:rPr>
        <w:t xml:space="preserve"> when it comes to doing academic writing. </w:t>
      </w:r>
      <w:r w:rsidR="00741C38" w:rsidRPr="53B28A44">
        <w:rPr>
          <w:rFonts w:ascii="Times New Roman" w:eastAsia="Times New Roman" w:hAnsi="Times New Roman" w:cs="Times New Roman"/>
        </w:rPr>
        <w:t>One</w:t>
      </w:r>
      <w:r w:rsidRPr="53B28A44">
        <w:rPr>
          <w:rFonts w:ascii="Times New Roman" w:eastAsia="Times New Roman" w:hAnsi="Times New Roman" w:cs="Times New Roman"/>
        </w:rPr>
        <w:t xml:space="preserve"> of the most serious</w:t>
      </w:r>
      <w:r w:rsidR="00BA1BA3" w:rsidRPr="53B28A44">
        <w:rPr>
          <w:rFonts w:ascii="Times New Roman" w:eastAsia="Times New Roman" w:hAnsi="Times New Roman" w:cs="Times New Roman"/>
        </w:rPr>
        <w:t xml:space="preserve"> ones</w:t>
      </w:r>
      <w:r w:rsidR="004B7449" w:rsidRPr="53B28A44">
        <w:rPr>
          <w:rFonts w:ascii="Times New Roman" w:eastAsia="Times New Roman" w:hAnsi="Times New Roman" w:cs="Times New Roman"/>
        </w:rPr>
        <w:t xml:space="preserve"> f</w:t>
      </w:r>
      <w:r w:rsidR="00262B18" w:rsidRPr="53B28A44">
        <w:rPr>
          <w:rFonts w:ascii="Times New Roman" w:eastAsia="Times New Roman" w:hAnsi="Times New Roman" w:cs="Times New Roman"/>
        </w:rPr>
        <w:t>or</w:t>
      </w:r>
      <w:r w:rsidRPr="53B28A44">
        <w:rPr>
          <w:rFonts w:ascii="Times New Roman" w:eastAsia="Times New Roman" w:hAnsi="Times New Roman" w:cs="Times New Roman"/>
        </w:rPr>
        <w:t xml:space="preserve"> AS </w:t>
      </w:r>
      <w:r w:rsidR="00262B18" w:rsidRPr="53B28A44">
        <w:rPr>
          <w:rFonts w:ascii="Times New Roman" w:eastAsia="Times New Roman" w:hAnsi="Times New Roman" w:cs="Times New Roman"/>
        </w:rPr>
        <w:t>when it comes to</w:t>
      </w:r>
      <w:r w:rsidRPr="53B28A44">
        <w:rPr>
          <w:rFonts w:ascii="Times New Roman" w:eastAsia="Times New Roman" w:hAnsi="Times New Roman" w:cs="Times New Roman"/>
        </w:rPr>
        <w:t xml:space="preserve"> writing</w:t>
      </w:r>
      <w:r w:rsidR="00262B18" w:rsidRPr="53B28A44">
        <w:rPr>
          <w:rFonts w:ascii="Times New Roman" w:eastAsia="Times New Roman" w:hAnsi="Times New Roman" w:cs="Times New Roman"/>
        </w:rPr>
        <w:t xml:space="preserve"> </w:t>
      </w:r>
      <w:r w:rsidRPr="53B28A44">
        <w:rPr>
          <w:rFonts w:ascii="Times New Roman" w:eastAsia="Times New Roman" w:hAnsi="Times New Roman" w:cs="Times New Roman"/>
        </w:rPr>
        <w:t>would be articulating h</w:t>
      </w:r>
      <w:r w:rsidR="00262B18" w:rsidRPr="53B28A44">
        <w:rPr>
          <w:rFonts w:ascii="Times New Roman" w:eastAsia="Times New Roman" w:hAnsi="Times New Roman" w:cs="Times New Roman"/>
        </w:rPr>
        <w:t>er</w:t>
      </w:r>
      <w:r w:rsidRPr="53B28A44">
        <w:rPr>
          <w:rFonts w:ascii="Times New Roman" w:eastAsia="Times New Roman" w:hAnsi="Times New Roman" w:cs="Times New Roman"/>
        </w:rPr>
        <w:t xml:space="preserve"> thoughts in</w:t>
      </w:r>
      <w:r w:rsidR="00145BEE" w:rsidRPr="53B28A44">
        <w:rPr>
          <w:rFonts w:ascii="Times New Roman" w:eastAsia="Times New Roman" w:hAnsi="Times New Roman" w:cs="Times New Roman"/>
        </w:rPr>
        <w:t xml:space="preserve"> a clear</w:t>
      </w:r>
      <w:r w:rsidRPr="53B28A44">
        <w:rPr>
          <w:rFonts w:ascii="Times New Roman" w:eastAsia="Times New Roman" w:hAnsi="Times New Roman" w:cs="Times New Roman"/>
        </w:rPr>
        <w:t xml:space="preserve"> way. Grammar and syntax are possibly some of these issues. Forming sentences in a proper</w:t>
      </w:r>
      <w:r w:rsidR="00635E76" w:rsidRPr="53B28A44">
        <w:rPr>
          <w:rFonts w:ascii="Times New Roman" w:eastAsia="Times New Roman" w:hAnsi="Times New Roman" w:cs="Times New Roman"/>
        </w:rPr>
        <w:t xml:space="preserve"> </w:t>
      </w:r>
      <w:r w:rsidRPr="53B28A44">
        <w:rPr>
          <w:rFonts w:ascii="Times New Roman" w:eastAsia="Times New Roman" w:hAnsi="Times New Roman" w:cs="Times New Roman"/>
        </w:rPr>
        <w:t>academic way needs a lot of attention, and a</w:t>
      </w:r>
      <w:r w:rsidR="00A12130" w:rsidRPr="53B28A44">
        <w:rPr>
          <w:rFonts w:ascii="Times New Roman" w:eastAsia="Times New Roman" w:hAnsi="Times New Roman" w:cs="Times New Roman"/>
        </w:rPr>
        <w:t xml:space="preserve"> linguistic familiarity that does not always come naturally</w:t>
      </w:r>
      <w:r w:rsidR="00391E7F" w:rsidRPr="53B28A44">
        <w:rPr>
          <w:rFonts w:ascii="Times New Roman" w:eastAsia="Times New Roman" w:hAnsi="Times New Roman" w:cs="Times New Roman"/>
        </w:rPr>
        <w:t xml:space="preserve"> for a </w:t>
      </w:r>
      <w:r w:rsidRPr="53B28A44">
        <w:rPr>
          <w:rFonts w:ascii="Times New Roman" w:eastAsia="Times New Roman" w:hAnsi="Times New Roman" w:cs="Times New Roman"/>
        </w:rPr>
        <w:t>foreign English speaker.</w:t>
      </w:r>
      <w:r w:rsidR="00C06024" w:rsidRPr="53B28A44">
        <w:rPr>
          <w:rFonts w:ascii="Times New Roman" w:eastAsia="Times New Roman" w:hAnsi="Times New Roman" w:cs="Times New Roman"/>
        </w:rPr>
        <w:t xml:space="preserve"> AS also struggles with vocabulary</w:t>
      </w:r>
      <w:r w:rsidR="001655A2" w:rsidRPr="53B28A44">
        <w:rPr>
          <w:rFonts w:ascii="Times New Roman" w:eastAsia="Times New Roman" w:hAnsi="Times New Roman" w:cs="Times New Roman"/>
        </w:rPr>
        <w:t>, choosing words that express complex ide</w:t>
      </w:r>
      <w:r w:rsidR="002A7778" w:rsidRPr="53B28A44">
        <w:rPr>
          <w:rFonts w:ascii="Times New Roman" w:eastAsia="Times New Roman" w:hAnsi="Times New Roman" w:cs="Times New Roman"/>
        </w:rPr>
        <w:t>a</w:t>
      </w:r>
      <w:r w:rsidR="00C20FE8" w:rsidRPr="53B28A44">
        <w:rPr>
          <w:rFonts w:ascii="Times New Roman" w:eastAsia="Times New Roman" w:hAnsi="Times New Roman" w:cs="Times New Roman"/>
        </w:rPr>
        <w:t>s</w:t>
      </w:r>
      <w:r w:rsidR="002A7778" w:rsidRPr="53B28A44">
        <w:rPr>
          <w:rFonts w:ascii="Times New Roman" w:eastAsia="Times New Roman" w:hAnsi="Times New Roman" w:cs="Times New Roman"/>
        </w:rPr>
        <w:t xml:space="preserve"> can be challenging for her</w:t>
      </w:r>
      <w:r w:rsidR="001655A2" w:rsidRPr="53B28A44">
        <w:rPr>
          <w:rFonts w:ascii="Times New Roman" w:eastAsia="Times New Roman" w:hAnsi="Times New Roman" w:cs="Times New Roman"/>
        </w:rPr>
        <w:t xml:space="preserve">. </w:t>
      </w:r>
      <w:r w:rsidR="00C2795D" w:rsidRPr="53B28A44">
        <w:rPr>
          <w:rFonts w:ascii="Times New Roman" w:eastAsia="Times New Roman" w:hAnsi="Times New Roman" w:cs="Times New Roman"/>
        </w:rPr>
        <w:t>As well as,</w:t>
      </w:r>
      <w:r w:rsidR="001655A2" w:rsidRPr="53B28A44">
        <w:rPr>
          <w:rFonts w:ascii="Times New Roman" w:eastAsia="Times New Roman" w:hAnsi="Times New Roman" w:cs="Times New Roman"/>
        </w:rPr>
        <w:t xml:space="preserve"> arranging all this in a</w:t>
      </w:r>
      <w:r w:rsidR="00FB7777" w:rsidRPr="53B28A44">
        <w:rPr>
          <w:rFonts w:ascii="Times New Roman" w:eastAsia="Times New Roman" w:hAnsi="Times New Roman" w:cs="Times New Roman"/>
        </w:rPr>
        <w:t xml:space="preserve"> </w:t>
      </w:r>
      <w:r w:rsidR="001655A2" w:rsidRPr="53B28A44">
        <w:rPr>
          <w:rFonts w:ascii="Times New Roman" w:eastAsia="Times New Roman" w:hAnsi="Times New Roman" w:cs="Times New Roman"/>
        </w:rPr>
        <w:t>logical</w:t>
      </w:r>
      <w:r w:rsidR="00FB7777" w:rsidRPr="53B28A44">
        <w:rPr>
          <w:rFonts w:ascii="Times New Roman" w:eastAsia="Times New Roman" w:hAnsi="Times New Roman" w:cs="Times New Roman"/>
        </w:rPr>
        <w:t xml:space="preserve"> </w:t>
      </w:r>
      <w:r w:rsidR="001655A2" w:rsidRPr="53B28A44">
        <w:rPr>
          <w:rFonts w:ascii="Times New Roman" w:eastAsia="Times New Roman" w:hAnsi="Times New Roman" w:cs="Times New Roman"/>
        </w:rPr>
        <w:t>and consistent way</w:t>
      </w:r>
      <w:r w:rsidR="00FB7777" w:rsidRPr="53B28A44">
        <w:rPr>
          <w:rFonts w:ascii="Times New Roman" w:eastAsia="Times New Roman" w:hAnsi="Times New Roman" w:cs="Times New Roman"/>
        </w:rPr>
        <w:t xml:space="preserve"> require</w:t>
      </w:r>
      <w:r w:rsidR="00C2795D" w:rsidRPr="53B28A44">
        <w:rPr>
          <w:rFonts w:ascii="Times New Roman" w:eastAsia="Times New Roman" w:hAnsi="Times New Roman" w:cs="Times New Roman"/>
        </w:rPr>
        <w:t>s a</w:t>
      </w:r>
      <w:r w:rsidR="00FB7777" w:rsidRPr="53B28A44">
        <w:rPr>
          <w:rFonts w:ascii="Times New Roman" w:eastAsia="Times New Roman" w:hAnsi="Times New Roman" w:cs="Times New Roman"/>
        </w:rPr>
        <w:t xml:space="preserve"> </w:t>
      </w:r>
      <w:r w:rsidR="00365A9B" w:rsidRPr="53B28A44">
        <w:rPr>
          <w:rFonts w:ascii="Times New Roman" w:eastAsia="Times New Roman" w:hAnsi="Times New Roman" w:cs="Times New Roman"/>
        </w:rPr>
        <w:t>certain level of knowledge of structure in English</w:t>
      </w:r>
      <w:r w:rsidR="00CB0582" w:rsidRPr="53B28A44">
        <w:rPr>
          <w:rFonts w:ascii="Times New Roman" w:eastAsia="Times New Roman" w:hAnsi="Times New Roman" w:cs="Times New Roman"/>
        </w:rPr>
        <w:t>.</w:t>
      </w:r>
      <w:r w:rsidR="00182968" w:rsidRPr="53B28A44">
        <w:rPr>
          <w:rFonts w:ascii="Times New Roman" w:eastAsia="Times New Roman" w:hAnsi="Times New Roman" w:cs="Times New Roman"/>
        </w:rPr>
        <w:t xml:space="preserve"> </w:t>
      </w:r>
      <w:r w:rsidR="00231EF6" w:rsidRPr="53B28A44">
        <w:rPr>
          <w:rFonts w:ascii="Times New Roman" w:eastAsia="Times New Roman" w:hAnsi="Times New Roman" w:cs="Times New Roman"/>
        </w:rPr>
        <w:t xml:space="preserve">These language-related barriers can affect AS’s confidence, leading to </w:t>
      </w:r>
      <w:r w:rsidR="00CF72A8" w:rsidRPr="53B28A44">
        <w:rPr>
          <w:rFonts w:ascii="Times New Roman" w:eastAsia="Times New Roman" w:hAnsi="Times New Roman" w:cs="Times New Roman"/>
        </w:rPr>
        <w:t>c</w:t>
      </w:r>
      <w:r w:rsidR="00B3230F" w:rsidRPr="53B28A44">
        <w:rPr>
          <w:rFonts w:ascii="Times New Roman" w:eastAsia="Times New Roman" w:hAnsi="Times New Roman" w:cs="Times New Roman"/>
        </w:rPr>
        <w:t>ausing her doubt about the quality of her writing</w:t>
      </w:r>
      <w:r w:rsidR="00CF04B0" w:rsidRPr="53B28A44">
        <w:rPr>
          <w:rFonts w:ascii="Times New Roman" w:eastAsia="Times New Roman" w:hAnsi="Times New Roman" w:cs="Times New Roman"/>
        </w:rPr>
        <w:t>.</w:t>
      </w:r>
      <w:r w:rsidR="00231EF6" w:rsidRPr="53B28A44">
        <w:rPr>
          <w:rFonts w:ascii="Times New Roman" w:eastAsia="Times New Roman" w:hAnsi="Times New Roman" w:cs="Times New Roman"/>
        </w:rPr>
        <w:t xml:space="preserve"> As a result, academic writing becomes not only a linguistic challenge but also an emotional one.</w:t>
      </w:r>
      <w:r w:rsidR="00F61CB1" w:rsidRPr="53B28A44">
        <w:rPr>
          <w:rFonts w:ascii="Times New Roman" w:eastAsia="Times New Roman" w:hAnsi="Times New Roman" w:cs="Times New Roman"/>
        </w:rPr>
        <w:t xml:space="preserve">   </w:t>
      </w:r>
    </w:p>
    <w:p w14:paraId="434ECC57" w14:textId="678BC03C" w:rsidR="00F61CB1" w:rsidRDefault="3CA47CBC"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W</w:t>
      </w:r>
      <w:r w:rsidR="46AFFDF7" w:rsidRPr="53B28A44">
        <w:rPr>
          <w:rFonts w:ascii="Times New Roman" w:eastAsia="Times New Roman" w:hAnsi="Times New Roman" w:cs="Times New Roman"/>
        </w:rPr>
        <w:t>riting anxiety that non</w:t>
      </w:r>
      <w:r w:rsidR="7DC7AAD1" w:rsidRPr="53B28A44">
        <w:rPr>
          <w:rFonts w:ascii="Times New Roman" w:eastAsia="Times New Roman" w:hAnsi="Times New Roman" w:cs="Times New Roman"/>
        </w:rPr>
        <w:t>-</w:t>
      </w:r>
      <w:r w:rsidR="3B1B81EB" w:rsidRPr="53B28A44">
        <w:rPr>
          <w:rFonts w:ascii="Times New Roman" w:eastAsia="Times New Roman" w:hAnsi="Times New Roman" w:cs="Times New Roman"/>
        </w:rPr>
        <w:t>native English speakers</w:t>
      </w:r>
      <w:r w:rsidR="41228A86" w:rsidRPr="53B28A44">
        <w:rPr>
          <w:rFonts w:ascii="Times New Roman" w:eastAsia="Times New Roman" w:hAnsi="Times New Roman" w:cs="Times New Roman"/>
        </w:rPr>
        <w:t xml:space="preserve"> experience </w:t>
      </w:r>
      <w:r w:rsidR="3B1B81EB" w:rsidRPr="53B28A44">
        <w:rPr>
          <w:rFonts w:ascii="Times New Roman" w:eastAsia="Times New Roman" w:hAnsi="Times New Roman" w:cs="Times New Roman"/>
        </w:rPr>
        <w:t>is often overlooked.</w:t>
      </w:r>
      <w:r w:rsidRPr="53B28A44">
        <w:rPr>
          <w:rFonts w:ascii="Times New Roman" w:eastAsia="Times New Roman" w:hAnsi="Times New Roman" w:cs="Times New Roman"/>
        </w:rPr>
        <w:t xml:space="preserve"> Non-native English speakers often demonstrate</w:t>
      </w:r>
      <w:r w:rsidR="3BB1E0CE" w:rsidRPr="53B28A44">
        <w:rPr>
          <w:rFonts w:ascii="Times New Roman" w:eastAsia="Times New Roman" w:hAnsi="Times New Roman" w:cs="Times New Roman"/>
        </w:rPr>
        <w:t xml:space="preserve"> different</w:t>
      </w:r>
      <w:r w:rsidRPr="53B28A44">
        <w:rPr>
          <w:rFonts w:ascii="Times New Roman" w:eastAsia="Times New Roman" w:hAnsi="Times New Roman" w:cs="Times New Roman"/>
        </w:rPr>
        <w:t xml:space="preserve"> levels of confidence when it comes to academic writing, influenced by their </w:t>
      </w:r>
      <w:r w:rsidR="0911A699" w:rsidRPr="53B28A44">
        <w:rPr>
          <w:rFonts w:ascii="Times New Roman" w:eastAsia="Times New Roman" w:hAnsi="Times New Roman" w:cs="Times New Roman"/>
        </w:rPr>
        <w:t xml:space="preserve">knowledge </w:t>
      </w:r>
      <w:r w:rsidRPr="53B28A44">
        <w:rPr>
          <w:rFonts w:ascii="Times New Roman" w:eastAsia="Times New Roman" w:hAnsi="Times New Roman" w:cs="Times New Roman"/>
        </w:rPr>
        <w:t>of the language itself, their sense of self-efficacy, and</w:t>
      </w:r>
      <w:r w:rsidR="0911A699" w:rsidRPr="53B28A44">
        <w:rPr>
          <w:rFonts w:ascii="Times New Roman" w:eastAsia="Times New Roman" w:hAnsi="Times New Roman" w:cs="Times New Roman"/>
        </w:rPr>
        <w:t xml:space="preserve"> </w:t>
      </w:r>
      <w:r w:rsidRPr="53B28A44">
        <w:rPr>
          <w:rFonts w:ascii="Times New Roman" w:eastAsia="Times New Roman" w:hAnsi="Times New Roman" w:cs="Times New Roman"/>
        </w:rPr>
        <w:t>various levels of anxiety. S</w:t>
      </w:r>
      <w:r w:rsidR="0911A699" w:rsidRPr="53B28A44">
        <w:rPr>
          <w:rFonts w:ascii="Times New Roman" w:eastAsia="Times New Roman" w:hAnsi="Times New Roman" w:cs="Times New Roman"/>
        </w:rPr>
        <w:t>tuden</w:t>
      </w:r>
      <w:r w:rsidR="049F887F" w:rsidRPr="53B28A44">
        <w:rPr>
          <w:rFonts w:ascii="Times New Roman" w:eastAsia="Times New Roman" w:hAnsi="Times New Roman" w:cs="Times New Roman"/>
        </w:rPr>
        <w:t>ts</w:t>
      </w:r>
      <w:r w:rsidRPr="53B28A44">
        <w:rPr>
          <w:rFonts w:ascii="Times New Roman" w:eastAsia="Times New Roman" w:hAnsi="Times New Roman" w:cs="Times New Roman"/>
        </w:rPr>
        <w:t xml:space="preserve"> in general</w:t>
      </w:r>
      <w:r w:rsidR="049F887F" w:rsidRPr="53B28A44">
        <w:rPr>
          <w:rFonts w:ascii="Times New Roman" w:eastAsia="Times New Roman" w:hAnsi="Times New Roman" w:cs="Times New Roman"/>
        </w:rPr>
        <w:t xml:space="preserve"> </w:t>
      </w:r>
      <w:r w:rsidRPr="53B28A44">
        <w:rPr>
          <w:rFonts w:ascii="Times New Roman" w:eastAsia="Times New Roman" w:hAnsi="Times New Roman" w:cs="Times New Roman"/>
        </w:rPr>
        <w:t xml:space="preserve">are seen to be more confident writing in their native language. Writing-related anxiety </w:t>
      </w:r>
      <w:r w:rsidR="54D0AF12" w:rsidRPr="53B28A44">
        <w:rPr>
          <w:rFonts w:ascii="Times New Roman" w:eastAsia="Times New Roman" w:hAnsi="Times New Roman" w:cs="Times New Roman"/>
        </w:rPr>
        <w:t>acts</w:t>
      </w:r>
      <w:r w:rsidRPr="53B28A44">
        <w:rPr>
          <w:rFonts w:ascii="Times New Roman" w:eastAsia="Times New Roman" w:hAnsi="Times New Roman" w:cs="Times New Roman"/>
        </w:rPr>
        <w:t xml:space="preserve"> as a significant factor that reduces confidence. Students learning foreign languages have often reported issues such as low self-assurance or problems with idea generation that increase their anxiety while writing</w:t>
      </w:r>
      <w:r w:rsidR="12EAE2DD" w:rsidRPr="53B28A44">
        <w:rPr>
          <w:rFonts w:ascii="Times New Roman" w:eastAsia="Times New Roman" w:hAnsi="Times New Roman" w:cs="Times New Roman"/>
        </w:rPr>
        <w:t xml:space="preserve"> (Jia</w:t>
      </w:r>
      <w:r w:rsidR="6C5D9809" w:rsidRPr="53B28A44">
        <w:rPr>
          <w:rFonts w:ascii="Times New Roman" w:eastAsia="Times New Roman" w:hAnsi="Times New Roman" w:cs="Times New Roman"/>
        </w:rPr>
        <w:t xml:space="preserve">, </w:t>
      </w:r>
      <w:r w:rsidR="12EAE2DD" w:rsidRPr="53B28A44">
        <w:rPr>
          <w:rFonts w:ascii="Times New Roman" w:eastAsia="Times New Roman" w:hAnsi="Times New Roman" w:cs="Times New Roman"/>
        </w:rPr>
        <w:t>2024)</w:t>
      </w:r>
      <w:r w:rsidR="1B5448D7" w:rsidRPr="53B28A44">
        <w:rPr>
          <w:rFonts w:ascii="Times New Roman" w:eastAsia="Times New Roman" w:hAnsi="Times New Roman" w:cs="Times New Roman"/>
        </w:rPr>
        <w:t>.</w:t>
      </w:r>
    </w:p>
    <w:p w14:paraId="599D60E7" w14:textId="77777777" w:rsidR="00CF04B0" w:rsidRDefault="00CF04B0" w:rsidP="0794B65E">
      <w:pPr>
        <w:jc w:val="both"/>
        <w:rPr>
          <w:rFonts w:ascii="Times New Roman" w:eastAsia="Times New Roman" w:hAnsi="Times New Roman" w:cs="Times New Roman"/>
        </w:rPr>
      </w:pPr>
    </w:p>
    <w:p w14:paraId="3BE5CB3E" w14:textId="0C8DCBBC" w:rsidR="013A239C" w:rsidRDefault="013A239C" w:rsidP="0794B65E">
      <w:pPr>
        <w:jc w:val="both"/>
        <w:rPr>
          <w:rFonts w:ascii="Times New Roman" w:eastAsia="Times New Roman" w:hAnsi="Times New Roman" w:cs="Times New Roman"/>
          <w:b/>
          <w:bCs/>
        </w:rPr>
      </w:pPr>
      <w:r w:rsidRPr="0794B65E">
        <w:rPr>
          <w:rFonts w:ascii="Times New Roman" w:eastAsia="Times New Roman" w:hAnsi="Times New Roman" w:cs="Times New Roman"/>
          <w:b/>
          <w:bCs/>
        </w:rPr>
        <w:t>OPPORTUNIT</w:t>
      </w:r>
      <w:r w:rsidR="00E60726">
        <w:rPr>
          <w:rFonts w:ascii="Times New Roman" w:eastAsia="Times New Roman" w:hAnsi="Times New Roman" w:cs="Times New Roman"/>
          <w:b/>
          <w:bCs/>
        </w:rPr>
        <w:t>Y</w:t>
      </w:r>
      <w:r w:rsidRPr="0794B65E">
        <w:rPr>
          <w:rFonts w:ascii="Times New Roman" w:eastAsia="Times New Roman" w:hAnsi="Times New Roman" w:cs="Times New Roman"/>
          <w:b/>
          <w:bCs/>
        </w:rPr>
        <w:t xml:space="preserve"> (O) </w:t>
      </w:r>
    </w:p>
    <w:p w14:paraId="23D5CB19" w14:textId="534B42F4" w:rsidR="4214574D" w:rsidRDefault="4214574D"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 xml:space="preserve">Despite the challenges, </w:t>
      </w:r>
      <w:r w:rsidR="001026E1" w:rsidRPr="53B28A44">
        <w:rPr>
          <w:rFonts w:ascii="Times New Roman" w:eastAsia="Times New Roman" w:hAnsi="Times New Roman" w:cs="Times New Roman"/>
        </w:rPr>
        <w:t>AS</w:t>
      </w:r>
      <w:r w:rsidRPr="53B28A44">
        <w:rPr>
          <w:rFonts w:ascii="Times New Roman" w:eastAsia="Times New Roman" w:hAnsi="Times New Roman" w:cs="Times New Roman"/>
        </w:rPr>
        <w:t xml:space="preserve"> has many opportunities to further improve her writing skills. </w:t>
      </w:r>
      <w:r w:rsidR="5F9F7471" w:rsidRPr="53B28A44">
        <w:rPr>
          <w:rFonts w:ascii="Times New Roman" w:eastAsia="Times New Roman" w:hAnsi="Times New Roman" w:cs="Times New Roman"/>
        </w:rPr>
        <w:t xml:space="preserve">She is presently unemployed, providing her </w:t>
      </w:r>
      <w:r w:rsidR="18A71044" w:rsidRPr="53B28A44">
        <w:rPr>
          <w:rFonts w:ascii="Times New Roman" w:eastAsia="Times New Roman" w:hAnsi="Times New Roman" w:cs="Times New Roman"/>
        </w:rPr>
        <w:t xml:space="preserve">with a lot of down </w:t>
      </w:r>
      <w:r w:rsidR="7008D0CD" w:rsidRPr="53B28A44">
        <w:rPr>
          <w:rFonts w:ascii="Times New Roman" w:eastAsia="Times New Roman" w:hAnsi="Times New Roman" w:cs="Times New Roman"/>
        </w:rPr>
        <w:t>time.</w:t>
      </w:r>
      <w:r w:rsidR="48ADBCA7" w:rsidRPr="53B28A44">
        <w:rPr>
          <w:rFonts w:ascii="Times New Roman" w:eastAsia="Times New Roman" w:hAnsi="Times New Roman" w:cs="Times New Roman"/>
        </w:rPr>
        <w:t xml:space="preserve"> While studying at University of Wales Trinity St Davis</w:t>
      </w:r>
      <w:r w:rsidR="4994D728" w:rsidRPr="53B28A44">
        <w:rPr>
          <w:rFonts w:ascii="Times New Roman" w:eastAsia="Times New Roman" w:hAnsi="Times New Roman" w:cs="Times New Roman"/>
        </w:rPr>
        <w:t xml:space="preserve"> (UWTSD)</w:t>
      </w:r>
      <w:r w:rsidR="1CEC9EA5" w:rsidRPr="53B28A44">
        <w:rPr>
          <w:rFonts w:ascii="Times New Roman" w:eastAsia="Times New Roman" w:hAnsi="Times New Roman" w:cs="Times New Roman"/>
        </w:rPr>
        <w:t>,</w:t>
      </w:r>
      <w:r w:rsidR="5E07920C" w:rsidRPr="53B28A44">
        <w:rPr>
          <w:rFonts w:ascii="Times New Roman" w:eastAsia="Times New Roman" w:hAnsi="Times New Roman" w:cs="Times New Roman"/>
        </w:rPr>
        <w:t xml:space="preserve"> </w:t>
      </w:r>
      <w:r w:rsidR="002B67AD" w:rsidRPr="53B28A44">
        <w:rPr>
          <w:rFonts w:ascii="Times New Roman" w:eastAsia="Times New Roman" w:hAnsi="Times New Roman" w:cs="Times New Roman"/>
        </w:rPr>
        <w:t>AS has</w:t>
      </w:r>
      <w:r w:rsidR="5E07920C" w:rsidRPr="53B28A44">
        <w:rPr>
          <w:rFonts w:ascii="Times New Roman" w:eastAsia="Times New Roman" w:hAnsi="Times New Roman" w:cs="Times New Roman"/>
        </w:rPr>
        <w:t xml:space="preserve"> </w:t>
      </w:r>
      <w:r w:rsidR="6C019D9F" w:rsidRPr="53B28A44">
        <w:rPr>
          <w:rFonts w:ascii="Times New Roman" w:eastAsia="Times New Roman" w:hAnsi="Times New Roman" w:cs="Times New Roman"/>
        </w:rPr>
        <w:t>various</w:t>
      </w:r>
      <w:r w:rsidR="5E07920C" w:rsidRPr="53B28A44">
        <w:rPr>
          <w:rFonts w:ascii="Times New Roman" w:eastAsia="Times New Roman" w:hAnsi="Times New Roman" w:cs="Times New Roman"/>
        </w:rPr>
        <w:t xml:space="preserve"> student services that are placed to support with academic skills</w:t>
      </w:r>
      <w:r w:rsidR="412ED9B4" w:rsidRPr="53B28A44">
        <w:rPr>
          <w:rFonts w:ascii="Times New Roman" w:eastAsia="Times New Roman" w:hAnsi="Times New Roman" w:cs="Times New Roman"/>
        </w:rPr>
        <w:t>.</w:t>
      </w:r>
      <w:r w:rsidR="1FD3D90C" w:rsidRPr="53B28A44">
        <w:rPr>
          <w:rFonts w:ascii="Times New Roman" w:eastAsia="Times New Roman" w:hAnsi="Times New Roman" w:cs="Times New Roman"/>
        </w:rPr>
        <w:t xml:space="preserve"> </w:t>
      </w:r>
    </w:p>
    <w:p w14:paraId="6D1E429C" w14:textId="20AED5F5" w:rsidR="0794B65E" w:rsidRDefault="00A42AA0"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 xml:space="preserve">As a student at University of Wales Trinity Saint David, </w:t>
      </w:r>
      <w:r w:rsidR="000E1E05" w:rsidRPr="53B28A44">
        <w:rPr>
          <w:rFonts w:ascii="Times New Roman" w:eastAsia="Times New Roman" w:hAnsi="Times New Roman" w:cs="Times New Roman"/>
        </w:rPr>
        <w:t xml:space="preserve">there are a wide </w:t>
      </w:r>
      <w:r w:rsidR="00BB20D4" w:rsidRPr="53B28A44">
        <w:rPr>
          <w:rFonts w:ascii="Times New Roman" w:eastAsia="Times New Roman" w:hAnsi="Times New Roman" w:cs="Times New Roman"/>
        </w:rPr>
        <w:t xml:space="preserve">variety of </w:t>
      </w:r>
      <w:r w:rsidRPr="53B28A44">
        <w:rPr>
          <w:rFonts w:ascii="Times New Roman" w:eastAsia="Times New Roman" w:hAnsi="Times New Roman" w:cs="Times New Roman"/>
        </w:rPr>
        <w:t>academic support services which will enable to improve your writing skills and improve academic performance</w:t>
      </w:r>
      <w:r w:rsidR="00BB20D4" w:rsidRPr="53B28A44">
        <w:rPr>
          <w:rFonts w:ascii="Times New Roman" w:eastAsia="Times New Roman" w:hAnsi="Times New Roman" w:cs="Times New Roman"/>
        </w:rPr>
        <w:t>.</w:t>
      </w:r>
      <w:r w:rsidR="004B12E5" w:rsidRPr="53B28A44">
        <w:rPr>
          <w:rFonts w:ascii="Times New Roman" w:eastAsia="Times New Roman" w:hAnsi="Times New Roman" w:cs="Times New Roman"/>
        </w:rPr>
        <w:t xml:space="preserve"> </w:t>
      </w:r>
      <w:r w:rsidR="00442CC5" w:rsidRPr="53B28A44">
        <w:rPr>
          <w:rFonts w:ascii="Times New Roman" w:eastAsia="Times New Roman" w:hAnsi="Times New Roman" w:cs="Times New Roman"/>
        </w:rPr>
        <w:t>Some</w:t>
      </w:r>
      <w:r w:rsidR="004B12E5" w:rsidRPr="53B28A44">
        <w:rPr>
          <w:rFonts w:ascii="Times New Roman" w:eastAsia="Times New Roman" w:hAnsi="Times New Roman" w:cs="Times New Roman"/>
        </w:rPr>
        <w:t xml:space="preserve"> of the most useful academic support services</w:t>
      </w:r>
      <w:r w:rsidR="00442CC5" w:rsidRPr="53B28A44">
        <w:rPr>
          <w:rFonts w:ascii="Times New Roman" w:eastAsia="Times New Roman" w:hAnsi="Times New Roman" w:cs="Times New Roman"/>
        </w:rPr>
        <w:t xml:space="preserve"> are </w:t>
      </w:r>
      <w:r w:rsidR="004B12E5" w:rsidRPr="53B28A44">
        <w:rPr>
          <w:rFonts w:ascii="Times New Roman" w:eastAsia="Times New Roman" w:hAnsi="Times New Roman" w:cs="Times New Roman"/>
        </w:rPr>
        <w:t>offered by Learning Support and Study Skills</w:t>
      </w:r>
      <w:r w:rsidR="00442CC5" w:rsidRPr="53B28A44">
        <w:rPr>
          <w:rFonts w:ascii="Times New Roman" w:eastAsia="Times New Roman" w:hAnsi="Times New Roman" w:cs="Times New Roman"/>
        </w:rPr>
        <w:t>,</w:t>
      </w:r>
      <w:r w:rsidR="00CD6963" w:rsidRPr="53B28A44">
        <w:rPr>
          <w:rFonts w:ascii="Times New Roman" w:eastAsia="Times New Roman" w:hAnsi="Times New Roman" w:cs="Times New Roman"/>
        </w:rPr>
        <w:t xml:space="preserve"> which</w:t>
      </w:r>
      <w:r w:rsidR="00BF406C" w:rsidRPr="53B28A44">
        <w:rPr>
          <w:rFonts w:ascii="Times New Roman" w:eastAsia="Times New Roman" w:hAnsi="Times New Roman" w:cs="Times New Roman"/>
        </w:rPr>
        <w:t xml:space="preserve"> offer group workshops and one-to-one sessions focused on key elements of academic writing such as essay planning,</w:t>
      </w:r>
      <w:r w:rsidR="002F0786" w:rsidRPr="53B28A44">
        <w:rPr>
          <w:rFonts w:ascii="Times New Roman" w:eastAsia="Times New Roman" w:hAnsi="Times New Roman" w:cs="Times New Roman"/>
        </w:rPr>
        <w:t xml:space="preserve"> developing an argument structure, developing your critical analysis skills, paraphrasing, and learning referencing</w:t>
      </w:r>
      <w:r w:rsidR="00C6624D" w:rsidRPr="53B28A44">
        <w:rPr>
          <w:rFonts w:ascii="Times New Roman" w:eastAsia="Times New Roman" w:hAnsi="Times New Roman" w:cs="Times New Roman"/>
        </w:rPr>
        <w:t xml:space="preserve"> (UWTSD </w:t>
      </w:r>
      <w:r w:rsidR="002560D6" w:rsidRPr="53B28A44">
        <w:rPr>
          <w:rFonts w:ascii="Times New Roman" w:eastAsia="Times New Roman" w:hAnsi="Times New Roman" w:cs="Times New Roman"/>
        </w:rPr>
        <w:t xml:space="preserve">Student </w:t>
      </w:r>
      <w:proofErr w:type="spellStart"/>
      <w:r w:rsidR="002560D6" w:rsidRPr="53B28A44">
        <w:rPr>
          <w:rFonts w:ascii="Times New Roman" w:eastAsia="Times New Roman" w:hAnsi="Times New Roman" w:cs="Times New Roman"/>
        </w:rPr>
        <w:t>Hw</w:t>
      </w:r>
      <w:r w:rsidR="707BFA46" w:rsidRPr="53B28A44">
        <w:rPr>
          <w:rFonts w:ascii="Times New Roman" w:eastAsia="Times New Roman" w:hAnsi="Times New Roman" w:cs="Times New Roman"/>
        </w:rPr>
        <w:t>b</w:t>
      </w:r>
      <w:proofErr w:type="spellEnd"/>
      <w:r w:rsidR="00C048B8" w:rsidRPr="53B28A44">
        <w:rPr>
          <w:rFonts w:ascii="Times New Roman" w:eastAsia="Times New Roman" w:hAnsi="Times New Roman" w:cs="Times New Roman"/>
        </w:rPr>
        <w:t>/Digital learning n.d.)</w:t>
      </w:r>
      <w:r w:rsidR="00B83C78" w:rsidRPr="53B28A44">
        <w:rPr>
          <w:rFonts w:ascii="Times New Roman" w:eastAsia="Times New Roman" w:hAnsi="Times New Roman" w:cs="Times New Roman"/>
        </w:rPr>
        <w:t>.</w:t>
      </w:r>
    </w:p>
    <w:p w14:paraId="3A1A3138" w14:textId="13CB03A2" w:rsidR="0794B65E" w:rsidRDefault="00326665"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The Library and Digital Services team, as well as subject librarians and digital skills advisers, also have an important role in helping with academic writing. They offer information on finding high-quality academic sources, working with databases, finding evidence, an</w:t>
      </w:r>
      <w:r w:rsidR="00BD64D5" w:rsidRPr="53B28A44">
        <w:rPr>
          <w:rFonts w:ascii="Times New Roman" w:eastAsia="Times New Roman" w:hAnsi="Times New Roman" w:cs="Times New Roman"/>
        </w:rPr>
        <w:t>d</w:t>
      </w:r>
      <w:r w:rsidRPr="53B28A44">
        <w:rPr>
          <w:rFonts w:ascii="Times New Roman" w:eastAsia="Times New Roman" w:hAnsi="Times New Roman" w:cs="Times New Roman"/>
        </w:rPr>
        <w:t xml:space="preserve"> incorporating references.</w:t>
      </w:r>
      <w:r w:rsidR="00D10BA3" w:rsidRPr="53B28A44">
        <w:rPr>
          <w:rFonts w:ascii="Times New Roman" w:eastAsia="Times New Roman" w:hAnsi="Times New Roman" w:cs="Times New Roman"/>
        </w:rPr>
        <w:t xml:space="preserve">As UWTSD places a large emphasis on small group teaching, </w:t>
      </w:r>
      <w:r w:rsidR="002163EB" w:rsidRPr="53B28A44">
        <w:rPr>
          <w:rFonts w:ascii="Times New Roman" w:eastAsia="Times New Roman" w:hAnsi="Times New Roman" w:cs="Times New Roman"/>
        </w:rPr>
        <w:t>the</w:t>
      </w:r>
      <w:r w:rsidR="00D10BA3" w:rsidRPr="53B28A44">
        <w:rPr>
          <w:rFonts w:ascii="Times New Roman" w:eastAsia="Times New Roman" w:hAnsi="Times New Roman" w:cs="Times New Roman"/>
        </w:rPr>
        <w:t xml:space="preserve"> module tutors are also able to offer detailed formative feedback on drafts</w:t>
      </w:r>
      <w:r w:rsidR="00B83C78" w:rsidRPr="53B28A44">
        <w:rPr>
          <w:rFonts w:ascii="Times New Roman" w:eastAsia="Times New Roman" w:hAnsi="Times New Roman" w:cs="Times New Roman"/>
        </w:rPr>
        <w:t xml:space="preserve"> (UWTSD Library n.d.).</w:t>
      </w:r>
    </w:p>
    <w:p w14:paraId="7C15BD3B" w14:textId="31DCA874" w:rsidR="00124447" w:rsidRDefault="17F26AE2"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Many students have reported positive</w:t>
      </w:r>
      <w:r w:rsidR="79530B46" w:rsidRPr="53B28A44">
        <w:rPr>
          <w:rFonts w:ascii="Times New Roman" w:eastAsia="Times New Roman" w:hAnsi="Times New Roman" w:cs="Times New Roman"/>
        </w:rPr>
        <w:t xml:space="preserve"> experiences.</w:t>
      </w:r>
      <w:r w:rsidR="4B98158E" w:rsidRPr="53B28A44">
        <w:rPr>
          <w:rFonts w:ascii="Times New Roman" w:eastAsia="Times New Roman" w:hAnsi="Times New Roman" w:cs="Times New Roman"/>
        </w:rPr>
        <w:t xml:space="preserve"> Some have commented on receiving “excellent support throughout writing my dissertation,” while others have praised the “high level of one-to-one time with lecturers” and </w:t>
      </w:r>
      <w:r w:rsidR="273DD922" w:rsidRPr="53B28A44">
        <w:rPr>
          <w:rFonts w:ascii="Times New Roman" w:eastAsia="Times New Roman" w:hAnsi="Times New Roman" w:cs="Times New Roman"/>
        </w:rPr>
        <w:t>their</w:t>
      </w:r>
      <w:r w:rsidR="4B98158E" w:rsidRPr="53B28A44">
        <w:rPr>
          <w:rFonts w:ascii="Times New Roman" w:eastAsia="Times New Roman" w:hAnsi="Times New Roman" w:cs="Times New Roman"/>
        </w:rPr>
        <w:t xml:space="preserve"> availability whenever they </w:t>
      </w:r>
      <w:r w:rsidR="649229B9" w:rsidRPr="53B28A44">
        <w:rPr>
          <w:rFonts w:ascii="Times New Roman" w:eastAsia="Times New Roman" w:hAnsi="Times New Roman" w:cs="Times New Roman"/>
        </w:rPr>
        <w:t>needed it</w:t>
      </w:r>
      <w:r w:rsidR="5349B1F6" w:rsidRPr="53B28A44">
        <w:rPr>
          <w:rFonts w:ascii="Times New Roman" w:eastAsia="Times New Roman" w:hAnsi="Times New Roman" w:cs="Times New Roman"/>
        </w:rPr>
        <w:t xml:space="preserve"> (StudentC</w:t>
      </w:r>
      <w:r w:rsidR="3699790D" w:rsidRPr="53B28A44">
        <w:rPr>
          <w:rFonts w:ascii="Times New Roman" w:eastAsia="Times New Roman" w:hAnsi="Times New Roman" w:cs="Times New Roman"/>
        </w:rPr>
        <w:t>rowd n.d.)</w:t>
      </w:r>
    </w:p>
    <w:p w14:paraId="586DBF9F" w14:textId="764D7544" w:rsidR="00887967" w:rsidRDefault="39366292"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 xml:space="preserve">AS is excited </w:t>
      </w:r>
      <w:r w:rsidR="3EEF6152" w:rsidRPr="53B28A44">
        <w:rPr>
          <w:rFonts w:ascii="Times New Roman" w:eastAsia="Times New Roman" w:hAnsi="Times New Roman" w:cs="Times New Roman"/>
        </w:rPr>
        <w:t>to</w:t>
      </w:r>
      <w:r w:rsidRPr="53B28A44">
        <w:rPr>
          <w:rFonts w:ascii="Times New Roman" w:eastAsia="Times New Roman" w:hAnsi="Times New Roman" w:cs="Times New Roman"/>
        </w:rPr>
        <w:t xml:space="preserve"> embrac</w:t>
      </w:r>
      <w:r w:rsidR="3EEF6152" w:rsidRPr="53B28A44">
        <w:rPr>
          <w:rFonts w:ascii="Times New Roman" w:eastAsia="Times New Roman" w:hAnsi="Times New Roman" w:cs="Times New Roman"/>
        </w:rPr>
        <w:t>e</w:t>
      </w:r>
      <w:r w:rsidRPr="53B28A44">
        <w:rPr>
          <w:rFonts w:ascii="Times New Roman" w:eastAsia="Times New Roman" w:hAnsi="Times New Roman" w:cs="Times New Roman"/>
        </w:rPr>
        <w:t xml:space="preserve"> </w:t>
      </w:r>
      <w:r w:rsidR="3EEF6152" w:rsidRPr="53B28A44">
        <w:rPr>
          <w:rFonts w:ascii="Times New Roman" w:eastAsia="Times New Roman" w:hAnsi="Times New Roman" w:cs="Times New Roman"/>
        </w:rPr>
        <w:t>her journey of improving</w:t>
      </w:r>
      <w:r w:rsidR="3EFA7C6D" w:rsidRPr="53B28A44">
        <w:rPr>
          <w:rFonts w:ascii="Times New Roman" w:eastAsia="Times New Roman" w:hAnsi="Times New Roman" w:cs="Times New Roman"/>
        </w:rPr>
        <w:t xml:space="preserve"> her</w:t>
      </w:r>
      <w:r w:rsidR="3EEF6152" w:rsidRPr="53B28A44">
        <w:rPr>
          <w:rFonts w:ascii="Times New Roman" w:eastAsia="Times New Roman" w:hAnsi="Times New Roman" w:cs="Times New Roman"/>
        </w:rPr>
        <w:t xml:space="preserve"> aca</w:t>
      </w:r>
      <w:r w:rsidR="1496461B" w:rsidRPr="53B28A44">
        <w:rPr>
          <w:rFonts w:ascii="Times New Roman" w:eastAsia="Times New Roman" w:hAnsi="Times New Roman" w:cs="Times New Roman"/>
        </w:rPr>
        <w:t>demic writing skills</w:t>
      </w:r>
      <w:r w:rsidRPr="53B28A44">
        <w:rPr>
          <w:rFonts w:ascii="Times New Roman" w:eastAsia="Times New Roman" w:hAnsi="Times New Roman" w:cs="Times New Roman"/>
        </w:rPr>
        <w:t xml:space="preserve"> at UWTSD</w:t>
      </w:r>
      <w:r w:rsidR="1496461B" w:rsidRPr="53B28A44">
        <w:rPr>
          <w:rFonts w:ascii="Times New Roman" w:eastAsia="Times New Roman" w:hAnsi="Times New Roman" w:cs="Times New Roman"/>
        </w:rPr>
        <w:t xml:space="preserve">, so far she has felt the support and </w:t>
      </w:r>
      <w:r w:rsidR="6B6B2A30" w:rsidRPr="53B28A44">
        <w:rPr>
          <w:rFonts w:ascii="Times New Roman" w:eastAsia="Times New Roman" w:hAnsi="Times New Roman" w:cs="Times New Roman"/>
        </w:rPr>
        <w:t>encouragement from the university to take advantage of all the opportunities provided to her.</w:t>
      </w:r>
    </w:p>
    <w:p w14:paraId="43092470" w14:textId="77777777" w:rsidR="006C1FF1" w:rsidRDefault="006C1FF1" w:rsidP="0794B65E">
      <w:pPr>
        <w:jc w:val="both"/>
        <w:rPr>
          <w:rFonts w:ascii="Times New Roman" w:eastAsia="Times New Roman" w:hAnsi="Times New Roman" w:cs="Times New Roman"/>
        </w:rPr>
      </w:pPr>
    </w:p>
    <w:p w14:paraId="224DCE07" w14:textId="5CE98FC7" w:rsidR="013A239C" w:rsidRDefault="013A239C" w:rsidP="0794B65E">
      <w:pPr>
        <w:jc w:val="both"/>
        <w:rPr>
          <w:rFonts w:ascii="Times New Roman" w:eastAsia="Times New Roman" w:hAnsi="Times New Roman" w:cs="Times New Roman"/>
          <w:b/>
          <w:bCs/>
        </w:rPr>
      </w:pPr>
      <w:r w:rsidRPr="0794B65E">
        <w:rPr>
          <w:rFonts w:ascii="Times New Roman" w:eastAsia="Times New Roman" w:hAnsi="Times New Roman" w:cs="Times New Roman"/>
          <w:b/>
          <w:bCs/>
        </w:rPr>
        <w:t>THREAT (T)</w:t>
      </w:r>
    </w:p>
    <w:p w14:paraId="546D1B21" w14:textId="7988BED0" w:rsidR="5CAE428B" w:rsidRDefault="5CAE428B"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 xml:space="preserve">Despite the fact that </w:t>
      </w:r>
      <w:r w:rsidR="00BC1935" w:rsidRPr="00BC1935">
        <w:rPr>
          <w:rFonts w:ascii="Times New Roman" w:eastAsia="Times New Roman" w:hAnsi="Times New Roman" w:cs="Times New Roman"/>
        </w:rPr>
        <w:t xml:space="preserve">AS puts so much effort into continuously developing her academic abilities, her symptoms of Premenstrual </w:t>
      </w:r>
      <w:r w:rsidR="000D5C10">
        <w:rPr>
          <w:rFonts w:ascii="Times New Roman" w:eastAsia="Times New Roman" w:hAnsi="Times New Roman" w:cs="Times New Roman"/>
        </w:rPr>
        <w:t xml:space="preserve">Dysphoric </w:t>
      </w:r>
      <w:r w:rsidR="00BC1935" w:rsidRPr="00BC1935">
        <w:rPr>
          <w:rFonts w:ascii="Times New Roman" w:eastAsia="Times New Roman" w:hAnsi="Times New Roman" w:cs="Times New Roman"/>
        </w:rPr>
        <w:t xml:space="preserve">Disorder </w:t>
      </w:r>
      <w:r w:rsidR="001D3C10">
        <w:rPr>
          <w:rFonts w:ascii="Times New Roman" w:eastAsia="Times New Roman" w:hAnsi="Times New Roman" w:cs="Times New Roman"/>
        </w:rPr>
        <w:t>(</w:t>
      </w:r>
      <w:r w:rsidR="00BC1935" w:rsidRPr="00BC1935">
        <w:rPr>
          <w:rFonts w:ascii="Times New Roman" w:eastAsia="Times New Roman" w:hAnsi="Times New Roman" w:cs="Times New Roman"/>
        </w:rPr>
        <w:t>PMDD</w:t>
      </w:r>
      <w:r w:rsidR="001D3C10">
        <w:rPr>
          <w:rFonts w:ascii="Times New Roman" w:eastAsia="Times New Roman" w:hAnsi="Times New Roman" w:cs="Times New Roman"/>
        </w:rPr>
        <w:t>)</w:t>
      </w:r>
      <w:r w:rsidR="00BC1935" w:rsidRPr="00BC1935">
        <w:rPr>
          <w:rFonts w:ascii="Times New Roman" w:eastAsia="Times New Roman" w:hAnsi="Times New Roman" w:cs="Times New Roman"/>
        </w:rPr>
        <w:t xml:space="preserve"> are constantly </w:t>
      </w:r>
      <w:r w:rsidR="00A84AEA">
        <w:rPr>
          <w:rFonts w:ascii="Times New Roman" w:eastAsia="Times New Roman" w:hAnsi="Times New Roman" w:cs="Times New Roman"/>
        </w:rPr>
        <w:t xml:space="preserve">threatening </w:t>
      </w:r>
      <w:r w:rsidR="00BC1935" w:rsidRPr="00BC1935">
        <w:rPr>
          <w:rFonts w:ascii="Times New Roman" w:eastAsia="Times New Roman" w:hAnsi="Times New Roman" w:cs="Times New Roman"/>
        </w:rPr>
        <w:t>her focus</w:t>
      </w:r>
      <w:r w:rsidR="0AD33B4B" w:rsidRPr="53B28A44">
        <w:rPr>
          <w:rFonts w:ascii="Times New Roman" w:eastAsia="Times New Roman" w:hAnsi="Times New Roman" w:cs="Times New Roman"/>
        </w:rPr>
        <w:t>. For many years,</w:t>
      </w:r>
      <w:r w:rsidR="7F3D8A78" w:rsidRPr="53B28A44">
        <w:rPr>
          <w:rFonts w:ascii="Times New Roman" w:eastAsia="Times New Roman" w:hAnsi="Times New Roman" w:cs="Times New Roman"/>
        </w:rPr>
        <w:t xml:space="preserve"> </w:t>
      </w:r>
      <w:r w:rsidR="009522E8" w:rsidRPr="53B28A44">
        <w:rPr>
          <w:rFonts w:ascii="Times New Roman" w:eastAsia="Times New Roman" w:hAnsi="Times New Roman" w:cs="Times New Roman"/>
        </w:rPr>
        <w:t xml:space="preserve">AS </w:t>
      </w:r>
      <w:r w:rsidR="05642E04" w:rsidRPr="53B28A44">
        <w:rPr>
          <w:rFonts w:ascii="Times New Roman" w:eastAsia="Times New Roman" w:hAnsi="Times New Roman" w:cs="Times New Roman"/>
        </w:rPr>
        <w:t xml:space="preserve">has been </w:t>
      </w:r>
      <w:r w:rsidR="00EE6E41" w:rsidRPr="00EE6E41">
        <w:rPr>
          <w:rFonts w:ascii="Times New Roman" w:eastAsia="Times New Roman" w:hAnsi="Times New Roman" w:cs="Times New Roman"/>
        </w:rPr>
        <w:t xml:space="preserve">trying her best to reduce these implications on </w:t>
      </w:r>
      <w:r w:rsidR="05642E04" w:rsidRPr="53B28A44">
        <w:rPr>
          <w:rFonts w:ascii="Times New Roman" w:eastAsia="Times New Roman" w:hAnsi="Times New Roman" w:cs="Times New Roman"/>
        </w:rPr>
        <w:t xml:space="preserve">her essential daily tasks and personal goals. </w:t>
      </w:r>
      <w:r w:rsidR="000B0D15" w:rsidRPr="000B0D15">
        <w:rPr>
          <w:rFonts w:ascii="Times New Roman" w:eastAsia="Times New Roman" w:hAnsi="Times New Roman" w:cs="Times New Roman"/>
        </w:rPr>
        <w:t xml:space="preserve">Even while following self-regulating methods and techniques, like planning based on her periods and learning </w:t>
      </w:r>
      <w:r w:rsidR="00067C19">
        <w:rPr>
          <w:rFonts w:ascii="Times New Roman" w:eastAsia="Times New Roman" w:hAnsi="Times New Roman" w:cs="Times New Roman"/>
        </w:rPr>
        <w:t xml:space="preserve">how </w:t>
      </w:r>
      <w:r w:rsidR="000B0D15" w:rsidRPr="000B0D15">
        <w:rPr>
          <w:rFonts w:ascii="Times New Roman" w:eastAsia="Times New Roman" w:hAnsi="Times New Roman" w:cs="Times New Roman"/>
        </w:rPr>
        <w:t>her</w:t>
      </w:r>
      <w:r w:rsidR="00A9728D">
        <w:rPr>
          <w:rFonts w:ascii="Times New Roman" w:eastAsia="Times New Roman" w:hAnsi="Times New Roman" w:cs="Times New Roman"/>
        </w:rPr>
        <w:t xml:space="preserve"> menstrual cycle works</w:t>
      </w:r>
      <w:r w:rsidR="00067C19">
        <w:rPr>
          <w:rFonts w:ascii="Times New Roman" w:eastAsia="Times New Roman" w:hAnsi="Times New Roman" w:cs="Times New Roman"/>
        </w:rPr>
        <w:t xml:space="preserve"> it still challenges her. </w:t>
      </w:r>
    </w:p>
    <w:p w14:paraId="3BA54D37" w14:textId="598A4B7C" w:rsidR="10DF08DB" w:rsidRDefault="5576B105"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color w:val="000000" w:themeColor="text1"/>
        </w:rPr>
        <w:t>PMDD includes serious emotional and mental symptoms that interfere with concentration, mainly during the luteal phase of the menstrual cycle. It is documented from various studies that women with PMDD perform poorer in tasks that require attention and concentration compared to those without the condition. The cognitive problems worsen during the luteal stage.</w:t>
      </w:r>
      <w:r w:rsidR="0DA34245" w:rsidRPr="53B28A44">
        <w:rPr>
          <w:rFonts w:ascii="Times New Roman" w:eastAsia="Times New Roman" w:hAnsi="Times New Roman" w:cs="Times New Roman"/>
          <w:color w:val="000000" w:themeColor="text1"/>
        </w:rPr>
        <w:t xml:space="preserve"> Some of the common problems include slow reaction speed and weak working memory</w:t>
      </w:r>
      <w:r w:rsidR="27265438" w:rsidRPr="53B28A44">
        <w:rPr>
          <w:rFonts w:ascii="Times New Roman" w:eastAsia="Times New Roman" w:hAnsi="Times New Roman" w:cs="Times New Roman"/>
          <w:color w:val="000000" w:themeColor="text1"/>
        </w:rPr>
        <w:t>,</w:t>
      </w:r>
      <w:r w:rsidR="0DA34245" w:rsidRPr="53B28A44">
        <w:rPr>
          <w:rFonts w:ascii="Times New Roman" w:eastAsia="Times New Roman" w:hAnsi="Times New Roman" w:cs="Times New Roman"/>
          <w:color w:val="000000" w:themeColor="text1"/>
        </w:rPr>
        <w:t xml:space="preserve"> elements that are important for effective concentration</w:t>
      </w:r>
      <w:r w:rsidR="607D7993" w:rsidRPr="53B28A44">
        <w:rPr>
          <w:rFonts w:ascii="Times New Roman" w:eastAsia="Times New Roman" w:hAnsi="Times New Roman" w:cs="Times New Roman"/>
          <w:color w:val="000000" w:themeColor="text1"/>
        </w:rPr>
        <w:t xml:space="preserve"> </w:t>
      </w:r>
      <w:r w:rsidR="607D7993" w:rsidRPr="53B28A44">
        <w:rPr>
          <w:rFonts w:ascii="Times New Roman" w:eastAsia="Times New Roman" w:hAnsi="Times New Roman" w:cs="Times New Roman"/>
        </w:rPr>
        <w:t>(Souza, 2012).</w:t>
      </w:r>
      <w:r w:rsidR="6EE703D0" w:rsidRPr="53B28A44">
        <w:rPr>
          <w:rFonts w:ascii="Times New Roman" w:eastAsia="Times New Roman" w:hAnsi="Times New Roman" w:cs="Times New Roman"/>
        </w:rPr>
        <w:t xml:space="preserve"> “The diagnosis of PMDD includes decreased concentration as one of the key symptoms during the </w:t>
      </w:r>
      <w:proofErr w:type="spellStart"/>
      <w:r w:rsidR="6EE703D0" w:rsidRPr="53B28A44">
        <w:rPr>
          <w:rFonts w:ascii="Times New Roman" w:eastAsia="Times New Roman" w:hAnsi="Times New Roman" w:cs="Times New Roman"/>
        </w:rPr>
        <w:t>postovulatory</w:t>
      </w:r>
      <w:proofErr w:type="spellEnd"/>
      <w:r w:rsidR="6EE703D0" w:rsidRPr="53B28A44">
        <w:rPr>
          <w:rFonts w:ascii="Times New Roman" w:eastAsia="Times New Roman" w:hAnsi="Times New Roman" w:cs="Times New Roman"/>
        </w:rPr>
        <w:t xml:space="preserve"> period before menses, alongside other mood and physical symptoms” </w:t>
      </w:r>
      <w:r w:rsidR="0BB82CF7" w:rsidRPr="53B28A44">
        <w:rPr>
          <w:rFonts w:ascii="Times New Roman" w:eastAsia="Times New Roman" w:hAnsi="Times New Roman" w:cs="Times New Roman"/>
        </w:rPr>
        <w:t>says the article published in Psychiatric Times by Elliott, H. (2007).</w:t>
      </w:r>
    </w:p>
    <w:p w14:paraId="6B2512A7" w14:textId="7631EED3" w:rsidR="6600EBF7" w:rsidRDefault="6600EBF7"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color w:val="000000" w:themeColor="text1"/>
        </w:rPr>
        <w:t xml:space="preserve">Aside </w:t>
      </w:r>
      <w:r w:rsidR="50138A83" w:rsidRPr="53B28A44">
        <w:rPr>
          <w:rFonts w:ascii="Times New Roman" w:eastAsia="Times New Roman" w:hAnsi="Times New Roman" w:cs="Times New Roman"/>
          <w:color w:val="000000" w:themeColor="text1"/>
        </w:rPr>
        <w:t>from the</w:t>
      </w:r>
      <w:r w:rsidRPr="53B28A44">
        <w:rPr>
          <w:rFonts w:ascii="Times New Roman" w:eastAsia="Times New Roman" w:hAnsi="Times New Roman" w:cs="Times New Roman"/>
          <w:color w:val="000000" w:themeColor="text1"/>
        </w:rPr>
        <w:t xml:space="preserve"> impediment of concentration due to PMDD, </w:t>
      </w:r>
      <w:r w:rsidR="0033771C" w:rsidRPr="53B28A44">
        <w:rPr>
          <w:rFonts w:ascii="Times New Roman" w:eastAsia="Times New Roman" w:hAnsi="Times New Roman" w:cs="Times New Roman"/>
          <w:color w:val="000000" w:themeColor="text1"/>
        </w:rPr>
        <w:t>AS</w:t>
      </w:r>
      <w:r w:rsidRPr="53B28A44">
        <w:rPr>
          <w:rFonts w:ascii="Times New Roman" w:eastAsia="Times New Roman" w:hAnsi="Times New Roman" w:cs="Times New Roman"/>
          <w:color w:val="000000" w:themeColor="text1"/>
        </w:rPr>
        <w:t xml:space="preserve"> also finds her high stress levels a threat to her </w:t>
      </w:r>
      <w:r w:rsidR="476F9653" w:rsidRPr="53B28A44">
        <w:rPr>
          <w:rFonts w:ascii="Times New Roman" w:eastAsia="Times New Roman" w:hAnsi="Times New Roman" w:cs="Times New Roman"/>
          <w:color w:val="000000" w:themeColor="text1"/>
        </w:rPr>
        <w:t xml:space="preserve">goal </w:t>
      </w:r>
      <w:r w:rsidR="4DF67ECE" w:rsidRPr="53B28A44">
        <w:rPr>
          <w:rFonts w:ascii="Times New Roman" w:eastAsia="Times New Roman" w:hAnsi="Times New Roman" w:cs="Times New Roman"/>
          <w:color w:val="000000" w:themeColor="text1"/>
        </w:rPr>
        <w:t xml:space="preserve">of improving academic writing. </w:t>
      </w:r>
      <w:r w:rsidR="6580F4AB" w:rsidRPr="53B28A44">
        <w:rPr>
          <w:rFonts w:ascii="Times New Roman" w:eastAsia="Times New Roman" w:hAnsi="Times New Roman" w:cs="Times New Roman"/>
        </w:rPr>
        <w:t>PMDD is linked to elevated levels of stress due to interacting biological and psychological factors</w:t>
      </w:r>
      <w:r w:rsidR="4D5E2D4A" w:rsidRPr="53B28A44">
        <w:rPr>
          <w:rFonts w:ascii="Times New Roman" w:eastAsia="Times New Roman" w:hAnsi="Times New Roman" w:cs="Times New Roman"/>
        </w:rPr>
        <w:t xml:space="preserve">. Women with PMDD consistently describe more intense emotional </w:t>
      </w:r>
      <w:r w:rsidR="46BBCD15" w:rsidRPr="53B28A44">
        <w:rPr>
          <w:rFonts w:ascii="Times New Roman" w:eastAsia="Times New Roman" w:hAnsi="Times New Roman" w:cs="Times New Roman"/>
        </w:rPr>
        <w:t>feeling</w:t>
      </w:r>
      <w:r w:rsidR="4D5E2D4A" w:rsidRPr="53B28A44">
        <w:rPr>
          <w:rFonts w:ascii="Times New Roman" w:eastAsia="Times New Roman" w:hAnsi="Times New Roman" w:cs="Times New Roman"/>
        </w:rPr>
        <w:t xml:space="preserve"> and h</w:t>
      </w:r>
      <w:r w:rsidR="45EFA90A" w:rsidRPr="53B28A44">
        <w:rPr>
          <w:rFonts w:ascii="Times New Roman" w:eastAsia="Times New Roman" w:hAnsi="Times New Roman" w:cs="Times New Roman"/>
        </w:rPr>
        <w:t>igh</w:t>
      </w:r>
      <w:r w:rsidR="4D5E2D4A" w:rsidRPr="53B28A44">
        <w:rPr>
          <w:rFonts w:ascii="Times New Roman" w:eastAsia="Times New Roman" w:hAnsi="Times New Roman" w:cs="Times New Roman"/>
        </w:rPr>
        <w:t xml:space="preserve"> sensitivity to perceived stress, particularly</w:t>
      </w:r>
      <w:r w:rsidR="007E612E">
        <w:rPr>
          <w:rFonts w:ascii="Times New Roman" w:eastAsia="Times New Roman" w:hAnsi="Times New Roman" w:cs="Times New Roman"/>
        </w:rPr>
        <w:t xml:space="preserve"> </w:t>
      </w:r>
      <w:r w:rsidR="4D5E2D4A" w:rsidRPr="53B28A44">
        <w:rPr>
          <w:rFonts w:ascii="Times New Roman" w:eastAsia="Times New Roman" w:hAnsi="Times New Roman" w:cs="Times New Roman"/>
        </w:rPr>
        <w:t xml:space="preserve">during the late luteal phase. The cyclical negative mood and subjective stress is a diagnostic feature of the disorder and greatly contributes to the chronic stress burden for individuals suffering from this </w:t>
      </w:r>
      <w:r w:rsidR="414714BE" w:rsidRPr="53B28A44">
        <w:rPr>
          <w:rFonts w:ascii="Times New Roman" w:eastAsia="Times New Roman" w:hAnsi="Times New Roman" w:cs="Times New Roman"/>
        </w:rPr>
        <w:t>condition (</w:t>
      </w:r>
      <w:proofErr w:type="spellStart"/>
      <w:r w:rsidR="414714BE" w:rsidRPr="53B28A44">
        <w:rPr>
          <w:rFonts w:ascii="Times New Roman" w:eastAsia="Times New Roman" w:hAnsi="Times New Roman" w:cs="Times New Roman"/>
        </w:rPr>
        <w:t>Nayman</w:t>
      </w:r>
      <w:proofErr w:type="spellEnd"/>
      <w:r w:rsidR="414714BE" w:rsidRPr="53B28A44">
        <w:rPr>
          <w:rFonts w:ascii="Times New Roman" w:eastAsia="Times New Roman" w:hAnsi="Times New Roman" w:cs="Times New Roman"/>
        </w:rPr>
        <w:t>, 2023).</w:t>
      </w:r>
    </w:p>
    <w:p w14:paraId="0843ADE8" w14:textId="0A8F12E3" w:rsidR="00F14697" w:rsidRDefault="00F14697" w:rsidP="53B28A44">
      <w:pPr>
        <w:rPr>
          <w:rFonts w:ascii="Times New Roman" w:eastAsia="Times New Roman" w:hAnsi="Times New Roman" w:cs="Times New Roman"/>
        </w:rPr>
      </w:pPr>
    </w:p>
    <w:p w14:paraId="7A6E8EAC" w14:textId="2903896A" w:rsidR="41A60911" w:rsidRDefault="41A60911" w:rsidP="53B28A44">
      <w:pPr>
        <w:spacing w:line="360" w:lineRule="auto"/>
        <w:jc w:val="both"/>
        <w:rPr>
          <w:rFonts w:ascii="Times New Roman" w:eastAsia="Times New Roman" w:hAnsi="Times New Roman" w:cs="Times New Roman"/>
        </w:rPr>
      </w:pPr>
      <w:r w:rsidRPr="53B28A44">
        <w:rPr>
          <w:rFonts w:ascii="Times New Roman" w:eastAsia="Times New Roman" w:hAnsi="Times New Roman" w:cs="Times New Roman"/>
        </w:rPr>
        <w:t xml:space="preserve">In conclusion, This SWOT analysis has shown that </w:t>
      </w:r>
      <w:r w:rsidR="0097448B" w:rsidRPr="53B28A44">
        <w:rPr>
          <w:rFonts w:ascii="Times New Roman" w:eastAsia="Times New Roman" w:hAnsi="Times New Roman" w:cs="Times New Roman"/>
        </w:rPr>
        <w:t>AS</w:t>
      </w:r>
      <w:r w:rsidRPr="53B28A44">
        <w:rPr>
          <w:rFonts w:ascii="Times New Roman" w:eastAsia="Times New Roman" w:hAnsi="Times New Roman" w:cs="Times New Roman"/>
        </w:rPr>
        <w:t xml:space="preserve"> has </w:t>
      </w:r>
      <w:r w:rsidR="59E1CCD2" w:rsidRPr="53B28A44">
        <w:rPr>
          <w:rFonts w:ascii="Times New Roman" w:eastAsia="Times New Roman" w:hAnsi="Times New Roman" w:cs="Times New Roman"/>
        </w:rPr>
        <w:t>a strong foundation for developing her academic writing, especially through her</w:t>
      </w:r>
      <w:r w:rsidR="2A81569A" w:rsidRPr="53B28A44">
        <w:rPr>
          <w:rFonts w:ascii="Times New Roman" w:eastAsia="Times New Roman" w:hAnsi="Times New Roman" w:cs="Times New Roman"/>
        </w:rPr>
        <w:t xml:space="preserve"> </w:t>
      </w:r>
      <w:r w:rsidR="59E1CCD2" w:rsidRPr="53B28A44">
        <w:rPr>
          <w:rFonts w:ascii="Times New Roman" w:eastAsia="Times New Roman" w:hAnsi="Times New Roman" w:cs="Times New Roman"/>
        </w:rPr>
        <w:t xml:space="preserve">consistent attendance and </w:t>
      </w:r>
      <w:r w:rsidR="012CFF52" w:rsidRPr="53B28A44">
        <w:rPr>
          <w:rFonts w:ascii="Times New Roman" w:eastAsia="Times New Roman" w:hAnsi="Times New Roman" w:cs="Times New Roman"/>
        </w:rPr>
        <w:t xml:space="preserve">effective use of </w:t>
      </w:r>
      <w:r w:rsidR="1E2F6BA2" w:rsidRPr="53B28A44">
        <w:rPr>
          <w:rFonts w:ascii="Times New Roman" w:eastAsia="Times New Roman" w:hAnsi="Times New Roman" w:cs="Times New Roman"/>
        </w:rPr>
        <w:t>time. While</w:t>
      </w:r>
      <w:r w:rsidR="012CFF52" w:rsidRPr="53B28A44">
        <w:rPr>
          <w:rFonts w:ascii="Times New Roman" w:eastAsia="Times New Roman" w:hAnsi="Times New Roman" w:cs="Times New Roman"/>
        </w:rPr>
        <w:t xml:space="preserve"> there </w:t>
      </w:r>
      <w:r w:rsidR="3E4CDED8" w:rsidRPr="53B28A44">
        <w:rPr>
          <w:rFonts w:ascii="Times New Roman" w:eastAsia="Times New Roman" w:hAnsi="Times New Roman" w:cs="Times New Roman"/>
        </w:rPr>
        <w:t>are</w:t>
      </w:r>
      <w:r w:rsidR="012CFF52" w:rsidRPr="53B28A44">
        <w:rPr>
          <w:rFonts w:ascii="Times New Roman" w:eastAsia="Times New Roman" w:hAnsi="Times New Roman" w:cs="Times New Roman"/>
        </w:rPr>
        <w:t xml:space="preserve"> clear linguistic barriers and </w:t>
      </w:r>
      <w:r w:rsidR="18725280" w:rsidRPr="53B28A44">
        <w:rPr>
          <w:rFonts w:ascii="Times New Roman" w:eastAsia="Times New Roman" w:hAnsi="Times New Roman" w:cs="Times New Roman"/>
        </w:rPr>
        <w:t>challenging</w:t>
      </w:r>
      <w:r w:rsidR="012CFF52" w:rsidRPr="53B28A44">
        <w:rPr>
          <w:rFonts w:ascii="Times New Roman" w:eastAsia="Times New Roman" w:hAnsi="Times New Roman" w:cs="Times New Roman"/>
        </w:rPr>
        <w:t xml:space="preserve"> </w:t>
      </w:r>
      <w:r w:rsidR="5701AAEE" w:rsidRPr="53B28A44">
        <w:rPr>
          <w:rFonts w:ascii="Times New Roman" w:eastAsia="Times New Roman" w:hAnsi="Times New Roman" w:cs="Times New Roman"/>
        </w:rPr>
        <w:t>digital</w:t>
      </w:r>
      <w:r w:rsidR="36F5F13B" w:rsidRPr="53B28A44">
        <w:rPr>
          <w:rFonts w:ascii="Times New Roman" w:eastAsia="Times New Roman" w:hAnsi="Times New Roman" w:cs="Times New Roman"/>
        </w:rPr>
        <w:t xml:space="preserve"> demands, </w:t>
      </w:r>
      <w:r w:rsidR="0097448B" w:rsidRPr="53B28A44">
        <w:rPr>
          <w:rFonts w:ascii="Times New Roman" w:eastAsia="Times New Roman" w:hAnsi="Times New Roman" w:cs="Times New Roman"/>
        </w:rPr>
        <w:t>AS</w:t>
      </w:r>
      <w:r w:rsidR="36F5F13B" w:rsidRPr="53B28A44">
        <w:rPr>
          <w:rFonts w:ascii="Times New Roman" w:eastAsia="Times New Roman" w:hAnsi="Times New Roman" w:cs="Times New Roman"/>
        </w:rPr>
        <w:t xml:space="preserve"> has </w:t>
      </w:r>
      <w:r w:rsidR="3235E3D9" w:rsidRPr="53B28A44">
        <w:rPr>
          <w:rFonts w:ascii="Times New Roman" w:eastAsia="Times New Roman" w:hAnsi="Times New Roman" w:cs="Times New Roman"/>
        </w:rPr>
        <w:t xml:space="preserve">many opportunities for growth through university services and creative writing activities. </w:t>
      </w:r>
      <w:r w:rsidR="06A2E037" w:rsidRPr="53B28A44">
        <w:rPr>
          <w:rFonts w:ascii="Times New Roman" w:eastAsia="Times New Roman" w:hAnsi="Times New Roman" w:cs="Times New Roman"/>
        </w:rPr>
        <w:t xml:space="preserve">Nevertheless, the emotional impact of PMDD remains a threat to her concentration and progress. Overall, </w:t>
      </w:r>
      <w:r w:rsidR="0097448B" w:rsidRPr="53B28A44">
        <w:rPr>
          <w:rFonts w:ascii="Times New Roman" w:eastAsia="Times New Roman" w:hAnsi="Times New Roman" w:cs="Times New Roman"/>
        </w:rPr>
        <w:t>AS</w:t>
      </w:r>
      <w:r w:rsidR="2108EE4B" w:rsidRPr="53B28A44">
        <w:rPr>
          <w:rFonts w:ascii="Times New Roman" w:eastAsia="Times New Roman" w:hAnsi="Times New Roman" w:cs="Times New Roman"/>
        </w:rPr>
        <w:t xml:space="preserve"> has shown commitment, resilience, and potential t</w:t>
      </w:r>
      <w:r w:rsidR="7BF3707A" w:rsidRPr="53B28A44">
        <w:rPr>
          <w:rFonts w:ascii="Times New Roman" w:eastAsia="Times New Roman" w:hAnsi="Times New Roman" w:cs="Times New Roman"/>
        </w:rPr>
        <w:t xml:space="preserve">o make sustained </w:t>
      </w:r>
      <w:r w:rsidR="4026EF73" w:rsidRPr="53B28A44">
        <w:rPr>
          <w:rFonts w:ascii="Times New Roman" w:eastAsia="Times New Roman" w:hAnsi="Times New Roman" w:cs="Times New Roman"/>
        </w:rPr>
        <w:t>improvements</w:t>
      </w:r>
      <w:r w:rsidR="7BF3707A" w:rsidRPr="53B28A44">
        <w:rPr>
          <w:rFonts w:ascii="Times New Roman" w:eastAsia="Times New Roman" w:hAnsi="Times New Roman" w:cs="Times New Roman"/>
        </w:rPr>
        <w:t xml:space="preserve"> in her academic writing</w:t>
      </w:r>
      <w:r w:rsidR="00B35088" w:rsidRPr="53B28A44">
        <w:rPr>
          <w:rFonts w:ascii="Times New Roman" w:eastAsia="Times New Roman" w:hAnsi="Times New Roman" w:cs="Times New Roman"/>
        </w:rPr>
        <w:t xml:space="preserve">, </w:t>
      </w:r>
      <w:r w:rsidR="001F3C88" w:rsidRPr="53B28A44">
        <w:rPr>
          <w:rFonts w:ascii="Times New Roman" w:eastAsia="Times New Roman" w:hAnsi="Times New Roman" w:cs="Times New Roman"/>
        </w:rPr>
        <w:t>all</w:t>
      </w:r>
      <w:r w:rsidR="00B35088" w:rsidRPr="53B28A44">
        <w:rPr>
          <w:rFonts w:ascii="Times New Roman" w:eastAsia="Times New Roman" w:hAnsi="Times New Roman" w:cs="Times New Roman"/>
        </w:rPr>
        <w:t xml:space="preserve"> these </w:t>
      </w:r>
      <w:r w:rsidR="001F3C88" w:rsidRPr="53B28A44">
        <w:rPr>
          <w:rFonts w:ascii="Times New Roman" w:eastAsia="Times New Roman" w:hAnsi="Times New Roman" w:cs="Times New Roman"/>
        </w:rPr>
        <w:t xml:space="preserve">factors </w:t>
      </w:r>
      <w:r w:rsidR="00815154" w:rsidRPr="53B28A44">
        <w:rPr>
          <w:rFonts w:ascii="Times New Roman" w:eastAsia="Times New Roman" w:hAnsi="Times New Roman" w:cs="Times New Roman"/>
        </w:rPr>
        <w:t>set</w:t>
      </w:r>
      <w:r w:rsidR="001F3C88" w:rsidRPr="53B28A44">
        <w:rPr>
          <w:rFonts w:ascii="Times New Roman" w:eastAsia="Times New Roman" w:hAnsi="Times New Roman" w:cs="Times New Roman"/>
        </w:rPr>
        <w:t xml:space="preserve"> </w:t>
      </w:r>
      <w:r w:rsidR="00815154" w:rsidRPr="53B28A44">
        <w:rPr>
          <w:rFonts w:ascii="Times New Roman" w:eastAsia="Times New Roman" w:hAnsi="Times New Roman" w:cs="Times New Roman"/>
        </w:rPr>
        <w:t>her</w:t>
      </w:r>
      <w:r w:rsidR="00B35088" w:rsidRPr="53B28A44">
        <w:rPr>
          <w:rFonts w:ascii="Times New Roman" w:eastAsia="Times New Roman" w:hAnsi="Times New Roman" w:cs="Times New Roman"/>
        </w:rPr>
        <w:t xml:space="preserve"> for </w:t>
      </w:r>
      <w:r w:rsidR="00815154" w:rsidRPr="53B28A44">
        <w:rPr>
          <w:rFonts w:ascii="Times New Roman" w:eastAsia="Times New Roman" w:hAnsi="Times New Roman" w:cs="Times New Roman"/>
        </w:rPr>
        <w:t xml:space="preserve">a journey of </w:t>
      </w:r>
      <w:r w:rsidR="00B35088" w:rsidRPr="53B28A44">
        <w:rPr>
          <w:rFonts w:ascii="Times New Roman" w:eastAsia="Times New Roman" w:hAnsi="Times New Roman" w:cs="Times New Roman"/>
        </w:rPr>
        <w:t xml:space="preserve">academic success. </w:t>
      </w:r>
    </w:p>
    <w:p w14:paraId="7C6C8B3A" w14:textId="4A0F3126" w:rsidR="53B28A44" w:rsidRDefault="53B28A44" w:rsidP="53B28A44">
      <w:pPr>
        <w:rPr>
          <w:rFonts w:ascii="Times New Roman" w:eastAsia="Times New Roman" w:hAnsi="Times New Roman" w:cs="Times New Roman"/>
          <w:b/>
          <w:bCs/>
          <w:sz w:val="36"/>
          <w:szCs w:val="36"/>
          <w:u w:val="single"/>
        </w:rPr>
      </w:pPr>
    </w:p>
    <w:p w14:paraId="1A2CFBA7" w14:textId="442A23E3" w:rsidR="00BC5422" w:rsidRDefault="48D93798" w:rsidP="53B28A44">
      <w:pPr>
        <w:rPr>
          <w:rFonts w:ascii="Times New Roman" w:eastAsia="Times New Roman" w:hAnsi="Times New Roman" w:cs="Times New Roman"/>
          <w:b/>
          <w:bCs/>
          <w:sz w:val="36"/>
          <w:szCs w:val="36"/>
          <w:u w:val="single"/>
        </w:rPr>
      </w:pPr>
      <w:r w:rsidRPr="53B28A44">
        <w:rPr>
          <w:rFonts w:ascii="Times New Roman" w:eastAsia="Times New Roman" w:hAnsi="Times New Roman" w:cs="Times New Roman"/>
          <w:b/>
          <w:bCs/>
          <w:sz w:val="36"/>
          <w:szCs w:val="36"/>
          <w:u w:val="single"/>
        </w:rPr>
        <w:t xml:space="preserve">Reference list </w:t>
      </w:r>
    </w:p>
    <w:p w14:paraId="5065FCCB" w14:textId="77777777" w:rsidR="009972D5" w:rsidRPr="009972D5" w:rsidRDefault="009972D5" w:rsidP="0794B65E">
      <w:pPr>
        <w:rPr>
          <w:rFonts w:ascii="Times New Roman" w:eastAsia="Times New Roman" w:hAnsi="Times New Roman" w:cs="Times New Roman"/>
          <w:b/>
          <w:bCs/>
          <w:sz w:val="36"/>
          <w:szCs w:val="36"/>
          <w:u w:val="single"/>
        </w:rPr>
      </w:pPr>
    </w:p>
    <w:p w14:paraId="2C6B4D7F" w14:textId="748C8DAC" w:rsidR="00BC5422" w:rsidRDefault="48D93798" w:rsidP="53B28A44">
      <w:pPr>
        <w:pStyle w:val="p1"/>
        <w:spacing w:line="360" w:lineRule="auto"/>
        <w:jc w:val="both"/>
      </w:pPr>
      <w:r w:rsidRPr="53B28A44">
        <w:rPr>
          <w:rStyle w:val="s1"/>
        </w:rPr>
        <w:t xml:space="preserve">Allen, J.H. &amp; Greenough, J.B. 1903, </w:t>
      </w:r>
      <w:r w:rsidRPr="53B28A44">
        <w:rPr>
          <w:rStyle w:val="s2"/>
        </w:rPr>
        <w:t>Allen and Greenough’s New Latin Grammar</w:t>
      </w:r>
      <w:r w:rsidRPr="53B28A44">
        <w:rPr>
          <w:rStyle w:val="s1"/>
        </w:rPr>
        <w:t xml:space="preserve">, </w:t>
      </w:r>
      <w:proofErr w:type="spellStart"/>
      <w:r w:rsidRPr="53B28A44">
        <w:rPr>
          <w:rStyle w:val="s1"/>
        </w:rPr>
        <w:t>Ginn</w:t>
      </w:r>
      <w:proofErr w:type="spellEnd"/>
      <w:r w:rsidRPr="53B28A44">
        <w:rPr>
          <w:rStyle w:val="s1"/>
        </w:rPr>
        <w:t xml:space="preserve"> &amp; Company, Boston. Available at: </w:t>
      </w:r>
      <w:hyperlink r:id="rId7">
        <w:r w:rsidR="6254250D" w:rsidRPr="53B28A44">
          <w:rPr>
            <w:rStyle w:val="Hyperlink"/>
          </w:rPr>
          <w:t>https://dcc.dickinson.edu/grammar/latin/order-words</w:t>
        </w:r>
      </w:hyperlink>
      <w:r w:rsidR="6254250D" w:rsidRPr="53B28A44">
        <w:rPr>
          <w:rStyle w:val="s1"/>
        </w:rPr>
        <w:t xml:space="preserve"> </w:t>
      </w:r>
    </w:p>
    <w:p w14:paraId="02600048" w14:textId="5F45898E" w:rsidR="53B28A44" w:rsidRDefault="53B28A44" w:rsidP="53B28A44">
      <w:pPr>
        <w:pStyle w:val="p1"/>
        <w:spacing w:line="360" w:lineRule="auto"/>
        <w:jc w:val="both"/>
        <w:rPr>
          <w:rStyle w:val="s1"/>
        </w:rPr>
      </w:pPr>
    </w:p>
    <w:p w14:paraId="38D47222" w14:textId="30197037" w:rsidR="00BC5422" w:rsidRDefault="48D93798" w:rsidP="53B28A44">
      <w:pPr>
        <w:pStyle w:val="p1"/>
        <w:spacing w:line="360" w:lineRule="auto"/>
        <w:jc w:val="both"/>
      </w:pPr>
      <w:proofErr w:type="spellStart"/>
      <w:r w:rsidRPr="53B28A44">
        <w:rPr>
          <w:rStyle w:val="s1"/>
        </w:rPr>
        <w:t>Bigelow</w:t>
      </w:r>
      <w:proofErr w:type="spellEnd"/>
      <w:r w:rsidRPr="53B28A44">
        <w:rPr>
          <w:rStyle w:val="s1"/>
        </w:rPr>
        <w:t xml:space="preserve">, T.M., </w:t>
      </w:r>
      <w:proofErr w:type="spellStart"/>
      <w:r w:rsidRPr="53B28A44">
        <w:rPr>
          <w:rStyle w:val="s1"/>
        </w:rPr>
        <w:t>Hooley</w:t>
      </w:r>
      <w:proofErr w:type="spellEnd"/>
      <w:r w:rsidRPr="53B28A44">
        <w:rPr>
          <w:rStyle w:val="s1"/>
        </w:rPr>
        <w:t xml:space="preserve">, C., Donnelly, J., </w:t>
      </w:r>
      <w:proofErr w:type="spellStart"/>
      <w:r w:rsidRPr="53B28A44">
        <w:rPr>
          <w:rStyle w:val="s1"/>
        </w:rPr>
        <w:t>Goslin</w:t>
      </w:r>
      <w:proofErr w:type="spellEnd"/>
      <w:r w:rsidRPr="53B28A44">
        <w:rPr>
          <w:rStyle w:val="s1"/>
        </w:rPr>
        <w:t xml:space="preserve">, M., Rosso, R. &amp; </w:t>
      </w:r>
      <w:proofErr w:type="spellStart"/>
      <w:r w:rsidRPr="53B28A44">
        <w:rPr>
          <w:rStyle w:val="s1"/>
        </w:rPr>
        <w:t>Winburn</w:t>
      </w:r>
      <w:proofErr w:type="spellEnd"/>
      <w:r w:rsidRPr="53B28A44">
        <w:rPr>
          <w:rStyle w:val="s1"/>
        </w:rPr>
        <w:t xml:space="preserve">, A. 2022, ‘Wellness-based Writing Retreats: Promoting Academic Productivity across Professional Stages within </w:t>
      </w:r>
      <w:proofErr w:type="spellStart"/>
      <w:r w:rsidRPr="53B28A44">
        <w:rPr>
          <w:rStyle w:val="s1"/>
        </w:rPr>
        <w:t>Counselor</w:t>
      </w:r>
      <w:proofErr w:type="spellEnd"/>
      <w:r w:rsidRPr="53B28A44">
        <w:rPr>
          <w:rStyle w:val="s1"/>
        </w:rPr>
        <w:t xml:space="preserve"> Education’, </w:t>
      </w:r>
      <w:r w:rsidRPr="53B28A44">
        <w:rPr>
          <w:rStyle w:val="s2"/>
        </w:rPr>
        <w:t>Journal of Creativity in Mental Health</w:t>
      </w:r>
      <w:r w:rsidRPr="53B28A44">
        <w:rPr>
          <w:rStyle w:val="s1"/>
        </w:rPr>
        <w:t xml:space="preserve">, vol. 17, no. 4, pp. 502–517. Available at: </w:t>
      </w:r>
      <w:hyperlink r:id="rId8">
        <w:r w:rsidR="4F462302" w:rsidRPr="53B28A44">
          <w:rPr>
            <w:rStyle w:val="Hyperlink"/>
          </w:rPr>
          <w:t>https://doi.org/10.1080/15401383.2021.1924096</w:t>
        </w:r>
      </w:hyperlink>
      <w:r w:rsidR="4F462302" w:rsidRPr="53B28A44">
        <w:rPr>
          <w:rStyle w:val="s1"/>
        </w:rPr>
        <w:t xml:space="preserve"> </w:t>
      </w:r>
    </w:p>
    <w:p w14:paraId="7548BA04" w14:textId="7F2B87F0" w:rsidR="53B28A44" w:rsidRDefault="53B28A44" w:rsidP="53B28A44">
      <w:pPr>
        <w:pStyle w:val="p1"/>
        <w:spacing w:line="360" w:lineRule="auto"/>
        <w:jc w:val="both"/>
        <w:rPr>
          <w:rStyle w:val="s1"/>
        </w:rPr>
      </w:pPr>
    </w:p>
    <w:p w14:paraId="047E6093" w14:textId="7EF9DAB0" w:rsidR="00BC5422" w:rsidRDefault="48D93798" w:rsidP="53B28A44">
      <w:pPr>
        <w:pStyle w:val="p1"/>
        <w:spacing w:line="360" w:lineRule="auto"/>
        <w:jc w:val="both"/>
      </w:pPr>
      <w:r w:rsidRPr="53B28A44">
        <w:rPr>
          <w:rStyle w:val="s1"/>
        </w:rPr>
        <w:t xml:space="preserve">CANLI, Z. &amp; YAĞIZ, O. 2024, ‘A Contrastive Investigation into the Non-native Speakers of English Academicians’ Academic Writing Cognitions and Challenges in the First and Second Languages’, </w:t>
      </w:r>
      <w:r w:rsidRPr="53B28A44">
        <w:rPr>
          <w:rStyle w:val="s2"/>
        </w:rPr>
        <w:t>Arab World English Journal</w:t>
      </w:r>
      <w:r w:rsidRPr="53B28A44">
        <w:rPr>
          <w:rStyle w:val="s1"/>
        </w:rPr>
        <w:t xml:space="preserve">, vol. 15, no. 1, pp. 117–131. Available at: </w:t>
      </w:r>
      <w:hyperlink r:id="rId9">
        <w:r w:rsidR="4F462302" w:rsidRPr="53B28A44">
          <w:rPr>
            <w:rStyle w:val="Hyperlink"/>
          </w:rPr>
          <w:t>https://doi.org/10.24093/awej/vol15no1.8</w:t>
        </w:r>
      </w:hyperlink>
      <w:r w:rsidR="4F462302" w:rsidRPr="53B28A44">
        <w:rPr>
          <w:rStyle w:val="s1"/>
        </w:rPr>
        <w:t xml:space="preserve"> </w:t>
      </w:r>
    </w:p>
    <w:p w14:paraId="05FB52CD" w14:textId="42EB61B9" w:rsidR="53B28A44" w:rsidRDefault="53B28A44" w:rsidP="53B28A44">
      <w:pPr>
        <w:pStyle w:val="p1"/>
        <w:spacing w:line="360" w:lineRule="auto"/>
        <w:jc w:val="both"/>
        <w:rPr>
          <w:rStyle w:val="s1"/>
        </w:rPr>
      </w:pPr>
    </w:p>
    <w:p w14:paraId="13C92CAC" w14:textId="771CAFE9" w:rsidR="00BC5422" w:rsidRDefault="48D93798" w:rsidP="53B28A44">
      <w:pPr>
        <w:pStyle w:val="p1"/>
        <w:spacing w:line="360" w:lineRule="auto"/>
        <w:jc w:val="both"/>
      </w:pPr>
      <w:r w:rsidRPr="53B28A44">
        <w:rPr>
          <w:rStyle w:val="s1"/>
        </w:rPr>
        <w:t xml:space="preserve">Colón-Franco, J.M. &amp; </w:t>
      </w:r>
      <w:proofErr w:type="spellStart"/>
      <w:r w:rsidRPr="53B28A44">
        <w:rPr>
          <w:rStyle w:val="s1"/>
        </w:rPr>
        <w:t>Korpi-Steiner</w:t>
      </w:r>
      <w:proofErr w:type="spellEnd"/>
      <w:r w:rsidRPr="53B28A44">
        <w:rPr>
          <w:rStyle w:val="s1"/>
        </w:rPr>
        <w:t xml:space="preserve">, N. 2017, ‘Busy Doing What? An Effective Time Management Strategy for Writers on the Go’, </w:t>
      </w:r>
      <w:r w:rsidRPr="53B28A44">
        <w:rPr>
          <w:rStyle w:val="s2"/>
        </w:rPr>
        <w:t>Clinical Chemistry</w:t>
      </w:r>
      <w:r w:rsidRPr="53B28A44">
        <w:rPr>
          <w:rStyle w:val="s1"/>
        </w:rPr>
        <w:t xml:space="preserve">, vol. 63, no. 12, pp. 1910–1911. Available at: </w:t>
      </w:r>
      <w:hyperlink r:id="rId10">
        <w:r w:rsidR="4F462302" w:rsidRPr="53B28A44">
          <w:rPr>
            <w:rStyle w:val="Hyperlink"/>
          </w:rPr>
          <w:t>https://doi.org/10.1373/clinchem.2017.280313</w:t>
        </w:r>
      </w:hyperlink>
      <w:r w:rsidR="4F462302" w:rsidRPr="53B28A44">
        <w:rPr>
          <w:rStyle w:val="s1"/>
        </w:rPr>
        <w:t xml:space="preserve"> </w:t>
      </w:r>
    </w:p>
    <w:p w14:paraId="0FB59381" w14:textId="7F9D933F" w:rsidR="53B28A44" w:rsidRDefault="53B28A44" w:rsidP="53B28A44">
      <w:pPr>
        <w:pStyle w:val="p1"/>
        <w:spacing w:line="360" w:lineRule="auto"/>
        <w:jc w:val="both"/>
        <w:rPr>
          <w:rStyle w:val="s1"/>
        </w:rPr>
      </w:pPr>
    </w:p>
    <w:p w14:paraId="5F8F5EA3" w14:textId="6364B4BF" w:rsidR="00BC5422" w:rsidRDefault="48D93798" w:rsidP="53B28A44">
      <w:pPr>
        <w:pStyle w:val="p1"/>
        <w:spacing w:line="360" w:lineRule="auto"/>
        <w:jc w:val="both"/>
      </w:pPr>
      <w:r w:rsidRPr="53B28A44">
        <w:rPr>
          <w:rStyle w:val="s1"/>
        </w:rPr>
        <w:t xml:space="preserve">Digital Learning — Study Skills Resources (online guides). n.d. Available at: </w:t>
      </w:r>
      <w:hyperlink r:id="rId11">
        <w:r w:rsidR="21220563" w:rsidRPr="53B28A44">
          <w:rPr>
            <w:rStyle w:val="Hyperlink"/>
          </w:rPr>
          <w:t>https://digitallearning.uwtsd.ac.uk/study-skills-resources.html</w:t>
        </w:r>
      </w:hyperlink>
      <w:r w:rsidR="21220563" w:rsidRPr="53B28A44">
        <w:rPr>
          <w:rStyle w:val="s1"/>
        </w:rPr>
        <w:t xml:space="preserve"> </w:t>
      </w:r>
    </w:p>
    <w:p w14:paraId="23D73FDC" w14:textId="285C9FE6" w:rsidR="53B28A44" w:rsidRDefault="53B28A44" w:rsidP="53B28A44">
      <w:pPr>
        <w:pStyle w:val="p1"/>
        <w:spacing w:line="360" w:lineRule="auto"/>
        <w:jc w:val="both"/>
        <w:rPr>
          <w:rStyle w:val="s1"/>
        </w:rPr>
      </w:pPr>
    </w:p>
    <w:p w14:paraId="066A521A" w14:textId="46206701" w:rsidR="00BC5422" w:rsidRDefault="48D93798" w:rsidP="53B28A44">
      <w:pPr>
        <w:pStyle w:val="p1"/>
        <w:spacing w:line="360" w:lineRule="auto"/>
        <w:jc w:val="both"/>
      </w:pPr>
      <w:r w:rsidRPr="53B28A44">
        <w:rPr>
          <w:rStyle w:val="s1"/>
        </w:rPr>
        <w:t xml:space="preserve">Dwyer, A., Lewis, B., McDonald, J. &amp; Burns, M. 2012, ‘It’s always a pleasure: exploring productivity and pleasure in a writing group for early career academics’, </w:t>
      </w:r>
      <w:r w:rsidRPr="53B28A44">
        <w:rPr>
          <w:rStyle w:val="s2"/>
        </w:rPr>
        <w:t>Studies in Continuing Education</w:t>
      </w:r>
      <w:r w:rsidRPr="53B28A44">
        <w:rPr>
          <w:rStyle w:val="s1"/>
        </w:rPr>
        <w:t>, vol. 34, no. 2, pp. 129–144. Available</w:t>
      </w:r>
      <w:r w:rsidR="7DD6B2A6" w:rsidRPr="53B28A44">
        <w:rPr>
          <w:rStyle w:val="s1"/>
        </w:rPr>
        <w:t xml:space="preserve"> at: </w:t>
      </w:r>
      <w:hyperlink r:id="rId12">
        <w:r w:rsidR="7DD6B2A6" w:rsidRPr="53B28A44">
          <w:rPr>
            <w:rStyle w:val="Hyperlink"/>
          </w:rPr>
          <w:t>https://doi.org/10.1080/0158037X.2011.580734</w:t>
        </w:r>
      </w:hyperlink>
      <w:r w:rsidR="21220563" w:rsidRPr="53B28A44">
        <w:rPr>
          <w:rStyle w:val="s1"/>
        </w:rPr>
        <w:t xml:space="preserve"> </w:t>
      </w:r>
    </w:p>
    <w:p w14:paraId="0A600147" w14:textId="285FF009" w:rsidR="53B28A44" w:rsidRDefault="53B28A44" w:rsidP="53B28A44">
      <w:pPr>
        <w:pStyle w:val="p1"/>
        <w:spacing w:line="360" w:lineRule="auto"/>
        <w:jc w:val="both"/>
        <w:rPr>
          <w:rStyle w:val="s1"/>
        </w:rPr>
      </w:pPr>
    </w:p>
    <w:p w14:paraId="1B4A9ABD" w14:textId="53E6149D" w:rsidR="00BC5422" w:rsidRDefault="48D93798" w:rsidP="53B28A44">
      <w:pPr>
        <w:pStyle w:val="p1"/>
        <w:spacing w:line="360" w:lineRule="auto"/>
        <w:jc w:val="both"/>
      </w:pPr>
      <w:r w:rsidRPr="53B28A44">
        <w:rPr>
          <w:rStyle w:val="s1"/>
        </w:rPr>
        <w:t xml:space="preserve">Elliott, H. 2007, ‘Premenstrual Dysphoric Disorder: An Update on Diagnosis and Treatment’, </w:t>
      </w:r>
      <w:r w:rsidRPr="53B28A44">
        <w:rPr>
          <w:rStyle w:val="s2"/>
        </w:rPr>
        <w:t>Psychiatric Times</w:t>
      </w:r>
      <w:r w:rsidRPr="53B28A44">
        <w:rPr>
          <w:rStyle w:val="s1"/>
        </w:rPr>
        <w:t>, vol. 24, no. 9, p. 55.</w:t>
      </w:r>
    </w:p>
    <w:p w14:paraId="23701514" w14:textId="09621C51" w:rsidR="53B28A44" w:rsidRDefault="53B28A44" w:rsidP="53B28A44">
      <w:pPr>
        <w:pStyle w:val="p1"/>
        <w:spacing w:line="360" w:lineRule="auto"/>
        <w:jc w:val="both"/>
        <w:rPr>
          <w:rStyle w:val="s1"/>
        </w:rPr>
      </w:pPr>
    </w:p>
    <w:p w14:paraId="79558F09" w14:textId="12056E4B" w:rsidR="00BC5422" w:rsidRDefault="48D93798" w:rsidP="53B28A44">
      <w:pPr>
        <w:pStyle w:val="p1"/>
        <w:spacing w:line="360" w:lineRule="auto"/>
        <w:jc w:val="both"/>
      </w:pPr>
      <w:r w:rsidRPr="53B28A44">
        <w:rPr>
          <w:rStyle w:val="s1"/>
        </w:rPr>
        <w:t xml:space="preserve">Flowerdew, J. 2019, ‘The linguistic disadvantage of scholars who write in English as an additional language: Myth or reality’, </w:t>
      </w:r>
      <w:r w:rsidRPr="53B28A44">
        <w:rPr>
          <w:rStyle w:val="s2"/>
        </w:rPr>
        <w:t>Language Teaching</w:t>
      </w:r>
      <w:r w:rsidRPr="53B28A44">
        <w:rPr>
          <w:rStyle w:val="s1"/>
        </w:rPr>
        <w:t xml:space="preserve">, vol. 52, no. 2, pp. 249–260. Available at: </w:t>
      </w:r>
      <w:hyperlink r:id="rId13">
        <w:r w:rsidR="7DD6B2A6" w:rsidRPr="53B28A44">
          <w:rPr>
            <w:rStyle w:val="Hyperlink"/>
          </w:rPr>
          <w:t>https://doi.org/10.1017/S0261444819000041</w:t>
        </w:r>
      </w:hyperlink>
      <w:r w:rsidR="7DD6B2A6" w:rsidRPr="53B28A44">
        <w:rPr>
          <w:rStyle w:val="s1"/>
        </w:rPr>
        <w:t xml:space="preserve"> </w:t>
      </w:r>
    </w:p>
    <w:p w14:paraId="2829A9BC" w14:textId="5A58DD2A" w:rsidR="53B28A44" w:rsidRDefault="53B28A44" w:rsidP="53B28A44">
      <w:pPr>
        <w:pStyle w:val="p1"/>
        <w:spacing w:line="360" w:lineRule="auto"/>
        <w:jc w:val="both"/>
        <w:rPr>
          <w:rStyle w:val="s1"/>
        </w:rPr>
      </w:pPr>
    </w:p>
    <w:p w14:paraId="2FE9D41A" w14:textId="6686DC8E" w:rsidR="00BC5422" w:rsidRDefault="48D93798" w:rsidP="53B28A44">
      <w:pPr>
        <w:pStyle w:val="p1"/>
        <w:spacing w:line="360" w:lineRule="auto"/>
        <w:jc w:val="both"/>
      </w:pPr>
      <w:r w:rsidRPr="53B28A44">
        <w:rPr>
          <w:rStyle w:val="s1"/>
        </w:rPr>
        <w:t xml:space="preserve">HENDERSON, J.B. 2019, ‘Beyond “active Learning”: How the </w:t>
      </w:r>
      <w:proofErr w:type="spellStart"/>
      <w:r w:rsidRPr="53B28A44">
        <w:rPr>
          <w:rStyle w:val="s1"/>
        </w:rPr>
        <w:t>Icap</w:t>
      </w:r>
      <w:proofErr w:type="spellEnd"/>
      <w:r w:rsidRPr="53B28A44">
        <w:rPr>
          <w:rStyle w:val="s1"/>
        </w:rPr>
        <w:t xml:space="preserve"> Framework Permits More Acute Examination of the Popular Peer Instruction Pedagogy’, </w:t>
      </w:r>
      <w:r w:rsidRPr="53B28A44">
        <w:rPr>
          <w:rStyle w:val="s2"/>
        </w:rPr>
        <w:t>Harvard Educational Review</w:t>
      </w:r>
      <w:r w:rsidRPr="53B28A44">
        <w:rPr>
          <w:rStyle w:val="s1"/>
        </w:rPr>
        <w:t xml:space="preserve">, vol. 89, no. 4, pp. 611–634. Available at: </w:t>
      </w:r>
      <w:hyperlink r:id="rId14">
        <w:r w:rsidR="7DD6B2A6" w:rsidRPr="53B28A44">
          <w:rPr>
            <w:rStyle w:val="Hyperlink"/>
          </w:rPr>
          <w:t>https://doi.org/10.17763/1943-5045-89.4.611</w:t>
        </w:r>
      </w:hyperlink>
      <w:r w:rsidR="7DD6B2A6" w:rsidRPr="53B28A44">
        <w:rPr>
          <w:rStyle w:val="s1"/>
        </w:rPr>
        <w:t xml:space="preserve"> </w:t>
      </w:r>
    </w:p>
    <w:p w14:paraId="000D802A" w14:textId="6159907F" w:rsidR="53B28A44" w:rsidRDefault="53B28A44" w:rsidP="53B28A44">
      <w:pPr>
        <w:pStyle w:val="p1"/>
        <w:spacing w:line="360" w:lineRule="auto"/>
        <w:jc w:val="both"/>
        <w:rPr>
          <w:rStyle w:val="s1"/>
        </w:rPr>
      </w:pPr>
    </w:p>
    <w:p w14:paraId="387ABC77" w14:textId="74840804" w:rsidR="00BC5422" w:rsidRDefault="48D93798" w:rsidP="53B28A44">
      <w:pPr>
        <w:pStyle w:val="p1"/>
        <w:spacing w:line="360" w:lineRule="auto"/>
        <w:jc w:val="both"/>
      </w:pPr>
      <w:r w:rsidRPr="53B28A44">
        <w:rPr>
          <w:rStyle w:val="s1"/>
        </w:rPr>
        <w:t xml:space="preserve">Helms, M.M. &amp; Nixon, J. 2010, ‘Exploring SWOT analysis – where are we now?: A review of academic research from the last decade’, </w:t>
      </w:r>
      <w:r w:rsidRPr="53B28A44">
        <w:rPr>
          <w:rStyle w:val="s2"/>
        </w:rPr>
        <w:t>Journal of Strategy and Management</w:t>
      </w:r>
      <w:r w:rsidRPr="53B28A44">
        <w:rPr>
          <w:rStyle w:val="s1"/>
        </w:rPr>
        <w:t xml:space="preserve">, vol. 3, no. 3, p. 215. Available at: </w:t>
      </w:r>
      <w:hyperlink r:id="rId15">
        <w:r w:rsidR="7DD6B2A6" w:rsidRPr="53B28A44">
          <w:rPr>
            <w:rStyle w:val="Hyperlink"/>
          </w:rPr>
          <w:t>https://doi.org/10.1108/17554251011064837</w:t>
        </w:r>
      </w:hyperlink>
      <w:r w:rsidR="7DD6B2A6" w:rsidRPr="53B28A44">
        <w:rPr>
          <w:rStyle w:val="s1"/>
        </w:rPr>
        <w:t xml:space="preserve"> </w:t>
      </w:r>
    </w:p>
    <w:p w14:paraId="579D04F5" w14:textId="77777777" w:rsidR="00BC5422" w:rsidRDefault="00BC5422">
      <w:pPr>
        <w:pStyle w:val="p2"/>
      </w:pPr>
    </w:p>
    <w:p w14:paraId="0E2E9194" w14:textId="2AE53D2F" w:rsidR="00BC5422" w:rsidRDefault="48D93798" w:rsidP="53B28A44">
      <w:pPr>
        <w:pStyle w:val="p1"/>
        <w:spacing w:line="360" w:lineRule="auto"/>
        <w:jc w:val="both"/>
      </w:pPr>
      <w:r w:rsidRPr="53B28A44">
        <w:rPr>
          <w:rStyle w:val="s1"/>
        </w:rPr>
        <w:t xml:space="preserve">Ji, Q. 2021, </w:t>
      </w:r>
      <w:r w:rsidRPr="53B28A44">
        <w:rPr>
          <w:rStyle w:val="s2"/>
        </w:rPr>
        <w:t>Expressive Writing as a Strategy to Reduce Academic Stress and Enhance Writing Productivity Among a Sample of Graduate Students</w:t>
      </w:r>
      <w:r w:rsidRPr="53B28A44">
        <w:rPr>
          <w:rStyle w:val="s1"/>
        </w:rPr>
        <w:t>, ProQuest Dissertations &amp; Theses.</w:t>
      </w:r>
    </w:p>
    <w:p w14:paraId="56B09319" w14:textId="50BAD377" w:rsidR="00BC5422" w:rsidRDefault="48D93798" w:rsidP="53B28A44">
      <w:pPr>
        <w:pStyle w:val="p1"/>
        <w:spacing w:line="360" w:lineRule="auto"/>
        <w:jc w:val="both"/>
      </w:pPr>
      <w:r w:rsidRPr="53B28A44">
        <w:rPr>
          <w:rStyle w:val="s1"/>
        </w:rPr>
        <w:t xml:space="preserve">Jia, W. 2024, ‘Anxiety in English Academic Writing of EFL Students’, </w:t>
      </w:r>
      <w:r w:rsidRPr="53B28A44">
        <w:rPr>
          <w:rStyle w:val="s2"/>
        </w:rPr>
        <w:t>SHS Web of Conferences</w:t>
      </w:r>
      <w:r w:rsidRPr="53B28A44">
        <w:rPr>
          <w:rStyle w:val="s1"/>
        </w:rPr>
        <w:t xml:space="preserve">, vol. 199, p. 1001. Available at: </w:t>
      </w:r>
      <w:hyperlink r:id="rId16">
        <w:r w:rsidR="422B626D" w:rsidRPr="53B28A44">
          <w:rPr>
            <w:rStyle w:val="Hyperlink"/>
          </w:rPr>
          <w:t>https://doi.org/10.1051/shsconf/202419901001</w:t>
        </w:r>
      </w:hyperlink>
      <w:r w:rsidR="422B626D" w:rsidRPr="53B28A44">
        <w:rPr>
          <w:rStyle w:val="s1"/>
        </w:rPr>
        <w:t xml:space="preserve"> </w:t>
      </w:r>
    </w:p>
    <w:p w14:paraId="6CA58A53" w14:textId="37BACAD4" w:rsidR="53B28A44" w:rsidRDefault="53B28A44" w:rsidP="53B28A44">
      <w:pPr>
        <w:pStyle w:val="p1"/>
        <w:spacing w:line="360" w:lineRule="auto"/>
        <w:jc w:val="both"/>
        <w:rPr>
          <w:rStyle w:val="s1"/>
        </w:rPr>
      </w:pPr>
    </w:p>
    <w:p w14:paraId="05334165" w14:textId="7D795D87" w:rsidR="00BC5422" w:rsidRDefault="48D93798" w:rsidP="53B28A44">
      <w:pPr>
        <w:pStyle w:val="p1"/>
        <w:spacing w:line="360" w:lineRule="auto"/>
        <w:jc w:val="both"/>
      </w:pPr>
      <w:proofErr w:type="spellStart"/>
      <w:r w:rsidRPr="53B28A44">
        <w:rPr>
          <w:rStyle w:val="s1"/>
        </w:rPr>
        <w:t>Motlhaka</w:t>
      </w:r>
      <w:proofErr w:type="spellEnd"/>
      <w:r w:rsidRPr="53B28A44">
        <w:rPr>
          <w:rStyle w:val="s1"/>
        </w:rPr>
        <w:t xml:space="preserve">, H. 2020, ‘Blackboard Collaborated-Based Instruction in an Academic Writing Class: Sociocultural Perspectives of Learning’, </w:t>
      </w:r>
      <w:r w:rsidRPr="53B28A44">
        <w:rPr>
          <w:rStyle w:val="s2"/>
        </w:rPr>
        <w:t>Electronic Journal of E-Learning</w:t>
      </w:r>
      <w:r w:rsidRPr="53B28A44">
        <w:rPr>
          <w:rStyle w:val="s1"/>
        </w:rPr>
        <w:t xml:space="preserve">, vol. 18, no. 4, pp. 337–346. Available at: </w:t>
      </w:r>
      <w:hyperlink r:id="rId17">
        <w:r w:rsidR="422B626D" w:rsidRPr="53B28A44">
          <w:rPr>
            <w:rStyle w:val="Hyperlink"/>
          </w:rPr>
          <w:t>https://doi.org/10.34190/EJEL.20.18.4.006</w:t>
        </w:r>
      </w:hyperlink>
      <w:r w:rsidR="422B626D" w:rsidRPr="53B28A44">
        <w:rPr>
          <w:rStyle w:val="s1"/>
        </w:rPr>
        <w:t xml:space="preserve"> </w:t>
      </w:r>
    </w:p>
    <w:p w14:paraId="3B65D9B8" w14:textId="2E24CC2F" w:rsidR="53B28A44" w:rsidRDefault="53B28A44" w:rsidP="53B28A44">
      <w:pPr>
        <w:pStyle w:val="p1"/>
        <w:spacing w:line="360" w:lineRule="auto"/>
        <w:jc w:val="both"/>
        <w:rPr>
          <w:rStyle w:val="s1"/>
        </w:rPr>
      </w:pPr>
    </w:p>
    <w:p w14:paraId="02C45810" w14:textId="5D485E82" w:rsidR="00BC5422" w:rsidRDefault="48D93798" w:rsidP="53B28A44">
      <w:pPr>
        <w:pStyle w:val="p1"/>
        <w:spacing w:line="360" w:lineRule="auto"/>
        <w:jc w:val="both"/>
      </w:pPr>
      <w:proofErr w:type="spellStart"/>
      <w:r w:rsidRPr="53B28A44">
        <w:rPr>
          <w:rStyle w:val="s1"/>
        </w:rPr>
        <w:t>Nayman</w:t>
      </w:r>
      <w:proofErr w:type="spellEnd"/>
      <w:r w:rsidRPr="53B28A44">
        <w:rPr>
          <w:rStyle w:val="s1"/>
        </w:rPr>
        <w:t xml:space="preserve">, S., You, W. &amp; </w:t>
      </w:r>
      <w:proofErr w:type="spellStart"/>
      <w:r w:rsidRPr="53B28A44">
        <w:rPr>
          <w:rStyle w:val="s1"/>
        </w:rPr>
        <w:t>Eisenlohr-Moul</w:t>
      </w:r>
      <w:proofErr w:type="spellEnd"/>
      <w:r w:rsidRPr="53B28A44">
        <w:rPr>
          <w:rStyle w:val="s1"/>
        </w:rPr>
        <w:t xml:space="preserve">, T. 2023, ‘Childhood adversity predicts stronger premenstrual mood worsening, stress appraisal and cortisol decrease in women with Premenstrual Dysphoric Disorder’, </w:t>
      </w:r>
      <w:r w:rsidRPr="53B28A44">
        <w:rPr>
          <w:rStyle w:val="s2"/>
        </w:rPr>
        <w:t>Frontiers in Endocrinology</w:t>
      </w:r>
      <w:r w:rsidRPr="53B28A44">
        <w:rPr>
          <w:rStyle w:val="s1"/>
        </w:rPr>
        <w:t xml:space="preserve">, vol. 14, p. 1278531. Available at: </w:t>
      </w:r>
      <w:hyperlink r:id="rId18">
        <w:r w:rsidR="422B626D" w:rsidRPr="53B28A44">
          <w:rPr>
            <w:rStyle w:val="Hyperlink"/>
          </w:rPr>
          <w:t>https://doi.org/10.3389/fendo.2023.1278531</w:t>
        </w:r>
      </w:hyperlink>
      <w:r w:rsidR="422B626D" w:rsidRPr="53B28A44">
        <w:rPr>
          <w:rStyle w:val="s1"/>
        </w:rPr>
        <w:t xml:space="preserve"> </w:t>
      </w:r>
    </w:p>
    <w:p w14:paraId="371BFDA1" w14:textId="158CEBF7" w:rsidR="53B28A44" w:rsidRDefault="53B28A44" w:rsidP="53B28A44">
      <w:pPr>
        <w:pStyle w:val="p1"/>
        <w:spacing w:line="360" w:lineRule="auto"/>
        <w:jc w:val="both"/>
        <w:rPr>
          <w:rStyle w:val="s1"/>
        </w:rPr>
      </w:pPr>
    </w:p>
    <w:p w14:paraId="75824008" w14:textId="68D3EDD8" w:rsidR="00BC5422" w:rsidRDefault="48D93798" w:rsidP="53B28A44">
      <w:pPr>
        <w:pStyle w:val="p1"/>
        <w:spacing w:line="360" w:lineRule="auto"/>
        <w:jc w:val="both"/>
      </w:pPr>
      <w:proofErr w:type="spellStart"/>
      <w:r w:rsidRPr="53B28A44">
        <w:rPr>
          <w:rStyle w:val="s1"/>
        </w:rPr>
        <w:t>Nobakht</w:t>
      </w:r>
      <w:proofErr w:type="spellEnd"/>
      <w:r w:rsidRPr="53B28A44">
        <w:rPr>
          <w:rStyle w:val="s1"/>
        </w:rPr>
        <w:t xml:space="preserve">, E. 2025, ‘Iranian students’ academic writing development through engagement with instructor feedback’, </w:t>
      </w:r>
      <w:r w:rsidRPr="53B28A44">
        <w:rPr>
          <w:rStyle w:val="s2"/>
        </w:rPr>
        <w:t>Focus on ELT Journal</w:t>
      </w:r>
      <w:r w:rsidRPr="53B28A44">
        <w:rPr>
          <w:rStyle w:val="s1"/>
        </w:rPr>
        <w:t xml:space="preserve">, pp. 68–85. Available at: </w:t>
      </w:r>
      <w:hyperlink r:id="rId19">
        <w:r w:rsidR="422B626D" w:rsidRPr="53B28A44">
          <w:rPr>
            <w:rStyle w:val="Hyperlink"/>
          </w:rPr>
          <w:t>https://doi.org/10.14744/felt.7.1.5</w:t>
        </w:r>
      </w:hyperlink>
      <w:r w:rsidR="422B626D" w:rsidRPr="53B28A44">
        <w:rPr>
          <w:rStyle w:val="s1"/>
        </w:rPr>
        <w:t xml:space="preserve"> </w:t>
      </w:r>
    </w:p>
    <w:p w14:paraId="63890735" w14:textId="3186D26A" w:rsidR="53B28A44" w:rsidRDefault="53B28A44" w:rsidP="53B28A44">
      <w:pPr>
        <w:pStyle w:val="p1"/>
        <w:spacing w:line="360" w:lineRule="auto"/>
        <w:jc w:val="both"/>
        <w:rPr>
          <w:rStyle w:val="s1"/>
        </w:rPr>
      </w:pPr>
    </w:p>
    <w:p w14:paraId="333979FF" w14:textId="565EC3C4" w:rsidR="00BC5422" w:rsidRDefault="48D93798" w:rsidP="53B28A44">
      <w:pPr>
        <w:pStyle w:val="p1"/>
        <w:spacing w:line="360" w:lineRule="auto"/>
        <w:jc w:val="both"/>
      </w:pPr>
      <w:r w:rsidRPr="53B28A44">
        <w:rPr>
          <w:rStyle w:val="s1"/>
        </w:rPr>
        <w:t xml:space="preserve">Overcoming Academic Writing’s Challenges for Non-Native Authors n.d. Available at: </w:t>
      </w:r>
      <w:hyperlink r:id="rId20">
        <w:r w:rsidR="422B626D" w:rsidRPr="53B28A44">
          <w:rPr>
            <w:rStyle w:val="Hyperlink"/>
          </w:rPr>
          <w:t>https://www.enago.com/academy/guestposts/enggano12/strategies-for-non-native-authors-to-master-academic-writing</w:t>
        </w:r>
      </w:hyperlink>
      <w:r w:rsidR="422B626D" w:rsidRPr="53B28A44">
        <w:rPr>
          <w:rStyle w:val="s1"/>
        </w:rPr>
        <w:t xml:space="preserve"> </w:t>
      </w:r>
    </w:p>
    <w:p w14:paraId="0DC21642" w14:textId="23256ED3" w:rsidR="53B28A44" w:rsidRDefault="53B28A44" w:rsidP="53B28A44">
      <w:pPr>
        <w:pStyle w:val="p1"/>
        <w:spacing w:line="360" w:lineRule="auto"/>
        <w:jc w:val="both"/>
        <w:rPr>
          <w:rStyle w:val="s1"/>
        </w:rPr>
      </w:pPr>
    </w:p>
    <w:p w14:paraId="7A50BB3A" w14:textId="3812C6D2" w:rsidR="00BC5422" w:rsidRDefault="48D93798" w:rsidP="53B28A44">
      <w:pPr>
        <w:pStyle w:val="p1"/>
        <w:spacing w:line="360" w:lineRule="auto"/>
        <w:jc w:val="both"/>
      </w:pPr>
      <w:r w:rsidRPr="53B28A44">
        <w:rPr>
          <w:rStyle w:val="s1"/>
        </w:rPr>
        <w:t xml:space="preserve">Souza, E.G.V. et al. 2012, ‘Neuropsychological performance and menstrual cycle: a literature review’, </w:t>
      </w:r>
      <w:r w:rsidRPr="53B28A44">
        <w:rPr>
          <w:rStyle w:val="s2"/>
        </w:rPr>
        <w:t>Trends in Psychiatry and Psychotherapy</w:t>
      </w:r>
      <w:r w:rsidRPr="53B28A44">
        <w:rPr>
          <w:rStyle w:val="s1"/>
        </w:rPr>
        <w:t xml:space="preserve">, vol. 34, no. 1, pp. 5–5. Available at: </w:t>
      </w:r>
      <w:hyperlink r:id="rId21">
        <w:r w:rsidR="422B626D" w:rsidRPr="53B28A44">
          <w:rPr>
            <w:rStyle w:val="Hyperlink"/>
          </w:rPr>
          <w:t>https://doi.org/10.1590/S2237-60892012000100003</w:t>
        </w:r>
      </w:hyperlink>
      <w:r w:rsidR="422B626D" w:rsidRPr="53B28A44">
        <w:rPr>
          <w:rStyle w:val="s1"/>
        </w:rPr>
        <w:t xml:space="preserve"> </w:t>
      </w:r>
    </w:p>
    <w:p w14:paraId="7EADE4D8" w14:textId="7F3D4B7D" w:rsidR="53B28A44" w:rsidRDefault="53B28A44" w:rsidP="53B28A44">
      <w:pPr>
        <w:pStyle w:val="p1"/>
        <w:spacing w:line="360" w:lineRule="auto"/>
        <w:jc w:val="both"/>
        <w:rPr>
          <w:rStyle w:val="s1"/>
        </w:rPr>
      </w:pPr>
    </w:p>
    <w:p w14:paraId="5303CB5A" w14:textId="0B7B8F9F" w:rsidR="00BC5422" w:rsidRDefault="48D93798" w:rsidP="53B28A44">
      <w:pPr>
        <w:pStyle w:val="p1"/>
        <w:spacing w:line="360" w:lineRule="auto"/>
        <w:jc w:val="both"/>
      </w:pPr>
      <w:r w:rsidRPr="53B28A44">
        <w:rPr>
          <w:rStyle w:val="s1"/>
        </w:rPr>
        <w:t xml:space="preserve">StudentCrowd — student reviews mentioning dissertation support n.d. Available at: </w:t>
      </w:r>
      <w:hyperlink r:id="rId22">
        <w:r w:rsidR="422B626D" w:rsidRPr="53B28A44">
          <w:rPr>
            <w:rStyle w:val="Hyperlink"/>
          </w:rPr>
          <w:t>https://www.studentcrowd.com/university-l1001148-s1008493-university-of-wales-trinity-saint-david-uwtsd-carmarthen</w:t>
        </w:r>
      </w:hyperlink>
      <w:r w:rsidR="422B626D" w:rsidRPr="53B28A44">
        <w:rPr>
          <w:rStyle w:val="s1"/>
        </w:rPr>
        <w:t xml:space="preserve"> </w:t>
      </w:r>
    </w:p>
    <w:p w14:paraId="02EC70B5" w14:textId="35F08F2F" w:rsidR="53B28A44" w:rsidRDefault="53B28A44" w:rsidP="53B28A44">
      <w:pPr>
        <w:pStyle w:val="p1"/>
        <w:spacing w:line="360" w:lineRule="auto"/>
        <w:jc w:val="both"/>
        <w:rPr>
          <w:rStyle w:val="s1"/>
        </w:rPr>
      </w:pPr>
    </w:p>
    <w:p w14:paraId="539D10AA" w14:textId="44CBA86A" w:rsidR="00BC5422" w:rsidRDefault="48D93798" w:rsidP="53B28A44">
      <w:pPr>
        <w:pStyle w:val="p1"/>
        <w:spacing w:line="360" w:lineRule="auto"/>
        <w:jc w:val="both"/>
      </w:pPr>
      <w:r w:rsidRPr="53B28A44">
        <w:rPr>
          <w:rStyle w:val="s1"/>
        </w:rPr>
        <w:t xml:space="preserve">UWTSD Learning Support / Study Skills page n.d. Available at: </w:t>
      </w:r>
      <w:hyperlink r:id="rId23">
        <w:r w:rsidR="422B626D" w:rsidRPr="53B28A44">
          <w:rPr>
            <w:rStyle w:val="Hyperlink"/>
          </w:rPr>
          <w:t>https://www.uwtsd.ac.uk/study/experience-facilities/student-support-wellbeing/learning-support</w:t>
        </w:r>
      </w:hyperlink>
      <w:r w:rsidR="422B626D" w:rsidRPr="53B28A44">
        <w:rPr>
          <w:rStyle w:val="s1"/>
        </w:rPr>
        <w:t xml:space="preserve"> </w:t>
      </w:r>
    </w:p>
    <w:p w14:paraId="7ED35ECE" w14:textId="4DAD4B85" w:rsidR="53B28A44" w:rsidRDefault="53B28A44" w:rsidP="53B28A44">
      <w:pPr>
        <w:pStyle w:val="p1"/>
        <w:spacing w:line="360" w:lineRule="auto"/>
        <w:jc w:val="both"/>
        <w:rPr>
          <w:rStyle w:val="s1"/>
        </w:rPr>
      </w:pPr>
    </w:p>
    <w:p w14:paraId="069C521A" w14:textId="40F28E26" w:rsidR="00BC5422" w:rsidRDefault="48D93798" w:rsidP="53B28A44">
      <w:pPr>
        <w:pStyle w:val="p1"/>
        <w:spacing w:line="360" w:lineRule="auto"/>
        <w:jc w:val="both"/>
      </w:pPr>
      <w:r w:rsidRPr="53B28A44">
        <w:rPr>
          <w:rStyle w:val="s1"/>
        </w:rPr>
        <w:t xml:space="preserve">UWTSD Library — Academic &amp; InfoSkills / Skills programme n.d. Available at: </w:t>
      </w:r>
      <w:hyperlink r:id="rId24">
        <w:r w:rsidR="23522B7D" w:rsidRPr="53B28A44">
          <w:rPr>
            <w:rStyle w:val="Hyperlink"/>
          </w:rPr>
          <w:t>https://digitalservices.uwtsd.ac.uk/library/academic-and-infoskills</w:t>
        </w:r>
      </w:hyperlink>
      <w:r w:rsidR="23522B7D" w:rsidRPr="53B28A44">
        <w:rPr>
          <w:rStyle w:val="s1"/>
        </w:rPr>
        <w:t xml:space="preserve"> </w:t>
      </w:r>
    </w:p>
    <w:p w14:paraId="01D5CA5A" w14:textId="542804C2" w:rsidR="53B28A44" w:rsidRDefault="53B28A44" w:rsidP="53B28A44">
      <w:pPr>
        <w:pStyle w:val="p1"/>
        <w:spacing w:line="360" w:lineRule="auto"/>
        <w:jc w:val="both"/>
        <w:rPr>
          <w:rStyle w:val="s1"/>
        </w:rPr>
      </w:pPr>
    </w:p>
    <w:p w14:paraId="2BC083EB" w14:textId="37B3043C" w:rsidR="00BC5422" w:rsidRDefault="48D93798" w:rsidP="53B28A44">
      <w:pPr>
        <w:pStyle w:val="p1"/>
        <w:spacing w:line="360" w:lineRule="auto"/>
        <w:jc w:val="both"/>
      </w:pPr>
      <w:r w:rsidRPr="53B28A44">
        <w:rPr>
          <w:rStyle w:val="s1"/>
        </w:rPr>
        <w:t xml:space="preserve">UWTSD Student </w:t>
      </w:r>
      <w:proofErr w:type="spellStart"/>
      <w:r w:rsidRPr="53B28A44">
        <w:rPr>
          <w:rStyle w:val="s1"/>
        </w:rPr>
        <w:t>Hwb</w:t>
      </w:r>
      <w:proofErr w:type="spellEnd"/>
      <w:r w:rsidRPr="53B28A44">
        <w:rPr>
          <w:rStyle w:val="s1"/>
        </w:rPr>
        <w:t xml:space="preserve"> — Learning Support overview n.d. Available at: </w:t>
      </w:r>
      <w:hyperlink r:id="rId25">
        <w:r w:rsidR="23522B7D" w:rsidRPr="53B28A44">
          <w:rPr>
            <w:rStyle w:val="Hyperlink"/>
          </w:rPr>
          <w:t>https://www.uwtsd.ac.uk/experience-facilities/student-support-wellbeing/student-hwb</w:t>
        </w:r>
      </w:hyperlink>
      <w:r w:rsidR="23522B7D" w:rsidRPr="53B28A44">
        <w:rPr>
          <w:rStyle w:val="s1"/>
        </w:rPr>
        <w:t xml:space="preserve"> </w:t>
      </w:r>
    </w:p>
    <w:p w14:paraId="2B91F448" w14:textId="423596AE" w:rsidR="53B28A44" w:rsidRDefault="53B28A44" w:rsidP="53B28A44">
      <w:pPr>
        <w:pStyle w:val="p1"/>
        <w:spacing w:line="360" w:lineRule="auto"/>
        <w:jc w:val="both"/>
        <w:rPr>
          <w:rStyle w:val="s1"/>
        </w:rPr>
      </w:pPr>
    </w:p>
    <w:p w14:paraId="1391A896" w14:textId="553621F6" w:rsidR="00BC5422" w:rsidRDefault="48D93798" w:rsidP="53B28A44">
      <w:pPr>
        <w:pStyle w:val="p1"/>
        <w:spacing w:line="360" w:lineRule="auto"/>
        <w:jc w:val="both"/>
      </w:pPr>
      <w:r w:rsidRPr="53B28A44">
        <w:rPr>
          <w:rStyle w:val="s1"/>
        </w:rPr>
        <w:t xml:space="preserve">WhatUni — student reviews n.d. Available at: </w:t>
      </w:r>
      <w:hyperlink r:id="rId26">
        <w:r w:rsidR="23522B7D" w:rsidRPr="53B28A44">
          <w:rPr>
            <w:rStyle w:val="Hyperlink"/>
          </w:rPr>
          <w:t>https://www.whatuni.com/university-course-reviews/university-of-wales-trinity-saint-david/5225</w:t>
        </w:r>
      </w:hyperlink>
      <w:r w:rsidR="23522B7D" w:rsidRPr="53B28A44">
        <w:rPr>
          <w:rStyle w:val="s1"/>
        </w:rPr>
        <w:t xml:space="preserve"> </w:t>
      </w:r>
    </w:p>
    <w:p w14:paraId="0A0DAAD5" w14:textId="75FB7436" w:rsidR="0794B65E" w:rsidRDefault="0794B65E" w:rsidP="0794B65E">
      <w:pPr>
        <w:rPr>
          <w:rFonts w:ascii="Times New Roman" w:eastAsia="Times New Roman" w:hAnsi="Times New Roman" w:cs="Times New Roman"/>
          <w:color w:val="3A3A3A" w:themeColor="background2" w:themeShade="40"/>
        </w:rPr>
      </w:pPr>
    </w:p>
    <w:sectPr w:rsidR="0794B65E">
      <w:headerReference w:type="default" r:id="rId2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640C2" w14:textId="77777777" w:rsidR="000E5993" w:rsidRDefault="000E5993">
      <w:pPr>
        <w:spacing w:after="0" w:line="240" w:lineRule="auto"/>
        <w:rPr>
          <w:rFonts w:hint="eastAsia"/>
        </w:rPr>
      </w:pPr>
      <w:r>
        <w:separator/>
      </w:r>
    </w:p>
  </w:endnote>
  <w:endnote w:type="continuationSeparator" w:id="0">
    <w:p w14:paraId="378E2D1B" w14:textId="77777777" w:rsidR="000E5993" w:rsidRDefault="000E599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3B28A44" w14:paraId="41D25D62" w14:textId="77777777" w:rsidTr="53B28A44">
      <w:trPr>
        <w:trHeight w:val="300"/>
      </w:trPr>
      <w:tc>
        <w:tcPr>
          <w:tcW w:w="3120" w:type="dxa"/>
        </w:tcPr>
        <w:p w14:paraId="34317472" w14:textId="231B4C1E" w:rsidR="53B28A44" w:rsidRDefault="53B28A44" w:rsidP="53B28A44">
          <w:pPr>
            <w:pStyle w:val="Header"/>
            <w:ind w:left="-115"/>
            <w:rPr>
              <w:rFonts w:hint="eastAsia"/>
            </w:rPr>
          </w:pPr>
        </w:p>
      </w:tc>
      <w:tc>
        <w:tcPr>
          <w:tcW w:w="3120" w:type="dxa"/>
        </w:tcPr>
        <w:p w14:paraId="1DBDF770" w14:textId="6DE4D55A" w:rsidR="53B28A44" w:rsidRDefault="53B28A44" w:rsidP="53B28A44">
          <w:pPr>
            <w:pStyle w:val="Header"/>
            <w:jc w:val="center"/>
            <w:rPr>
              <w:rFonts w:hint="eastAsia"/>
            </w:rPr>
          </w:pPr>
        </w:p>
      </w:tc>
      <w:tc>
        <w:tcPr>
          <w:tcW w:w="3120" w:type="dxa"/>
        </w:tcPr>
        <w:p w14:paraId="6829E9F7" w14:textId="087F05AF" w:rsidR="53B28A44" w:rsidRDefault="53B28A44" w:rsidP="53B28A44">
          <w:pPr>
            <w:pStyle w:val="Header"/>
            <w:ind w:right="-115"/>
            <w:jc w:val="right"/>
            <w:rPr>
              <w:rFonts w:hint="eastAsia"/>
            </w:rPr>
          </w:pPr>
        </w:p>
      </w:tc>
    </w:tr>
  </w:tbl>
  <w:p w14:paraId="53B606D0" w14:textId="38D77D34" w:rsidR="53B28A44" w:rsidRDefault="53B28A44" w:rsidP="53B28A44">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237AB" w14:textId="77777777" w:rsidR="000E5993" w:rsidRDefault="000E5993">
      <w:pPr>
        <w:spacing w:after="0" w:line="240" w:lineRule="auto"/>
        <w:rPr>
          <w:rFonts w:hint="eastAsia"/>
        </w:rPr>
      </w:pPr>
      <w:r>
        <w:separator/>
      </w:r>
    </w:p>
  </w:footnote>
  <w:footnote w:type="continuationSeparator" w:id="0">
    <w:p w14:paraId="3A5C9E1B" w14:textId="77777777" w:rsidR="000E5993" w:rsidRDefault="000E5993">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3B28A44" w14:paraId="61CF0606" w14:textId="77777777" w:rsidTr="53B28A44">
      <w:trPr>
        <w:trHeight w:val="300"/>
      </w:trPr>
      <w:tc>
        <w:tcPr>
          <w:tcW w:w="3120" w:type="dxa"/>
        </w:tcPr>
        <w:p w14:paraId="63C68512" w14:textId="06C3D253" w:rsidR="53B28A44" w:rsidRDefault="53B28A44" w:rsidP="53B28A44">
          <w:pPr>
            <w:pStyle w:val="Header"/>
            <w:ind w:left="-115"/>
            <w:rPr>
              <w:rFonts w:hint="eastAsia"/>
            </w:rPr>
          </w:pPr>
        </w:p>
      </w:tc>
      <w:tc>
        <w:tcPr>
          <w:tcW w:w="3120" w:type="dxa"/>
        </w:tcPr>
        <w:p w14:paraId="4C631A82" w14:textId="203C88EC" w:rsidR="53B28A44" w:rsidRDefault="53B28A44" w:rsidP="53B28A44">
          <w:pPr>
            <w:pStyle w:val="Header"/>
            <w:jc w:val="center"/>
            <w:rPr>
              <w:rFonts w:hint="eastAsia"/>
            </w:rPr>
          </w:pPr>
        </w:p>
      </w:tc>
      <w:tc>
        <w:tcPr>
          <w:tcW w:w="3120" w:type="dxa"/>
        </w:tcPr>
        <w:p w14:paraId="0154741E" w14:textId="085B7002" w:rsidR="53B28A44" w:rsidRDefault="53B28A44" w:rsidP="53B28A44">
          <w:pPr>
            <w:pStyle w:val="Header"/>
            <w:ind w:right="-115"/>
            <w:jc w:val="right"/>
            <w:rPr>
              <w:rFonts w:hint="eastAsia"/>
            </w:rPr>
          </w:pPr>
        </w:p>
      </w:tc>
    </w:tr>
  </w:tbl>
  <w:p w14:paraId="6FB91E5B" w14:textId="26EE7A53" w:rsidR="53B28A44" w:rsidRDefault="53B28A44" w:rsidP="53B28A44">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B4E8"/>
    <w:multiLevelType w:val="hybridMultilevel"/>
    <w:tmpl w:val="FFFFFFFF"/>
    <w:lvl w:ilvl="0" w:tplc="BAD65018">
      <w:start w:val="1"/>
      <w:numFmt w:val="bullet"/>
      <w:lvlText w:val=""/>
      <w:lvlJc w:val="left"/>
      <w:pPr>
        <w:ind w:left="720" w:hanging="360"/>
      </w:pPr>
      <w:rPr>
        <w:rFonts w:ascii="Symbol" w:hAnsi="Symbol" w:hint="default"/>
      </w:rPr>
    </w:lvl>
    <w:lvl w:ilvl="1" w:tplc="4002D6E2">
      <w:start w:val="1"/>
      <w:numFmt w:val="bullet"/>
      <w:lvlText w:val="o"/>
      <w:lvlJc w:val="left"/>
      <w:pPr>
        <w:ind w:left="1440" w:hanging="360"/>
      </w:pPr>
      <w:rPr>
        <w:rFonts w:ascii="Courier New" w:hAnsi="Courier New" w:hint="default"/>
      </w:rPr>
    </w:lvl>
    <w:lvl w:ilvl="2" w:tplc="17A0BEB6">
      <w:start w:val="1"/>
      <w:numFmt w:val="bullet"/>
      <w:lvlText w:val=""/>
      <w:lvlJc w:val="left"/>
      <w:pPr>
        <w:ind w:left="2160" w:hanging="360"/>
      </w:pPr>
      <w:rPr>
        <w:rFonts w:ascii="Wingdings" w:hAnsi="Wingdings" w:hint="default"/>
      </w:rPr>
    </w:lvl>
    <w:lvl w:ilvl="3" w:tplc="D94E2298">
      <w:start w:val="1"/>
      <w:numFmt w:val="bullet"/>
      <w:lvlText w:val=""/>
      <w:lvlJc w:val="left"/>
      <w:pPr>
        <w:ind w:left="2880" w:hanging="360"/>
      </w:pPr>
      <w:rPr>
        <w:rFonts w:ascii="Symbol" w:hAnsi="Symbol" w:hint="default"/>
      </w:rPr>
    </w:lvl>
    <w:lvl w:ilvl="4" w:tplc="6A4EAD02">
      <w:start w:val="1"/>
      <w:numFmt w:val="bullet"/>
      <w:lvlText w:val="o"/>
      <w:lvlJc w:val="left"/>
      <w:pPr>
        <w:ind w:left="3600" w:hanging="360"/>
      </w:pPr>
      <w:rPr>
        <w:rFonts w:ascii="Courier New" w:hAnsi="Courier New" w:hint="default"/>
      </w:rPr>
    </w:lvl>
    <w:lvl w:ilvl="5" w:tplc="B42CA084">
      <w:start w:val="1"/>
      <w:numFmt w:val="bullet"/>
      <w:lvlText w:val=""/>
      <w:lvlJc w:val="left"/>
      <w:pPr>
        <w:ind w:left="4320" w:hanging="360"/>
      </w:pPr>
      <w:rPr>
        <w:rFonts w:ascii="Wingdings" w:hAnsi="Wingdings" w:hint="default"/>
      </w:rPr>
    </w:lvl>
    <w:lvl w:ilvl="6" w:tplc="96C48C66">
      <w:start w:val="1"/>
      <w:numFmt w:val="bullet"/>
      <w:lvlText w:val=""/>
      <w:lvlJc w:val="left"/>
      <w:pPr>
        <w:ind w:left="5040" w:hanging="360"/>
      </w:pPr>
      <w:rPr>
        <w:rFonts w:ascii="Symbol" w:hAnsi="Symbol" w:hint="default"/>
      </w:rPr>
    </w:lvl>
    <w:lvl w:ilvl="7" w:tplc="BDBE98C4">
      <w:start w:val="1"/>
      <w:numFmt w:val="bullet"/>
      <w:lvlText w:val="o"/>
      <w:lvlJc w:val="left"/>
      <w:pPr>
        <w:ind w:left="5760" w:hanging="360"/>
      </w:pPr>
      <w:rPr>
        <w:rFonts w:ascii="Courier New" w:hAnsi="Courier New" w:hint="default"/>
      </w:rPr>
    </w:lvl>
    <w:lvl w:ilvl="8" w:tplc="32DC839A">
      <w:start w:val="1"/>
      <w:numFmt w:val="bullet"/>
      <w:lvlText w:val=""/>
      <w:lvlJc w:val="left"/>
      <w:pPr>
        <w:ind w:left="6480" w:hanging="360"/>
      </w:pPr>
      <w:rPr>
        <w:rFonts w:ascii="Wingdings" w:hAnsi="Wingdings" w:hint="default"/>
      </w:rPr>
    </w:lvl>
  </w:abstractNum>
  <w:abstractNum w:abstractNumId="1" w15:restartNumberingAfterBreak="0">
    <w:nsid w:val="5ED2ACB6"/>
    <w:multiLevelType w:val="hybridMultilevel"/>
    <w:tmpl w:val="FFFFFFFF"/>
    <w:lvl w:ilvl="0" w:tplc="E946AE72">
      <w:start w:val="1"/>
      <w:numFmt w:val="bullet"/>
      <w:lvlText w:val=""/>
      <w:lvlJc w:val="left"/>
      <w:pPr>
        <w:ind w:left="720" w:hanging="360"/>
      </w:pPr>
      <w:rPr>
        <w:rFonts w:ascii="Symbol" w:hAnsi="Symbol" w:hint="default"/>
      </w:rPr>
    </w:lvl>
    <w:lvl w:ilvl="1" w:tplc="D01EBDC6">
      <w:start w:val="1"/>
      <w:numFmt w:val="bullet"/>
      <w:lvlText w:val="o"/>
      <w:lvlJc w:val="left"/>
      <w:pPr>
        <w:ind w:left="1440" w:hanging="360"/>
      </w:pPr>
      <w:rPr>
        <w:rFonts w:ascii="Courier New" w:hAnsi="Courier New" w:hint="default"/>
      </w:rPr>
    </w:lvl>
    <w:lvl w:ilvl="2" w:tplc="0A28E73C">
      <w:start w:val="1"/>
      <w:numFmt w:val="bullet"/>
      <w:lvlText w:val=""/>
      <w:lvlJc w:val="left"/>
      <w:pPr>
        <w:ind w:left="2160" w:hanging="360"/>
      </w:pPr>
      <w:rPr>
        <w:rFonts w:ascii="Wingdings" w:hAnsi="Wingdings" w:hint="default"/>
      </w:rPr>
    </w:lvl>
    <w:lvl w:ilvl="3" w:tplc="9924A316">
      <w:start w:val="1"/>
      <w:numFmt w:val="bullet"/>
      <w:lvlText w:val=""/>
      <w:lvlJc w:val="left"/>
      <w:pPr>
        <w:ind w:left="2880" w:hanging="360"/>
      </w:pPr>
      <w:rPr>
        <w:rFonts w:ascii="Symbol" w:hAnsi="Symbol" w:hint="default"/>
      </w:rPr>
    </w:lvl>
    <w:lvl w:ilvl="4" w:tplc="FC90AF16">
      <w:start w:val="1"/>
      <w:numFmt w:val="bullet"/>
      <w:lvlText w:val="o"/>
      <w:lvlJc w:val="left"/>
      <w:pPr>
        <w:ind w:left="3600" w:hanging="360"/>
      </w:pPr>
      <w:rPr>
        <w:rFonts w:ascii="Courier New" w:hAnsi="Courier New" w:hint="default"/>
      </w:rPr>
    </w:lvl>
    <w:lvl w:ilvl="5" w:tplc="8BD01232">
      <w:start w:val="1"/>
      <w:numFmt w:val="bullet"/>
      <w:lvlText w:val=""/>
      <w:lvlJc w:val="left"/>
      <w:pPr>
        <w:ind w:left="4320" w:hanging="360"/>
      </w:pPr>
      <w:rPr>
        <w:rFonts w:ascii="Wingdings" w:hAnsi="Wingdings" w:hint="default"/>
      </w:rPr>
    </w:lvl>
    <w:lvl w:ilvl="6" w:tplc="667294DC">
      <w:start w:val="1"/>
      <w:numFmt w:val="bullet"/>
      <w:lvlText w:val=""/>
      <w:lvlJc w:val="left"/>
      <w:pPr>
        <w:ind w:left="5040" w:hanging="360"/>
      </w:pPr>
      <w:rPr>
        <w:rFonts w:ascii="Symbol" w:hAnsi="Symbol" w:hint="default"/>
      </w:rPr>
    </w:lvl>
    <w:lvl w:ilvl="7" w:tplc="63DC7302">
      <w:start w:val="1"/>
      <w:numFmt w:val="bullet"/>
      <w:lvlText w:val="o"/>
      <w:lvlJc w:val="left"/>
      <w:pPr>
        <w:ind w:left="5760" w:hanging="360"/>
      </w:pPr>
      <w:rPr>
        <w:rFonts w:ascii="Courier New" w:hAnsi="Courier New" w:hint="default"/>
      </w:rPr>
    </w:lvl>
    <w:lvl w:ilvl="8" w:tplc="A0928F74">
      <w:start w:val="1"/>
      <w:numFmt w:val="bullet"/>
      <w:lvlText w:val=""/>
      <w:lvlJc w:val="left"/>
      <w:pPr>
        <w:ind w:left="6480" w:hanging="360"/>
      </w:pPr>
      <w:rPr>
        <w:rFonts w:ascii="Wingdings" w:hAnsi="Wingdings" w:hint="default"/>
      </w:rPr>
    </w:lvl>
  </w:abstractNum>
  <w:num w:numId="1" w16cid:durableId="1937210766">
    <w:abstractNumId w:val="1"/>
  </w:num>
  <w:num w:numId="2" w16cid:durableId="1397970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103500"/>
    <w:rsid w:val="00037651"/>
    <w:rsid w:val="00067C19"/>
    <w:rsid w:val="00070581"/>
    <w:rsid w:val="000B0D15"/>
    <w:rsid w:val="000B189C"/>
    <w:rsid w:val="000C0582"/>
    <w:rsid w:val="000D5C10"/>
    <w:rsid w:val="000E1E05"/>
    <w:rsid w:val="000E5993"/>
    <w:rsid w:val="001026E1"/>
    <w:rsid w:val="0010754C"/>
    <w:rsid w:val="001146F0"/>
    <w:rsid w:val="00124447"/>
    <w:rsid w:val="00145BEE"/>
    <w:rsid w:val="001655A2"/>
    <w:rsid w:val="0016590D"/>
    <w:rsid w:val="00166788"/>
    <w:rsid w:val="00172270"/>
    <w:rsid w:val="00182968"/>
    <w:rsid w:val="001A3422"/>
    <w:rsid w:val="001B0D88"/>
    <w:rsid w:val="001B2DB0"/>
    <w:rsid w:val="001D05E4"/>
    <w:rsid w:val="001D3C10"/>
    <w:rsid w:val="001F3C88"/>
    <w:rsid w:val="00206B39"/>
    <w:rsid w:val="00213B09"/>
    <w:rsid w:val="002163EB"/>
    <w:rsid w:val="002265E2"/>
    <w:rsid w:val="00231EF6"/>
    <w:rsid w:val="00251CF5"/>
    <w:rsid w:val="002560D6"/>
    <w:rsid w:val="00262404"/>
    <w:rsid w:val="00262B18"/>
    <w:rsid w:val="00291E81"/>
    <w:rsid w:val="00294C79"/>
    <w:rsid w:val="002A7778"/>
    <w:rsid w:val="002B67AD"/>
    <w:rsid w:val="002C3A2C"/>
    <w:rsid w:val="002D49C3"/>
    <w:rsid w:val="002EA0C3"/>
    <w:rsid w:val="002F0786"/>
    <w:rsid w:val="002F59C7"/>
    <w:rsid w:val="00304C99"/>
    <w:rsid w:val="00326665"/>
    <w:rsid w:val="00336931"/>
    <w:rsid w:val="0033771C"/>
    <w:rsid w:val="00361576"/>
    <w:rsid w:val="003650E8"/>
    <w:rsid w:val="00365A9B"/>
    <w:rsid w:val="00375E74"/>
    <w:rsid w:val="00391E7F"/>
    <w:rsid w:val="003942F6"/>
    <w:rsid w:val="003F4806"/>
    <w:rsid w:val="00411721"/>
    <w:rsid w:val="004276C5"/>
    <w:rsid w:val="00442CC5"/>
    <w:rsid w:val="0046616C"/>
    <w:rsid w:val="004668B7"/>
    <w:rsid w:val="00476D5B"/>
    <w:rsid w:val="00476E44"/>
    <w:rsid w:val="00495F43"/>
    <w:rsid w:val="004B12E5"/>
    <w:rsid w:val="004B7449"/>
    <w:rsid w:val="004C2870"/>
    <w:rsid w:val="004D44AA"/>
    <w:rsid w:val="004D6D9F"/>
    <w:rsid w:val="00502406"/>
    <w:rsid w:val="005030BB"/>
    <w:rsid w:val="00506AF3"/>
    <w:rsid w:val="00510D8D"/>
    <w:rsid w:val="00513A70"/>
    <w:rsid w:val="005658C5"/>
    <w:rsid w:val="00572D08"/>
    <w:rsid w:val="005803BF"/>
    <w:rsid w:val="005B305F"/>
    <w:rsid w:val="005F4799"/>
    <w:rsid w:val="00606E83"/>
    <w:rsid w:val="00615681"/>
    <w:rsid w:val="00621885"/>
    <w:rsid w:val="00627102"/>
    <w:rsid w:val="00635E76"/>
    <w:rsid w:val="00662FC1"/>
    <w:rsid w:val="00673CDE"/>
    <w:rsid w:val="00680607"/>
    <w:rsid w:val="006841EF"/>
    <w:rsid w:val="006869A5"/>
    <w:rsid w:val="006B18F9"/>
    <w:rsid w:val="006C1FF1"/>
    <w:rsid w:val="006E1F53"/>
    <w:rsid w:val="007128E9"/>
    <w:rsid w:val="00735C12"/>
    <w:rsid w:val="00736A36"/>
    <w:rsid w:val="00740385"/>
    <w:rsid w:val="00741C38"/>
    <w:rsid w:val="0077032C"/>
    <w:rsid w:val="00773AA6"/>
    <w:rsid w:val="0077CFBF"/>
    <w:rsid w:val="007A37CE"/>
    <w:rsid w:val="007C7FD7"/>
    <w:rsid w:val="007D02EA"/>
    <w:rsid w:val="007E612E"/>
    <w:rsid w:val="00815154"/>
    <w:rsid w:val="00880280"/>
    <w:rsid w:val="00885FEB"/>
    <w:rsid w:val="00887967"/>
    <w:rsid w:val="00895020"/>
    <w:rsid w:val="008E996B"/>
    <w:rsid w:val="00931AB1"/>
    <w:rsid w:val="00933208"/>
    <w:rsid w:val="009522E8"/>
    <w:rsid w:val="00957A2D"/>
    <w:rsid w:val="0097448B"/>
    <w:rsid w:val="00976DC3"/>
    <w:rsid w:val="009972D5"/>
    <w:rsid w:val="009B4385"/>
    <w:rsid w:val="009C7FDF"/>
    <w:rsid w:val="00A12130"/>
    <w:rsid w:val="00A243B2"/>
    <w:rsid w:val="00A42AA0"/>
    <w:rsid w:val="00A7341E"/>
    <w:rsid w:val="00A815CA"/>
    <w:rsid w:val="00A84AEA"/>
    <w:rsid w:val="00A9728D"/>
    <w:rsid w:val="00AA39AC"/>
    <w:rsid w:val="00AB0AB2"/>
    <w:rsid w:val="00B0395A"/>
    <w:rsid w:val="00B31C4B"/>
    <w:rsid w:val="00B3230F"/>
    <w:rsid w:val="00B35088"/>
    <w:rsid w:val="00B36142"/>
    <w:rsid w:val="00B36C66"/>
    <w:rsid w:val="00B5340C"/>
    <w:rsid w:val="00B56A4D"/>
    <w:rsid w:val="00B615AE"/>
    <w:rsid w:val="00B61D67"/>
    <w:rsid w:val="00B71509"/>
    <w:rsid w:val="00B83C78"/>
    <w:rsid w:val="00BA1BA3"/>
    <w:rsid w:val="00BA58F3"/>
    <w:rsid w:val="00BB20D4"/>
    <w:rsid w:val="00BC1935"/>
    <w:rsid w:val="00BC5422"/>
    <w:rsid w:val="00BD64D5"/>
    <w:rsid w:val="00BE69E3"/>
    <w:rsid w:val="00BF406C"/>
    <w:rsid w:val="00C048B8"/>
    <w:rsid w:val="00C06024"/>
    <w:rsid w:val="00C20FE8"/>
    <w:rsid w:val="00C2795D"/>
    <w:rsid w:val="00C6624D"/>
    <w:rsid w:val="00C672C7"/>
    <w:rsid w:val="00C75CEF"/>
    <w:rsid w:val="00C76302"/>
    <w:rsid w:val="00C841A6"/>
    <w:rsid w:val="00C977A9"/>
    <w:rsid w:val="00CA04CB"/>
    <w:rsid w:val="00CB0582"/>
    <w:rsid w:val="00CC7CF6"/>
    <w:rsid w:val="00CD6963"/>
    <w:rsid w:val="00CF04B0"/>
    <w:rsid w:val="00CF19D4"/>
    <w:rsid w:val="00CF54F1"/>
    <w:rsid w:val="00CF72A8"/>
    <w:rsid w:val="00D10BA3"/>
    <w:rsid w:val="00D22266"/>
    <w:rsid w:val="00D341AF"/>
    <w:rsid w:val="00D820D3"/>
    <w:rsid w:val="00D93F3D"/>
    <w:rsid w:val="00DB4705"/>
    <w:rsid w:val="00DC20A0"/>
    <w:rsid w:val="00DF434B"/>
    <w:rsid w:val="00DF4916"/>
    <w:rsid w:val="00DF7E68"/>
    <w:rsid w:val="00E15E2D"/>
    <w:rsid w:val="00E45556"/>
    <w:rsid w:val="00E55AAF"/>
    <w:rsid w:val="00E60726"/>
    <w:rsid w:val="00E61E06"/>
    <w:rsid w:val="00E80BDC"/>
    <w:rsid w:val="00E921E8"/>
    <w:rsid w:val="00E931A5"/>
    <w:rsid w:val="00EB044D"/>
    <w:rsid w:val="00EB0B2F"/>
    <w:rsid w:val="00EB2914"/>
    <w:rsid w:val="00ED70D2"/>
    <w:rsid w:val="00EE0A52"/>
    <w:rsid w:val="00EE6E41"/>
    <w:rsid w:val="00F133EA"/>
    <w:rsid w:val="00F14697"/>
    <w:rsid w:val="00F40275"/>
    <w:rsid w:val="00F61CB1"/>
    <w:rsid w:val="00F862E7"/>
    <w:rsid w:val="00F87F82"/>
    <w:rsid w:val="00F97BF3"/>
    <w:rsid w:val="00FA0DD0"/>
    <w:rsid w:val="00FB7777"/>
    <w:rsid w:val="00FE5551"/>
    <w:rsid w:val="00FF7E11"/>
    <w:rsid w:val="0112D479"/>
    <w:rsid w:val="012CFF52"/>
    <w:rsid w:val="013A239C"/>
    <w:rsid w:val="0180A8BE"/>
    <w:rsid w:val="01AD63DF"/>
    <w:rsid w:val="01C8D41B"/>
    <w:rsid w:val="01CECC26"/>
    <w:rsid w:val="0231A3F0"/>
    <w:rsid w:val="027BFA77"/>
    <w:rsid w:val="0282A0FB"/>
    <w:rsid w:val="02BC0B3E"/>
    <w:rsid w:val="02BD3562"/>
    <w:rsid w:val="02C58CA7"/>
    <w:rsid w:val="02DA36C1"/>
    <w:rsid w:val="02FCD0F5"/>
    <w:rsid w:val="031F2E2C"/>
    <w:rsid w:val="033B6963"/>
    <w:rsid w:val="034D2866"/>
    <w:rsid w:val="0362C18E"/>
    <w:rsid w:val="0383AC6A"/>
    <w:rsid w:val="03AC0377"/>
    <w:rsid w:val="03BBF952"/>
    <w:rsid w:val="043C9B8F"/>
    <w:rsid w:val="049F887F"/>
    <w:rsid w:val="04C74960"/>
    <w:rsid w:val="05642E04"/>
    <w:rsid w:val="05656626"/>
    <w:rsid w:val="059CD7EE"/>
    <w:rsid w:val="05C4E72B"/>
    <w:rsid w:val="05CF5A08"/>
    <w:rsid w:val="05F4FBBD"/>
    <w:rsid w:val="05FB1466"/>
    <w:rsid w:val="06191846"/>
    <w:rsid w:val="06628BDF"/>
    <w:rsid w:val="06A2E037"/>
    <w:rsid w:val="06A7B176"/>
    <w:rsid w:val="06F81EAC"/>
    <w:rsid w:val="0782CA03"/>
    <w:rsid w:val="0794B65E"/>
    <w:rsid w:val="07C7C85A"/>
    <w:rsid w:val="07EBF757"/>
    <w:rsid w:val="083DED93"/>
    <w:rsid w:val="086B30DE"/>
    <w:rsid w:val="0875BDE4"/>
    <w:rsid w:val="08B7FCB6"/>
    <w:rsid w:val="08BD0834"/>
    <w:rsid w:val="08D2FA90"/>
    <w:rsid w:val="08FBEACD"/>
    <w:rsid w:val="08FCAA4D"/>
    <w:rsid w:val="0911A699"/>
    <w:rsid w:val="09137CA6"/>
    <w:rsid w:val="0949432C"/>
    <w:rsid w:val="096EE9DD"/>
    <w:rsid w:val="09908D78"/>
    <w:rsid w:val="09ACCDD3"/>
    <w:rsid w:val="09ECF586"/>
    <w:rsid w:val="0A1BC024"/>
    <w:rsid w:val="0A5C3C3E"/>
    <w:rsid w:val="0A76A6DD"/>
    <w:rsid w:val="0A90580E"/>
    <w:rsid w:val="0A9DE75C"/>
    <w:rsid w:val="0ABA3EBB"/>
    <w:rsid w:val="0AD33B4B"/>
    <w:rsid w:val="0ADAB0FA"/>
    <w:rsid w:val="0AF70884"/>
    <w:rsid w:val="0B63FB58"/>
    <w:rsid w:val="0B718D7C"/>
    <w:rsid w:val="0BB82CF7"/>
    <w:rsid w:val="0BC11976"/>
    <w:rsid w:val="0BC53425"/>
    <w:rsid w:val="0BD37877"/>
    <w:rsid w:val="0BE4F988"/>
    <w:rsid w:val="0BF18876"/>
    <w:rsid w:val="0BF316B8"/>
    <w:rsid w:val="0BF889B7"/>
    <w:rsid w:val="0C2DAC3C"/>
    <w:rsid w:val="0CA9D957"/>
    <w:rsid w:val="0CEC1DF0"/>
    <w:rsid w:val="0CF30B30"/>
    <w:rsid w:val="0D163375"/>
    <w:rsid w:val="0D21735D"/>
    <w:rsid w:val="0D2A6D3F"/>
    <w:rsid w:val="0D2B7F61"/>
    <w:rsid w:val="0DA34245"/>
    <w:rsid w:val="0DC40578"/>
    <w:rsid w:val="0DD26081"/>
    <w:rsid w:val="0DD9859C"/>
    <w:rsid w:val="0E0ACB40"/>
    <w:rsid w:val="0E35B455"/>
    <w:rsid w:val="0E521FB6"/>
    <w:rsid w:val="0E928628"/>
    <w:rsid w:val="0EFC147C"/>
    <w:rsid w:val="0F044625"/>
    <w:rsid w:val="0F8B7A6E"/>
    <w:rsid w:val="0FB8FE40"/>
    <w:rsid w:val="0FD54FDC"/>
    <w:rsid w:val="1012794A"/>
    <w:rsid w:val="107FF488"/>
    <w:rsid w:val="109BD96B"/>
    <w:rsid w:val="10CC0832"/>
    <w:rsid w:val="10DF08DB"/>
    <w:rsid w:val="1108BD92"/>
    <w:rsid w:val="1139E5B7"/>
    <w:rsid w:val="1147D069"/>
    <w:rsid w:val="1158CD04"/>
    <w:rsid w:val="117006B7"/>
    <w:rsid w:val="120525D8"/>
    <w:rsid w:val="12304F74"/>
    <w:rsid w:val="123342C0"/>
    <w:rsid w:val="127D9AD5"/>
    <w:rsid w:val="128D1485"/>
    <w:rsid w:val="128E7311"/>
    <w:rsid w:val="12E38CE4"/>
    <w:rsid w:val="12EAE2DD"/>
    <w:rsid w:val="13382145"/>
    <w:rsid w:val="13831CF9"/>
    <w:rsid w:val="142DB4B6"/>
    <w:rsid w:val="144922DC"/>
    <w:rsid w:val="147C69BA"/>
    <w:rsid w:val="148BC709"/>
    <w:rsid w:val="1496461B"/>
    <w:rsid w:val="14B0B2F3"/>
    <w:rsid w:val="14CE971C"/>
    <w:rsid w:val="155C79ED"/>
    <w:rsid w:val="15602903"/>
    <w:rsid w:val="1564072A"/>
    <w:rsid w:val="156B0B0A"/>
    <w:rsid w:val="15A260E0"/>
    <w:rsid w:val="15C6BFE9"/>
    <w:rsid w:val="15E80665"/>
    <w:rsid w:val="16105FE2"/>
    <w:rsid w:val="162BF695"/>
    <w:rsid w:val="1661FF1E"/>
    <w:rsid w:val="16695653"/>
    <w:rsid w:val="166B05F6"/>
    <w:rsid w:val="167B69CF"/>
    <w:rsid w:val="168DA7E9"/>
    <w:rsid w:val="16CEF5FD"/>
    <w:rsid w:val="16ED7517"/>
    <w:rsid w:val="16F86C3D"/>
    <w:rsid w:val="170FD268"/>
    <w:rsid w:val="1749040B"/>
    <w:rsid w:val="176875BB"/>
    <w:rsid w:val="17740F99"/>
    <w:rsid w:val="17F26AE2"/>
    <w:rsid w:val="17FC8588"/>
    <w:rsid w:val="180A0ED9"/>
    <w:rsid w:val="18237C9C"/>
    <w:rsid w:val="1828C70B"/>
    <w:rsid w:val="1829729A"/>
    <w:rsid w:val="182D981E"/>
    <w:rsid w:val="1861B8FF"/>
    <w:rsid w:val="18725280"/>
    <w:rsid w:val="18A71044"/>
    <w:rsid w:val="18D0FD95"/>
    <w:rsid w:val="1913E7CD"/>
    <w:rsid w:val="1927A0FD"/>
    <w:rsid w:val="193421CA"/>
    <w:rsid w:val="198D191B"/>
    <w:rsid w:val="19B0A349"/>
    <w:rsid w:val="19F77B4E"/>
    <w:rsid w:val="1A38AA8A"/>
    <w:rsid w:val="1AAC125A"/>
    <w:rsid w:val="1AAEF775"/>
    <w:rsid w:val="1B434C21"/>
    <w:rsid w:val="1B4B365F"/>
    <w:rsid w:val="1B5448D7"/>
    <w:rsid w:val="1B808F78"/>
    <w:rsid w:val="1B9AD601"/>
    <w:rsid w:val="1C32BFDB"/>
    <w:rsid w:val="1CCB87B2"/>
    <w:rsid w:val="1CE908AC"/>
    <w:rsid w:val="1CEC9EA5"/>
    <w:rsid w:val="1D270B1D"/>
    <w:rsid w:val="1D362086"/>
    <w:rsid w:val="1D9B8B7B"/>
    <w:rsid w:val="1DFA6573"/>
    <w:rsid w:val="1E299FAF"/>
    <w:rsid w:val="1E2F6BA2"/>
    <w:rsid w:val="1E68CD63"/>
    <w:rsid w:val="1E9848F2"/>
    <w:rsid w:val="1E9B3E80"/>
    <w:rsid w:val="1F1F6547"/>
    <w:rsid w:val="1FA1AD0D"/>
    <w:rsid w:val="1FC37817"/>
    <w:rsid w:val="1FCF0A59"/>
    <w:rsid w:val="1FD3D90C"/>
    <w:rsid w:val="2003F877"/>
    <w:rsid w:val="2015C203"/>
    <w:rsid w:val="20894F06"/>
    <w:rsid w:val="20F38D52"/>
    <w:rsid w:val="2108EE4B"/>
    <w:rsid w:val="21220563"/>
    <w:rsid w:val="217A36DB"/>
    <w:rsid w:val="21AD184E"/>
    <w:rsid w:val="21D15181"/>
    <w:rsid w:val="21D28DDF"/>
    <w:rsid w:val="21DC93DC"/>
    <w:rsid w:val="21DE7370"/>
    <w:rsid w:val="21EDF1E1"/>
    <w:rsid w:val="22286B05"/>
    <w:rsid w:val="2247AC4B"/>
    <w:rsid w:val="226F1EFD"/>
    <w:rsid w:val="22A300CA"/>
    <w:rsid w:val="22CCAB97"/>
    <w:rsid w:val="23038E3E"/>
    <w:rsid w:val="23162BE9"/>
    <w:rsid w:val="232F569A"/>
    <w:rsid w:val="23522B7D"/>
    <w:rsid w:val="23B20356"/>
    <w:rsid w:val="240B53B0"/>
    <w:rsid w:val="240FD863"/>
    <w:rsid w:val="241D800C"/>
    <w:rsid w:val="2441FD2F"/>
    <w:rsid w:val="249BF7C9"/>
    <w:rsid w:val="24BD3082"/>
    <w:rsid w:val="24DF458D"/>
    <w:rsid w:val="2500D190"/>
    <w:rsid w:val="25103500"/>
    <w:rsid w:val="2533180E"/>
    <w:rsid w:val="25666499"/>
    <w:rsid w:val="25CB79BE"/>
    <w:rsid w:val="25D09E61"/>
    <w:rsid w:val="2654F855"/>
    <w:rsid w:val="267A4421"/>
    <w:rsid w:val="267BEABC"/>
    <w:rsid w:val="26881AB2"/>
    <w:rsid w:val="2693D7D8"/>
    <w:rsid w:val="26ACBC45"/>
    <w:rsid w:val="271C8BEE"/>
    <w:rsid w:val="27265438"/>
    <w:rsid w:val="272DED4F"/>
    <w:rsid w:val="273DD922"/>
    <w:rsid w:val="27DE0DEA"/>
    <w:rsid w:val="27EB10A7"/>
    <w:rsid w:val="28063D0C"/>
    <w:rsid w:val="282C1431"/>
    <w:rsid w:val="28681EDC"/>
    <w:rsid w:val="288E358B"/>
    <w:rsid w:val="28BFCA59"/>
    <w:rsid w:val="2A3BB706"/>
    <w:rsid w:val="2A81569A"/>
    <w:rsid w:val="2AB547E7"/>
    <w:rsid w:val="2AFAFEE6"/>
    <w:rsid w:val="2B41260A"/>
    <w:rsid w:val="2B657660"/>
    <w:rsid w:val="2B665AF0"/>
    <w:rsid w:val="2B7ACE12"/>
    <w:rsid w:val="2BF0FF99"/>
    <w:rsid w:val="2C2D9402"/>
    <w:rsid w:val="2CC3D3C3"/>
    <w:rsid w:val="2D8F1CBF"/>
    <w:rsid w:val="2D99CE70"/>
    <w:rsid w:val="2DAB6F0E"/>
    <w:rsid w:val="2DF0384E"/>
    <w:rsid w:val="2E35BA6D"/>
    <w:rsid w:val="2E59902E"/>
    <w:rsid w:val="2E6BDE32"/>
    <w:rsid w:val="2E9DA21A"/>
    <w:rsid w:val="2EAA6578"/>
    <w:rsid w:val="2EAE3CA2"/>
    <w:rsid w:val="2EC1DCBA"/>
    <w:rsid w:val="2F892B2F"/>
    <w:rsid w:val="2FD033AF"/>
    <w:rsid w:val="2FD326CF"/>
    <w:rsid w:val="2FDBB817"/>
    <w:rsid w:val="2FF3090F"/>
    <w:rsid w:val="301E8575"/>
    <w:rsid w:val="303C25D5"/>
    <w:rsid w:val="304B2FB9"/>
    <w:rsid w:val="30734230"/>
    <w:rsid w:val="308A5BDC"/>
    <w:rsid w:val="30AA32E2"/>
    <w:rsid w:val="311B50C6"/>
    <w:rsid w:val="3179B42F"/>
    <w:rsid w:val="317A257E"/>
    <w:rsid w:val="31BB96F0"/>
    <w:rsid w:val="31E481AF"/>
    <w:rsid w:val="3235E3D9"/>
    <w:rsid w:val="32603ADA"/>
    <w:rsid w:val="32BFF41B"/>
    <w:rsid w:val="338105DC"/>
    <w:rsid w:val="3383E3AD"/>
    <w:rsid w:val="33C39D5B"/>
    <w:rsid w:val="33FFA7A8"/>
    <w:rsid w:val="34AEA209"/>
    <w:rsid w:val="34B5087F"/>
    <w:rsid w:val="34CBA54F"/>
    <w:rsid w:val="3572C571"/>
    <w:rsid w:val="362D564B"/>
    <w:rsid w:val="364CB781"/>
    <w:rsid w:val="366E92C2"/>
    <w:rsid w:val="3695D674"/>
    <w:rsid w:val="3699790D"/>
    <w:rsid w:val="369C1738"/>
    <w:rsid w:val="36DE8466"/>
    <w:rsid w:val="36ED2722"/>
    <w:rsid w:val="36F59FF1"/>
    <w:rsid w:val="36F5F13B"/>
    <w:rsid w:val="3735218D"/>
    <w:rsid w:val="374CE423"/>
    <w:rsid w:val="37608484"/>
    <w:rsid w:val="3764C169"/>
    <w:rsid w:val="3776EFCB"/>
    <w:rsid w:val="37BB039C"/>
    <w:rsid w:val="37E28B89"/>
    <w:rsid w:val="37FB992A"/>
    <w:rsid w:val="382733D7"/>
    <w:rsid w:val="382C0B2B"/>
    <w:rsid w:val="383C2006"/>
    <w:rsid w:val="38AE9499"/>
    <w:rsid w:val="38D58D40"/>
    <w:rsid w:val="38D6E6BF"/>
    <w:rsid w:val="3924B6C6"/>
    <w:rsid w:val="392F2E9D"/>
    <w:rsid w:val="39366292"/>
    <w:rsid w:val="3980343E"/>
    <w:rsid w:val="39C591B9"/>
    <w:rsid w:val="39DAB529"/>
    <w:rsid w:val="3A078369"/>
    <w:rsid w:val="3A1049AC"/>
    <w:rsid w:val="3A2DA67A"/>
    <w:rsid w:val="3A4F942F"/>
    <w:rsid w:val="3A74B4D1"/>
    <w:rsid w:val="3AB75020"/>
    <w:rsid w:val="3AD8CA23"/>
    <w:rsid w:val="3B03EE82"/>
    <w:rsid w:val="3B1B81EB"/>
    <w:rsid w:val="3B408CAE"/>
    <w:rsid w:val="3BB1E0CE"/>
    <w:rsid w:val="3BB77C7C"/>
    <w:rsid w:val="3BBFDEAF"/>
    <w:rsid w:val="3BC5D8B8"/>
    <w:rsid w:val="3C30A65A"/>
    <w:rsid w:val="3C3B9D80"/>
    <w:rsid w:val="3C8A370F"/>
    <w:rsid w:val="3CA47CBC"/>
    <w:rsid w:val="3CBF61E1"/>
    <w:rsid w:val="3CCC31D9"/>
    <w:rsid w:val="3CE2D784"/>
    <w:rsid w:val="3D15B2AF"/>
    <w:rsid w:val="3D267B99"/>
    <w:rsid w:val="3D38944A"/>
    <w:rsid w:val="3D90733C"/>
    <w:rsid w:val="3DCAEE86"/>
    <w:rsid w:val="3DDBE688"/>
    <w:rsid w:val="3DF51E58"/>
    <w:rsid w:val="3DF8B5C9"/>
    <w:rsid w:val="3E4B1EE7"/>
    <w:rsid w:val="3E4CDED8"/>
    <w:rsid w:val="3EEF6152"/>
    <w:rsid w:val="3EFA7C6D"/>
    <w:rsid w:val="3F5A33B6"/>
    <w:rsid w:val="3F9074B2"/>
    <w:rsid w:val="3FAC6C54"/>
    <w:rsid w:val="4026EF73"/>
    <w:rsid w:val="4061101C"/>
    <w:rsid w:val="40638DF1"/>
    <w:rsid w:val="4089D25F"/>
    <w:rsid w:val="40F5C2C6"/>
    <w:rsid w:val="41228A86"/>
    <w:rsid w:val="412A1CCE"/>
    <w:rsid w:val="412ED9B4"/>
    <w:rsid w:val="414714BE"/>
    <w:rsid w:val="41A60911"/>
    <w:rsid w:val="4214574D"/>
    <w:rsid w:val="422A6007"/>
    <w:rsid w:val="422B626D"/>
    <w:rsid w:val="4246A8AA"/>
    <w:rsid w:val="425524A6"/>
    <w:rsid w:val="426689BF"/>
    <w:rsid w:val="4285A553"/>
    <w:rsid w:val="42D98BA4"/>
    <w:rsid w:val="43739412"/>
    <w:rsid w:val="439400AE"/>
    <w:rsid w:val="439D2D52"/>
    <w:rsid w:val="43C193F8"/>
    <w:rsid w:val="43FA53A0"/>
    <w:rsid w:val="441ABC33"/>
    <w:rsid w:val="4430A437"/>
    <w:rsid w:val="4442CCAA"/>
    <w:rsid w:val="44F26CB7"/>
    <w:rsid w:val="452291EE"/>
    <w:rsid w:val="45851938"/>
    <w:rsid w:val="459EC405"/>
    <w:rsid w:val="45EFA90A"/>
    <w:rsid w:val="46249184"/>
    <w:rsid w:val="4626CAD4"/>
    <w:rsid w:val="46565741"/>
    <w:rsid w:val="46AFFDF7"/>
    <w:rsid w:val="46BBCD15"/>
    <w:rsid w:val="47373155"/>
    <w:rsid w:val="476C00CA"/>
    <w:rsid w:val="476F9653"/>
    <w:rsid w:val="4798ED74"/>
    <w:rsid w:val="484EC3BD"/>
    <w:rsid w:val="48ADBCA7"/>
    <w:rsid w:val="48B438AB"/>
    <w:rsid w:val="48CAA3C0"/>
    <w:rsid w:val="48D93798"/>
    <w:rsid w:val="48F0A194"/>
    <w:rsid w:val="49071CBB"/>
    <w:rsid w:val="491E1AA7"/>
    <w:rsid w:val="49827294"/>
    <w:rsid w:val="4994D728"/>
    <w:rsid w:val="49B5301A"/>
    <w:rsid w:val="49D80DD3"/>
    <w:rsid w:val="4A1B432D"/>
    <w:rsid w:val="4A3AA5B9"/>
    <w:rsid w:val="4A8581CE"/>
    <w:rsid w:val="4A8661C4"/>
    <w:rsid w:val="4ABE45C9"/>
    <w:rsid w:val="4B29CE6F"/>
    <w:rsid w:val="4B6FDC5F"/>
    <w:rsid w:val="4B98158E"/>
    <w:rsid w:val="4BCBA4FF"/>
    <w:rsid w:val="4BD5B1C6"/>
    <w:rsid w:val="4C03349A"/>
    <w:rsid w:val="4C633744"/>
    <w:rsid w:val="4C66E363"/>
    <w:rsid w:val="4C91C630"/>
    <w:rsid w:val="4C9CFBDE"/>
    <w:rsid w:val="4CFA7665"/>
    <w:rsid w:val="4D1AB539"/>
    <w:rsid w:val="4D5E2D4A"/>
    <w:rsid w:val="4DF67ECE"/>
    <w:rsid w:val="4E07652C"/>
    <w:rsid w:val="4E0B6FCE"/>
    <w:rsid w:val="4E13F64B"/>
    <w:rsid w:val="4E3282B8"/>
    <w:rsid w:val="4E95AD7C"/>
    <w:rsid w:val="4ECB4DCF"/>
    <w:rsid w:val="4ECC3C71"/>
    <w:rsid w:val="4EE47501"/>
    <w:rsid w:val="4F3BDEAE"/>
    <w:rsid w:val="4F462302"/>
    <w:rsid w:val="4F63A9F7"/>
    <w:rsid w:val="4F6592CF"/>
    <w:rsid w:val="4FBC4485"/>
    <w:rsid w:val="4FF826B9"/>
    <w:rsid w:val="5003C4C6"/>
    <w:rsid w:val="50138A83"/>
    <w:rsid w:val="5022FFFA"/>
    <w:rsid w:val="504268DA"/>
    <w:rsid w:val="5051A843"/>
    <w:rsid w:val="506B49B4"/>
    <w:rsid w:val="506EAEC5"/>
    <w:rsid w:val="50EC638D"/>
    <w:rsid w:val="5107C768"/>
    <w:rsid w:val="51C1ED0E"/>
    <w:rsid w:val="5202A6C9"/>
    <w:rsid w:val="52483E55"/>
    <w:rsid w:val="52EE77CC"/>
    <w:rsid w:val="5349B1F6"/>
    <w:rsid w:val="5356F552"/>
    <w:rsid w:val="538336D3"/>
    <w:rsid w:val="53A59381"/>
    <w:rsid w:val="53B23FBA"/>
    <w:rsid w:val="53B28A44"/>
    <w:rsid w:val="53C8A786"/>
    <w:rsid w:val="53D1FEC0"/>
    <w:rsid w:val="54225A83"/>
    <w:rsid w:val="5441667F"/>
    <w:rsid w:val="54448AA9"/>
    <w:rsid w:val="5463C585"/>
    <w:rsid w:val="547016D2"/>
    <w:rsid w:val="5473D548"/>
    <w:rsid w:val="547F4B5C"/>
    <w:rsid w:val="549C1636"/>
    <w:rsid w:val="54D0AF12"/>
    <w:rsid w:val="55145138"/>
    <w:rsid w:val="553E43B7"/>
    <w:rsid w:val="5576B105"/>
    <w:rsid w:val="5581C345"/>
    <w:rsid w:val="559EA029"/>
    <w:rsid w:val="55B18FBA"/>
    <w:rsid w:val="55B4FEDD"/>
    <w:rsid w:val="55BCEDB4"/>
    <w:rsid w:val="55C3FF5A"/>
    <w:rsid w:val="5604B2E6"/>
    <w:rsid w:val="5606CBDF"/>
    <w:rsid w:val="560882FB"/>
    <w:rsid w:val="561300AF"/>
    <w:rsid w:val="561737C2"/>
    <w:rsid w:val="56265822"/>
    <w:rsid w:val="5630DA95"/>
    <w:rsid w:val="56429CB4"/>
    <w:rsid w:val="5650AAE1"/>
    <w:rsid w:val="56875008"/>
    <w:rsid w:val="568FB663"/>
    <w:rsid w:val="56E6878D"/>
    <w:rsid w:val="5701AAEE"/>
    <w:rsid w:val="5705A8C4"/>
    <w:rsid w:val="572E9911"/>
    <w:rsid w:val="574D1B62"/>
    <w:rsid w:val="5750CD97"/>
    <w:rsid w:val="5759524C"/>
    <w:rsid w:val="58252DCB"/>
    <w:rsid w:val="5876F510"/>
    <w:rsid w:val="58A62B13"/>
    <w:rsid w:val="592A32BA"/>
    <w:rsid w:val="59387ECF"/>
    <w:rsid w:val="59E1CCD2"/>
    <w:rsid w:val="5AA1D80D"/>
    <w:rsid w:val="5B1EFC88"/>
    <w:rsid w:val="5B8DA3A8"/>
    <w:rsid w:val="5BAF3AD8"/>
    <w:rsid w:val="5C1A00CD"/>
    <w:rsid w:val="5C5819BB"/>
    <w:rsid w:val="5CAE428B"/>
    <w:rsid w:val="5CB882D9"/>
    <w:rsid w:val="5CC794F1"/>
    <w:rsid w:val="5D4E7861"/>
    <w:rsid w:val="5D5A08AC"/>
    <w:rsid w:val="5D66ACA0"/>
    <w:rsid w:val="5D6BFF5D"/>
    <w:rsid w:val="5DB0C546"/>
    <w:rsid w:val="5DF12617"/>
    <w:rsid w:val="5DF48342"/>
    <w:rsid w:val="5E046A5C"/>
    <w:rsid w:val="5E07920C"/>
    <w:rsid w:val="5E751C77"/>
    <w:rsid w:val="5ECEE37C"/>
    <w:rsid w:val="5F958A16"/>
    <w:rsid w:val="5F9F7471"/>
    <w:rsid w:val="6035D36A"/>
    <w:rsid w:val="6037953C"/>
    <w:rsid w:val="607D7993"/>
    <w:rsid w:val="611785F7"/>
    <w:rsid w:val="612DBE23"/>
    <w:rsid w:val="615614C5"/>
    <w:rsid w:val="615FDF1E"/>
    <w:rsid w:val="61DD40A4"/>
    <w:rsid w:val="61FAE76F"/>
    <w:rsid w:val="621C24BB"/>
    <w:rsid w:val="6238B0B1"/>
    <w:rsid w:val="624020FD"/>
    <w:rsid w:val="62481FA0"/>
    <w:rsid w:val="6254250D"/>
    <w:rsid w:val="62B8468E"/>
    <w:rsid w:val="6304B05C"/>
    <w:rsid w:val="6335BF6C"/>
    <w:rsid w:val="6341A7C3"/>
    <w:rsid w:val="63F56829"/>
    <w:rsid w:val="640D25D8"/>
    <w:rsid w:val="6438703E"/>
    <w:rsid w:val="644BF285"/>
    <w:rsid w:val="647A8976"/>
    <w:rsid w:val="649229B9"/>
    <w:rsid w:val="649A72BB"/>
    <w:rsid w:val="64A64EE8"/>
    <w:rsid w:val="64AA98A4"/>
    <w:rsid w:val="64B5AAD2"/>
    <w:rsid w:val="64C38DFC"/>
    <w:rsid w:val="6520B87C"/>
    <w:rsid w:val="6578F744"/>
    <w:rsid w:val="6580F4AB"/>
    <w:rsid w:val="6591A705"/>
    <w:rsid w:val="65E66179"/>
    <w:rsid w:val="65F41532"/>
    <w:rsid w:val="6600EBF7"/>
    <w:rsid w:val="661EF1C9"/>
    <w:rsid w:val="66BEFCDC"/>
    <w:rsid w:val="66F3A1C8"/>
    <w:rsid w:val="671F5EAB"/>
    <w:rsid w:val="673D31D9"/>
    <w:rsid w:val="67570297"/>
    <w:rsid w:val="678071F1"/>
    <w:rsid w:val="678C6B24"/>
    <w:rsid w:val="684B122F"/>
    <w:rsid w:val="6850F210"/>
    <w:rsid w:val="6857A857"/>
    <w:rsid w:val="68838A92"/>
    <w:rsid w:val="688AB8C5"/>
    <w:rsid w:val="68D888B3"/>
    <w:rsid w:val="68F9E6D8"/>
    <w:rsid w:val="69127611"/>
    <w:rsid w:val="693E0CE0"/>
    <w:rsid w:val="697D3FDF"/>
    <w:rsid w:val="69CE93AD"/>
    <w:rsid w:val="6A10F38D"/>
    <w:rsid w:val="6A11E1B0"/>
    <w:rsid w:val="6A25C14A"/>
    <w:rsid w:val="6A5BC3AA"/>
    <w:rsid w:val="6AD061E3"/>
    <w:rsid w:val="6B4487E1"/>
    <w:rsid w:val="6B6B2A30"/>
    <w:rsid w:val="6B745A45"/>
    <w:rsid w:val="6BBEB7DE"/>
    <w:rsid w:val="6C019D9F"/>
    <w:rsid w:val="6C22D200"/>
    <w:rsid w:val="6C5D9809"/>
    <w:rsid w:val="6C6B9B75"/>
    <w:rsid w:val="6CAE98A2"/>
    <w:rsid w:val="6CC81B85"/>
    <w:rsid w:val="6CDF520C"/>
    <w:rsid w:val="6D396CA2"/>
    <w:rsid w:val="6D5C315B"/>
    <w:rsid w:val="6D5E2DF6"/>
    <w:rsid w:val="6D61C151"/>
    <w:rsid w:val="6D7F1CC6"/>
    <w:rsid w:val="6DCCE1C5"/>
    <w:rsid w:val="6DD9CBB3"/>
    <w:rsid w:val="6E0216AD"/>
    <w:rsid w:val="6E028B22"/>
    <w:rsid w:val="6E0937FE"/>
    <w:rsid w:val="6E6D0919"/>
    <w:rsid w:val="6E967E47"/>
    <w:rsid w:val="6EC115F7"/>
    <w:rsid w:val="6EE703D0"/>
    <w:rsid w:val="6FA039E2"/>
    <w:rsid w:val="6FDD4577"/>
    <w:rsid w:val="6FF0FEEF"/>
    <w:rsid w:val="6FFA705E"/>
    <w:rsid w:val="7007F272"/>
    <w:rsid w:val="7008D0CD"/>
    <w:rsid w:val="707BFA46"/>
    <w:rsid w:val="70E158C7"/>
    <w:rsid w:val="7112DC4D"/>
    <w:rsid w:val="71380D6F"/>
    <w:rsid w:val="7147BDE9"/>
    <w:rsid w:val="71849CAE"/>
    <w:rsid w:val="71858FDA"/>
    <w:rsid w:val="719AF7A4"/>
    <w:rsid w:val="71E6074C"/>
    <w:rsid w:val="7217D3BC"/>
    <w:rsid w:val="725CA307"/>
    <w:rsid w:val="725FE7A5"/>
    <w:rsid w:val="728231CB"/>
    <w:rsid w:val="72DDA0C3"/>
    <w:rsid w:val="73E23777"/>
    <w:rsid w:val="74118FA5"/>
    <w:rsid w:val="7416C501"/>
    <w:rsid w:val="747B4CB3"/>
    <w:rsid w:val="74A997D9"/>
    <w:rsid w:val="74B2116B"/>
    <w:rsid w:val="74E53B39"/>
    <w:rsid w:val="7534CA36"/>
    <w:rsid w:val="758244E8"/>
    <w:rsid w:val="759754FE"/>
    <w:rsid w:val="75B88CDD"/>
    <w:rsid w:val="75BB1B15"/>
    <w:rsid w:val="75F2A957"/>
    <w:rsid w:val="7614447C"/>
    <w:rsid w:val="7654387B"/>
    <w:rsid w:val="76A91978"/>
    <w:rsid w:val="76E8AF88"/>
    <w:rsid w:val="7773B158"/>
    <w:rsid w:val="778F067A"/>
    <w:rsid w:val="77DDE270"/>
    <w:rsid w:val="77F05B98"/>
    <w:rsid w:val="7863DE47"/>
    <w:rsid w:val="78761BD6"/>
    <w:rsid w:val="78982E40"/>
    <w:rsid w:val="78B8672E"/>
    <w:rsid w:val="78E5021A"/>
    <w:rsid w:val="78F77910"/>
    <w:rsid w:val="794DB31B"/>
    <w:rsid w:val="79501CDB"/>
    <w:rsid w:val="79530B46"/>
    <w:rsid w:val="796708CD"/>
    <w:rsid w:val="79711A32"/>
    <w:rsid w:val="79780F40"/>
    <w:rsid w:val="79E62391"/>
    <w:rsid w:val="7A1FABDC"/>
    <w:rsid w:val="7A39A118"/>
    <w:rsid w:val="7A3A1FA8"/>
    <w:rsid w:val="7AD02215"/>
    <w:rsid w:val="7BED0337"/>
    <w:rsid w:val="7BF3707A"/>
    <w:rsid w:val="7C4648CD"/>
    <w:rsid w:val="7CA67B58"/>
    <w:rsid w:val="7CF28C09"/>
    <w:rsid w:val="7D0A74D8"/>
    <w:rsid w:val="7D5B7541"/>
    <w:rsid w:val="7DC7AAD1"/>
    <w:rsid w:val="7DD6B2A6"/>
    <w:rsid w:val="7DD912FD"/>
    <w:rsid w:val="7DFC5AF1"/>
    <w:rsid w:val="7E446F5F"/>
    <w:rsid w:val="7E519163"/>
    <w:rsid w:val="7E6B3929"/>
    <w:rsid w:val="7E71F5D6"/>
    <w:rsid w:val="7E74AFBE"/>
    <w:rsid w:val="7E8C114E"/>
    <w:rsid w:val="7E977003"/>
    <w:rsid w:val="7EA30203"/>
    <w:rsid w:val="7EA86301"/>
    <w:rsid w:val="7EB2EBD5"/>
    <w:rsid w:val="7EC91841"/>
    <w:rsid w:val="7F080AE3"/>
    <w:rsid w:val="7F3B5FC9"/>
    <w:rsid w:val="7F3D8A78"/>
    <w:rsid w:val="7F629075"/>
    <w:rsid w:val="7F66BA9B"/>
    <w:rsid w:val="7F767030"/>
    <w:rsid w:val="7F797D41"/>
    <w:rsid w:val="7FBA5B90"/>
    <w:rsid w:val="7FDFF234"/>
    <w:rsid w:val="7FE55C09"/>
    <w:rsid w:val="7FE5BDAB"/>
    <w:rsid w:val="7FFB38D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3500"/>
  <w15:chartTrackingRefBased/>
  <w15:docId w15:val="{C77F4891-E95A-4ED4-9F0A-0326B3C4B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794B65E"/>
    <w:rPr>
      <w:color w:val="467886"/>
      <w:u w:val="single"/>
    </w:rPr>
  </w:style>
  <w:style w:type="paragraph" w:styleId="ListParagraph">
    <w:name w:val="List Paragraph"/>
    <w:basedOn w:val="Normal"/>
    <w:uiPriority w:val="34"/>
    <w:qFormat/>
    <w:rsid w:val="0794B65E"/>
    <w:pPr>
      <w:ind w:left="720"/>
      <w:contextualSpacing/>
    </w:pPr>
  </w:style>
  <w:style w:type="paragraph" w:customStyle="1" w:styleId="p1">
    <w:name w:val="p1"/>
    <w:basedOn w:val="Normal"/>
    <w:rsid w:val="00BC5422"/>
    <w:pPr>
      <w:spacing w:before="100" w:beforeAutospacing="1" w:after="100" w:afterAutospacing="1" w:line="240" w:lineRule="auto"/>
    </w:pPr>
    <w:rPr>
      <w:rFonts w:ascii="Times New Roman" w:hAnsi="Times New Roman" w:cs="Times New Roman"/>
      <w:lang w:val="en-GB" w:eastAsia="en-GB"/>
    </w:rPr>
  </w:style>
  <w:style w:type="character" w:customStyle="1" w:styleId="s1">
    <w:name w:val="s1"/>
    <w:basedOn w:val="DefaultParagraphFont"/>
    <w:rsid w:val="00BC5422"/>
  </w:style>
  <w:style w:type="character" w:customStyle="1" w:styleId="s2">
    <w:name w:val="s2"/>
    <w:basedOn w:val="DefaultParagraphFont"/>
    <w:rsid w:val="00BC5422"/>
  </w:style>
  <w:style w:type="paragraph" w:customStyle="1" w:styleId="p2">
    <w:name w:val="p2"/>
    <w:basedOn w:val="Normal"/>
    <w:rsid w:val="00BC5422"/>
    <w:pPr>
      <w:spacing w:before="100" w:beforeAutospacing="1" w:after="100" w:afterAutospacing="1" w:line="240" w:lineRule="auto"/>
    </w:pPr>
    <w:rPr>
      <w:rFonts w:ascii="Times New Roman" w:hAnsi="Times New Roman" w:cs="Times New Roman"/>
      <w:lang w:val="en-GB" w:eastAsia="en-GB"/>
    </w:rPr>
  </w:style>
  <w:style w:type="character" w:styleId="UnresolvedMention">
    <w:name w:val="Unresolved Mention"/>
    <w:basedOn w:val="DefaultParagraphFont"/>
    <w:uiPriority w:val="99"/>
    <w:semiHidden/>
    <w:unhideWhenUsed/>
    <w:rsid w:val="00506AF3"/>
    <w:rPr>
      <w:color w:val="605E5C"/>
      <w:shd w:val="clear" w:color="auto" w:fill="E1DFDD"/>
    </w:rPr>
  </w:style>
  <w:style w:type="paragraph" w:styleId="Header">
    <w:name w:val="header"/>
    <w:basedOn w:val="Normal"/>
    <w:uiPriority w:val="99"/>
    <w:unhideWhenUsed/>
    <w:rsid w:val="53B28A44"/>
    <w:pPr>
      <w:tabs>
        <w:tab w:val="center" w:pos="4680"/>
        <w:tab w:val="right" w:pos="9360"/>
      </w:tabs>
      <w:spacing w:after="0" w:line="240" w:lineRule="auto"/>
    </w:pPr>
  </w:style>
  <w:style w:type="paragraph" w:styleId="Footer">
    <w:name w:val="footer"/>
    <w:basedOn w:val="Normal"/>
    <w:uiPriority w:val="99"/>
    <w:unhideWhenUsed/>
    <w:rsid w:val="53B28A4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401383.2021.1924096" TargetMode="External"/><Relationship Id="rId13" Type="http://schemas.openxmlformats.org/officeDocument/2006/relationships/hyperlink" Target="https://doi.org/10.1017/S0261444819000041" TargetMode="External"/><Relationship Id="rId18" Type="http://schemas.openxmlformats.org/officeDocument/2006/relationships/hyperlink" Target="https://doi.org/10.3389/fendo.2023.1278531" TargetMode="External"/><Relationship Id="rId26" Type="http://schemas.openxmlformats.org/officeDocument/2006/relationships/hyperlink" Target="https://www.whatuni.com/university-course-reviews/university-of-wales-trinity-saint-david/5225" TargetMode="External"/><Relationship Id="rId3" Type="http://schemas.openxmlformats.org/officeDocument/2006/relationships/settings" Target="settings.xml"/><Relationship Id="rId21" Type="http://schemas.openxmlformats.org/officeDocument/2006/relationships/hyperlink" Target="https://doi.org/10.1590/S2237-60892012000100003" TargetMode="External"/><Relationship Id="rId7" Type="http://schemas.openxmlformats.org/officeDocument/2006/relationships/hyperlink" Target="https://dcc.dickinson.edu/grammar/latin/order-words" TargetMode="External"/><Relationship Id="rId12" Type="http://schemas.openxmlformats.org/officeDocument/2006/relationships/hyperlink" Target="https://doi.org/10.1080/0158037X.2011.580734" TargetMode="External"/><Relationship Id="rId17" Type="http://schemas.openxmlformats.org/officeDocument/2006/relationships/hyperlink" Target="https://doi.org/10.34190/EJEL.20.18.4.006" TargetMode="External"/><Relationship Id="rId25" Type="http://schemas.openxmlformats.org/officeDocument/2006/relationships/hyperlink" Target="https://www.uwtsd.ac.uk/experience-facilities/student-support-wellbeing/student-hwb" TargetMode="External"/><Relationship Id="rId2" Type="http://schemas.openxmlformats.org/officeDocument/2006/relationships/styles" Target="styles.xml"/><Relationship Id="rId16" Type="http://schemas.openxmlformats.org/officeDocument/2006/relationships/hyperlink" Target="https://doi.org/10.1051/shsconf/202419901001" TargetMode="External"/><Relationship Id="rId20" Type="http://schemas.openxmlformats.org/officeDocument/2006/relationships/hyperlink" Target="https://www.enago.com/academy/guestposts/enggano12/strategies-for-non-native-authors-to-master-academic-writin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learning.uwtsd.ac.uk/study-skills-resources.html" TargetMode="External"/><Relationship Id="rId24" Type="http://schemas.openxmlformats.org/officeDocument/2006/relationships/hyperlink" Target="https://digitalservices.uwtsd.ac.uk/library/academic-and-infoskills" TargetMode="External"/><Relationship Id="rId5" Type="http://schemas.openxmlformats.org/officeDocument/2006/relationships/footnotes" Target="footnotes.xml"/><Relationship Id="rId15" Type="http://schemas.openxmlformats.org/officeDocument/2006/relationships/hyperlink" Target="https://doi.org/10.1108/17554251011064837" TargetMode="External"/><Relationship Id="rId23" Type="http://schemas.openxmlformats.org/officeDocument/2006/relationships/hyperlink" Target="https://www.uwtsd.ac.uk/study/experience-facilities/student-support-wellbeing/learning-support" TargetMode="External"/><Relationship Id="rId28" Type="http://schemas.openxmlformats.org/officeDocument/2006/relationships/footer" Target="footer1.xml"/><Relationship Id="rId10" Type="http://schemas.openxmlformats.org/officeDocument/2006/relationships/hyperlink" Target="https://doi.org/10.1373/clinchem.2017.280313" TargetMode="External"/><Relationship Id="rId19" Type="http://schemas.openxmlformats.org/officeDocument/2006/relationships/hyperlink" Target="https://doi.org/10.14744/felt.7.1.5" TargetMode="External"/><Relationship Id="rId4" Type="http://schemas.openxmlformats.org/officeDocument/2006/relationships/webSettings" Target="webSettings.xml"/><Relationship Id="rId9" Type="http://schemas.openxmlformats.org/officeDocument/2006/relationships/hyperlink" Target="https://doi.org/10.24093/awej/vol15no1.8" TargetMode="External"/><Relationship Id="rId14" Type="http://schemas.openxmlformats.org/officeDocument/2006/relationships/hyperlink" Target="https://doi.org/10.17763/1943-5045-89.4.611" TargetMode="External"/><Relationship Id="rId22" Type="http://schemas.openxmlformats.org/officeDocument/2006/relationships/hyperlink" Target="https://www.studentcrowd.com/university-l1001148-s1008493-university-of-wales-trinity-saint-david-uwtsd-carmarthen"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2460</Words>
  <Characters>14026</Characters>
  <Application>Microsoft Office Word</Application>
  <DocSecurity>4</DocSecurity>
  <Lines>116</Lines>
  <Paragraphs>32</Paragraphs>
  <ScaleCrop>false</ScaleCrop>
  <Company/>
  <LinksUpToDate>false</LinksUpToDate>
  <CharactersWithSpaces>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Aisa Saho Saho (2508668)</dc:creator>
  <cp:keywords/>
  <dc:description/>
  <cp:lastModifiedBy>Aisa Saho Saho (2508668)</cp:lastModifiedBy>
  <cp:revision>182</cp:revision>
  <dcterms:created xsi:type="dcterms:W3CDTF">2025-11-30T19:30:00Z</dcterms:created>
  <dcterms:modified xsi:type="dcterms:W3CDTF">2025-12-12T02:17:00Z</dcterms:modified>
</cp:coreProperties>
</file>