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68DF0877" w14:textId="77777777" w:rsidR="00BC2270" w:rsidRPr="00493BF6" w:rsidRDefault="00BC2270" w:rsidP="00940320">
      <w:pPr>
        <w:spacing w:after="0" w:line="360" w:lineRule="auto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7F4D9001" w14:textId="1A8D54D5" w:rsidR="00BC2270" w:rsidRDefault="00DF50AD" w:rsidP="00940320">
      <w:pPr>
        <w:spacing w:after="0" w:line="360" w:lineRule="auto"/>
        <w:jc w:val="center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>Denis Nedzhmiev</w:t>
      </w:r>
    </w:p>
    <w:p w14:paraId="3AFC3750" w14:textId="77777777" w:rsidR="00DF50AD" w:rsidRPr="00493BF6" w:rsidRDefault="00DF50AD" w:rsidP="00940320">
      <w:pPr>
        <w:spacing w:after="0" w:line="360" w:lineRule="auto"/>
        <w:jc w:val="center"/>
        <w:rPr>
          <w:rFonts w:ascii="Times New Roman" w:hAnsi="Times New Roman" w:cs="Times New Roman"/>
          <w:sz w:val="24"/>
          <w:szCs w:val="24"/>
          <w:lang w:val="en-GB"/>
        </w:rPr>
      </w:pPr>
    </w:p>
    <w:p w14:paraId="7621B259" w14:textId="50558F1F" w:rsidR="00BC2270" w:rsidRPr="00493BF6" w:rsidRDefault="00BC2270" w:rsidP="00940320">
      <w:pPr>
        <w:spacing w:after="0" w:line="360" w:lineRule="auto"/>
        <w:jc w:val="center"/>
        <w:rPr>
          <w:rFonts w:ascii="Times New Roman" w:hAnsi="Times New Roman" w:cs="Times New Roman"/>
          <w:sz w:val="24"/>
          <w:szCs w:val="24"/>
          <w:lang w:val="en-GB"/>
        </w:rPr>
      </w:pPr>
      <w:r w:rsidRPr="00493BF6">
        <w:rPr>
          <w:rFonts w:ascii="Times New Roman" w:hAnsi="Times New Roman" w:cs="Times New Roman"/>
          <w:sz w:val="24"/>
          <w:szCs w:val="24"/>
          <w:lang w:val="en-GB"/>
        </w:rPr>
        <w:t>Module Title: Entrepreneurship</w:t>
      </w:r>
      <w:r w:rsidR="00DF50AD">
        <w:rPr>
          <w:rFonts w:ascii="Times New Roman" w:hAnsi="Times New Roman" w:cs="Times New Roman"/>
          <w:sz w:val="24"/>
          <w:szCs w:val="24"/>
          <w:lang w:val="en-GB"/>
        </w:rPr>
        <w:t xml:space="preserve"> Assessment 2 </w:t>
      </w:r>
    </w:p>
    <w:p w14:paraId="498C4E01" w14:textId="77777777" w:rsidR="00BC2270" w:rsidRPr="00493BF6" w:rsidRDefault="00BC2270" w:rsidP="00940320">
      <w:pPr>
        <w:spacing w:after="0" w:line="360" w:lineRule="auto"/>
        <w:jc w:val="center"/>
        <w:rPr>
          <w:rFonts w:ascii="Times New Roman" w:hAnsi="Times New Roman" w:cs="Times New Roman"/>
          <w:sz w:val="24"/>
          <w:szCs w:val="24"/>
          <w:lang w:val="en-GB"/>
        </w:rPr>
      </w:pPr>
    </w:p>
    <w:p w14:paraId="193E30E9" w14:textId="057C4393" w:rsidR="00BC2270" w:rsidRPr="00493BF6" w:rsidRDefault="00BC2270" w:rsidP="00940320">
      <w:pPr>
        <w:spacing w:after="0" w:line="360" w:lineRule="auto"/>
        <w:jc w:val="center"/>
        <w:rPr>
          <w:rFonts w:ascii="Times New Roman" w:hAnsi="Times New Roman" w:cs="Times New Roman"/>
          <w:sz w:val="24"/>
          <w:szCs w:val="24"/>
          <w:lang w:val="en-GB"/>
        </w:rPr>
      </w:pPr>
      <w:r w:rsidRPr="00493BF6">
        <w:rPr>
          <w:rFonts w:ascii="Times New Roman" w:hAnsi="Times New Roman" w:cs="Times New Roman"/>
          <w:sz w:val="24"/>
          <w:szCs w:val="24"/>
          <w:lang w:val="en-GB"/>
        </w:rPr>
        <w:t>Module Code: LCBB5001</w:t>
      </w:r>
    </w:p>
    <w:p w14:paraId="18F5C2D9" w14:textId="4C0E393F" w:rsidR="00BC2270" w:rsidRPr="00493BF6" w:rsidRDefault="00BC2270" w:rsidP="00DF50AD">
      <w:pPr>
        <w:spacing w:after="0"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087E991D" w14:textId="0925EE81" w:rsidR="00BC2270" w:rsidRPr="00493BF6" w:rsidRDefault="00BC2270" w:rsidP="00940320">
      <w:pPr>
        <w:spacing w:after="0" w:line="360" w:lineRule="auto"/>
        <w:jc w:val="center"/>
        <w:rPr>
          <w:rFonts w:ascii="Times New Roman" w:hAnsi="Times New Roman" w:cs="Times New Roman"/>
          <w:sz w:val="24"/>
          <w:szCs w:val="24"/>
          <w:lang w:val="en-GB"/>
        </w:rPr>
      </w:pPr>
      <w:r w:rsidRPr="00493BF6">
        <w:rPr>
          <w:rFonts w:ascii="Times New Roman" w:hAnsi="Times New Roman" w:cs="Times New Roman"/>
          <w:sz w:val="24"/>
          <w:szCs w:val="24"/>
          <w:lang w:val="en-GB"/>
        </w:rPr>
        <w:t>Student ID:</w:t>
      </w:r>
      <w:r w:rsidR="00DF50AD">
        <w:rPr>
          <w:rFonts w:ascii="Times New Roman" w:hAnsi="Times New Roman" w:cs="Times New Roman"/>
          <w:sz w:val="24"/>
          <w:szCs w:val="24"/>
          <w:lang w:val="en-GB"/>
        </w:rPr>
        <w:t xml:space="preserve"> 2029363</w:t>
      </w:r>
    </w:p>
    <w:p w14:paraId="276719F8" w14:textId="77777777" w:rsidR="00841A87" w:rsidRPr="00493BF6" w:rsidRDefault="00841A87" w:rsidP="00940320">
      <w:pPr>
        <w:spacing w:after="0" w:line="360" w:lineRule="auto"/>
        <w:jc w:val="center"/>
        <w:rPr>
          <w:rFonts w:ascii="Times New Roman" w:hAnsi="Times New Roman" w:cs="Times New Roman"/>
          <w:sz w:val="24"/>
          <w:szCs w:val="24"/>
          <w:lang w:val="en-GB"/>
        </w:rPr>
      </w:pPr>
    </w:p>
    <w:p w14:paraId="7348822F" w14:textId="503B2A5F" w:rsidR="00841A87" w:rsidRDefault="00BC2270" w:rsidP="00940320">
      <w:pPr>
        <w:spacing w:after="0" w:line="360" w:lineRule="auto"/>
        <w:jc w:val="center"/>
        <w:rPr>
          <w:rFonts w:ascii="Times New Roman" w:hAnsi="Times New Roman" w:cs="Times New Roman"/>
          <w:sz w:val="24"/>
          <w:szCs w:val="24"/>
          <w:lang w:val="en-GB"/>
        </w:rPr>
      </w:pPr>
      <w:r w:rsidRPr="00493BF6">
        <w:rPr>
          <w:rFonts w:ascii="Times New Roman" w:hAnsi="Times New Roman" w:cs="Times New Roman"/>
          <w:sz w:val="24"/>
          <w:szCs w:val="24"/>
          <w:lang w:val="en-GB"/>
        </w:rPr>
        <w:t>Lecturers:</w:t>
      </w:r>
      <w:r w:rsidR="00DF50AD">
        <w:rPr>
          <w:rFonts w:ascii="Times New Roman" w:hAnsi="Times New Roman" w:cs="Times New Roman"/>
          <w:sz w:val="24"/>
          <w:szCs w:val="24"/>
          <w:lang w:val="en-GB"/>
        </w:rPr>
        <w:t xml:space="preserve"> Riaz Bhatti</w:t>
      </w:r>
      <w:bookmarkStart w:id="0" w:name="_GoBack"/>
      <w:bookmarkEnd w:id="0"/>
    </w:p>
    <w:p w14:paraId="34D55158" w14:textId="77777777" w:rsidR="00DF50AD" w:rsidRPr="00493BF6" w:rsidRDefault="00DF50AD" w:rsidP="00940320">
      <w:pPr>
        <w:spacing w:after="0" w:line="360" w:lineRule="auto"/>
        <w:jc w:val="center"/>
        <w:rPr>
          <w:rFonts w:ascii="Times New Roman" w:hAnsi="Times New Roman" w:cs="Times New Roman"/>
          <w:sz w:val="24"/>
          <w:szCs w:val="24"/>
          <w:lang w:val="en-GB"/>
        </w:rPr>
      </w:pPr>
    </w:p>
    <w:p w14:paraId="39456341" w14:textId="682C11A7" w:rsidR="00E51EF1" w:rsidRPr="00493BF6" w:rsidRDefault="00841A87">
      <w:pPr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  <w:r w:rsidRPr="00493BF6">
        <w:rPr>
          <w:rFonts w:ascii="Times New Roman" w:hAnsi="Times New Roman" w:cs="Times New Roman"/>
          <w:b/>
          <w:bCs/>
          <w:sz w:val="24"/>
          <w:szCs w:val="24"/>
          <w:lang w:val="en-GB"/>
        </w:rP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812973533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35FD87DC" w14:textId="4D57A2A7" w:rsidR="00E51EF1" w:rsidRPr="00493BF6" w:rsidRDefault="00E51EF1">
          <w:pPr>
            <w:pStyle w:val="ae"/>
            <w:rPr>
              <w:lang w:val="en-GB"/>
            </w:rPr>
          </w:pPr>
          <w:r w:rsidRPr="00493BF6">
            <w:rPr>
              <w:lang w:val="en-GB"/>
            </w:rPr>
            <w:t>Table of Contents</w:t>
          </w:r>
        </w:p>
        <w:p w14:paraId="4A91A5B7" w14:textId="702BC7D1" w:rsidR="00E51EF1" w:rsidRPr="00493BF6" w:rsidRDefault="00E51EF1">
          <w:pPr>
            <w:pStyle w:val="11"/>
            <w:tabs>
              <w:tab w:val="right" w:leader="dot" w:pos="9350"/>
            </w:tabs>
            <w:rPr>
              <w:rFonts w:eastAsiaTheme="minorEastAsia"/>
              <w:lang w:val="en-GB"/>
            </w:rPr>
          </w:pPr>
          <w:r w:rsidRPr="00493BF6">
            <w:rPr>
              <w:lang w:val="en-GB"/>
            </w:rPr>
            <w:fldChar w:fldCharType="begin"/>
          </w:r>
          <w:r w:rsidRPr="00493BF6">
            <w:rPr>
              <w:lang w:val="en-GB"/>
            </w:rPr>
            <w:instrText xml:space="preserve"> TOC \o "1-3" \h \z \u </w:instrText>
          </w:r>
          <w:r w:rsidRPr="00493BF6">
            <w:rPr>
              <w:lang w:val="en-GB"/>
            </w:rPr>
            <w:fldChar w:fldCharType="separate"/>
          </w:r>
          <w:hyperlink w:anchor="_Toc121229347" w:history="1">
            <w:r w:rsidRPr="00493BF6">
              <w:rPr>
                <w:rStyle w:val="ad"/>
                <w:rFonts w:ascii="Times New Roman" w:hAnsi="Times New Roman" w:cs="Times New Roman"/>
                <w:lang w:val="en-GB"/>
              </w:rPr>
              <w:t>Business Description</w:t>
            </w:r>
            <w:r w:rsidRPr="00493BF6">
              <w:rPr>
                <w:webHidden/>
                <w:lang w:val="en-GB"/>
              </w:rPr>
              <w:tab/>
            </w:r>
            <w:r w:rsidRPr="00493BF6">
              <w:rPr>
                <w:webHidden/>
                <w:lang w:val="en-GB"/>
              </w:rPr>
              <w:fldChar w:fldCharType="begin"/>
            </w:r>
            <w:r w:rsidRPr="00493BF6">
              <w:rPr>
                <w:webHidden/>
                <w:lang w:val="en-GB"/>
              </w:rPr>
              <w:instrText xml:space="preserve"> PAGEREF _Toc121229347 \h </w:instrText>
            </w:r>
            <w:r w:rsidRPr="00493BF6">
              <w:rPr>
                <w:webHidden/>
                <w:lang w:val="en-GB"/>
              </w:rPr>
            </w:r>
            <w:r w:rsidRPr="00493BF6">
              <w:rPr>
                <w:webHidden/>
                <w:lang w:val="en-GB"/>
              </w:rPr>
              <w:fldChar w:fldCharType="separate"/>
            </w:r>
            <w:r w:rsidRPr="00493BF6">
              <w:rPr>
                <w:webHidden/>
                <w:lang w:val="en-GB"/>
              </w:rPr>
              <w:t>3</w:t>
            </w:r>
            <w:r w:rsidRPr="00493BF6">
              <w:rPr>
                <w:webHidden/>
                <w:lang w:val="en-GB"/>
              </w:rPr>
              <w:fldChar w:fldCharType="end"/>
            </w:r>
          </w:hyperlink>
        </w:p>
        <w:p w14:paraId="508F4662" w14:textId="377F8410" w:rsidR="00E51EF1" w:rsidRPr="00493BF6" w:rsidRDefault="005E27E0">
          <w:pPr>
            <w:pStyle w:val="21"/>
            <w:tabs>
              <w:tab w:val="right" w:leader="dot" w:pos="9350"/>
            </w:tabs>
            <w:rPr>
              <w:rFonts w:eastAsiaTheme="minorEastAsia"/>
              <w:lang w:val="en-GB"/>
            </w:rPr>
          </w:pPr>
          <w:hyperlink w:anchor="_Toc121229348" w:history="1">
            <w:r w:rsidR="00E51EF1" w:rsidRPr="00493BF6">
              <w:rPr>
                <w:rStyle w:val="ad"/>
                <w:rFonts w:ascii="Times New Roman" w:hAnsi="Times New Roman" w:cs="Times New Roman"/>
                <w:b/>
                <w:bCs/>
                <w:lang w:val="en-GB"/>
              </w:rPr>
              <w:t>Product Image</w:t>
            </w:r>
            <w:r w:rsidR="00E51EF1" w:rsidRPr="00493BF6">
              <w:rPr>
                <w:webHidden/>
                <w:lang w:val="en-GB"/>
              </w:rPr>
              <w:tab/>
            </w:r>
            <w:r w:rsidR="00E51EF1" w:rsidRPr="00493BF6">
              <w:rPr>
                <w:webHidden/>
                <w:lang w:val="en-GB"/>
              </w:rPr>
              <w:fldChar w:fldCharType="begin"/>
            </w:r>
            <w:r w:rsidR="00E51EF1" w:rsidRPr="00493BF6">
              <w:rPr>
                <w:webHidden/>
                <w:lang w:val="en-GB"/>
              </w:rPr>
              <w:instrText xml:space="preserve"> PAGEREF _Toc121229348 \h </w:instrText>
            </w:r>
            <w:r w:rsidR="00E51EF1" w:rsidRPr="00493BF6">
              <w:rPr>
                <w:webHidden/>
                <w:lang w:val="en-GB"/>
              </w:rPr>
            </w:r>
            <w:r w:rsidR="00E51EF1" w:rsidRPr="00493BF6">
              <w:rPr>
                <w:webHidden/>
                <w:lang w:val="en-GB"/>
              </w:rPr>
              <w:fldChar w:fldCharType="separate"/>
            </w:r>
            <w:r w:rsidR="00E51EF1" w:rsidRPr="00493BF6">
              <w:rPr>
                <w:webHidden/>
                <w:lang w:val="en-GB"/>
              </w:rPr>
              <w:t>3</w:t>
            </w:r>
            <w:r w:rsidR="00E51EF1" w:rsidRPr="00493BF6">
              <w:rPr>
                <w:webHidden/>
                <w:lang w:val="en-GB"/>
              </w:rPr>
              <w:fldChar w:fldCharType="end"/>
            </w:r>
          </w:hyperlink>
        </w:p>
        <w:p w14:paraId="238BF379" w14:textId="28326F5D" w:rsidR="00E51EF1" w:rsidRPr="00493BF6" w:rsidRDefault="005E27E0">
          <w:pPr>
            <w:pStyle w:val="21"/>
            <w:tabs>
              <w:tab w:val="right" w:leader="dot" w:pos="9350"/>
            </w:tabs>
            <w:rPr>
              <w:rFonts w:eastAsiaTheme="minorEastAsia"/>
              <w:lang w:val="en-GB"/>
            </w:rPr>
          </w:pPr>
          <w:hyperlink w:anchor="_Toc121229349" w:history="1">
            <w:r w:rsidR="00E51EF1" w:rsidRPr="00493BF6">
              <w:rPr>
                <w:rStyle w:val="ad"/>
                <w:rFonts w:ascii="Times New Roman" w:hAnsi="Times New Roman" w:cs="Times New Roman"/>
                <w:b/>
                <w:bCs/>
                <w:lang w:val="en-GB"/>
              </w:rPr>
              <w:t>Mission</w:t>
            </w:r>
            <w:r w:rsidR="00E51EF1" w:rsidRPr="00493BF6">
              <w:rPr>
                <w:webHidden/>
                <w:lang w:val="en-GB"/>
              </w:rPr>
              <w:tab/>
            </w:r>
            <w:r w:rsidR="00E51EF1" w:rsidRPr="00493BF6">
              <w:rPr>
                <w:webHidden/>
                <w:lang w:val="en-GB"/>
              </w:rPr>
              <w:fldChar w:fldCharType="begin"/>
            </w:r>
            <w:r w:rsidR="00E51EF1" w:rsidRPr="00493BF6">
              <w:rPr>
                <w:webHidden/>
                <w:lang w:val="en-GB"/>
              </w:rPr>
              <w:instrText xml:space="preserve"> PAGEREF _Toc121229349 \h </w:instrText>
            </w:r>
            <w:r w:rsidR="00E51EF1" w:rsidRPr="00493BF6">
              <w:rPr>
                <w:webHidden/>
                <w:lang w:val="en-GB"/>
              </w:rPr>
            </w:r>
            <w:r w:rsidR="00E51EF1" w:rsidRPr="00493BF6">
              <w:rPr>
                <w:webHidden/>
                <w:lang w:val="en-GB"/>
              </w:rPr>
              <w:fldChar w:fldCharType="separate"/>
            </w:r>
            <w:r w:rsidR="00E51EF1" w:rsidRPr="00493BF6">
              <w:rPr>
                <w:webHidden/>
                <w:lang w:val="en-GB"/>
              </w:rPr>
              <w:t>3</w:t>
            </w:r>
            <w:r w:rsidR="00E51EF1" w:rsidRPr="00493BF6">
              <w:rPr>
                <w:webHidden/>
                <w:lang w:val="en-GB"/>
              </w:rPr>
              <w:fldChar w:fldCharType="end"/>
            </w:r>
          </w:hyperlink>
        </w:p>
        <w:p w14:paraId="4B082294" w14:textId="45C1C851" w:rsidR="00E51EF1" w:rsidRPr="00493BF6" w:rsidRDefault="005E27E0">
          <w:pPr>
            <w:pStyle w:val="21"/>
            <w:tabs>
              <w:tab w:val="right" w:leader="dot" w:pos="9350"/>
            </w:tabs>
            <w:rPr>
              <w:rFonts w:eastAsiaTheme="minorEastAsia"/>
              <w:lang w:val="en-GB"/>
            </w:rPr>
          </w:pPr>
          <w:hyperlink w:anchor="_Toc121229350" w:history="1">
            <w:r w:rsidR="00E51EF1" w:rsidRPr="00493BF6">
              <w:rPr>
                <w:rStyle w:val="ad"/>
                <w:rFonts w:ascii="Times New Roman" w:hAnsi="Times New Roman" w:cs="Times New Roman"/>
                <w:b/>
                <w:bCs/>
                <w:lang w:val="en-GB"/>
              </w:rPr>
              <w:t>Vision</w:t>
            </w:r>
            <w:r w:rsidR="00E51EF1" w:rsidRPr="00493BF6">
              <w:rPr>
                <w:webHidden/>
                <w:lang w:val="en-GB"/>
              </w:rPr>
              <w:tab/>
            </w:r>
            <w:r w:rsidR="00E51EF1" w:rsidRPr="00493BF6">
              <w:rPr>
                <w:webHidden/>
                <w:lang w:val="en-GB"/>
              </w:rPr>
              <w:fldChar w:fldCharType="begin"/>
            </w:r>
            <w:r w:rsidR="00E51EF1" w:rsidRPr="00493BF6">
              <w:rPr>
                <w:webHidden/>
                <w:lang w:val="en-GB"/>
              </w:rPr>
              <w:instrText xml:space="preserve"> PAGEREF _Toc121229350 \h </w:instrText>
            </w:r>
            <w:r w:rsidR="00E51EF1" w:rsidRPr="00493BF6">
              <w:rPr>
                <w:webHidden/>
                <w:lang w:val="en-GB"/>
              </w:rPr>
            </w:r>
            <w:r w:rsidR="00E51EF1" w:rsidRPr="00493BF6">
              <w:rPr>
                <w:webHidden/>
                <w:lang w:val="en-GB"/>
              </w:rPr>
              <w:fldChar w:fldCharType="separate"/>
            </w:r>
            <w:r w:rsidR="00E51EF1" w:rsidRPr="00493BF6">
              <w:rPr>
                <w:webHidden/>
                <w:lang w:val="en-GB"/>
              </w:rPr>
              <w:t>4</w:t>
            </w:r>
            <w:r w:rsidR="00E51EF1" w:rsidRPr="00493BF6">
              <w:rPr>
                <w:webHidden/>
                <w:lang w:val="en-GB"/>
              </w:rPr>
              <w:fldChar w:fldCharType="end"/>
            </w:r>
          </w:hyperlink>
        </w:p>
        <w:p w14:paraId="12235565" w14:textId="11D8E75C" w:rsidR="00E51EF1" w:rsidRPr="00493BF6" w:rsidRDefault="005E27E0">
          <w:pPr>
            <w:pStyle w:val="21"/>
            <w:tabs>
              <w:tab w:val="right" w:leader="dot" w:pos="9350"/>
            </w:tabs>
            <w:rPr>
              <w:rFonts w:eastAsiaTheme="minorEastAsia"/>
              <w:lang w:val="en-GB"/>
            </w:rPr>
          </w:pPr>
          <w:hyperlink w:anchor="_Toc121229351" w:history="1">
            <w:r w:rsidR="00E51EF1" w:rsidRPr="00493BF6">
              <w:rPr>
                <w:rStyle w:val="ad"/>
                <w:rFonts w:ascii="Times New Roman" w:hAnsi="Times New Roman" w:cs="Times New Roman"/>
                <w:b/>
                <w:bCs/>
                <w:lang w:val="en-GB"/>
              </w:rPr>
              <w:t>Ownership Structure</w:t>
            </w:r>
            <w:r w:rsidR="00E51EF1" w:rsidRPr="00493BF6">
              <w:rPr>
                <w:webHidden/>
                <w:lang w:val="en-GB"/>
              </w:rPr>
              <w:tab/>
            </w:r>
            <w:r w:rsidR="00E51EF1" w:rsidRPr="00493BF6">
              <w:rPr>
                <w:webHidden/>
                <w:lang w:val="en-GB"/>
              </w:rPr>
              <w:fldChar w:fldCharType="begin"/>
            </w:r>
            <w:r w:rsidR="00E51EF1" w:rsidRPr="00493BF6">
              <w:rPr>
                <w:webHidden/>
                <w:lang w:val="en-GB"/>
              </w:rPr>
              <w:instrText xml:space="preserve"> PAGEREF _Toc121229351 \h </w:instrText>
            </w:r>
            <w:r w:rsidR="00E51EF1" w:rsidRPr="00493BF6">
              <w:rPr>
                <w:webHidden/>
                <w:lang w:val="en-GB"/>
              </w:rPr>
            </w:r>
            <w:r w:rsidR="00E51EF1" w:rsidRPr="00493BF6">
              <w:rPr>
                <w:webHidden/>
                <w:lang w:val="en-GB"/>
              </w:rPr>
              <w:fldChar w:fldCharType="separate"/>
            </w:r>
            <w:r w:rsidR="00E51EF1" w:rsidRPr="00493BF6">
              <w:rPr>
                <w:webHidden/>
                <w:lang w:val="en-GB"/>
              </w:rPr>
              <w:t>4</w:t>
            </w:r>
            <w:r w:rsidR="00E51EF1" w:rsidRPr="00493BF6">
              <w:rPr>
                <w:webHidden/>
                <w:lang w:val="en-GB"/>
              </w:rPr>
              <w:fldChar w:fldCharType="end"/>
            </w:r>
          </w:hyperlink>
        </w:p>
        <w:p w14:paraId="708FBE0F" w14:textId="72918DE1" w:rsidR="00E51EF1" w:rsidRPr="00493BF6" w:rsidRDefault="005E27E0">
          <w:pPr>
            <w:pStyle w:val="11"/>
            <w:tabs>
              <w:tab w:val="right" w:leader="dot" w:pos="9350"/>
            </w:tabs>
            <w:rPr>
              <w:rFonts w:eastAsiaTheme="minorEastAsia"/>
              <w:lang w:val="en-GB"/>
            </w:rPr>
          </w:pPr>
          <w:hyperlink w:anchor="_Toc121229352" w:history="1">
            <w:r w:rsidR="00E51EF1" w:rsidRPr="00493BF6">
              <w:rPr>
                <w:rStyle w:val="ad"/>
                <w:rFonts w:ascii="Times New Roman" w:hAnsi="Times New Roman" w:cs="Times New Roman"/>
                <w:lang w:val="en-GB"/>
              </w:rPr>
              <w:t>Industry Analysis</w:t>
            </w:r>
            <w:r w:rsidR="00E51EF1" w:rsidRPr="00493BF6">
              <w:rPr>
                <w:webHidden/>
                <w:lang w:val="en-GB"/>
              </w:rPr>
              <w:tab/>
            </w:r>
            <w:r w:rsidR="00E51EF1" w:rsidRPr="00493BF6">
              <w:rPr>
                <w:webHidden/>
                <w:lang w:val="en-GB"/>
              </w:rPr>
              <w:fldChar w:fldCharType="begin"/>
            </w:r>
            <w:r w:rsidR="00E51EF1" w:rsidRPr="00493BF6">
              <w:rPr>
                <w:webHidden/>
                <w:lang w:val="en-GB"/>
              </w:rPr>
              <w:instrText xml:space="preserve"> PAGEREF _Toc121229352 \h </w:instrText>
            </w:r>
            <w:r w:rsidR="00E51EF1" w:rsidRPr="00493BF6">
              <w:rPr>
                <w:webHidden/>
                <w:lang w:val="en-GB"/>
              </w:rPr>
            </w:r>
            <w:r w:rsidR="00E51EF1" w:rsidRPr="00493BF6">
              <w:rPr>
                <w:webHidden/>
                <w:lang w:val="en-GB"/>
              </w:rPr>
              <w:fldChar w:fldCharType="separate"/>
            </w:r>
            <w:r w:rsidR="00E51EF1" w:rsidRPr="00493BF6">
              <w:rPr>
                <w:webHidden/>
                <w:lang w:val="en-GB"/>
              </w:rPr>
              <w:t>4</w:t>
            </w:r>
            <w:r w:rsidR="00E51EF1" w:rsidRPr="00493BF6">
              <w:rPr>
                <w:webHidden/>
                <w:lang w:val="en-GB"/>
              </w:rPr>
              <w:fldChar w:fldCharType="end"/>
            </w:r>
          </w:hyperlink>
        </w:p>
        <w:p w14:paraId="557B3265" w14:textId="029E8706" w:rsidR="00E51EF1" w:rsidRPr="00493BF6" w:rsidRDefault="005E27E0">
          <w:pPr>
            <w:pStyle w:val="11"/>
            <w:tabs>
              <w:tab w:val="right" w:leader="dot" w:pos="9350"/>
            </w:tabs>
            <w:rPr>
              <w:rFonts w:eastAsiaTheme="minorEastAsia"/>
              <w:lang w:val="en-GB"/>
            </w:rPr>
          </w:pPr>
          <w:hyperlink w:anchor="_Toc121229353" w:history="1">
            <w:r w:rsidR="00E51EF1" w:rsidRPr="00493BF6">
              <w:rPr>
                <w:rStyle w:val="ad"/>
                <w:rFonts w:ascii="Times New Roman" w:hAnsi="Times New Roman" w:cs="Times New Roman"/>
                <w:lang w:val="en-GB"/>
              </w:rPr>
              <w:t>Operations and Management Team Plan</w:t>
            </w:r>
            <w:r w:rsidR="00E51EF1" w:rsidRPr="00493BF6">
              <w:rPr>
                <w:webHidden/>
                <w:lang w:val="en-GB"/>
              </w:rPr>
              <w:tab/>
            </w:r>
            <w:r w:rsidR="00E51EF1" w:rsidRPr="00493BF6">
              <w:rPr>
                <w:webHidden/>
                <w:lang w:val="en-GB"/>
              </w:rPr>
              <w:fldChar w:fldCharType="begin"/>
            </w:r>
            <w:r w:rsidR="00E51EF1" w:rsidRPr="00493BF6">
              <w:rPr>
                <w:webHidden/>
                <w:lang w:val="en-GB"/>
              </w:rPr>
              <w:instrText xml:space="preserve"> PAGEREF _Toc121229353 \h </w:instrText>
            </w:r>
            <w:r w:rsidR="00E51EF1" w:rsidRPr="00493BF6">
              <w:rPr>
                <w:webHidden/>
                <w:lang w:val="en-GB"/>
              </w:rPr>
            </w:r>
            <w:r w:rsidR="00E51EF1" w:rsidRPr="00493BF6">
              <w:rPr>
                <w:webHidden/>
                <w:lang w:val="en-GB"/>
              </w:rPr>
              <w:fldChar w:fldCharType="separate"/>
            </w:r>
            <w:r w:rsidR="00E51EF1" w:rsidRPr="00493BF6">
              <w:rPr>
                <w:webHidden/>
                <w:lang w:val="en-GB"/>
              </w:rPr>
              <w:t>7</w:t>
            </w:r>
            <w:r w:rsidR="00E51EF1" w:rsidRPr="00493BF6">
              <w:rPr>
                <w:webHidden/>
                <w:lang w:val="en-GB"/>
              </w:rPr>
              <w:fldChar w:fldCharType="end"/>
            </w:r>
          </w:hyperlink>
        </w:p>
        <w:p w14:paraId="72492AB9" w14:textId="10056F14" w:rsidR="00E51EF1" w:rsidRPr="00493BF6" w:rsidRDefault="005E27E0">
          <w:pPr>
            <w:pStyle w:val="21"/>
            <w:tabs>
              <w:tab w:val="right" w:leader="dot" w:pos="9350"/>
            </w:tabs>
            <w:rPr>
              <w:rFonts w:eastAsiaTheme="minorEastAsia"/>
              <w:lang w:val="en-GB"/>
            </w:rPr>
          </w:pPr>
          <w:hyperlink w:anchor="_Toc121229354" w:history="1">
            <w:r w:rsidR="00E51EF1" w:rsidRPr="00493BF6">
              <w:rPr>
                <w:rStyle w:val="ad"/>
                <w:rFonts w:ascii="Times New Roman" w:hAnsi="Times New Roman" w:cs="Times New Roman"/>
                <w:i/>
                <w:iCs/>
                <w:lang w:val="en-GB"/>
              </w:rPr>
              <w:t>Operations</w:t>
            </w:r>
            <w:r w:rsidR="00E51EF1" w:rsidRPr="00493BF6">
              <w:rPr>
                <w:webHidden/>
                <w:lang w:val="en-GB"/>
              </w:rPr>
              <w:tab/>
            </w:r>
            <w:r w:rsidR="00E51EF1" w:rsidRPr="00493BF6">
              <w:rPr>
                <w:webHidden/>
                <w:lang w:val="en-GB"/>
              </w:rPr>
              <w:fldChar w:fldCharType="begin"/>
            </w:r>
            <w:r w:rsidR="00E51EF1" w:rsidRPr="00493BF6">
              <w:rPr>
                <w:webHidden/>
                <w:lang w:val="en-GB"/>
              </w:rPr>
              <w:instrText xml:space="preserve"> PAGEREF _Toc121229354 \h </w:instrText>
            </w:r>
            <w:r w:rsidR="00E51EF1" w:rsidRPr="00493BF6">
              <w:rPr>
                <w:webHidden/>
                <w:lang w:val="en-GB"/>
              </w:rPr>
            </w:r>
            <w:r w:rsidR="00E51EF1" w:rsidRPr="00493BF6">
              <w:rPr>
                <w:webHidden/>
                <w:lang w:val="en-GB"/>
              </w:rPr>
              <w:fldChar w:fldCharType="separate"/>
            </w:r>
            <w:r w:rsidR="00E51EF1" w:rsidRPr="00493BF6">
              <w:rPr>
                <w:webHidden/>
                <w:lang w:val="en-GB"/>
              </w:rPr>
              <w:t>7</w:t>
            </w:r>
            <w:r w:rsidR="00E51EF1" w:rsidRPr="00493BF6">
              <w:rPr>
                <w:webHidden/>
                <w:lang w:val="en-GB"/>
              </w:rPr>
              <w:fldChar w:fldCharType="end"/>
            </w:r>
          </w:hyperlink>
        </w:p>
        <w:p w14:paraId="7BF8F9D5" w14:textId="0EF103A5" w:rsidR="00E51EF1" w:rsidRPr="00493BF6" w:rsidRDefault="005E27E0">
          <w:pPr>
            <w:pStyle w:val="21"/>
            <w:tabs>
              <w:tab w:val="right" w:leader="dot" w:pos="9350"/>
            </w:tabs>
            <w:rPr>
              <w:rFonts w:eastAsiaTheme="minorEastAsia"/>
              <w:lang w:val="en-GB"/>
            </w:rPr>
          </w:pPr>
          <w:hyperlink w:anchor="_Toc121229355" w:history="1">
            <w:r w:rsidR="00E51EF1" w:rsidRPr="00493BF6">
              <w:rPr>
                <w:rStyle w:val="ad"/>
                <w:rFonts w:ascii="Times New Roman" w:hAnsi="Times New Roman" w:cs="Times New Roman"/>
                <w:b/>
                <w:bCs/>
                <w:i/>
                <w:iCs/>
                <w:lang w:val="en-GB"/>
              </w:rPr>
              <w:t>M</w:t>
            </w:r>
            <w:r w:rsidR="00E51EF1" w:rsidRPr="00493BF6">
              <w:rPr>
                <w:rStyle w:val="ad"/>
                <w:rFonts w:ascii="Times New Roman" w:hAnsi="Times New Roman" w:cs="Times New Roman"/>
                <w:i/>
                <w:iCs/>
                <w:lang w:val="en-GB"/>
              </w:rPr>
              <w:t>anagement Tea</w:t>
            </w:r>
            <w:r w:rsidR="00E51EF1" w:rsidRPr="00493BF6">
              <w:rPr>
                <w:rStyle w:val="ad"/>
                <w:rFonts w:ascii="Times New Roman" w:hAnsi="Times New Roman" w:cs="Times New Roman"/>
                <w:b/>
                <w:bCs/>
                <w:i/>
                <w:iCs/>
                <w:lang w:val="en-GB"/>
              </w:rPr>
              <w:t>m</w:t>
            </w:r>
            <w:r w:rsidR="00E51EF1" w:rsidRPr="00493BF6">
              <w:rPr>
                <w:webHidden/>
                <w:lang w:val="en-GB"/>
              </w:rPr>
              <w:tab/>
            </w:r>
            <w:r w:rsidR="00E51EF1" w:rsidRPr="00493BF6">
              <w:rPr>
                <w:webHidden/>
                <w:lang w:val="en-GB"/>
              </w:rPr>
              <w:fldChar w:fldCharType="begin"/>
            </w:r>
            <w:r w:rsidR="00E51EF1" w:rsidRPr="00493BF6">
              <w:rPr>
                <w:webHidden/>
                <w:lang w:val="en-GB"/>
              </w:rPr>
              <w:instrText xml:space="preserve"> PAGEREF _Toc121229355 \h </w:instrText>
            </w:r>
            <w:r w:rsidR="00E51EF1" w:rsidRPr="00493BF6">
              <w:rPr>
                <w:webHidden/>
                <w:lang w:val="en-GB"/>
              </w:rPr>
            </w:r>
            <w:r w:rsidR="00E51EF1" w:rsidRPr="00493BF6">
              <w:rPr>
                <w:webHidden/>
                <w:lang w:val="en-GB"/>
              </w:rPr>
              <w:fldChar w:fldCharType="separate"/>
            </w:r>
            <w:r w:rsidR="00E51EF1" w:rsidRPr="00493BF6">
              <w:rPr>
                <w:webHidden/>
                <w:lang w:val="en-GB"/>
              </w:rPr>
              <w:t>7</w:t>
            </w:r>
            <w:r w:rsidR="00E51EF1" w:rsidRPr="00493BF6">
              <w:rPr>
                <w:webHidden/>
                <w:lang w:val="en-GB"/>
              </w:rPr>
              <w:fldChar w:fldCharType="end"/>
            </w:r>
          </w:hyperlink>
        </w:p>
        <w:p w14:paraId="19955FAF" w14:textId="3F1B5FCF" w:rsidR="00E51EF1" w:rsidRPr="00493BF6" w:rsidRDefault="005E27E0">
          <w:pPr>
            <w:pStyle w:val="11"/>
            <w:tabs>
              <w:tab w:val="right" w:leader="dot" w:pos="9350"/>
            </w:tabs>
            <w:rPr>
              <w:rFonts w:eastAsiaTheme="minorEastAsia"/>
              <w:lang w:val="en-GB"/>
            </w:rPr>
          </w:pPr>
          <w:hyperlink w:anchor="_Toc121229356" w:history="1">
            <w:r w:rsidR="00E51EF1" w:rsidRPr="00493BF6">
              <w:rPr>
                <w:rStyle w:val="ad"/>
                <w:rFonts w:ascii="Times New Roman" w:hAnsi="Times New Roman" w:cs="Times New Roman"/>
                <w:lang w:val="en-GB"/>
              </w:rPr>
              <w:t>Marketing Plan</w:t>
            </w:r>
            <w:r w:rsidR="00E51EF1" w:rsidRPr="00493BF6">
              <w:rPr>
                <w:webHidden/>
                <w:lang w:val="en-GB"/>
              </w:rPr>
              <w:tab/>
            </w:r>
            <w:r w:rsidR="00E51EF1" w:rsidRPr="00493BF6">
              <w:rPr>
                <w:webHidden/>
                <w:lang w:val="en-GB"/>
              </w:rPr>
              <w:fldChar w:fldCharType="begin"/>
            </w:r>
            <w:r w:rsidR="00E51EF1" w:rsidRPr="00493BF6">
              <w:rPr>
                <w:webHidden/>
                <w:lang w:val="en-GB"/>
              </w:rPr>
              <w:instrText xml:space="preserve"> PAGEREF _Toc121229356 \h </w:instrText>
            </w:r>
            <w:r w:rsidR="00E51EF1" w:rsidRPr="00493BF6">
              <w:rPr>
                <w:webHidden/>
                <w:lang w:val="en-GB"/>
              </w:rPr>
            </w:r>
            <w:r w:rsidR="00E51EF1" w:rsidRPr="00493BF6">
              <w:rPr>
                <w:webHidden/>
                <w:lang w:val="en-GB"/>
              </w:rPr>
              <w:fldChar w:fldCharType="separate"/>
            </w:r>
            <w:r w:rsidR="00E51EF1" w:rsidRPr="00493BF6">
              <w:rPr>
                <w:webHidden/>
                <w:lang w:val="en-GB"/>
              </w:rPr>
              <w:t>9</w:t>
            </w:r>
            <w:r w:rsidR="00E51EF1" w:rsidRPr="00493BF6">
              <w:rPr>
                <w:webHidden/>
                <w:lang w:val="en-GB"/>
              </w:rPr>
              <w:fldChar w:fldCharType="end"/>
            </w:r>
          </w:hyperlink>
        </w:p>
        <w:p w14:paraId="1284876E" w14:textId="3BA71749" w:rsidR="00E51EF1" w:rsidRPr="00493BF6" w:rsidRDefault="005E27E0">
          <w:pPr>
            <w:pStyle w:val="11"/>
            <w:tabs>
              <w:tab w:val="right" w:leader="dot" w:pos="9350"/>
            </w:tabs>
            <w:rPr>
              <w:rFonts w:eastAsiaTheme="minorEastAsia"/>
              <w:lang w:val="en-GB"/>
            </w:rPr>
          </w:pPr>
          <w:hyperlink w:anchor="_Toc121229357" w:history="1">
            <w:r w:rsidR="00E51EF1" w:rsidRPr="00493BF6">
              <w:rPr>
                <w:rStyle w:val="ad"/>
                <w:rFonts w:ascii="Times New Roman" w:hAnsi="Times New Roman" w:cs="Times New Roman"/>
                <w:lang w:val="en-GB"/>
              </w:rPr>
              <w:t>Financial Plan</w:t>
            </w:r>
            <w:r w:rsidR="00E51EF1" w:rsidRPr="00493BF6">
              <w:rPr>
                <w:webHidden/>
                <w:lang w:val="en-GB"/>
              </w:rPr>
              <w:tab/>
            </w:r>
            <w:r w:rsidR="00E51EF1" w:rsidRPr="00493BF6">
              <w:rPr>
                <w:webHidden/>
                <w:lang w:val="en-GB"/>
              </w:rPr>
              <w:fldChar w:fldCharType="begin"/>
            </w:r>
            <w:r w:rsidR="00E51EF1" w:rsidRPr="00493BF6">
              <w:rPr>
                <w:webHidden/>
                <w:lang w:val="en-GB"/>
              </w:rPr>
              <w:instrText xml:space="preserve"> PAGEREF _Toc121229357 \h </w:instrText>
            </w:r>
            <w:r w:rsidR="00E51EF1" w:rsidRPr="00493BF6">
              <w:rPr>
                <w:webHidden/>
                <w:lang w:val="en-GB"/>
              </w:rPr>
            </w:r>
            <w:r w:rsidR="00E51EF1" w:rsidRPr="00493BF6">
              <w:rPr>
                <w:webHidden/>
                <w:lang w:val="en-GB"/>
              </w:rPr>
              <w:fldChar w:fldCharType="separate"/>
            </w:r>
            <w:r w:rsidR="00E51EF1" w:rsidRPr="00493BF6">
              <w:rPr>
                <w:webHidden/>
                <w:lang w:val="en-GB"/>
              </w:rPr>
              <w:t>10</w:t>
            </w:r>
            <w:r w:rsidR="00E51EF1" w:rsidRPr="00493BF6">
              <w:rPr>
                <w:webHidden/>
                <w:lang w:val="en-GB"/>
              </w:rPr>
              <w:fldChar w:fldCharType="end"/>
            </w:r>
          </w:hyperlink>
        </w:p>
        <w:p w14:paraId="014C4C0D" w14:textId="297561E1" w:rsidR="00E51EF1" w:rsidRPr="00493BF6" w:rsidRDefault="005E27E0">
          <w:pPr>
            <w:pStyle w:val="11"/>
            <w:tabs>
              <w:tab w:val="right" w:leader="dot" w:pos="9350"/>
            </w:tabs>
            <w:rPr>
              <w:rFonts w:eastAsiaTheme="minorEastAsia"/>
              <w:lang w:val="en-GB"/>
            </w:rPr>
          </w:pPr>
          <w:hyperlink w:anchor="_Toc121229358" w:history="1">
            <w:r w:rsidR="00E51EF1" w:rsidRPr="00493BF6">
              <w:rPr>
                <w:rStyle w:val="ad"/>
                <w:rFonts w:ascii="Times New Roman" w:hAnsi="Times New Roman" w:cs="Times New Roman"/>
                <w:lang w:val="en-GB"/>
              </w:rPr>
              <w:t>Market Research</w:t>
            </w:r>
            <w:r w:rsidR="00E51EF1" w:rsidRPr="00493BF6">
              <w:rPr>
                <w:webHidden/>
                <w:lang w:val="en-GB"/>
              </w:rPr>
              <w:tab/>
            </w:r>
            <w:r w:rsidR="00E51EF1" w:rsidRPr="00493BF6">
              <w:rPr>
                <w:webHidden/>
                <w:lang w:val="en-GB"/>
              </w:rPr>
              <w:fldChar w:fldCharType="begin"/>
            </w:r>
            <w:r w:rsidR="00E51EF1" w:rsidRPr="00493BF6">
              <w:rPr>
                <w:webHidden/>
                <w:lang w:val="en-GB"/>
              </w:rPr>
              <w:instrText xml:space="preserve"> PAGEREF _Toc121229358 \h </w:instrText>
            </w:r>
            <w:r w:rsidR="00E51EF1" w:rsidRPr="00493BF6">
              <w:rPr>
                <w:webHidden/>
                <w:lang w:val="en-GB"/>
              </w:rPr>
            </w:r>
            <w:r w:rsidR="00E51EF1" w:rsidRPr="00493BF6">
              <w:rPr>
                <w:webHidden/>
                <w:lang w:val="en-GB"/>
              </w:rPr>
              <w:fldChar w:fldCharType="separate"/>
            </w:r>
            <w:r w:rsidR="00E51EF1" w:rsidRPr="00493BF6">
              <w:rPr>
                <w:webHidden/>
                <w:lang w:val="en-GB"/>
              </w:rPr>
              <w:t>13</w:t>
            </w:r>
            <w:r w:rsidR="00E51EF1" w:rsidRPr="00493BF6">
              <w:rPr>
                <w:webHidden/>
                <w:lang w:val="en-GB"/>
              </w:rPr>
              <w:fldChar w:fldCharType="end"/>
            </w:r>
          </w:hyperlink>
        </w:p>
        <w:p w14:paraId="5A51D531" w14:textId="670E2DF7" w:rsidR="00E51EF1" w:rsidRPr="00493BF6" w:rsidRDefault="00E51EF1">
          <w:pPr>
            <w:rPr>
              <w:lang w:val="en-GB"/>
            </w:rPr>
          </w:pPr>
          <w:r w:rsidRPr="00493BF6">
            <w:rPr>
              <w:b/>
              <w:bCs/>
              <w:lang w:val="en-GB"/>
            </w:rPr>
            <w:fldChar w:fldCharType="end"/>
          </w:r>
        </w:p>
      </w:sdtContent>
    </w:sdt>
    <w:p w14:paraId="2D8F2BE9" w14:textId="4156C80D" w:rsidR="00E51EF1" w:rsidRPr="00493BF6" w:rsidRDefault="00E51EF1">
      <w:pPr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1DC1126E" w14:textId="11413776" w:rsidR="00841A87" w:rsidRPr="00493BF6" w:rsidRDefault="00E51EF1" w:rsidP="00E51EF1">
      <w:pPr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  <w:r w:rsidRPr="00493BF6">
        <w:rPr>
          <w:rFonts w:ascii="Times New Roman" w:hAnsi="Times New Roman" w:cs="Times New Roman"/>
          <w:b/>
          <w:bCs/>
          <w:sz w:val="24"/>
          <w:szCs w:val="24"/>
          <w:lang w:val="en-GB"/>
        </w:rPr>
        <w:br w:type="page"/>
      </w:r>
    </w:p>
    <w:p w14:paraId="75EED5CD" w14:textId="3C3A8F10" w:rsidR="006D0BC0" w:rsidRPr="00493BF6" w:rsidRDefault="006B1128" w:rsidP="00940320">
      <w:pPr>
        <w:pStyle w:val="1"/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bookmarkStart w:id="1" w:name="_Toc121229347"/>
      <w:r w:rsidRPr="00493BF6">
        <w:rPr>
          <w:rFonts w:ascii="Times New Roman" w:hAnsi="Times New Roman" w:cs="Times New Roman"/>
          <w:sz w:val="24"/>
          <w:szCs w:val="24"/>
          <w:lang w:val="en-GB"/>
        </w:rPr>
        <w:lastRenderedPageBreak/>
        <w:t>Business Description</w:t>
      </w:r>
      <w:bookmarkEnd w:id="1"/>
      <w:r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</w:p>
    <w:p w14:paraId="3426E780" w14:textId="504E9282" w:rsidR="00A83D88" w:rsidRPr="00493BF6" w:rsidRDefault="00493BF6" w:rsidP="00940320">
      <w:pPr>
        <w:tabs>
          <w:tab w:val="left" w:pos="1980"/>
        </w:tabs>
        <w:spacing w:after="0"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>
        <w:rPr>
          <w:rFonts w:ascii="Times New Roman" w:hAnsi="Times New Roman" w:cs="Times New Roman"/>
          <w:sz w:val="24"/>
          <w:szCs w:val="24"/>
          <w:lang w:val="en-GB"/>
        </w:rPr>
        <w:tab/>
      </w:r>
      <w:r w:rsidR="00831DED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Soap is a universal product found </w:t>
      </w:r>
      <w:r w:rsidR="00873F9C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in almost all homes, canteens, hostels, and laundries. </w:t>
      </w:r>
      <w:r w:rsidR="00927C9E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457010" w:rsidRPr="00493BF6">
        <w:rPr>
          <w:rFonts w:ascii="Times New Roman" w:hAnsi="Times New Roman" w:cs="Times New Roman"/>
          <w:sz w:val="24"/>
          <w:szCs w:val="24"/>
          <w:lang w:val="en-GB"/>
        </w:rPr>
        <w:t>The recent pandemic of Covid 19 has increased the demand for soap as well as soap dispensing machines.</w:t>
      </w:r>
      <w:r w:rsidR="00D757B9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Remarkab</w:t>
      </w:r>
      <w:r w:rsidR="00591BBA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ly, the demand for </w:t>
      </w:r>
      <w:r w:rsidR="00D67ECF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soap dispensing machines has dramatically increased with the rising Covid-19 cases. Double Bubble </w:t>
      </w:r>
      <w:r w:rsidR="00C724D8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is a soap dispenser with an automated </w:t>
      </w:r>
      <w:r w:rsidR="000C40A2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sensor dispenses foam and liquid soap. This 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great produc</w:t>
      </w:r>
      <w:r w:rsidR="00200AFC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t </w:t>
      </w:r>
      <w:r w:rsidR="000C40A2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will </w:t>
      </w:r>
      <w:r w:rsidR="00200AFC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allow organisations to monitor hand washing at the workplace 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conveniently and affordably</w:t>
      </w:r>
      <w:r w:rsidR="00200AFC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0F08F2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The company has acknowledged that 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adequately washing</w:t>
      </w:r>
      <w:r w:rsidR="000F08F2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hands is the best way to reduce cases of communicable diseases such as C</w:t>
      </w:r>
      <w:r w:rsidR="001F1CC3" w:rsidRPr="00493BF6">
        <w:rPr>
          <w:rFonts w:ascii="Times New Roman" w:hAnsi="Times New Roman" w:cs="Times New Roman"/>
          <w:sz w:val="24"/>
          <w:szCs w:val="24"/>
          <w:lang w:val="en-GB"/>
        </w:rPr>
        <w:t>OVID-</w:t>
      </w:r>
      <w:r w:rsidR="00472201" w:rsidRPr="00493BF6">
        <w:rPr>
          <w:rFonts w:ascii="Times New Roman" w:hAnsi="Times New Roman" w:cs="Times New Roman"/>
          <w:sz w:val="24"/>
          <w:szCs w:val="24"/>
          <w:lang w:val="en-GB"/>
        </w:rPr>
        <w:t>19(Harari, 2020)</w:t>
      </w:r>
      <w:r w:rsidR="000F08F2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5F45EB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Research shows that improper cleaning of hands 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is </w:t>
      </w:r>
      <w:r w:rsidR="005F45EB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among the number one causes of infectious diseases in hospitals, restaurants, </w:t>
      </w:r>
      <w:r w:rsidRPr="00493BF6">
        <w:rPr>
          <w:rFonts w:ascii="Times New Roman" w:hAnsi="Times New Roman" w:cs="Times New Roman"/>
          <w:sz w:val="24"/>
          <w:szCs w:val="24"/>
          <w:lang w:val="en-GB"/>
        </w:rPr>
        <w:t>day cares</w:t>
      </w:r>
      <w:r w:rsidR="005F45EB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, and </w:t>
      </w:r>
      <w:r w:rsidR="007A2044" w:rsidRPr="00493BF6">
        <w:rPr>
          <w:rFonts w:ascii="Times New Roman" w:hAnsi="Times New Roman" w:cs="Times New Roman"/>
          <w:sz w:val="24"/>
          <w:szCs w:val="24"/>
          <w:lang w:val="en-GB"/>
        </w:rPr>
        <w:t>other workplaces</w:t>
      </w:r>
      <w:r w:rsidR="00472201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(CDC, 2020)</w:t>
      </w:r>
      <w:r w:rsidR="007A2044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472201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A report by WHO states that </w:t>
      </w:r>
      <w:r w:rsidR="007A2044" w:rsidRPr="00493BF6">
        <w:rPr>
          <w:rFonts w:ascii="Times New Roman" w:hAnsi="Times New Roman" w:cs="Times New Roman"/>
          <w:sz w:val="24"/>
          <w:szCs w:val="24"/>
          <w:lang w:val="en-GB"/>
        </w:rPr>
        <w:t>proper handwashing can reduce infections by approximately 65 percent</w:t>
      </w:r>
      <w:r w:rsidR="00472201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(WHO, 2020)</w:t>
      </w:r>
      <w:r w:rsidR="007A2044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0C5E46" w:rsidRPr="00493BF6">
        <w:rPr>
          <w:rFonts w:ascii="Times New Roman" w:hAnsi="Times New Roman" w:cs="Times New Roman"/>
          <w:sz w:val="24"/>
          <w:szCs w:val="24"/>
          <w:lang w:val="en-GB"/>
        </w:rPr>
        <w:t>The problem escalates because organisations cannot trac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k</w:t>
      </w:r>
      <w:r w:rsidR="000C5E46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and monitor </w:t>
      </w:r>
      <w:r w:rsidR="004563B6" w:rsidRPr="00493BF6">
        <w:rPr>
          <w:rFonts w:ascii="Times New Roman" w:hAnsi="Times New Roman" w:cs="Times New Roman"/>
          <w:sz w:val="24"/>
          <w:szCs w:val="24"/>
          <w:lang w:val="en-GB"/>
        </w:rPr>
        <w:t>the process of handwashing by employees.</w:t>
      </w:r>
      <w:r w:rsidR="00B840DD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There is a 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market gap</w:t>
      </w:r>
      <w:r w:rsidR="00B840DD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since the available products are not cost-effective and efficient in monitoring and maintaining handwashing agreements. </w:t>
      </w:r>
      <w:r w:rsidR="0052774F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Bubble Double </w:t>
      </w:r>
      <w:r w:rsidR="0003315E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is designed to </w:t>
      </w:r>
      <w:r w:rsidR="00891345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allow 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the </w:t>
      </w:r>
      <w:r w:rsidR="0003315E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management of </w:t>
      </w:r>
      <w:r w:rsidR="00891345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handwashing in </w:t>
      </w:r>
      <w:r w:rsidR="0003315E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organisations </w:t>
      </w:r>
      <w:r w:rsidR="00891345" w:rsidRPr="00493BF6">
        <w:rPr>
          <w:rFonts w:ascii="Times New Roman" w:hAnsi="Times New Roman" w:cs="Times New Roman"/>
          <w:sz w:val="24"/>
          <w:szCs w:val="24"/>
          <w:lang w:val="en-GB"/>
        </w:rPr>
        <w:t>in</w:t>
      </w:r>
      <w:r w:rsidR="0003315E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easy, quick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,</w:t>
      </w:r>
      <w:r w:rsidR="0003315E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and affordable ways</w:t>
      </w:r>
      <w:r w:rsidR="00891345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</w:p>
    <w:p w14:paraId="131AF663" w14:textId="58AB018F" w:rsidR="00E51EF1" w:rsidRPr="00493BF6" w:rsidRDefault="00E51EF1" w:rsidP="00E51EF1">
      <w:pPr>
        <w:pStyle w:val="2"/>
        <w:rPr>
          <w:rFonts w:ascii="Times New Roman" w:hAnsi="Times New Roman" w:cs="Times New Roman"/>
          <w:b/>
          <w:bCs/>
          <w:color w:val="auto"/>
          <w:sz w:val="24"/>
          <w:szCs w:val="24"/>
          <w:lang w:val="en-GB"/>
        </w:rPr>
      </w:pPr>
      <w:bookmarkStart w:id="2" w:name="_Toc121229348"/>
      <w:r w:rsidRPr="00493BF6">
        <w:rPr>
          <w:rFonts w:ascii="Times New Roman" w:hAnsi="Times New Roman" w:cs="Times New Roman"/>
          <w:b/>
          <w:bCs/>
          <w:color w:val="auto"/>
          <w:sz w:val="24"/>
          <w:szCs w:val="24"/>
          <w:lang w:val="en-GB"/>
        </w:rPr>
        <w:t>Product Image</w:t>
      </w:r>
      <w:bookmarkEnd w:id="2"/>
      <w:r w:rsidRPr="00493BF6">
        <w:rPr>
          <w:rFonts w:ascii="Times New Roman" w:hAnsi="Times New Roman" w:cs="Times New Roman"/>
          <w:b/>
          <w:bCs/>
          <w:color w:val="auto"/>
          <w:sz w:val="24"/>
          <w:szCs w:val="24"/>
          <w:lang w:val="en-GB"/>
        </w:rPr>
        <w:t xml:space="preserve"> </w:t>
      </w:r>
    </w:p>
    <w:p w14:paraId="3367AC6F" w14:textId="2AF4371A" w:rsidR="00E51EF1" w:rsidRPr="00493BF6" w:rsidRDefault="00E51EF1" w:rsidP="00E51EF1">
      <w:pPr>
        <w:rPr>
          <w:lang w:val="en-GB"/>
        </w:rPr>
      </w:pPr>
      <w:r w:rsidRPr="00493BF6">
        <w:rPr>
          <w:noProof/>
          <w:lang w:val="bg-BG" w:eastAsia="bg-BG"/>
        </w:rPr>
        <w:drawing>
          <wp:anchor distT="0" distB="0" distL="114300" distR="114300" simplePos="0" relativeHeight="251658240" behindDoc="0" locked="0" layoutInCell="1" allowOverlap="1" wp14:anchorId="47F40B2B" wp14:editId="7813CEDF">
            <wp:simplePos x="914400" y="5332576"/>
            <wp:positionH relativeFrom="column">
              <wp:align>left</wp:align>
            </wp:positionH>
            <wp:positionV relativeFrom="paragraph">
              <wp:align>top</wp:align>
            </wp:positionV>
            <wp:extent cx="3469005" cy="2709017"/>
            <wp:effectExtent l="0" t="0" r="0" b="0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69005" cy="270901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493BF6">
        <w:rPr>
          <w:lang w:val="en-GB"/>
        </w:rPr>
        <w:br w:type="textWrapping" w:clear="all"/>
      </w:r>
    </w:p>
    <w:p w14:paraId="1FFFE9A4" w14:textId="77D80F37" w:rsidR="0003315E" w:rsidRPr="00493BF6" w:rsidRDefault="0003315E" w:rsidP="00940320">
      <w:pPr>
        <w:pStyle w:val="2"/>
        <w:spacing w:line="360" w:lineRule="auto"/>
        <w:rPr>
          <w:rFonts w:ascii="Times New Roman" w:hAnsi="Times New Roman" w:cs="Times New Roman"/>
          <w:b/>
          <w:bCs/>
          <w:color w:val="auto"/>
          <w:sz w:val="24"/>
          <w:szCs w:val="24"/>
          <w:lang w:val="en-GB"/>
        </w:rPr>
      </w:pPr>
      <w:bookmarkStart w:id="3" w:name="_Toc121229349"/>
      <w:r w:rsidRPr="00493BF6">
        <w:rPr>
          <w:rFonts w:ascii="Times New Roman" w:hAnsi="Times New Roman" w:cs="Times New Roman"/>
          <w:b/>
          <w:bCs/>
          <w:color w:val="auto"/>
          <w:sz w:val="24"/>
          <w:szCs w:val="24"/>
          <w:lang w:val="en-GB"/>
        </w:rPr>
        <w:t>Mission</w:t>
      </w:r>
      <w:bookmarkEnd w:id="3"/>
      <w:r w:rsidRPr="00493BF6">
        <w:rPr>
          <w:rFonts w:ascii="Times New Roman" w:hAnsi="Times New Roman" w:cs="Times New Roman"/>
          <w:b/>
          <w:bCs/>
          <w:color w:val="auto"/>
          <w:sz w:val="24"/>
          <w:szCs w:val="24"/>
          <w:lang w:val="en-GB"/>
        </w:rPr>
        <w:t xml:space="preserve"> </w:t>
      </w:r>
    </w:p>
    <w:p w14:paraId="0FC6247B" w14:textId="36CCAD83" w:rsidR="0003315E" w:rsidRPr="00493BF6" w:rsidRDefault="005757FF" w:rsidP="00493BF6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  <w:lang w:val="en-GB"/>
        </w:rPr>
      </w:pPr>
      <w:r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The mission of Double Bubble Company is </w:t>
      </w:r>
      <w:r w:rsidR="001208D7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to </w:t>
      </w:r>
      <w:r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create value for shareholders and customers by consistently enhancing health while reducing preventable diseases </w:t>
      </w:r>
      <w:r w:rsidR="001208D7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by using soap. </w:t>
      </w:r>
    </w:p>
    <w:p w14:paraId="6529503B" w14:textId="20CBF00A" w:rsidR="005F5C70" w:rsidRPr="00493BF6" w:rsidRDefault="005F5C70" w:rsidP="005F5C70">
      <w:pPr>
        <w:pStyle w:val="2"/>
        <w:rPr>
          <w:rFonts w:ascii="Times New Roman" w:hAnsi="Times New Roman" w:cs="Times New Roman"/>
          <w:b/>
          <w:bCs/>
          <w:color w:val="auto"/>
          <w:sz w:val="24"/>
          <w:szCs w:val="24"/>
          <w:lang w:val="en-GB"/>
        </w:rPr>
      </w:pPr>
      <w:bookmarkStart w:id="4" w:name="_Toc121229350"/>
      <w:r w:rsidRPr="00493BF6">
        <w:rPr>
          <w:rFonts w:ascii="Times New Roman" w:hAnsi="Times New Roman" w:cs="Times New Roman"/>
          <w:b/>
          <w:bCs/>
          <w:color w:val="auto"/>
          <w:sz w:val="24"/>
          <w:szCs w:val="24"/>
          <w:lang w:val="en-GB"/>
        </w:rPr>
        <w:lastRenderedPageBreak/>
        <w:t>Vision</w:t>
      </w:r>
      <w:bookmarkEnd w:id="4"/>
    </w:p>
    <w:p w14:paraId="28D49D39" w14:textId="11B27727" w:rsidR="001208D7" w:rsidRPr="00493BF6" w:rsidRDefault="001208D7" w:rsidP="00493BF6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  <w:lang w:val="en-GB"/>
        </w:rPr>
      </w:pPr>
      <w:r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The 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company's vision is to ensure proper physical hygiene and</w:t>
      </w:r>
      <w:r w:rsidR="00081FF1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free from infectious diseases and contaminations. </w:t>
      </w:r>
    </w:p>
    <w:p w14:paraId="391E5EC2" w14:textId="5E8E0102" w:rsidR="0028511A" w:rsidRPr="00493BF6" w:rsidRDefault="0028511A" w:rsidP="00940320">
      <w:pPr>
        <w:pStyle w:val="2"/>
        <w:spacing w:before="0" w:line="360" w:lineRule="auto"/>
        <w:rPr>
          <w:rFonts w:ascii="Times New Roman" w:hAnsi="Times New Roman" w:cs="Times New Roman"/>
          <w:b/>
          <w:bCs/>
          <w:color w:val="auto"/>
          <w:sz w:val="24"/>
          <w:szCs w:val="24"/>
          <w:lang w:val="en-GB"/>
        </w:rPr>
      </w:pPr>
      <w:bookmarkStart w:id="5" w:name="_Toc121229351"/>
      <w:r w:rsidRPr="00493BF6">
        <w:rPr>
          <w:rFonts w:ascii="Times New Roman" w:hAnsi="Times New Roman" w:cs="Times New Roman"/>
          <w:b/>
          <w:bCs/>
          <w:color w:val="auto"/>
          <w:sz w:val="24"/>
          <w:szCs w:val="24"/>
          <w:lang w:val="en-GB"/>
        </w:rPr>
        <w:t>Ownership Structure</w:t>
      </w:r>
      <w:bookmarkEnd w:id="5"/>
      <w:r w:rsidRPr="00493BF6">
        <w:rPr>
          <w:rFonts w:ascii="Times New Roman" w:hAnsi="Times New Roman" w:cs="Times New Roman"/>
          <w:b/>
          <w:bCs/>
          <w:color w:val="auto"/>
          <w:sz w:val="24"/>
          <w:szCs w:val="24"/>
          <w:lang w:val="en-GB"/>
        </w:rPr>
        <w:t xml:space="preserve"> </w:t>
      </w:r>
    </w:p>
    <w:p w14:paraId="1662609E" w14:textId="5AEB9570" w:rsidR="00A83D88" w:rsidRPr="00493BF6" w:rsidRDefault="00F60B8A" w:rsidP="00493BF6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  <w:lang w:val="en-GB"/>
        </w:rPr>
      </w:pPr>
      <w:r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The business is owned by three individuals with experience in </w:t>
      </w:r>
      <w:r w:rsidR="005A2B2F" w:rsidRPr="00493BF6">
        <w:rPr>
          <w:rFonts w:ascii="Times New Roman" w:hAnsi="Times New Roman" w:cs="Times New Roman"/>
          <w:sz w:val="24"/>
          <w:szCs w:val="24"/>
          <w:lang w:val="en-GB"/>
        </w:rPr>
        <w:t>industrial chemistry. The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y</w:t>
      </w:r>
      <w:r w:rsidR="005A2B2F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are directors of the company with equal roles and responsibilities. Regarding the 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company's ownership, the total equity amounts to £ 150,000</w:t>
      </w:r>
      <w:r w:rsidR="005A2B2F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divided among the directors. </w:t>
      </w:r>
    </w:p>
    <w:p w14:paraId="5766F68A" w14:textId="66F57E19" w:rsidR="00FC16FB" w:rsidRPr="00493BF6" w:rsidRDefault="006B1128" w:rsidP="00940320">
      <w:pPr>
        <w:pStyle w:val="1"/>
        <w:spacing w:before="0"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bookmarkStart w:id="6" w:name="_Toc121229352"/>
      <w:r w:rsidRPr="00493BF6">
        <w:rPr>
          <w:rFonts w:ascii="Times New Roman" w:hAnsi="Times New Roman" w:cs="Times New Roman"/>
          <w:sz w:val="24"/>
          <w:szCs w:val="24"/>
          <w:lang w:val="en-GB"/>
        </w:rPr>
        <w:t>Industry Analysis</w:t>
      </w:r>
      <w:bookmarkEnd w:id="6"/>
      <w:r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</w:p>
    <w:p w14:paraId="135232DE" w14:textId="430ED09E" w:rsidR="00472201" w:rsidRPr="00493BF6" w:rsidRDefault="004211E3" w:rsidP="00493BF6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  <w:lang w:val="en-GB"/>
        </w:rPr>
      </w:pPr>
      <w:r w:rsidRPr="00493BF6">
        <w:rPr>
          <w:rFonts w:ascii="Times New Roman" w:hAnsi="Times New Roman" w:cs="Times New Roman"/>
          <w:sz w:val="24"/>
          <w:szCs w:val="24"/>
          <w:lang w:val="en-GB"/>
        </w:rPr>
        <w:t>Conducting an industry analysis is paramount since it helps an entrepreneur understand what is happening in the industry</w:t>
      </w:r>
      <w:r w:rsidR="00626979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regarding</w:t>
      </w:r>
      <w:r w:rsidR="00626979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competition, 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product demand</w:t>
      </w:r>
      <w:r w:rsidR="00626979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, </w:t>
      </w:r>
      <w:r w:rsidR="00B152DB" w:rsidRPr="00493BF6">
        <w:rPr>
          <w:rFonts w:ascii="Times New Roman" w:hAnsi="Times New Roman" w:cs="Times New Roman"/>
          <w:sz w:val="24"/>
          <w:szCs w:val="24"/>
          <w:lang w:val="en-GB"/>
        </w:rPr>
        <w:t>prospects</w:t>
      </w:r>
      <w:r w:rsidR="00626979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, and external factors affecting the </w:t>
      </w:r>
      <w:r w:rsidR="00CA25E7" w:rsidRPr="00493BF6">
        <w:rPr>
          <w:rFonts w:ascii="Times New Roman" w:hAnsi="Times New Roman" w:cs="Times New Roman"/>
          <w:sz w:val="24"/>
          <w:szCs w:val="24"/>
          <w:lang w:val="en-GB"/>
        </w:rPr>
        <w:t>business (Burns, 2018)</w:t>
      </w:r>
      <w:r w:rsidR="00626979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9E4C39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The soap and detergent industry </w:t>
      </w:r>
      <w:r w:rsidR="00493BF6" w:rsidRPr="00493BF6">
        <w:rPr>
          <w:rFonts w:ascii="Times New Roman" w:hAnsi="Times New Roman" w:cs="Times New Roman"/>
          <w:sz w:val="24"/>
          <w:szCs w:val="24"/>
          <w:lang w:val="en-GB"/>
        </w:rPr>
        <w:t>have</w:t>
      </w:r>
      <w:r w:rsidR="009E4C39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recorded a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n excellen</w:t>
      </w:r>
      <w:r w:rsidR="009E4C39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t performance over the past years, 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primari</w:t>
      </w:r>
      <w:r w:rsidR="009E4C39" w:rsidRPr="00493BF6">
        <w:rPr>
          <w:rFonts w:ascii="Times New Roman" w:hAnsi="Times New Roman" w:cs="Times New Roman"/>
          <w:sz w:val="24"/>
          <w:szCs w:val="24"/>
          <w:lang w:val="en-GB"/>
        </w:rPr>
        <w:t>ly because of COVID-19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,</w:t>
      </w:r>
      <w:r w:rsidR="009E4C39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8A0174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which has increased the demand for soap as well as surface cleaning products. The 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industry's revenue</w:t>
      </w:r>
      <w:r w:rsidR="008A0174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is increased 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by</w:t>
      </w:r>
      <w:r w:rsidR="008A0174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approximately 7.2 percent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,</w:t>
      </w:r>
      <w:r w:rsidR="008A0174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F265D8" w:rsidRPr="00493BF6">
        <w:rPr>
          <w:rFonts w:ascii="Times New Roman" w:hAnsi="Times New Roman" w:cs="Times New Roman"/>
          <w:sz w:val="24"/>
          <w:szCs w:val="24"/>
          <w:lang w:val="en-GB"/>
        </w:rPr>
        <w:t>reaching about £2.5 billion</w:t>
      </w:r>
      <w:r w:rsidR="003970D4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(IBISWorld,2021)</w:t>
      </w:r>
      <w:r w:rsidR="00F265D8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91306A" w:rsidRPr="00493BF6">
        <w:rPr>
          <w:rFonts w:ascii="Times New Roman" w:hAnsi="Times New Roman" w:cs="Times New Roman"/>
          <w:sz w:val="24"/>
          <w:szCs w:val="24"/>
          <w:lang w:val="en-GB"/>
        </w:rPr>
        <w:t>The soap industry in the U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.K.</w:t>
      </w:r>
      <w:r w:rsidR="0091306A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is constantly registering a positive annual growth rate of about 5.01%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,</w:t>
      </w:r>
      <w:r w:rsidR="0091306A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with a sales value of </w:t>
      </w:r>
      <w:r w:rsidR="001E4A1E" w:rsidRPr="00493BF6">
        <w:rPr>
          <w:rFonts w:ascii="Times New Roman" w:hAnsi="Times New Roman" w:cs="Times New Roman"/>
          <w:sz w:val="24"/>
          <w:szCs w:val="24"/>
          <w:lang w:val="en-GB"/>
        </w:rPr>
        <w:t>£ 327.59 billion in 2020</w:t>
      </w:r>
      <w:r w:rsidR="00EC65FD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(IBISWorld, 2021)</w:t>
      </w:r>
      <w:r w:rsidR="001E4A1E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. The industry is anticipated to continue experiencing </w:t>
      </w:r>
      <w:r w:rsidR="005F1AF0" w:rsidRPr="00493BF6">
        <w:rPr>
          <w:rFonts w:ascii="Times New Roman" w:hAnsi="Times New Roman" w:cs="Times New Roman"/>
          <w:sz w:val="24"/>
          <w:szCs w:val="24"/>
          <w:lang w:val="en-GB"/>
        </w:rPr>
        <w:t>growth</w:t>
      </w:r>
      <w:r w:rsidR="001E4A1E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in the future. </w:t>
      </w:r>
    </w:p>
    <w:p w14:paraId="254F7A13" w14:textId="1AB58A5F" w:rsidR="0061506E" w:rsidRPr="00493BF6" w:rsidRDefault="0061506E" w:rsidP="00493BF6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  <w:lang w:val="en-GB"/>
        </w:rPr>
      </w:pPr>
      <w:r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To understand the dynamics of the industry about to venture into, 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conducting Porter’s five forces analysis is essential</w:t>
      </w:r>
      <w:r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. The analysis is critical in helping business owners </w:t>
      </w:r>
      <w:r w:rsidR="00D0109F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decide whether to enter </w:t>
      </w:r>
      <w:r w:rsidR="008021E9" w:rsidRPr="00493BF6">
        <w:rPr>
          <w:rFonts w:ascii="Times New Roman" w:hAnsi="Times New Roman" w:cs="Times New Roman"/>
          <w:sz w:val="24"/>
          <w:szCs w:val="24"/>
          <w:lang w:val="en-GB"/>
        </w:rPr>
        <w:t>the industry</w:t>
      </w:r>
      <w:r w:rsidR="00D0109F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and whether a desirable position can be attained </w:t>
      </w:r>
      <w:r w:rsidR="00472201" w:rsidRPr="00493BF6">
        <w:rPr>
          <w:rFonts w:ascii="Times New Roman" w:hAnsi="Times New Roman" w:cs="Times New Roman"/>
          <w:sz w:val="24"/>
          <w:szCs w:val="24"/>
          <w:lang w:val="en-GB"/>
        </w:rPr>
        <w:t>(Isabelle et al., 2020</w:t>
      </w:r>
      <w:r w:rsidR="00D0109F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8021E9" w:rsidRPr="00493BF6">
        <w:rPr>
          <w:rFonts w:ascii="Times New Roman" w:hAnsi="Times New Roman" w:cs="Times New Roman"/>
          <w:sz w:val="24"/>
          <w:szCs w:val="24"/>
          <w:lang w:val="en-GB"/>
        </w:rPr>
        <w:t>The analysis examines the threat of new entr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ants</w:t>
      </w:r>
      <w:r w:rsidR="008021E9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, 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the </w:t>
      </w:r>
      <w:r w:rsidR="008021E9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threat of substitutes, customers’ bargaining power, and suppliers’ bargaining power. </w:t>
      </w:r>
    </w:p>
    <w:p w14:paraId="6611E300" w14:textId="418A0DA4" w:rsidR="008021E9" w:rsidRPr="00493BF6" w:rsidRDefault="008021E9" w:rsidP="00940320">
      <w:pPr>
        <w:spacing w:after="0" w:line="360" w:lineRule="auto"/>
        <w:rPr>
          <w:rFonts w:ascii="Times New Roman" w:hAnsi="Times New Roman" w:cs="Times New Roman"/>
          <w:i/>
          <w:iCs/>
          <w:sz w:val="24"/>
          <w:szCs w:val="24"/>
          <w:lang w:val="en-GB"/>
        </w:rPr>
      </w:pPr>
      <w:r w:rsidRPr="00493BF6">
        <w:rPr>
          <w:rFonts w:ascii="Times New Roman" w:hAnsi="Times New Roman" w:cs="Times New Roman"/>
          <w:i/>
          <w:iCs/>
          <w:sz w:val="24"/>
          <w:szCs w:val="24"/>
          <w:lang w:val="en-GB"/>
        </w:rPr>
        <w:t>T</w:t>
      </w:r>
      <w:r w:rsidR="00E51EF1" w:rsidRPr="00493BF6">
        <w:rPr>
          <w:rFonts w:ascii="Times New Roman" w:hAnsi="Times New Roman" w:cs="Times New Roman"/>
          <w:i/>
          <w:iCs/>
          <w:sz w:val="24"/>
          <w:szCs w:val="24"/>
          <w:lang w:val="en-GB"/>
        </w:rPr>
        <w:t>he t</w:t>
      </w:r>
      <w:r w:rsidRPr="00493BF6">
        <w:rPr>
          <w:rFonts w:ascii="Times New Roman" w:hAnsi="Times New Roman" w:cs="Times New Roman"/>
          <w:i/>
          <w:iCs/>
          <w:sz w:val="24"/>
          <w:szCs w:val="24"/>
          <w:lang w:val="en-GB"/>
        </w:rPr>
        <w:t xml:space="preserve">hreat of New Entrant </w:t>
      </w:r>
    </w:p>
    <w:p w14:paraId="2B5A271B" w14:textId="090EBCE5" w:rsidR="0080796C" w:rsidRPr="00493BF6" w:rsidRDefault="00E0221D" w:rsidP="00493BF6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  <w:lang w:val="en-GB"/>
        </w:rPr>
      </w:pPr>
      <w:r w:rsidRPr="00493BF6">
        <w:rPr>
          <w:rFonts w:ascii="Times New Roman" w:hAnsi="Times New Roman" w:cs="Times New Roman"/>
          <w:sz w:val="24"/>
          <w:szCs w:val="24"/>
          <w:lang w:val="en-GB"/>
        </w:rPr>
        <w:t>This factor</w:t>
      </w:r>
      <w:r w:rsidR="00935BF7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helps to analyse the ease at which new businesses can </w:t>
      </w:r>
      <w:r w:rsidRPr="00493BF6">
        <w:rPr>
          <w:rFonts w:ascii="Times New Roman" w:hAnsi="Times New Roman" w:cs="Times New Roman"/>
          <w:sz w:val="24"/>
          <w:szCs w:val="24"/>
          <w:lang w:val="en-GB"/>
        </w:rPr>
        <w:t>enter</w:t>
      </w:r>
      <w:r w:rsidR="00935BF7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the industry</w:t>
      </w:r>
      <w:r w:rsidRPr="00493BF6">
        <w:rPr>
          <w:rFonts w:ascii="Times New Roman" w:hAnsi="Times New Roman" w:cs="Times New Roman"/>
          <w:sz w:val="24"/>
          <w:szCs w:val="24"/>
          <w:lang w:val="en-GB"/>
        </w:rPr>
        <w:t>. It is important to note that competitive industries are more likely to attract many compa</w:t>
      </w:r>
      <w:r w:rsidR="009063FB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nies which strive to gain a market </w:t>
      </w:r>
      <w:r w:rsidR="00472201" w:rsidRPr="00493BF6">
        <w:rPr>
          <w:rFonts w:ascii="Times New Roman" w:hAnsi="Times New Roman" w:cs="Times New Roman"/>
          <w:sz w:val="24"/>
          <w:szCs w:val="24"/>
          <w:lang w:val="en-GB"/>
        </w:rPr>
        <w:t>share (Isabelle et al., 2020)</w:t>
      </w:r>
      <w:r w:rsidR="00B9729E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Entry barriers influence the risk of new entrant</w:t>
      </w:r>
      <w:r w:rsidR="003F031D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s. </w:t>
      </w:r>
      <w:r w:rsidR="0037329C" w:rsidRPr="00493BF6">
        <w:rPr>
          <w:rFonts w:ascii="Times New Roman" w:hAnsi="Times New Roman" w:cs="Times New Roman"/>
          <w:sz w:val="24"/>
          <w:szCs w:val="24"/>
          <w:lang w:val="en-GB"/>
        </w:rPr>
        <w:t>For instance, consumer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37329C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show 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a </w:t>
      </w:r>
      <w:r w:rsidR="0037329C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preference 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for</w:t>
      </w:r>
      <w:r w:rsidR="0037329C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existing companies’ products. In addition, existing businesses can 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quick</w:t>
      </w:r>
      <w:r w:rsidR="0037329C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ly produce and distribute soap dispensers at 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a </w:t>
      </w:r>
      <w:r w:rsidR="0037329C" w:rsidRPr="00493BF6">
        <w:rPr>
          <w:rFonts w:ascii="Times New Roman" w:hAnsi="Times New Roman" w:cs="Times New Roman"/>
          <w:sz w:val="24"/>
          <w:szCs w:val="24"/>
          <w:lang w:val="en-GB"/>
        </w:rPr>
        <w:t>relatively lower price tha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n</w:t>
      </w:r>
      <w:r w:rsidR="0037329C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new businesses. </w:t>
      </w:r>
      <w:r w:rsidR="00E9694F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The 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massiv</w:t>
      </w:r>
      <w:r w:rsidR="00E9694F" w:rsidRPr="00493BF6">
        <w:rPr>
          <w:rFonts w:ascii="Times New Roman" w:hAnsi="Times New Roman" w:cs="Times New Roman"/>
          <w:sz w:val="24"/>
          <w:szCs w:val="24"/>
          <w:lang w:val="en-GB"/>
        </w:rPr>
        <w:t>e cost of investment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,</w:t>
      </w:r>
      <w:r w:rsidR="00E9694F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303DE8" w:rsidRPr="00493BF6">
        <w:rPr>
          <w:rFonts w:ascii="Times New Roman" w:hAnsi="Times New Roman" w:cs="Times New Roman"/>
          <w:sz w:val="24"/>
          <w:szCs w:val="24"/>
          <w:lang w:val="en-GB"/>
        </w:rPr>
        <w:t>as well as government regulations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,</w:t>
      </w:r>
      <w:r w:rsidR="00303DE8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can deter new entrants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,</w:t>
      </w:r>
      <w:r w:rsidR="00303DE8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such as Double Bubble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,</w:t>
      </w:r>
      <w:r w:rsidR="00303DE8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from entering the soap and detergent industry. </w:t>
      </w:r>
    </w:p>
    <w:p w14:paraId="6066E966" w14:textId="3C9B051C" w:rsidR="008021E9" w:rsidRPr="00493BF6" w:rsidRDefault="008021E9" w:rsidP="00940320">
      <w:pPr>
        <w:spacing w:after="0" w:line="360" w:lineRule="auto"/>
        <w:rPr>
          <w:rFonts w:ascii="Times New Roman" w:hAnsi="Times New Roman" w:cs="Times New Roman"/>
          <w:i/>
          <w:iCs/>
          <w:sz w:val="24"/>
          <w:szCs w:val="24"/>
          <w:lang w:val="en-GB"/>
        </w:rPr>
      </w:pPr>
      <w:r w:rsidRPr="00493BF6">
        <w:rPr>
          <w:rFonts w:ascii="Times New Roman" w:hAnsi="Times New Roman" w:cs="Times New Roman"/>
          <w:i/>
          <w:iCs/>
          <w:sz w:val="24"/>
          <w:szCs w:val="24"/>
          <w:lang w:val="en-GB"/>
        </w:rPr>
        <w:lastRenderedPageBreak/>
        <w:t xml:space="preserve">Threat of Substitutes </w:t>
      </w:r>
    </w:p>
    <w:p w14:paraId="221FD5E5" w14:textId="10656DE5" w:rsidR="0080796C" w:rsidRPr="00493BF6" w:rsidRDefault="002553F2" w:rsidP="00493BF6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  <w:lang w:val="en-GB"/>
        </w:rPr>
      </w:pPr>
      <w:r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The threat of substitutes happens when 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competitors develop similar products and service</w:t>
      </w:r>
      <w:r w:rsidRPr="00493BF6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and</w:t>
      </w:r>
      <w:r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equally satisfy the market needs. </w:t>
      </w:r>
      <w:r w:rsidR="00142E5D" w:rsidRPr="00493BF6">
        <w:rPr>
          <w:rFonts w:ascii="Times New Roman" w:hAnsi="Times New Roman" w:cs="Times New Roman"/>
          <w:sz w:val="24"/>
          <w:szCs w:val="24"/>
          <w:lang w:val="en-GB"/>
        </w:rPr>
        <w:t>When consumers</w:t>
      </w:r>
      <w:r w:rsidR="008A7647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can easily access 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replacement</w:t>
      </w:r>
      <w:r w:rsidR="00142E5D" w:rsidRPr="00493BF6">
        <w:rPr>
          <w:rFonts w:ascii="Times New Roman" w:hAnsi="Times New Roman" w:cs="Times New Roman"/>
          <w:sz w:val="24"/>
          <w:szCs w:val="24"/>
          <w:lang w:val="en-GB"/>
        </w:rPr>
        <w:t>s, the manufacture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r</w:t>
      </w:r>
      <w:r w:rsidR="00142E5D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s lose their bargaining </w:t>
      </w:r>
      <w:r w:rsidR="00472201" w:rsidRPr="00493BF6">
        <w:rPr>
          <w:rFonts w:ascii="Times New Roman" w:hAnsi="Times New Roman" w:cs="Times New Roman"/>
          <w:sz w:val="24"/>
          <w:szCs w:val="24"/>
          <w:lang w:val="en-GB"/>
        </w:rPr>
        <w:t>power (Isabelle et al., 2020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)</w:t>
      </w:r>
      <w:r w:rsidR="00142E5D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. In other words, consumers </w:t>
      </w:r>
      <w:r w:rsidR="00CC6ED5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can buy competitors’ products when dissatisfied with quality and price.  </w:t>
      </w:r>
      <w:r w:rsidR="0098594A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Specifically, the price factor makes consumers use substitutes easily </w:t>
      </w:r>
      <w:r w:rsidR="00990B4C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since 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many products</w:t>
      </w:r>
      <w:r w:rsidR="00990B4C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replace Double Bubble Soap dispensers. Consumers can use replacements such as gel saniti</w:t>
      </w:r>
      <w:r w:rsidR="00493BF6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990B4C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ers and alcohol instead of soap and water dispensers. </w:t>
      </w:r>
      <w:r w:rsidR="00896F4C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These substitutes are considered cheap and readily available. </w:t>
      </w:r>
    </w:p>
    <w:p w14:paraId="1413F1BB" w14:textId="52805C34" w:rsidR="00C166FD" w:rsidRPr="00493BF6" w:rsidRDefault="008021E9" w:rsidP="00940320">
      <w:pPr>
        <w:spacing w:after="0" w:line="360" w:lineRule="auto"/>
        <w:rPr>
          <w:rFonts w:ascii="Times New Roman" w:hAnsi="Times New Roman" w:cs="Times New Roman"/>
          <w:i/>
          <w:iCs/>
          <w:sz w:val="24"/>
          <w:szCs w:val="24"/>
          <w:lang w:val="en-GB"/>
        </w:rPr>
      </w:pPr>
      <w:r w:rsidRPr="00493BF6">
        <w:rPr>
          <w:rFonts w:ascii="Times New Roman" w:hAnsi="Times New Roman" w:cs="Times New Roman"/>
          <w:i/>
          <w:iCs/>
          <w:sz w:val="24"/>
          <w:szCs w:val="24"/>
          <w:lang w:val="en-GB"/>
        </w:rPr>
        <w:t>Customers Bargaining Power</w:t>
      </w:r>
    </w:p>
    <w:p w14:paraId="2F1FFF9E" w14:textId="65A4B642" w:rsidR="0080796C" w:rsidRPr="00493BF6" w:rsidRDefault="00007E27" w:rsidP="00493BF6">
      <w:pPr>
        <w:spacing w:after="0" w:line="360" w:lineRule="auto"/>
        <w:ind w:firstLine="720"/>
        <w:rPr>
          <w:rFonts w:ascii="Times New Roman" w:hAnsi="Times New Roman" w:cs="Times New Roman"/>
          <w:i/>
          <w:iCs/>
          <w:sz w:val="24"/>
          <w:szCs w:val="24"/>
          <w:lang w:val="en-GB"/>
        </w:rPr>
      </w:pPr>
      <w:r w:rsidRPr="00493BF6">
        <w:rPr>
          <w:rFonts w:ascii="Times New Roman" w:hAnsi="Times New Roman" w:cs="Times New Roman"/>
          <w:b/>
          <w:bCs/>
          <w:i/>
          <w:iCs/>
          <w:sz w:val="24"/>
          <w:szCs w:val="24"/>
          <w:lang w:val="en-GB"/>
        </w:rPr>
        <w:t xml:space="preserve"> </w:t>
      </w:r>
      <w:r w:rsidRPr="00493BF6">
        <w:rPr>
          <w:rFonts w:ascii="Times New Roman" w:hAnsi="Times New Roman" w:cs="Times New Roman"/>
          <w:sz w:val="24"/>
          <w:szCs w:val="24"/>
          <w:lang w:val="en-GB"/>
        </w:rPr>
        <w:t>Consumers’ bargaining power refers to consumers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'</w:t>
      </w:r>
      <w:r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power 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concerning</w:t>
      </w:r>
      <w:r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price chang</w:t>
      </w:r>
      <w:r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es in the sector. </w:t>
      </w:r>
      <w:r w:rsidR="00C166FD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The factor examines 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consumers' power to manipulate price chang</w:t>
      </w:r>
      <w:r w:rsidR="00C166FD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es </w:t>
      </w:r>
      <w:r w:rsidR="007A41D2" w:rsidRPr="00493BF6">
        <w:rPr>
          <w:rFonts w:ascii="Times New Roman" w:hAnsi="Times New Roman" w:cs="Times New Roman"/>
          <w:sz w:val="24"/>
          <w:szCs w:val="24"/>
          <w:lang w:val="en-GB"/>
        </w:rPr>
        <w:t>because of</w:t>
      </w:r>
      <w:r w:rsidR="00C166FD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shifts in </w:t>
      </w:r>
      <w:r w:rsidR="00472201" w:rsidRPr="00493BF6">
        <w:rPr>
          <w:rFonts w:ascii="Times New Roman" w:hAnsi="Times New Roman" w:cs="Times New Roman"/>
          <w:sz w:val="24"/>
          <w:szCs w:val="24"/>
          <w:lang w:val="en-GB"/>
        </w:rPr>
        <w:t>demand (Isabelle et al., 2020</w:t>
      </w:r>
      <w:r w:rsidR="00C166FD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251D7C" w:rsidRPr="00493BF6">
        <w:rPr>
          <w:rFonts w:ascii="Times New Roman" w:hAnsi="Times New Roman" w:cs="Times New Roman"/>
          <w:sz w:val="24"/>
          <w:szCs w:val="24"/>
          <w:lang w:val="en-GB"/>
        </w:rPr>
        <w:t>Consumers want to buy high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-</w:t>
      </w:r>
      <w:r w:rsidR="00251D7C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quality products are low prices. </w:t>
      </w:r>
      <w:r w:rsidR="007A41D2" w:rsidRPr="00493BF6">
        <w:rPr>
          <w:rFonts w:ascii="Times New Roman" w:hAnsi="Times New Roman" w:cs="Times New Roman"/>
          <w:sz w:val="24"/>
          <w:szCs w:val="24"/>
          <w:lang w:val="en-GB"/>
        </w:rPr>
        <w:t>Customers have high bargaining power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, which can be attributed to the fact that handwashing has become paramount during and after the</w:t>
      </w:r>
      <w:r w:rsidR="007A41D2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COVID-19 pandemic. </w:t>
      </w:r>
      <w:r w:rsidR="0065193A" w:rsidRPr="00493BF6">
        <w:rPr>
          <w:rFonts w:ascii="Times New Roman" w:hAnsi="Times New Roman" w:cs="Times New Roman"/>
          <w:sz w:val="24"/>
          <w:szCs w:val="24"/>
          <w:lang w:val="en-GB"/>
        </w:rPr>
        <w:t>Consumers have the free</w:t>
      </w:r>
      <w:r w:rsidR="006A4AA4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dom to decide whether to 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use </w:t>
      </w:r>
      <w:r w:rsidR="006A4AA4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the product or not. </w:t>
      </w:r>
    </w:p>
    <w:p w14:paraId="70F0F9D0" w14:textId="5630955B" w:rsidR="008021E9" w:rsidRPr="00493BF6" w:rsidRDefault="008021E9" w:rsidP="00940320">
      <w:pPr>
        <w:spacing w:after="0" w:line="360" w:lineRule="auto"/>
        <w:rPr>
          <w:rFonts w:ascii="Times New Roman" w:hAnsi="Times New Roman" w:cs="Times New Roman"/>
          <w:i/>
          <w:iCs/>
          <w:sz w:val="24"/>
          <w:szCs w:val="24"/>
          <w:lang w:val="en-GB"/>
        </w:rPr>
      </w:pPr>
      <w:r w:rsidRPr="00493BF6">
        <w:rPr>
          <w:rFonts w:ascii="Times New Roman" w:hAnsi="Times New Roman" w:cs="Times New Roman"/>
          <w:i/>
          <w:iCs/>
          <w:sz w:val="24"/>
          <w:szCs w:val="24"/>
          <w:lang w:val="en-GB"/>
        </w:rPr>
        <w:t xml:space="preserve">Suppliers’ </w:t>
      </w:r>
      <w:r w:rsidR="0080796C" w:rsidRPr="00493BF6">
        <w:rPr>
          <w:rFonts w:ascii="Times New Roman" w:hAnsi="Times New Roman" w:cs="Times New Roman"/>
          <w:i/>
          <w:iCs/>
          <w:sz w:val="24"/>
          <w:szCs w:val="24"/>
          <w:lang w:val="en-GB"/>
        </w:rPr>
        <w:t xml:space="preserve">Bargaining Power </w:t>
      </w:r>
    </w:p>
    <w:p w14:paraId="42900B50" w14:textId="7AF0E720" w:rsidR="005F1AF0" w:rsidRPr="00493BF6" w:rsidRDefault="00274E8F" w:rsidP="00493BF6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  <w:lang w:val="en-GB"/>
        </w:rPr>
      </w:pPr>
      <w:r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This factor analysis the suppliers’ power in influencing the prices of the products. 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Suppliers with high bargaining power</w:t>
      </w:r>
      <w:r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D36C01" w:rsidRPr="00493BF6">
        <w:rPr>
          <w:rFonts w:ascii="Times New Roman" w:hAnsi="Times New Roman" w:cs="Times New Roman"/>
          <w:sz w:val="24"/>
          <w:szCs w:val="24"/>
          <w:lang w:val="en-GB"/>
        </w:rPr>
        <w:t>can</w:t>
      </w:r>
      <w:r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influence prices using different techniques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,</w:t>
      </w:r>
      <w:r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such as </w:t>
      </w:r>
      <w:r w:rsidR="00D36C01" w:rsidRPr="00493BF6">
        <w:rPr>
          <w:rFonts w:ascii="Times New Roman" w:hAnsi="Times New Roman" w:cs="Times New Roman"/>
          <w:sz w:val="24"/>
          <w:szCs w:val="24"/>
          <w:lang w:val="en-GB"/>
        </w:rPr>
        <w:t>restraining supply and hoarding</w:t>
      </w:r>
      <w:r w:rsidR="00472201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(Isabelle et al., 2020</w:t>
      </w:r>
      <w:r w:rsidR="00D36C01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Many suppliers of raw materials are used to manufacture soap and</w:t>
      </w:r>
      <w:r w:rsidR="007663C0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components for dispensers</w:t>
      </w:r>
      <w:r w:rsidR="00946BC6" w:rsidRPr="00493BF6">
        <w:rPr>
          <w:rFonts w:ascii="Times New Roman" w:hAnsi="Times New Roman" w:cs="Times New Roman"/>
          <w:sz w:val="24"/>
          <w:szCs w:val="24"/>
          <w:lang w:val="en-GB"/>
        </w:rPr>
        <w:t>. Therefore, the U.K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946BC6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can provide producers with high-quality raw materials at </w:t>
      </w:r>
      <w:r w:rsidR="005E0D02" w:rsidRPr="00493BF6">
        <w:rPr>
          <w:rFonts w:ascii="Times New Roman" w:hAnsi="Times New Roman" w:cs="Times New Roman"/>
          <w:sz w:val="24"/>
          <w:szCs w:val="24"/>
          <w:lang w:val="en-GB"/>
        </w:rPr>
        <w:t>low cost.</w:t>
      </w:r>
      <w:r w:rsidR="00247DFC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Thus, the soap industry has low suppliers’ bargaining power</w:t>
      </w:r>
      <w:r w:rsidR="00780C17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</w:p>
    <w:p w14:paraId="08D91415" w14:textId="58148C58" w:rsidR="006279F3" w:rsidRPr="00493BF6" w:rsidRDefault="008D6B34" w:rsidP="00940320">
      <w:pPr>
        <w:spacing w:after="0" w:line="360" w:lineRule="auto"/>
        <w:rPr>
          <w:rFonts w:ascii="Times New Roman" w:hAnsi="Times New Roman" w:cs="Times New Roman"/>
          <w:i/>
          <w:iCs/>
          <w:sz w:val="24"/>
          <w:szCs w:val="24"/>
          <w:lang w:val="en-GB"/>
        </w:rPr>
      </w:pPr>
      <w:r w:rsidRPr="00493BF6">
        <w:rPr>
          <w:rFonts w:ascii="Times New Roman" w:hAnsi="Times New Roman" w:cs="Times New Roman"/>
          <w:i/>
          <w:iCs/>
          <w:sz w:val="24"/>
          <w:szCs w:val="24"/>
          <w:lang w:val="en-GB"/>
        </w:rPr>
        <w:t xml:space="preserve">Rivalry in the Competition </w:t>
      </w:r>
    </w:p>
    <w:p w14:paraId="2758F672" w14:textId="3F657E59" w:rsidR="006279F3" w:rsidRPr="00493BF6" w:rsidRDefault="006279F3" w:rsidP="00493BF6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  <w:lang w:val="en-GB"/>
        </w:rPr>
      </w:pPr>
      <w:r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Many people use bar soap and water to wash their hands or sanitizers such that many people carry sanitizer containers in their bags. </w:t>
      </w:r>
      <w:r w:rsidR="00FF0B6E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Liquid soaps </w:t>
      </w:r>
      <w:r w:rsidR="00D45C8F" w:rsidRPr="00493BF6">
        <w:rPr>
          <w:rFonts w:ascii="Times New Roman" w:hAnsi="Times New Roman" w:cs="Times New Roman"/>
          <w:sz w:val="24"/>
          <w:szCs w:val="24"/>
          <w:lang w:val="en-GB"/>
        </w:rPr>
        <w:t>are commonly used in hotel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D45C8F" w:rsidRPr="00493BF6">
        <w:rPr>
          <w:rFonts w:ascii="Times New Roman" w:hAnsi="Times New Roman" w:cs="Times New Roman"/>
          <w:sz w:val="24"/>
          <w:szCs w:val="24"/>
          <w:lang w:val="en-GB"/>
        </w:rPr>
        <w:t>, restaurants, and hospital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D45C8F" w:rsidRPr="00493BF6">
        <w:rPr>
          <w:rFonts w:ascii="Times New Roman" w:hAnsi="Times New Roman" w:cs="Times New Roman"/>
          <w:sz w:val="24"/>
          <w:szCs w:val="24"/>
          <w:lang w:val="en-GB"/>
        </w:rPr>
        <w:t>. Therefore, Double Bubble soap and water dispenser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D45C8F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seek to </w:t>
      </w:r>
      <w:r w:rsidR="00261398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reach an established market. </w:t>
      </w:r>
    </w:p>
    <w:p w14:paraId="7B690673" w14:textId="7C29F74E" w:rsidR="00C87880" w:rsidRPr="00493BF6" w:rsidRDefault="00C87880" w:rsidP="00940320">
      <w:pPr>
        <w:spacing w:after="0"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493BF6">
        <w:rPr>
          <w:rFonts w:ascii="Times New Roman" w:hAnsi="Times New Roman" w:cs="Times New Roman"/>
          <w:sz w:val="24"/>
          <w:szCs w:val="24"/>
          <w:lang w:val="en-GB"/>
        </w:rPr>
        <w:t>Table 1</w:t>
      </w:r>
      <w:r w:rsidR="0042790C" w:rsidRPr="00493BF6">
        <w:rPr>
          <w:rFonts w:ascii="Times New Roman" w:hAnsi="Times New Roman" w:cs="Times New Roman"/>
          <w:sz w:val="24"/>
          <w:szCs w:val="24"/>
          <w:lang w:val="en-GB"/>
        </w:rPr>
        <w:t>: Porter’s Five Forces Summary Analysis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4675"/>
        <w:gridCol w:w="4675"/>
      </w:tblGrid>
      <w:tr w:rsidR="00FE51CE" w:rsidRPr="00493BF6" w14:paraId="65796CBC" w14:textId="77777777" w:rsidTr="00FE51CE">
        <w:tc>
          <w:tcPr>
            <w:tcW w:w="4675" w:type="dxa"/>
          </w:tcPr>
          <w:p w14:paraId="1379294E" w14:textId="11571311" w:rsidR="00FE51CE" w:rsidRPr="00493BF6" w:rsidRDefault="006024D0" w:rsidP="0094032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Name of Competitor </w:t>
            </w:r>
          </w:p>
        </w:tc>
        <w:tc>
          <w:tcPr>
            <w:tcW w:w="4675" w:type="dxa"/>
          </w:tcPr>
          <w:p w14:paraId="2A324478" w14:textId="3604C98C" w:rsidR="00FE51CE" w:rsidRPr="00493BF6" w:rsidRDefault="006024D0" w:rsidP="0094032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Differentiation  </w:t>
            </w:r>
          </w:p>
        </w:tc>
      </w:tr>
      <w:tr w:rsidR="00FE51CE" w:rsidRPr="00493BF6" w14:paraId="503CA542" w14:textId="77777777" w:rsidTr="00FE51CE">
        <w:tc>
          <w:tcPr>
            <w:tcW w:w="4675" w:type="dxa"/>
          </w:tcPr>
          <w:p w14:paraId="7E4D4A86" w14:textId="0D86A67F" w:rsidR="00FE51CE" w:rsidRPr="00493BF6" w:rsidRDefault="00A77D42" w:rsidP="00940320">
            <w:pPr>
              <w:pStyle w:val="a6"/>
              <w:numPr>
                <w:ilvl w:val="0"/>
                <w:numId w:val="2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lastRenderedPageBreak/>
              <w:t>Traditional soap producers – tradition</w:t>
            </w:r>
            <w:r w:rsidR="00156C25"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al </w:t>
            </w: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soap producers use pleasant scents to encourage handwashing compliance. </w:t>
            </w:r>
            <w:r w:rsidR="00775416"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Examples of these </w:t>
            </w:r>
            <w:r w:rsidR="00E51EF1"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conven</w:t>
            </w:r>
            <w:r w:rsidR="00775416"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tional soap </w:t>
            </w:r>
            <w:r w:rsidR="00F46E16"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(</w:t>
            </w:r>
            <w:r w:rsidR="00775416"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producers include Carex, Any Palmolive, and Any Dove</w:t>
            </w:r>
          </w:p>
        </w:tc>
        <w:tc>
          <w:tcPr>
            <w:tcW w:w="4675" w:type="dxa"/>
          </w:tcPr>
          <w:p w14:paraId="7630FBE6" w14:textId="50992DB2" w:rsidR="00FE51CE" w:rsidRPr="00493BF6" w:rsidRDefault="00716449" w:rsidP="0094032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Double Bubble can differentiate itself from these competitors by providing a way to verify handwashing has </w:t>
            </w:r>
            <w:r w:rsidR="00F46E16"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happened.</w:t>
            </w: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</w:p>
        </w:tc>
      </w:tr>
      <w:tr w:rsidR="00FE51CE" w:rsidRPr="00493BF6" w14:paraId="7FDA3339" w14:textId="77777777" w:rsidTr="00FE51CE">
        <w:tc>
          <w:tcPr>
            <w:tcW w:w="4675" w:type="dxa"/>
          </w:tcPr>
          <w:p w14:paraId="419CB4CF" w14:textId="53F8CBCD" w:rsidR="00FE51CE" w:rsidRPr="00493BF6" w:rsidRDefault="0002737C" w:rsidP="00940320">
            <w:pPr>
              <w:pStyle w:val="a6"/>
              <w:numPr>
                <w:ilvl w:val="0"/>
                <w:numId w:val="2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Alternative handwashing compliance devices. Th</w:t>
            </w:r>
            <w:r w:rsidR="00E51EF1"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ese</w:t>
            </w: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are systems installed in organisations such as hospitals, restaurants</w:t>
            </w:r>
            <w:r w:rsidR="00E51EF1"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,</w:t>
            </w: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and </w:t>
            </w:r>
            <w:r w:rsidR="002768C7"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hotels. </w:t>
            </w:r>
            <w:r w:rsidR="00703871"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The </w:t>
            </w:r>
            <w:r w:rsidR="00E51EF1"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most significan</w:t>
            </w:r>
            <w:r w:rsidR="00703871"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t competitor is HyGenius. </w:t>
            </w:r>
          </w:p>
        </w:tc>
        <w:tc>
          <w:tcPr>
            <w:tcW w:w="4675" w:type="dxa"/>
          </w:tcPr>
          <w:p w14:paraId="33D14F41" w14:textId="6D4D9277" w:rsidR="00FE51CE" w:rsidRPr="00493BF6" w:rsidRDefault="00703871" w:rsidP="0094032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Since the system provided by HyGenius is expensive to install and lease</w:t>
            </w:r>
            <w:r w:rsidR="00E51EF1"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,</w:t>
            </w: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  <w:r w:rsidR="005B0B06"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they do not increase handwashing compliance. Double Bubble can differentiate itself from competitors by providing a cheap soap and water dispenser that is also easy to install. </w:t>
            </w:r>
          </w:p>
        </w:tc>
      </w:tr>
      <w:tr w:rsidR="00FE51CE" w:rsidRPr="00493BF6" w14:paraId="2ECE3116" w14:textId="77777777" w:rsidTr="00FE51CE">
        <w:tc>
          <w:tcPr>
            <w:tcW w:w="4675" w:type="dxa"/>
          </w:tcPr>
          <w:p w14:paraId="70EBFDE7" w14:textId="187846D9" w:rsidR="00FE51CE" w:rsidRPr="00493BF6" w:rsidRDefault="00CD6CBE" w:rsidP="00940320">
            <w:pPr>
              <w:pStyle w:val="a6"/>
              <w:numPr>
                <w:ilvl w:val="0"/>
                <w:numId w:val="2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The other </w:t>
            </w:r>
            <w:r w:rsidR="00E51EF1"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most significan</w:t>
            </w: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t competitor is AvoPlus</w:t>
            </w:r>
            <w:r w:rsidR="00E51EF1"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, which produces hypo-allergenic gloves to prevent</w:t>
            </w: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handwashing non-compliance. </w:t>
            </w:r>
          </w:p>
        </w:tc>
        <w:tc>
          <w:tcPr>
            <w:tcW w:w="4675" w:type="dxa"/>
          </w:tcPr>
          <w:p w14:paraId="28786BD9" w14:textId="094E41A6" w:rsidR="00FE51CE" w:rsidRPr="00493BF6" w:rsidRDefault="002A10E7" w:rsidP="0094032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The gloves can give a false sense of securi</w:t>
            </w:r>
            <w:r w:rsidR="00E51EF1"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ty, leading</w:t>
            </w: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</w:t>
            </w:r>
            <w:r w:rsidR="004C00A5"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employees to use gloves in place of proper handwashing. The Double Bubble can be differentiated by </w:t>
            </w:r>
            <w:r w:rsidR="00940320"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making the dispensers easy to install and portable s</w:t>
            </w:r>
            <w:r w:rsidR="00E51EF1"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o</w:t>
            </w:r>
            <w:r w:rsidR="00940320"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they can be placed in different </w:t>
            </w:r>
            <w:r w:rsidR="00E51EF1"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area</w:t>
            </w:r>
            <w:r w:rsidR="00940320"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 in an organisation. </w:t>
            </w:r>
          </w:p>
        </w:tc>
      </w:tr>
    </w:tbl>
    <w:p w14:paraId="259F7817" w14:textId="0838A331" w:rsidR="00327A1D" w:rsidRPr="00493BF6" w:rsidRDefault="00327A1D" w:rsidP="00940320">
      <w:pPr>
        <w:spacing w:after="0"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7FD93995" w14:textId="77777777" w:rsidR="00C87880" w:rsidRPr="00493BF6" w:rsidRDefault="00C87880" w:rsidP="00940320">
      <w:pPr>
        <w:spacing w:after="0"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a4"/>
        <w:tblW w:w="0" w:type="auto"/>
        <w:tblLook w:val="04A0" w:firstRow="1" w:lastRow="0" w:firstColumn="1" w:lastColumn="0" w:noHBand="0" w:noVBand="1"/>
      </w:tblPr>
      <w:tblGrid>
        <w:gridCol w:w="2337"/>
        <w:gridCol w:w="2337"/>
        <w:gridCol w:w="2338"/>
        <w:gridCol w:w="2338"/>
      </w:tblGrid>
      <w:tr w:rsidR="00E245D5" w:rsidRPr="00493BF6" w14:paraId="5FB9E6E0" w14:textId="77777777" w:rsidTr="00DD2852">
        <w:tc>
          <w:tcPr>
            <w:tcW w:w="2337" w:type="dxa"/>
          </w:tcPr>
          <w:p w14:paraId="5880BFAE" w14:textId="77777777" w:rsidR="00E245D5" w:rsidRPr="00493BF6" w:rsidRDefault="00E245D5" w:rsidP="0094032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2337" w:type="dxa"/>
          </w:tcPr>
          <w:p w14:paraId="5E464B41" w14:textId="7400098E" w:rsidR="00E245D5" w:rsidRPr="00493BF6" w:rsidRDefault="00E245D5" w:rsidP="0094032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High </w:t>
            </w:r>
          </w:p>
        </w:tc>
        <w:tc>
          <w:tcPr>
            <w:tcW w:w="2338" w:type="dxa"/>
          </w:tcPr>
          <w:p w14:paraId="49C1DCAC" w14:textId="12AB7D67" w:rsidR="00E245D5" w:rsidRPr="00493BF6" w:rsidRDefault="00E245D5" w:rsidP="0094032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Medium </w:t>
            </w:r>
          </w:p>
        </w:tc>
        <w:tc>
          <w:tcPr>
            <w:tcW w:w="2338" w:type="dxa"/>
          </w:tcPr>
          <w:p w14:paraId="2D3B8714" w14:textId="5A648874" w:rsidR="00E245D5" w:rsidRPr="00493BF6" w:rsidRDefault="00E245D5" w:rsidP="0094032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Low </w:t>
            </w:r>
          </w:p>
        </w:tc>
      </w:tr>
      <w:tr w:rsidR="00E245D5" w:rsidRPr="00493BF6" w14:paraId="38A67552" w14:textId="77777777" w:rsidTr="00DD2852">
        <w:tc>
          <w:tcPr>
            <w:tcW w:w="2337" w:type="dxa"/>
          </w:tcPr>
          <w:p w14:paraId="79DB0CB1" w14:textId="7D62DF27" w:rsidR="00E245D5" w:rsidRPr="00493BF6" w:rsidRDefault="00E245D5" w:rsidP="0094032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Rivalry in competition </w:t>
            </w:r>
          </w:p>
        </w:tc>
        <w:tc>
          <w:tcPr>
            <w:tcW w:w="2337" w:type="dxa"/>
          </w:tcPr>
          <w:p w14:paraId="6382E307" w14:textId="44259CB8" w:rsidR="00E245D5" w:rsidRPr="00493BF6" w:rsidRDefault="00F14D9E" w:rsidP="0094032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Segoe UI Symbol" w:hAnsi="Segoe UI Symbol" w:cs="Segoe UI Symbol"/>
                <w:lang w:val="en-GB"/>
              </w:rPr>
              <w:t>✔</w:t>
            </w:r>
          </w:p>
        </w:tc>
        <w:tc>
          <w:tcPr>
            <w:tcW w:w="2338" w:type="dxa"/>
          </w:tcPr>
          <w:p w14:paraId="2F4C5FC8" w14:textId="77777777" w:rsidR="00E245D5" w:rsidRPr="00493BF6" w:rsidRDefault="00E245D5" w:rsidP="0094032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2338" w:type="dxa"/>
          </w:tcPr>
          <w:p w14:paraId="20034623" w14:textId="77777777" w:rsidR="00E245D5" w:rsidRPr="00493BF6" w:rsidRDefault="00E245D5" w:rsidP="0094032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E245D5" w:rsidRPr="00493BF6" w14:paraId="10FAB1FD" w14:textId="77777777" w:rsidTr="00DD2852">
        <w:tc>
          <w:tcPr>
            <w:tcW w:w="2337" w:type="dxa"/>
          </w:tcPr>
          <w:p w14:paraId="64EFA500" w14:textId="1A393581" w:rsidR="00E245D5" w:rsidRPr="00493BF6" w:rsidRDefault="00E245D5" w:rsidP="0094032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T</w:t>
            </w:r>
            <w:r w:rsidR="00E51EF1"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he t</w:t>
            </w: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hreat of new entrants </w:t>
            </w:r>
          </w:p>
        </w:tc>
        <w:tc>
          <w:tcPr>
            <w:tcW w:w="2337" w:type="dxa"/>
          </w:tcPr>
          <w:p w14:paraId="5899E583" w14:textId="77777777" w:rsidR="00E245D5" w:rsidRPr="00493BF6" w:rsidRDefault="00E245D5" w:rsidP="0094032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2338" w:type="dxa"/>
          </w:tcPr>
          <w:p w14:paraId="2306BDBD" w14:textId="1D652910" w:rsidR="00E245D5" w:rsidRPr="00493BF6" w:rsidRDefault="00F14D9E" w:rsidP="0094032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Segoe UI Symbol" w:hAnsi="Segoe UI Symbol" w:cs="Segoe UI Symbol"/>
                <w:lang w:val="en-GB"/>
              </w:rPr>
              <w:t>✔</w:t>
            </w:r>
          </w:p>
        </w:tc>
        <w:tc>
          <w:tcPr>
            <w:tcW w:w="2338" w:type="dxa"/>
          </w:tcPr>
          <w:p w14:paraId="54A9CBC2" w14:textId="77777777" w:rsidR="00E245D5" w:rsidRPr="00493BF6" w:rsidRDefault="00E245D5" w:rsidP="0094032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E245D5" w:rsidRPr="00493BF6" w14:paraId="35670152" w14:textId="77777777" w:rsidTr="00DD2852">
        <w:tc>
          <w:tcPr>
            <w:tcW w:w="2337" w:type="dxa"/>
          </w:tcPr>
          <w:p w14:paraId="7C8AE896" w14:textId="4B1EECB9" w:rsidR="00E245D5" w:rsidRPr="00493BF6" w:rsidRDefault="00E245D5" w:rsidP="0094032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Bargaining power of suppliers </w:t>
            </w:r>
          </w:p>
        </w:tc>
        <w:tc>
          <w:tcPr>
            <w:tcW w:w="2337" w:type="dxa"/>
          </w:tcPr>
          <w:p w14:paraId="7809ACBD" w14:textId="4439AD43" w:rsidR="00E245D5" w:rsidRPr="00493BF6" w:rsidRDefault="00F14D9E" w:rsidP="0094032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Segoe UI Symbol" w:hAnsi="Segoe UI Symbol" w:cs="Segoe UI Symbol"/>
                <w:lang w:val="en-GB"/>
              </w:rPr>
              <w:t>✔</w:t>
            </w:r>
          </w:p>
        </w:tc>
        <w:tc>
          <w:tcPr>
            <w:tcW w:w="2338" w:type="dxa"/>
          </w:tcPr>
          <w:p w14:paraId="2634BE61" w14:textId="77777777" w:rsidR="00E245D5" w:rsidRPr="00493BF6" w:rsidRDefault="00E245D5" w:rsidP="0094032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2338" w:type="dxa"/>
          </w:tcPr>
          <w:p w14:paraId="5078627C" w14:textId="5D2F6266" w:rsidR="00E245D5" w:rsidRPr="00493BF6" w:rsidRDefault="00E245D5" w:rsidP="0094032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E245D5" w:rsidRPr="00493BF6" w14:paraId="15377D9C" w14:textId="77777777" w:rsidTr="00DD2852">
        <w:tc>
          <w:tcPr>
            <w:tcW w:w="2337" w:type="dxa"/>
          </w:tcPr>
          <w:p w14:paraId="4BAA6B33" w14:textId="3246B1F4" w:rsidR="00E245D5" w:rsidRPr="00493BF6" w:rsidRDefault="00E245D5" w:rsidP="0094032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Bargaining power of customers </w:t>
            </w:r>
          </w:p>
        </w:tc>
        <w:tc>
          <w:tcPr>
            <w:tcW w:w="2337" w:type="dxa"/>
          </w:tcPr>
          <w:p w14:paraId="63DF5725" w14:textId="50FB1C7B" w:rsidR="00E245D5" w:rsidRPr="00493BF6" w:rsidRDefault="00EE5E28" w:rsidP="0094032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Segoe UI Symbol" w:hAnsi="Segoe UI Symbol" w:cs="Segoe UI Symbol"/>
                <w:lang w:val="en-GB"/>
              </w:rPr>
              <w:t>✔</w:t>
            </w:r>
          </w:p>
        </w:tc>
        <w:tc>
          <w:tcPr>
            <w:tcW w:w="2338" w:type="dxa"/>
          </w:tcPr>
          <w:p w14:paraId="0A1F1B8F" w14:textId="77777777" w:rsidR="00E245D5" w:rsidRPr="00493BF6" w:rsidRDefault="00E245D5" w:rsidP="0094032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2338" w:type="dxa"/>
          </w:tcPr>
          <w:p w14:paraId="6670ECC0" w14:textId="1598FE15" w:rsidR="00E245D5" w:rsidRPr="00493BF6" w:rsidRDefault="00E245D5" w:rsidP="0094032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E245D5" w:rsidRPr="00493BF6" w14:paraId="25DB4B53" w14:textId="77777777" w:rsidTr="00DD2852">
        <w:tc>
          <w:tcPr>
            <w:tcW w:w="2337" w:type="dxa"/>
          </w:tcPr>
          <w:p w14:paraId="0CDA86D1" w14:textId="21345115" w:rsidR="00E245D5" w:rsidRPr="00493BF6" w:rsidRDefault="00DD2852" w:rsidP="0094032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Threat of substitution </w:t>
            </w:r>
          </w:p>
        </w:tc>
        <w:tc>
          <w:tcPr>
            <w:tcW w:w="2337" w:type="dxa"/>
          </w:tcPr>
          <w:p w14:paraId="3672BBCB" w14:textId="77777777" w:rsidR="00E245D5" w:rsidRPr="00493BF6" w:rsidRDefault="00E245D5" w:rsidP="0094032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2338" w:type="dxa"/>
          </w:tcPr>
          <w:p w14:paraId="6A9B399A" w14:textId="77777777" w:rsidR="00E245D5" w:rsidRPr="00493BF6" w:rsidRDefault="00E245D5" w:rsidP="0094032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2338" w:type="dxa"/>
          </w:tcPr>
          <w:p w14:paraId="5FFDC77F" w14:textId="468CA1E4" w:rsidR="00E245D5" w:rsidRPr="00493BF6" w:rsidRDefault="00EE5E28" w:rsidP="0094032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Segoe UI Symbol" w:hAnsi="Segoe UI Symbol" w:cs="Segoe UI Symbol"/>
                <w:lang w:val="en-GB"/>
              </w:rPr>
              <w:t>✔</w:t>
            </w:r>
          </w:p>
        </w:tc>
      </w:tr>
    </w:tbl>
    <w:p w14:paraId="0AE6C41B" w14:textId="2C729E9D" w:rsidR="00ED52A0" w:rsidRPr="00493BF6" w:rsidRDefault="00ED52A0" w:rsidP="00940320">
      <w:pPr>
        <w:spacing w:after="0" w:line="360" w:lineRule="auto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</w:p>
    <w:p w14:paraId="14BED07F" w14:textId="77777777" w:rsidR="008C3C0F" w:rsidRPr="00493BF6" w:rsidRDefault="006B1128" w:rsidP="00940320">
      <w:pPr>
        <w:pStyle w:val="1"/>
        <w:rPr>
          <w:rFonts w:ascii="Times New Roman" w:hAnsi="Times New Roman" w:cs="Times New Roman"/>
          <w:sz w:val="24"/>
          <w:szCs w:val="24"/>
          <w:lang w:val="en-GB"/>
        </w:rPr>
      </w:pPr>
      <w:bookmarkStart w:id="7" w:name="_Toc121229353"/>
      <w:r w:rsidRPr="00493BF6">
        <w:rPr>
          <w:rFonts w:ascii="Times New Roman" w:hAnsi="Times New Roman" w:cs="Times New Roman"/>
          <w:sz w:val="24"/>
          <w:szCs w:val="24"/>
          <w:lang w:val="en-GB"/>
        </w:rPr>
        <w:lastRenderedPageBreak/>
        <w:t>Operations and Management Team Plan</w:t>
      </w:r>
      <w:bookmarkEnd w:id="7"/>
    </w:p>
    <w:p w14:paraId="3E412A23" w14:textId="1890DB33" w:rsidR="006B1128" w:rsidRPr="00493BF6" w:rsidRDefault="008C3C0F" w:rsidP="00940320">
      <w:pPr>
        <w:pStyle w:val="2"/>
        <w:rPr>
          <w:rFonts w:ascii="Times New Roman" w:hAnsi="Times New Roman" w:cs="Times New Roman"/>
          <w:i/>
          <w:iCs/>
          <w:color w:val="auto"/>
          <w:sz w:val="24"/>
          <w:szCs w:val="24"/>
          <w:lang w:val="en-GB"/>
        </w:rPr>
      </w:pPr>
      <w:bookmarkStart w:id="8" w:name="_Toc121229354"/>
      <w:r w:rsidRPr="00493BF6">
        <w:rPr>
          <w:rFonts w:ascii="Times New Roman" w:hAnsi="Times New Roman" w:cs="Times New Roman"/>
          <w:i/>
          <w:iCs/>
          <w:color w:val="auto"/>
          <w:sz w:val="24"/>
          <w:szCs w:val="24"/>
          <w:lang w:val="en-GB"/>
        </w:rPr>
        <w:t>Operations</w:t>
      </w:r>
      <w:bookmarkEnd w:id="8"/>
      <w:r w:rsidRPr="00493BF6">
        <w:rPr>
          <w:rFonts w:ascii="Times New Roman" w:hAnsi="Times New Roman" w:cs="Times New Roman"/>
          <w:i/>
          <w:iCs/>
          <w:color w:val="auto"/>
          <w:sz w:val="24"/>
          <w:szCs w:val="24"/>
          <w:lang w:val="en-GB"/>
        </w:rPr>
        <w:t xml:space="preserve"> </w:t>
      </w:r>
      <w:r w:rsidR="006B1128" w:rsidRPr="00493BF6">
        <w:rPr>
          <w:rFonts w:ascii="Times New Roman" w:hAnsi="Times New Roman" w:cs="Times New Roman"/>
          <w:i/>
          <w:iCs/>
          <w:color w:val="auto"/>
          <w:sz w:val="24"/>
          <w:szCs w:val="24"/>
          <w:lang w:val="en-GB"/>
        </w:rPr>
        <w:t xml:space="preserve"> </w:t>
      </w:r>
    </w:p>
    <w:p w14:paraId="0DA188AF" w14:textId="35EAEA31" w:rsidR="00EF3DEC" w:rsidRPr="00493BF6" w:rsidRDefault="008C3C0F" w:rsidP="00493BF6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  <w:lang w:val="en-GB"/>
        </w:rPr>
      </w:pPr>
      <w:r w:rsidRPr="00493BF6">
        <w:rPr>
          <w:rFonts w:ascii="Times New Roman" w:hAnsi="Times New Roman" w:cs="Times New Roman"/>
          <w:sz w:val="24"/>
          <w:szCs w:val="24"/>
          <w:lang w:val="en-GB"/>
        </w:rPr>
        <w:t>The</w:t>
      </w:r>
      <w:r w:rsidR="006759F7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principal</w:t>
      </w:r>
      <w:r w:rsidR="006759F7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operation of Double Bubble 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is </w:t>
      </w:r>
      <w:r w:rsidR="006759F7" w:rsidRPr="00493BF6">
        <w:rPr>
          <w:rFonts w:ascii="Times New Roman" w:hAnsi="Times New Roman" w:cs="Times New Roman"/>
          <w:sz w:val="24"/>
          <w:szCs w:val="24"/>
          <w:lang w:val="en-GB"/>
        </w:rPr>
        <w:t>to sell soap and water dispensers to the target market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,</w:t>
      </w:r>
      <w:r w:rsidR="006759F7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which include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6759F7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hospitals, offices, restaurants, and </w:t>
      </w:r>
      <w:r w:rsidR="00493BF6" w:rsidRPr="00493BF6">
        <w:rPr>
          <w:rFonts w:ascii="Times New Roman" w:hAnsi="Times New Roman" w:cs="Times New Roman"/>
          <w:sz w:val="24"/>
          <w:szCs w:val="24"/>
          <w:lang w:val="en-GB"/>
        </w:rPr>
        <w:t>day cares</w:t>
      </w:r>
      <w:r w:rsidR="006759F7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6013BF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The executive team will be responsible for building loyalty for the products. </w:t>
      </w:r>
      <w:r w:rsidR="004527C8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The overall strategy involves building Double Bubble products into 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the </w:t>
      </w:r>
      <w:r w:rsidR="004527C8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standard for workplace and home handwashing cleanliness and safety. The operations will first run regionally and eventually nationally. </w:t>
      </w:r>
      <w:r w:rsidR="007A3846" w:rsidRPr="00493BF6">
        <w:rPr>
          <w:rFonts w:ascii="Times New Roman" w:hAnsi="Times New Roman" w:cs="Times New Roman"/>
          <w:sz w:val="24"/>
          <w:szCs w:val="24"/>
          <w:lang w:val="en-GB"/>
        </w:rPr>
        <w:t>The businesses’ tactics to increas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e compliance via product use involve progressive penetration to new markets and conducting strong brand campaigns</w:t>
      </w:r>
      <w:r w:rsidR="00992113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Double Bubble will create brand recognition beyond any rivals via first-mover advantage, successful branding, and excellent distribution</w:t>
      </w:r>
      <w:r w:rsidR="00992113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6170F3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The patent for this unique product will give them a degree of protection 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by creating</w:t>
      </w:r>
      <w:r w:rsidR="003E2386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a </w:t>
      </w:r>
      <w:r w:rsidR="003E2386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barrier 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to</w:t>
      </w:r>
      <w:r w:rsidR="003E2386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F46E16" w:rsidRPr="00493BF6">
        <w:rPr>
          <w:rFonts w:ascii="Times New Roman" w:hAnsi="Times New Roman" w:cs="Times New Roman"/>
          <w:sz w:val="24"/>
          <w:szCs w:val="24"/>
          <w:lang w:val="en-GB"/>
        </w:rPr>
        <w:t>entry (Barringer and Ireland, 2019)</w:t>
      </w:r>
      <w:r w:rsidR="003E2386" w:rsidRPr="00493BF6">
        <w:rPr>
          <w:rFonts w:ascii="Times New Roman" w:hAnsi="Times New Roman" w:cs="Times New Roman"/>
          <w:sz w:val="24"/>
          <w:szCs w:val="24"/>
          <w:lang w:val="en-GB"/>
        </w:rPr>
        <w:t>.  The company will ensure that it has kept its prices low by sourcing raw materials from local suppliers</w:t>
      </w:r>
      <w:r w:rsidR="008A6178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</w:p>
    <w:p w14:paraId="18A0CF61" w14:textId="3EEB9C9E" w:rsidR="008C3C0F" w:rsidRPr="00493BF6" w:rsidRDefault="008C3C0F" w:rsidP="00823FA8">
      <w:pPr>
        <w:pStyle w:val="2"/>
        <w:rPr>
          <w:rFonts w:ascii="Times New Roman" w:hAnsi="Times New Roman" w:cs="Times New Roman"/>
          <w:b/>
          <w:bCs/>
          <w:i/>
          <w:iCs/>
          <w:color w:val="auto"/>
          <w:sz w:val="24"/>
          <w:szCs w:val="24"/>
          <w:lang w:val="en-GB"/>
        </w:rPr>
      </w:pPr>
      <w:bookmarkStart w:id="9" w:name="_Toc121229355"/>
      <w:r w:rsidRPr="00493BF6">
        <w:rPr>
          <w:rFonts w:ascii="Times New Roman" w:hAnsi="Times New Roman" w:cs="Times New Roman"/>
          <w:b/>
          <w:bCs/>
          <w:i/>
          <w:iCs/>
          <w:color w:val="auto"/>
          <w:sz w:val="24"/>
          <w:szCs w:val="24"/>
          <w:lang w:val="en-GB"/>
        </w:rPr>
        <w:t>Management Team</w:t>
      </w:r>
      <w:bookmarkEnd w:id="9"/>
      <w:r w:rsidRPr="00493BF6">
        <w:rPr>
          <w:rFonts w:ascii="Times New Roman" w:hAnsi="Times New Roman" w:cs="Times New Roman"/>
          <w:b/>
          <w:bCs/>
          <w:i/>
          <w:iCs/>
          <w:color w:val="auto"/>
          <w:sz w:val="24"/>
          <w:szCs w:val="24"/>
          <w:lang w:val="en-GB"/>
        </w:rPr>
        <w:t xml:space="preserve"> </w:t>
      </w:r>
    </w:p>
    <w:p w14:paraId="22EDF8B5" w14:textId="515FFD12" w:rsidR="00E1028F" w:rsidRPr="00493BF6" w:rsidRDefault="00C81345" w:rsidP="00493BF6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  <w:lang w:val="en-GB"/>
        </w:rPr>
      </w:pPr>
      <w:r w:rsidRPr="00493BF6">
        <w:rPr>
          <w:rFonts w:ascii="Times New Roman" w:hAnsi="Times New Roman" w:cs="Times New Roman"/>
          <w:sz w:val="24"/>
          <w:szCs w:val="24"/>
          <w:lang w:val="en-GB"/>
        </w:rPr>
        <w:t>The business will operate as a limited liability company. The</w:t>
      </w:r>
      <w:r w:rsidR="00533DBD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re were several reasons for choosing a limited liability business structure.  First, by operating Double Bubble as a limited liability, the </w:t>
      </w:r>
      <w:r w:rsidR="00162E9C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individual assets of the founders will not be used to settle the company’s obligations and debts. </w:t>
      </w:r>
      <w:r w:rsidR="00391F21" w:rsidRPr="00493BF6">
        <w:rPr>
          <w:rFonts w:ascii="Times New Roman" w:hAnsi="Times New Roman" w:cs="Times New Roman"/>
          <w:sz w:val="24"/>
          <w:szCs w:val="24"/>
          <w:lang w:val="en-GB"/>
        </w:rPr>
        <w:t>Moreover, a limited liability company allow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391F21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a </w:t>
      </w:r>
      <w:r w:rsidR="00391F21" w:rsidRPr="00493BF6">
        <w:rPr>
          <w:rFonts w:ascii="Times New Roman" w:hAnsi="Times New Roman" w:cs="Times New Roman"/>
          <w:sz w:val="24"/>
          <w:szCs w:val="24"/>
          <w:lang w:val="en-GB"/>
        </w:rPr>
        <w:t>flexible management structure which is good for the business</w:t>
      </w:r>
      <w:r w:rsidR="00B42E2D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(Barringer and Ireland, 2019)</w:t>
      </w:r>
      <w:r w:rsidR="00391F21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3E3EFB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The members have different options </w:t>
      </w:r>
      <w:r w:rsidR="00E1028F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for the management structure since 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its members determine the business operation</w:t>
      </w:r>
      <w:r w:rsidR="00E1028F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s. </w:t>
      </w:r>
    </w:p>
    <w:p w14:paraId="6FE4206E" w14:textId="1515CDF8" w:rsidR="008C3C0F" w:rsidRPr="00493BF6" w:rsidRDefault="00C37342" w:rsidP="00493BF6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  <w:lang w:val="en-GB"/>
        </w:rPr>
      </w:pPr>
      <w:r w:rsidRPr="00493BF6">
        <w:rPr>
          <w:rFonts w:ascii="Times New Roman" w:hAnsi="Times New Roman" w:cs="Times New Roman"/>
          <w:sz w:val="24"/>
          <w:szCs w:val="24"/>
          <w:lang w:val="en-GB"/>
        </w:rPr>
        <w:t>The founders of the business will share in financial and operational responsibilities. The</w:t>
      </w:r>
      <w:r w:rsidR="00452C30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y </w:t>
      </w:r>
      <w:r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will be accountable for finding, obtaining, and managing new accounts. </w:t>
      </w:r>
      <w:r w:rsidR="00E023FA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The founders will also be directors of the company who will contribute equal amounts to the 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company's </w:t>
      </w:r>
      <w:r w:rsidR="00493BF6" w:rsidRPr="00493BF6">
        <w:rPr>
          <w:rFonts w:ascii="Times New Roman" w:hAnsi="Times New Roman" w:cs="Times New Roman"/>
          <w:sz w:val="24"/>
          <w:szCs w:val="24"/>
          <w:lang w:val="en-GB"/>
        </w:rPr>
        <w:t>start-up</w:t>
      </w:r>
      <w:r w:rsidR="00092B88" w:rsidRPr="00493BF6">
        <w:rPr>
          <w:rFonts w:ascii="Times New Roman" w:hAnsi="Times New Roman" w:cs="Times New Roman"/>
          <w:sz w:val="24"/>
          <w:szCs w:val="24"/>
          <w:lang w:val="en-GB"/>
        </w:rPr>
        <w:t>. The ta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b</w:t>
      </w:r>
      <w:r w:rsidR="00092B88" w:rsidRPr="00493BF6">
        <w:rPr>
          <w:rFonts w:ascii="Times New Roman" w:hAnsi="Times New Roman" w:cs="Times New Roman"/>
          <w:sz w:val="24"/>
          <w:szCs w:val="24"/>
          <w:lang w:val="en-GB"/>
        </w:rPr>
        <w:t>le below shows th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e</w:t>
      </w:r>
      <w:r w:rsidR="00092B88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board of directors as well as the ownership structure of the business. 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2411"/>
        <w:gridCol w:w="2401"/>
        <w:gridCol w:w="2401"/>
        <w:gridCol w:w="2137"/>
      </w:tblGrid>
      <w:tr w:rsidR="00EF7028" w:rsidRPr="00493BF6" w14:paraId="799404F4" w14:textId="13372DF3" w:rsidTr="00EF7028">
        <w:tc>
          <w:tcPr>
            <w:tcW w:w="2411" w:type="dxa"/>
          </w:tcPr>
          <w:p w14:paraId="7D55B7F5" w14:textId="4E5C6ADE" w:rsidR="00EF7028" w:rsidRPr="00493BF6" w:rsidRDefault="00EF7028" w:rsidP="0094032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Name of the Member </w:t>
            </w:r>
          </w:p>
        </w:tc>
        <w:tc>
          <w:tcPr>
            <w:tcW w:w="2401" w:type="dxa"/>
          </w:tcPr>
          <w:p w14:paraId="5C7F3D72" w14:textId="06122723" w:rsidR="00EF7028" w:rsidRPr="00493BF6" w:rsidRDefault="00EF7028" w:rsidP="0094032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Position </w:t>
            </w:r>
          </w:p>
        </w:tc>
        <w:tc>
          <w:tcPr>
            <w:tcW w:w="2401" w:type="dxa"/>
          </w:tcPr>
          <w:p w14:paraId="1865199B" w14:textId="00F64E1E" w:rsidR="00EF7028" w:rsidRPr="00493BF6" w:rsidRDefault="00EF7028" w:rsidP="0094032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Amount (£)</w:t>
            </w:r>
          </w:p>
        </w:tc>
        <w:tc>
          <w:tcPr>
            <w:tcW w:w="2137" w:type="dxa"/>
          </w:tcPr>
          <w:p w14:paraId="46EA77E0" w14:textId="6D46F24F" w:rsidR="00EF7028" w:rsidRPr="00493BF6" w:rsidRDefault="00046928" w:rsidP="0094032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Shareholding </w:t>
            </w:r>
          </w:p>
        </w:tc>
      </w:tr>
      <w:tr w:rsidR="00EF7028" w:rsidRPr="00493BF6" w14:paraId="33684363" w14:textId="2C05B9D9" w:rsidTr="00EF7028">
        <w:tc>
          <w:tcPr>
            <w:tcW w:w="2411" w:type="dxa"/>
          </w:tcPr>
          <w:p w14:paraId="3E8F06F1" w14:textId="60A94109" w:rsidR="00EF7028" w:rsidRPr="00493BF6" w:rsidRDefault="00046928" w:rsidP="0094032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George </w:t>
            </w:r>
            <w:r w:rsidR="004F1E41"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Oliver </w:t>
            </w:r>
          </w:p>
        </w:tc>
        <w:tc>
          <w:tcPr>
            <w:tcW w:w="2401" w:type="dxa"/>
          </w:tcPr>
          <w:p w14:paraId="100A2099" w14:textId="4E7DD7E2" w:rsidR="00EF7028" w:rsidRPr="00493BF6" w:rsidRDefault="004F1E41" w:rsidP="0094032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Director general </w:t>
            </w:r>
          </w:p>
        </w:tc>
        <w:tc>
          <w:tcPr>
            <w:tcW w:w="2401" w:type="dxa"/>
          </w:tcPr>
          <w:p w14:paraId="6F914746" w14:textId="637F1867" w:rsidR="00EF7028" w:rsidRPr="00493BF6" w:rsidRDefault="00B350B2" w:rsidP="0094032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25</w:t>
            </w:r>
            <w:r w:rsidR="00E7453B"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,000</w:t>
            </w:r>
          </w:p>
        </w:tc>
        <w:tc>
          <w:tcPr>
            <w:tcW w:w="2137" w:type="dxa"/>
          </w:tcPr>
          <w:p w14:paraId="72B77BC4" w14:textId="389F5C4A" w:rsidR="00EF7028" w:rsidRPr="00493BF6" w:rsidRDefault="009C67C1" w:rsidP="0094032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33.33%</w:t>
            </w:r>
          </w:p>
        </w:tc>
      </w:tr>
      <w:tr w:rsidR="00EF7028" w:rsidRPr="00493BF6" w14:paraId="56423554" w14:textId="0414086A" w:rsidTr="00EF7028">
        <w:tc>
          <w:tcPr>
            <w:tcW w:w="2411" w:type="dxa"/>
          </w:tcPr>
          <w:p w14:paraId="41EE09A7" w14:textId="6AB3C552" w:rsidR="00EF7028" w:rsidRPr="00493BF6" w:rsidRDefault="004F1E41" w:rsidP="0094032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Williams Edward </w:t>
            </w:r>
          </w:p>
        </w:tc>
        <w:tc>
          <w:tcPr>
            <w:tcW w:w="2401" w:type="dxa"/>
          </w:tcPr>
          <w:p w14:paraId="63F51997" w14:textId="798E0F30" w:rsidR="00EF7028" w:rsidRPr="00493BF6" w:rsidRDefault="00E7453B" w:rsidP="0094032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Executive director Production</w:t>
            </w:r>
          </w:p>
        </w:tc>
        <w:tc>
          <w:tcPr>
            <w:tcW w:w="2401" w:type="dxa"/>
          </w:tcPr>
          <w:p w14:paraId="4CE3B276" w14:textId="7455A6AF" w:rsidR="00EF7028" w:rsidRPr="00493BF6" w:rsidRDefault="00B350B2" w:rsidP="0094032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25,</w:t>
            </w:r>
            <w:r w:rsidR="00E7453B"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000</w:t>
            </w:r>
          </w:p>
        </w:tc>
        <w:tc>
          <w:tcPr>
            <w:tcW w:w="2137" w:type="dxa"/>
          </w:tcPr>
          <w:p w14:paraId="0F9387E1" w14:textId="7E5C36BC" w:rsidR="00EF7028" w:rsidRPr="00493BF6" w:rsidRDefault="009C67C1" w:rsidP="0094032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33.33 %</w:t>
            </w:r>
          </w:p>
        </w:tc>
      </w:tr>
      <w:tr w:rsidR="00EF7028" w:rsidRPr="00493BF6" w14:paraId="3FE3F962" w14:textId="29D06D26" w:rsidTr="009C67C1">
        <w:trPr>
          <w:trHeight w:val="683"/>
        </w:trPr>
        <w:tc>
          <w:tcPr>
            <w:tcW w:w="2411" w:type="dxa"/>
          </w:tcPr>
          <w:p w14:paraId="4504B6E6" w14:textId="3B2D363E" w:rsidR="00EF7028" w:rsidRPr="00493BF6" w:rsidRDefault="004F1E41" w:rsidP="0094032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Archie Louie </w:t>
            </w:r>
          </w:p>
        </w:tc>
        <w:tc>
          <w:tcPr>
            <w:tcW w:w="2401" w:type="dxa"/>
          </w:tcPr>
          <w:p w14:paraId="60E97829" w14:textId="31712A46" w:rsidR="00EF7028" w:rsidRPr="00493BF6" w:rsidRDefault="00E7453B" w:rsidP="0094032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Executive </w:t>
            </w:r>
            <w:r w:rsidR="009C67C1"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Director Administration </w:t>
            </w:r>
          </w:p>
        </w:tc>
        <w:tc>
          <w:tcPr>
            <w:tcW w:w="2401" w:type="dxa"/>
          </w:tcPr>
          <w:p w14:paraId="77B3983B" w14:textId="37C2696C" w:rsidR="00EF7028" w:rsidRPr="00493BF6" w:rsidRDefault="00B350B2" w:rsidP="0094032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25</w:t>
            </w:r>
            <w:r w:rsidR="009C67C1"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,000 </w:t>
            </w:r>
          </w:p>
        </w:tc>
        <w:tc>
          <w:tcPr>
            <w:tcW w:w="2137" w:type="dxa"/>
          </w:tcPr>
          <w:p w14:paraId="3BF81D4D" w14:textId="7EB3E7D8" w:rsidR="00EF7028" w:rsidRPr="00493BF6" w:rsidRDefault="009C67C1" w:rsidP="0094032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33.33%</w:t>
            </w:r>
          </w:p>
        </w:tc>
      </w:tr>
    </w:tbl>
    <w:p w14:paraId="56F98EE4" w14:textId="56D2549C" w:rsidR="008C3C0F" w:rsidRPr="00493BF6" w:rsidRDefault="008C3C0F" w:rsidP="00940320">
      <w:pPr>
        <w:spacing w:after="0"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5E04CA59" w14:textId="4BD97EED" w:rsidR="009C67C1" w:rsidRPr="00493BF6" w:rsidRDefault="00B350B2" w:rsidP="00493BF6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  <w:lang w:val="en-GB"/>
        </w:rPr>
      </w:pPr>
      <w:r w:rsidRPr="00493BF6">
        <w:rPr>
          <w:rFonts w:ascii="Times New Roman" w:hAnsi="Times New Roman" w:cs="Times New Roman"/>
          <w:sz w:val="24"/>
          <w:szCs w:val="24"/>
          <w:lang w:val="en-GB"/>
        </w:rPr>
        <w:lastRenderedPageBreak/>
        <w:t xml:space="preserve">To attract investment, the </w:t>
      </w:r>
      <w:r w:rsidR="00493BF6" w:rsidRPr="00493BF6">
        <w:rPr>
          <w:rFonts w:ascii="Times New Roman" w:hAnsi="Times New Roman" w:cs="Times New Roman"/>
          <w:sz w:val="24"/>
          <w:szCs w:val="24"/>
          <w:lang w:val="en-GB"/>
        </w:rPr>
        <w:t>start-up</w:t>
      </w:r>
      <w:r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must show they have leadership talent. Even with an ambitious vision, lacking the right people at the top will make the business struggle to get out of the ground (Dan,</w:t>
      </w:r>
      <w:r w:rsidR="0045118A" w:rsidRPr="00493BF6">
        <w:rPr>
          <w:rFonts w:ascii="Times New Roman" w:hAnsi="Times New Roman" w:cs="Times New Roman"/>
          <w:sz w:val="24"/>
          <w:szCs w:val="24"/>
          <w:lang w:val="en-GB"/>
        </w:rPr>
        <w:t>2022). The</w:t>
      </w:r>
      <w:r w:rsidR="009C67C1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management team constitute of the </w:t>
      </w:r>
      <w:r w:rsidR="00BC4B7C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director general, executive director 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of </w:t>
      </w:r>
      <w:r w:rsidR="00BC4B7C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production, executive director 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of </w:t>
      </w:r>
      <w:r w:rsidR="00BC4B7C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finance, executive director 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of </w:t>
      </w:r>
      <w:r w:rsidR="00BC4B7C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administration, company secretary, </w:t>
      </w:r>
      <w:r w:rsidR="00515B63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production manager, sales manager, finance manager, and quality control head. </w:t>
      </w:r>
      <w:r w:rsidR="00805601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Below is the representation of 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the </w:t>
      </w:r>
      <w:r w:rsidR="00805601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management organisational chart. </w:t>
      </w:r>
    </w:p>
    <w:p w14:paraId="369CA085" w14:textId="77777777" w:rsidR="00BF0A93" w:rsidRPr="00493BF6" w:rsidRDefault="00805601" w:rsidP="00BF0A93">
      <w:pPr>
        <w:keepNext/>
        <w:spacing w:after="0" w:line="360" w:lineRule="auto"/>
        <w:rPr>
          <w:lang w:val="en-GB"/>
        </w:rPr>
      </w:pPr>
      <w:r w:rsidRPr="00493BF6">
        <w:rPr>
          <w:noProof/>
          <w:lang w:val="bg-BG" w:eastAsia="bg-BG"/>
        </w:rPr>
        <w:drawing>
          <wp:inline distT="0" distB="0" distL="0" distR="0" wp14:anchorId="561D443C" wp14:editId="156754D9">
            <wp:extent cx="6460490" cy="4013352"/>
            <wp:effectExtent l="0" t="0" r="0" b="635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6483435" cy="40276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C8337D" w14:textId="5AFC9866" w:rsidR="00805601" w:rsidRPr="00493BF6" w:rsidRDefault="00BF0A93" w:rsidP="00BF0A93">
      <w:pPr>
        <w:pStyle w:val="ab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  <w:r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Figure </w:t>
      </w:r>
      <w:r w:rsidRPr="00493BF6">
        <w:rPr>
          <w:rFonts w:ascii="Times New Roman" w:hAnsi="Times New Roman" w:cs="Times New Roman"/>
          <w:sz w:val="24"/>
          <w:szCs w:val="24"/>
          <w:lang w:val="en-GB"/>
        </w:rPr>
        <w:fldChar w:fldCharType="begin"/>
      </w:r>
      <w:r w:rsidRPr="00493BF6">
        <w:rPr>
          <w:rFonts w:ascii="Times New Roman" w:hAnsi="Times New Roman" w:cs="Times New Roman"/>
          <w:sz w:val="24"/>
          <w:szCs w:val="24"/>
          <w:lang w:val="en-GB"/>
        </w:rPr>
        <w:instrText xml:space="preserve"> SEQ Figure \* ARABIC </w:instrText>
      </w:r>
      <w:r w:rsidRPr="00493BF6">
        <w:rPr>
          <w:rFonts w:ascii="Times New Roman" w:hAnsi="Times New Roman" w:cs="Times New Roman"/>
          <w:sz w:val="24"/>
          <w:szCs w:val="24"/>
          <w:lang w:val="en-GB"/>
        </w:rPr>
        <w:fldChar w:fldCharType="separate"/>
      </w:r>
      <w:r w:rsidRPr="00493BF6">
        <w:rPr>
          <w:rFonts w:ascii="Times New Roman" w:hAnsi="Times New Roman" w:cs="Times New Roman"/>
          <w:sz w:val="24"/>
          <w:szCs w:val="24"/>
          <w:lang w:val="en-GB"/>
        </w:rPr>
        <w:t>1</w:t>
      </w:r>
      <w:r w:rsidRPr="00493BF6">
        <w:rPr>
          <w:rFonts w:ascii="Times New Roman" w:hAnsi="Times New Roman" w:cs="Times New Roman"/>
          <w:sz w:val="24"/>
          <w:szCs w:val="24"/>
          <w:lang w:val="en-GB"/>
        </w:rPr>
        <w:fldChar w:fldCharType="end"/>
      </w:r>
      <w:r w:rsidRPr="00493BF6">
        <w:rPr>
          <w:rFonts w:ascii="Times New Roman" w:hAnsi="Times New Roman" w:cs="Times New Roman"/>
          <w:sz w:val="24"/>
          <w:szCs w:val="24"/>
          <w:lang w:val="en-GB"/>
        </w:rPr>
        <w:t>: Double Bubble organisational chart</w:t>
      </w:r>
    </w:p>
    <w:p w14:paraId="12E7B7FC" w14:textId="28D588A7" w:rsidR="004A1A25" w:rsidRPr="00493BF6" w:rsidRDefault="004A1A25" w:rsidP="00940320">
      <w:pPr>
        <w:spacing w:after="0" w:line="360" w:lineRule="auto"/>
        <w:rPr>
          <w:rFonts w:ascii="Times New Roman" w:hAnsi="Times New Roman" w:cs="Times New Roman"/>
          <w:i/>
          <w:iCs/>
          <w:sz w:val="24"/>
          <w:szCs w:val="24"/>
          <w:lang w:val="en-GB"/>
        </w:rPr>
      </w:pPr>
      <w:r w:rsidRPr="00493BF6">
        <w:rPr>
          <w:rFonts w:ascii="Times New Roman" w:hAnsi="Times New Roman" w:cs="Times New Roman"/>
          <w:i/>
          <w:iCs/>
          <w:sz w:val="24"/>
          <w:szCs w:val="24"/>
          <w:lang w:val="en-GB"/>
        </w:rPr>
        <w:t xml:space="preserve">Recruitment and selection </w:t>
      </w:r>
    </w:p>
    <w:p w14:paraId="22E8406B" w14:textId="2908A5D7" w:rsidR="004A1A25" w:rsidRPr="00493BF6" w:rsidRDefault="004A1A25" w:rsidP="00493BF6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  <w:lang w:val="en-GB"/>
        </w:rPr>
      </w:pPr>
      <w:r w:rsidRPr="00493BF6">
        <w:rPr>
          <w:rFonts w:ascii="Times New Roman" w:hAnsi="Times New Roman" w:cs="Times New Roman"/>
          <w:sz w:val="24"/>
          <w:szCs w:val="24"/>
          <w:lang w:val="en-GB"/>
        </w:rPr>
        <w:t>Selecti</w:t>
      </w:r>
      <w:r w:rsidR="00B350B2" w:rsidRPr="00493BF6">
        <w:rPr>
          <w:rFonts w:ascii="Times New Roman" w:hAnsi="Times New Roman" w:cs="Times New Roman"/>
          <w:sz w:val="24"/>
          <w:szCs w:val="24"/>
          <w:lang w:val="en-GB"/>
        </w:rPr>
        <w:t>o</w:t>
      </w:r>
      <w:r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n and recruitment of highly skilled and motivated senior staff will be done </w:t>
      </w:r>
      <w:r w:rsidR="00EF77C0" w:rsidRPr="00493BF6">
        <w:rPr>
          <w:rFonts w:ascii="Times New Roman" w:hAnsi="Times New Roman" w:cs="Times New Roman"/>
          <w:sz w:val="24"/>
          <w:szCs w:val="24"/>
          <w:lang w:val="en-GB"/>
        </w:rPr>
        <w:t>via placement advertisement in post offices and online platforms. The shortlisted candidates will be interviewed before the ultimate engagement and selection</w:t>
      </w:r>
      <w:r w:rsidR="00B350B2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(Barringer and Ireland, 2019)</w:t>
      </w:r>
      <w:r w:rsidR="00EF77C0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. Moreover, the management team will form the interview panel to select and suggest </w:t>
      </w:r>
      <w:r w:rsidR="00B7798F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the engagement of the subordinate staff. The interview process will help to ensure that only skilled and highly competent employees are selected for the various departments without compromise. </w:t>
      </w:r>
    </w:p>
    <w:p w14:paraId="531D9FC2" w14:textId="65D71AFA" w:rsidR="006B1128" w:rsidRPr="00493BF6" w:rsidRDefault="006B1128" w:rsidP="00823FA8">
      <w:pPr>
        <w:pStyle w:val="1"/>
        <w:spacing w:before="0"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bookmarkStart w:id="10" w:name="_Toc121229356"/>
      <w:r w:rsidRPr="00493BF6">
        <w:rPr>
          <w:rFonts w:ascii="Times New Roman" w:hAnsi="Times New Roman" w:cs="Times New Roman"/>
          <w:sz w:val="24"/>
          <w:szCs w:val="24"/>
          <w:lang w:val="en-GB"/>
        </w:rPr>
        <w:lastRenderedPageBreak/>
        <w:t>Marketing Pla</w:t>
      </w:r>
      <w:r w:rsidR="008C3C0F" w:rsidRPr="00493BF6">
        <w:rPr>
          <w:rFonts w:ascii="Times New Roman" w:hAnsi="Times New Roman" w:cs="Times New Roman"/>
          <w:sz w:val="24"/>
          <w:szCs w:val="24"/>
          <w:lang w:val="en-GB"/>
        </w:rPr>
        <w:t>n</w:t>
      </w:r>
      <w:bookmarkEnd w:id="10"/>
      <w:r w:rsidR="008C3C0F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</w:p>
    <w:p w14:paraId="0832D399" w14:textId="3F9361B0" w:rsidR="00014A70" w:rsidRPr="00493BF6" w:rsidRDefault="00F57605" w:rsidP="00493BF6">
      <w:pPr>
        <w:spacing w:after="0" w:line="360" w:lineRule="auto"/>
        <w:ind w:firstLine="360"/>
        <w:rPr>
          <w:rFonts w:ascii="Times New Roman" w:hAnsi="Times New Roman" w:cs="Times New Roman"/>
          <w:sz w:val="24"/>
          <w:szCs w:val="24"/>
          <w:lang w:val="en-GB"/>
        </w:rPr>
      </w:pPr>
      <w:r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Double Bubble will need to capitalise on </w:t>
      </w:r>
      <w:r w:rsidR="00D32F01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marketing to create a competitive advantage. Investing in the right marketing strategies will assist </w:t>
      </w:r>
      <w:r w:rsidR="00E46403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in reaching the targeted market. </w:t>
      </w:r>
      <w:r w:rsidR="00815B9F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The business will use 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various marketing techniques to reach its target</w:t>
      </w:r>
      <w:r w:rsidR="00815B9F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audience</w:t>
      </w:r>
      <w:r w:rsidR="00B350B2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(Hisrich et al., 2020)</w:t>
      </w:r>
      <w:r w:rsidR="00815B9F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. These techniques include: </w:t>
      </w:r>
    </w:p>
    <w:p w14:paraId="1FA4D782" w14:textId="37A2646E" w:rsidR="00815B9F" w:rsidRPr="00493BF6" w:rsidRDefault="005A6DB0" w:rsidP="00940320">
      <w:pPr>
        <w:pStyle w:val="a6"/>
        <w:numPr>
          <w:ilvl w:val="0"/>
          <w:numId w:val="1"/>
        </w:numPr>
        <w:spacing w:after="0"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Word-of-mouth technique- This is one of the most effective marketing </w:t>
      </w:r>
      <w:r w:rsidR="00CD2A88" w:rsidRPr="00493BF6">
        <w:rPr>
          <w:rFonts w:ascii="Times New Roman" w:hAnsi="Times New Roman" w:cs="Times New Roman"/>
          <w:sz w:val="24"/>
          <w:szCs w:val="24"/>
          <w:lang w:val="en-GB"/>
        </w:rPr>
        <w:t>strategies</w:t>
      </w:r>
      <w:r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since it does not cost the business </w:t>
      </w:r>
      <w:r w:rsidR="00663788" w:rsidRPr="00493BF6">
        <w:rPr>
          <w:rFonts w:ascii="Times New Roman" w:hAnsi="Times New Roman" w:cs="Times New Roman"/>
          <w:sz w:val="24"/>
          <w:szCs w:val="24"/>
          <w:lang w:val="en-GB"/>
        </w:rPr>
        <w:t>money since the company is value driven an</w:t>
      </w:r>
      <w:r w:rsidR="00CD2A88" w:rsidRPr="00493BF6">
        <w:rPr>
          <w:rFonts w:ascii="Times New Roman" w:hAnsi="Times New Roman" w:cs="Times New Roman"/>
          <w:sz w:val="24"/>
          <w:szCs w:val="24"/>
          <w:lang w:val="en-GB"/>
        </w:rPr>
        <w:t>d</w:t>
      </w:r>
      <w:r w:rsidR="00663788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focus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ed</w:t>
      </w:r>
      <w:r w:rsidR="00663788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on positioning strategy and cost leadership. 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W</w:t>
      </w:r>
      <w:r w:rsidR="00663788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ord-of-mouth </w:t>
      </w:r>
      <w:r w:rsidR="00CD2A88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will allow 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existing customers to bring in new customers, boosting</w:t>
      </w:r>
      <w:r w:rsidR="006320DC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the company’s returns</w:t>
      </w:r>
      <w:r w:rsidR="00F46E16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(Hisrich et al., 2020)</w:t>
      </w:r>
      <w:r w:rsidR="006320DC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</w:p>
    <w:p w14:paraId="1A2D27C7" w14:textId="350FC83D" w:rsidR="006320DC" w:rsidRPr="00493BF6" w:rsidRDefault="006320DC" w:rsidP="00940320">
      <w:pPr>
        <w:pStyle w:val="a6"/>
        <w:numPr>
          <w:ilvl w:val="0"/>
          <w:numId w:val="1"/>
        </w:numPr>
        <w:spacing w:after="0"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Social media marketing- Since the outbreak of COVID-19, </w:t>
      </w:r>
      <w:r w:rsidR="00182B7D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the use 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of </w:t>
      </w:r>
      <w:r w:rsidR="00182B7D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social media has increased rapidly. Double Bubble will have official social media accounts on various sites such as YouTube, Facebook, Twitter, and </w:t>
      </w:r>
      <w:r w:rsidR="00AE20C2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Instagram. Through these platforms, the business will advertise and </w:t>
      </w:r>
      <w:r w:rsidR="00652526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interact with different communities. </w:t>
      </w:r>
    </w:p>
    <w:p w14:paraId="41B5682B" w14:textId="10504273" w:rsidR="00815B9F" w:rsidRPr="00493BF6" w:rsidRDefault="00652526" w:rsidP="00940320">
      <w:pPr>
        <w:pStyle w:val="a6"/>
        <w:numPr>
          <w:ilvl w:val="0"/>
          <w:numId w:val="1"/>
        </w:numPr>
        <w:spacing w:after="0"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493BF6">
        <w:rPr>
          <w:rFonts w:ascii="Times New Roman" w:hAnsi="Times New Roman" w:cs="Times New Roman"/>
          <w:sz w:val="24"/>
          <w:szCs w:val="24"/>
          <w:lang w:val="en-GB"/>
        </w:rPr>
        <w:t>Digital marketing – Double Bubble will also us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e</w:t>
      </w:r>
      <w:r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search engine optimisation (SEO) and pay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-per-</w:t>
      </w:r>
      <w:r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click (PPC) </w:t>
      </w:r>
      <w:r w:rsidR="00C62AC3" w:rsidRPr="00493BF6">
        <w:rPr>
          <w:rFonts w:ascii="Times New Roman" w:hAnsi="Times New Roman" w:cs="Times New Roman"/>
          <w:sz w:val="24"/>
          <w:szCs w:val="24"/>
          <w:lang w:val="en-GB"/>
        </w:rPr>
        <w:t>to reach its target audience who search for soap and water dispenser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C62AC3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online.  A PPC and optimised web will help to generate new leads. </w:t>
      </w:r>
    </w:p>
    <w:p w14:paraId="75AA0A06" w14:textId="4C0BC1C5" w:rsidR="00326662" w:rsidRPr="00493BF6" w:rsidRDefault="00326662" w:rsidP="00940320">
      <w:pPr>
        <w:pStyle w:val="a6"/>
        <w:numPr>
          <w:ilvl w:val="0"/>
          <w:numId w:val="1"/>
        </w:numPr>
        <w:spacing w:after="0"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Traditional marketing techniques- After 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establishing</w:t>
      </w:r>
      <w:r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a </w:t>
      </w:r>
      <w:r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business, Double Bubble </w:t>
      </w:r>
      <w:r w:rsidR="00E22F25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will 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use</w:t>
      </w:r>
      <w:r w:rsidR="00E22F25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conventional marketing techniques such as business cards, flyers, banner advertisements, and print advertisements</w:t>
      </w:r>
      <w:r w:rsidR="00F46E16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(Hisrich et al., 2020)</w:t>
      </w:r>
      <w:r w:rsidR="00E22F25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</w:p>
    <w:p w14:paraId="5EA5FA9C" w14:textId="73D23908" w:rsidR="00D4282D" w:rsidRPr="00493BF6" w:rsidRDefault="00B522D1" w:rsidP="00940320">
      <w:pPr>
        <w:pStyle w:val="a6"/>
        <w:numPr>
          <w:ilvl w:val="0"/>
          <w:numId w:val="1"/>
        </w:numPr>
        <w:spacing w:after="0"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Influencer marketing – Double </w:t>
      </w:r>
      <w:r w:rsidR="002070F5" w:rsidRPr="00493BF6">
        <w:rPr>
          <w:rFonts w:ascii="Times New Roman" w:hAnsi="Times New Roman" w:cs="Times New Roman"/>
          <w:sz w:val="24"/>
          <w:szCs w:val="24"/>
          <w:lang w:val="en-GB"/>
        </w:rPr>
        <w:t>Bubble is</w:t>
      </w:r>
      <w:r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seeking to target some </w:t>
      </w:r>
      <w:r w:rsidR="009270A2" w:rsidRPr="00493BF6">
        <w:rPr>
          <w:rFonts w:ascii="Times New Roman" w:hAnsi="Times New Roman" w:cs="Times New Roman"/>
          <w:sz w:val="24"/>
          <w:szCs w:val="24"/>
          <w:lang w:val="en-GB"/>
        </w:rPr>
        <w:t>enthusiast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9270A2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and celebrities w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ith</w:t>
      </w:r>
      <w:r w:rsidR="009270A2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a massiv</w:t>
      </w:r>
      <w:r w:rsidR="009270A2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e number of followers on social media who can be ideal when it comes to hygiene. </w:t>
      </w:r>
      <w:r w:rsidR="002070F5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Associating them with the business can aid 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i</w:t>
      </w:r>
      <w:r w:rsidR="002070F5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n drawing numbers 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for</w:t>
      </w:r>
      <w:r w:rsidR="002070F5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the business. </w:t>
      </w:r>
      <w:r w:rsidR="0071008F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The business also intends to give 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long-term sponsorships</w:t>
      </w:r>
      <w:r w:rsidR="00F46E16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(Hisrich et al., 2020)</w:t>
      </w:r>
      <w:r w:rsidR="0071008F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</w:p>
    <w:p w14:paraId="07A6E7E0" w14:textId="10C1282C" w:rsidR="00D4282D" w:rsidRPr="00493BF6" w:rsidRDefault="00D4282D" w:rsidP="00940320">
      <w:pPr>
        <w:spacing w:after="0"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The business also seeks </w:t>
      </w:r>
      <w:r w:rsidR="002B2B7E" w:rsidRPr="00493BF6">
        <w:rPr>
          <w:rFonts w:ascii="Times New Roman" w:hAnsi="Times New Roman" w:cs="Times New Roman"/>
          <w:sz w:val="24"/>
          <w:szCs w:val="24"/>
          <w:lang w:val="en-GB"/>
        </w:rPr>
        <w:t>to adequate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ly</w:t>
      </w:r>
      <w:r w:rsidR="002B2B7E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us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e</w:t>
      </w:r>
      <w:r w:rsidR="002B2B7E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the 4Ps marketing mix: price, product, promotion, and place. </w:t>
      </w:r>
    </w:p>
    <w:p w14:paraId="6AD79665" w14:textId="3AA5F83B" w:rsidR="005C058C" w:rsidRPr="00493BF6" w:rsidRDefault="005C058C" w:rsidP="00940320">
      <w:pPr>
        <w:spacing w:after="0" w:line="360" w:lineRule="auto"/>
        <w:rPr>
          <w:rFonts w:ascii="Times New Roman" w:hAnsi="Times New Roman" w:cs="Times New Roman"/>
          <w:i/>
          <w:iCs/>
          <w:sz w:val="24"/>
          <w:szCs w:val="24"/>
          <w:lang w:val="en-GB"/>
        </w:rPr>
      </w:pPr>
      <w:r w:rsidRPr="00493BF6">
        <w:rPr>
          <w:rFonts w:ascii="Times New Roman" w:hAnsi="Times New Roman" w:cs="Times New Roman"/>
          <w:i/>
          <w:iCs/>
          <w:sz w:val="24"/>
          <w:szCs w:val="24"/>
          <w:lang w:val="en-GB"/>
        </w:rPr>
        <w:t xml:space="preserve">Price </w:t>
      </w:r>
    </w:p>
    <w:p w14:paraId="0C30AFF3" w14:textId="3E1255EE" w:rsidR="00A376FB" w:rsidRPr="00493BF6" w:rsidRDefault="00CC1258" w:rsidP="00493BF6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  <w:lang w:val="en-GB"/>
        </w:rPr>
      </w:pPr>
      <w:r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Pricing is the most critical aspect 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of</w:t>
      </w:r>
      <w:r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an organisation since it is the medium by which a business </w:t>
      </w:r>
      <w:r w:rsidR="00493BF6" w:rsidRPr="00493BF6">
        <w:rPr>
          <w:rFonts w:ascii="Times New Roman" w:hAnsi="Times New Roman" w:cs="Times New Roman"/>
          <w:sz w:val="24"/>
          <w:szCs w:val="24"/>
          <w:lang w:val="en-GB"/>
        </w:rPr>
        <w:t>flourish</w:t>
      </w:r>
      <w:r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. To become a trusted brand, </w:t>
      </w:r>
      <w:r w:rsidR="006A60AE" w:rsidRPr="00493BF6">
        <w:rPr>
          <w:rFonts w:ascii="Times New Roman" w:hAnsi="Times New Roman" w:cs="Times New Roman"/>
          <w:sz w:val="24"/>
          <w:szCs w:val="24"/>
          <w:lang w:val="en-GB"/>
        </w:rPr>
        <w:t>Double Bubble will be required to ad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o</w:t>
      </w:r>
      <w:r w:rsidR="006A60AE" w:rsidRPr="00493BF6">
        <w:rPr>
          <w:rFonts w:ascii="Times New Roman" w:hAnsi="Times New Roman" w:cs="Times New Roman"/>
          <w:sz w:val="24"/>
          <w:szCs w:val="24"/>
          <w:lang w:val="en-GB"/>
        </w:rPr>
        <w:t>pt an appropriate pricing policy</w:t>
      </w:r>
      <w:r w:rsidR="008716C9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. Given the competitive nature of the industry, the company will be 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necessary</w:t>
      </w:r>
      <w:r w:rsidR="008716C9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to keep the prices of its products low </w:t>
      </w:r>
      <w:r w:rsidR="0098253B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since similar brands are providing similar products at lower prices. </w:t>
      </w:r>
      <w:r w:rsidR="003E1189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Consumers will need cost-effective products that offer value for the </w:t>
      </w:r>
      <w:r w:rsidR="003E1189" w:rsidRPr="00493BF6">
        <w:rPr>
          <w:rFonts w:ascii="Times New Roman" w:hAnsi="Times New Roman" w:cs="Times New Roman"/>
          <w:sz w:val="24"/>
          <w:szCs w:val="24"/>
          <w:lang w:val="en-GB"/>
        </w:rPr>
        <w:lastRenderedPageBreak/>
        <w:t>money they spend</w:t>
      </w:r>
      <w:r w:rsidR="00F46E16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(Kimball &amp; Lussier, 2014)</w:t>
      </w:r>
      <w:r w:rsidR="003E1189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. The prices of the products will include the raw material costs, packaging, production, marketing, and distribution. </w:t>
      </w:r>
    </w:p>
    <w:p w14:paraId="57E573D0" w14:textId="77A88D32" w:rsidR="003E1189" w:rsidRPr="00493BF6" w:rsidRDefault="003E1189" w:rsidP="00940320">
      <w:pPr>
        <w:spacing w:after="0" w:line="360" w:lineRule="auto"/>
        <w:rPr>
          <w:rFonts w:ascii="Times New Roman" w:hAnsi="Times New Roman" w:cs="Times New Roman"/>
          <w:i/>
          <w:iCs/>
          <w:sz w:val="24"/>
          <w:szCs w:val="24"/>
          <w:lang w:val="en-GB"/>
        </w:rPr>
      </w:pPr>
      <w:r w:rsidRPr="00493BF6">
        <w:rPr>
          <w:rFonts w:ascii="Times New Roman" w:hAnsi="Times New Roman" w:cs="Times New Roman"/>
          <w:i/>
          <w:iCs/>
          <w:sz w:val="24"/>
          <w:szCs w:val="24"/>
          <w:lang w:val="en-GB"/>
        </w:rPr>
        <w:t xml:space="preserve">Product </w:t>
      </w:r>
    </w:p>
    <w:p w14:paraId="183DA397" w14:textId="0B6747E6" w:rsidR="003E1189" w:rsidRPr="00493BF6" w:rsidRDefault="00E83251" w:rsidP="00493BF6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  <w:lang w:val="en-GB"/>
        </w:rPr>
      </w:pPr>
      <w:r w:rsidRPr="00493BF6">
        <w:rPr>
          <w:rFonts w:ascii="Times New Roman" w:hAnsi="Times New Roman" w:cs="Times New Roman"/>
          <w:sz w:val="24"/>
          <w:szCs w:val="24"/>
          <w:lang w:val="en-GB"/>
        </w:rPr>
        <w:t>Product is</w:t>
      </w:r>
      <w:r w:rsidR="0096354A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provided to consumers to meet their needs and requirements</w:t>
      </w:r>
      <w:r w:rsidR="00F46E16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(Barringer and Ireland, 2019)</w:t>
      </w:r>
      <w:r w:rsidR="0096354A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E7325D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Double Bubble </w:t>
      </w:r>
      <w:r w:rsidR="00416574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water and soap dispenser </w:t>
      </w:r>
      <w:r w:rsidR="000B64BC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provides an automatic device that dispenses controlled amount soap. The purpose of the soap dispenser is to conserve soap and reduce transmission of infectious </w:t>
      </w:r>
      <w:r w:rsidR="00F46E16" w:rsidRPr="00493BF6">
        <w:rPr>
          <w:rFonts w:ascii="Times New Roman" w:hAnsi="Times New Roman" w:cs="Times New Roman"/>
          <w:sz w:val="24"/>
          <w:szCs w:val="24"/>
          <w:lang w:val="en-GB"/>
        </w:rPr>
        <w:t>diseases (Grand View, 2020)</w:t>
      </w:r>
      <w:r w:rsidR="000B64BC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F1616F" w:rsidRPr="00493BF6">
        <w:rPr>
          <w:rFonts w:ascii="Times New Roman" w:hAnsi="Times New Roman" w:cs="Times New Roman"/>
          <w:sz w:val="24"/>
          <w:szCs w:val="24"/>
          <w:lang w:val="en-GB"/>
        </w:rPr>
        <w:t>The product is smart portable soap dispenser with powerful functions an</w:t>
      </w:r>
      <w:r w:rsidR="002E4805" w:rsidRPr="00493BF6">
        <w:rPr>
          <w:rFonts w:ascii="Times New Roman" w:hAnsi="Times New Roman" w:cs="Times New Roman"/>
          <w:sz w:val="24"/>
          <w:szCs w:val="24"/>
          <w:lang w:val="en-GB"/>
        </w:rPr>
        <w:t>d</w:t>
      </w:r>
      <w:r w:rsidR="00F1616F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strong motor suitable for hotels, home use, </w:t>
      </w:r>
      <w:r w:rsidR="002E4805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and restaurants. </w:t>
      </w:r>
      <w:r w:rsidR="00F1616F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</w:p>
    <w:p w14:paraId="2901DCF7" w14:textId="740A0052" w:rsidR="003E1189" w:rsidRPr="00493BF6" w:rsidRDefault="003E1189" w:rsidP="00940320">
      <w:pPr>
        <w:spacing w:after="0" w:line="360" w:lineRule="auto"/>
        <w:rPr>
          <w:rFonts w:ascii="Times New Roman" w:hAnsi="Times New Roman" w:cs="Times New Roman"/>
          <w:i/>
          <w:iCs/>
          <w:sz w:val="24"/>
          <w:szCs w:val="24"/>
          <w:lang w:val="en-GB"/>
        </w:rPr>
      </w:pPr>
      <w:r w:rsidRPr="00493BF6">
        <w:rPr>
          <w:rFonts w:ascii="Times New Roman" w:hAnsi="Times New Roman" w:cs="Times New Roman"/>
          <w:i/>
          <w:iCs/>
          <w:sz w:val="24"/>
          <w:szCs w:val="24"/>
          <w:lang w:val="en-GB"/>
        </w:rPr>
        <w:t xml:space="preserve">Promotion </w:t>
      </w:r>
    </w:p>
    <w:p w14:paraId="5B31986A" w14:textId="0A876D7E" w:rsidR="003E1189" w:rsidRPr="00493BF6" w:rsidRDefault="0015220D" w:rsidP="00493BF6">
      <w:pPr>
        <w:spacing w:after="0" w:line="360" w:lineRule="auto"/>
        <w:ind w:firstLine="720"/>
        <w:rPr>
          <w:rFonts w:ascii="Times New Roman" w:hAnsi="Times New Roman" w:cs="Times New Roman"/>
          <w:i/>
          <w:iCs/>
          <w:sz w:val="24"/>
          <w:szCs w:val="24"/>
          <w:lang w:val="en-GB"/>
        </w:rPr>
      </w:pPr>
      <w:r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The most crucial aspect of a successful launch of a product is attaining a positive publicity. Double Bubble will create awareness to promote the product via different </w:t>
      </w:r>
      <w:r w:rsidR="00F46E16" w:rsidRPr="00493BF6">
        <w:rPr>
          <w:rFonts w:ascii="Times New Roman" w:hAnsi="Times New Roman" w:cs="Times New Roman"/>
          <w:sz w:val="24"/>
          <w:szCs w:val="24"/>
          <w:lang w:val="en-GB"/>
        </w:rPr>
        <w:t>avenues (Barringer and Ireland, 2019)</w:t>
      </w:r>
      <w:r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CB276A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The management will pursue positive public perspective via government endorsement promoting the products’ benefits. </w:t>
      </w:r>
      <w:r w:rsidR="00783D62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A buzz will be established in social hubs by giving samples to people with potential </w:t>
      </w:r>
      <w:r w:rsidR="002C51C2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interest. </w:t>
      </w:r>
    </w:p>
    <w:p w14:paraId="2CF18CB0" w14:textId="57962040" w:rsidR="003E1189" w:rsidRPr="00493BF6" w:rsidRDefault="00576458" w:rsidP="00940320">
      <w:pPr>
        <w:spacing w:after="0" w:line="360" w:lineRule="auto"/>
        <w:rPr>
          <w:rFonts w:ascii="Times New Roman" w:hAnsi="Times New Roman" w:cs="Times New Roman"/>
          <w:i/>
          <w:iCs/>
          <w:sz w:val="24"/>
          <w:szCs w:val="24"/>
          <w:lang w:val="en-GB"/>
        </w:rPr>
      </w:pPr>
      <w:r w:rsidRPr="00493BF6">
        <w:rPr>
          <w:rFonts w:ascii="Times New Roman" w:hAnsi="Times New Roman" w:cs="Times New Roman"/>
          <w:i/>
          <w:iCs/>
          <w:sz w:val="24"/>
          <w:szCs w:val="24"/>
          <w:lang w:val="en-GB"/>
        </w:rPr>
        <w:t>Place (distribution Strategy).</w:t>
      </w:r>
    </w:p>
    <w:p w14:paraId="00464AB5" w14:textId="0A7F7DE5" w:rsidR="00EF3DEC" w:rsidRPr="00493BF6" w:rsidRDefault="00036CCA" w:rsidP="00940320">
      <w:pPr>
        <w:spacing w:after="0"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493BF6">
        <w:rPr>
          <w:rFonts w:ascii="Times New Roman" w:hAnsi="Times New Roman" w:cs="Times New Roman"/>
          <w:sz w:val="24"/>
          <w:szCs w:val="24"/>
          <w:lang w:val="en-GB"/>
        </w:rPr>
        <w:tab/>
      </w:r>
      <w:r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The distribution strategy involves 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the </w:t>
      </w:r>
      <w:r w:rsidRPr="00493BF6">
        <w:rPr>
          <w:rFonts w:ascii="Times New Roman" w:hAnsi="Times New Roman" w:cs="Times New Roman"/>
          <w:sz w:val="24"/>
          <w:szCs w:val="24"/>
          <w:lang w:val="en-GB"/>
        </w:rPr>
        <w:t>use of direct sales and distributor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s</w:t>
      </w:r>
      <w:r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F161DD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A relationship with local distributors </w:t>
      </w:r>
      <w:r w:rsidR="0066662D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will 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be developed to increase promotional reach and</w:t>
      </w:r>
      <w:r w:rsidR="0066662D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potential </w:t>
      </w:r>
      <w:r w:rsidR="00F46E16" w:rsidRPr="00493BF6">
        <w:rPr>
          <w:rFonts w:ascii="Times New Roman" w:hAnsi="Times New Roman" w:cs="Times New Roman"/>
          <w:sz w:val="24"/>
          <w:szCs w:val="24"/>
          <w:lang w:val="en-GB"/>
        </w:rPr>
        <w:t>users (Barringer and Ireland, 2019)</w:t>
      </w:r>
      <w:r w:rsidR="0066662D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. The initial orders will be dispatched </w:t>
      </w:r>
      <w:r w:rsidR="00AE2A18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directly by the executive team.  The distributors will be required to pay for the products up-front. </w:t>
      </w:r>
    </w:p>
    <w:p w14:paraId="4CA36E2D" w14:textId="4923426B" w:rsidR="00EF3DEC" w:rsidRPr="00493BF6" w:rsidRDefault="006B1128" w:rsidP="00AE2A18">
      <w:pPr>
        <w:pStyle w:val="1"/>
        <w:rPr>
          <w:rFonts w:ascii="Times New Roman" w:hAnsi="Times New Roman" w:cs="Times New Roman"/>
          <w:sz w:val="24"/>
          <w:szCs w:val="24"/>
          <w:lang w:val="en-GB"/>
        </w:rPr>
      </w:pPr>
      <w:bookmarkStart w:id="11" w:name="_Toc121229357"/>
      <w:r w:rsidRPr="00493BF6">
        <w:rPr>
          <w:rFonts w:ascii="Times New Roman" w:hAnsi="Times New Roman" w:cs="Times New Roman"/>
          <w:sz w:val="24"/>
          <w:szCs w:val="24"/>
          <w:lang w:val="en-GB"/>
        </w:rPr>
        <w:t>Financial Plan</w:t>
      </w:r>
      <w:bookmarkEnd w:id="11"/>
      <w:r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</w:p>
    <w:p w14:paraId="68B7D9DC" w14:textId="5DF10FE1" w:rsidR="007B5453" w:rsidRPr="00493BF6" w:rsidRDefault="007B5453" w:rsidP="00493BF6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</w:pPr>
      <w:r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F27DC9" w:rsidRPr="00493BF6">
        <w:rPr>
          <w:rFonts w:ascii="Times New Roman" w:hAnsi="Times New Roman" w:cs="Times New Roman"/>
          <w:sz w:val="24"/>
          <w:szCs w:val="24"/>
          <w:lang w:val="en-GB"/>
        </w:rPr>
        <w:t>Based on secondary research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, a suitable estimate can be made regarding</w:t>
      </w:r>
      <w:r w:rsidR="00F27DC9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the cost of setting up the business. The total cost of setting up Double Bubble is estimated at </w:t>
      </w:r>
      <w:r w:rsidR="007270E4" w:rsidRPr="00493BF6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 xml:space="preserve">£ </w:t>
      </w:r>
      <w:r w:rsidR="00192C1D" w:rsidRPr="00493BF6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>75,000</w:t>
      </w:r>
      <w:r w:rsidR="00E51EF1" w:rsidRPr="00493BF6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>.</w:t>
      </w:r>
      <w:r w:rsidR="007270E4" w:rsidRPr="00493BF6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 xml:space="preserve"> The breakdown of the </w:t>
      </w:r>
      <w:r w:rsidR="00493BF6" w:rsidRPr="00493BF6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>start-up</w:t>
      </w:r>
      <w:r w:rsidR="007270E4" w:rsidRPr="00493BF6">
        <w:rPr>
          <w:rFonts w:ascii="Times New Roman" w:hAnsi="Times New Roman" w:cs="Times New Roman"/>
          <w:sz w:val="24"/>
          <w:szCs w:val="24"/>
          <w:shd w:val="clear" w:color="auto" w:fill="FFFFFF"/>
          <w:lang w:val="en-GB"/>
        </w:rPr>
        <w:t xml:space="preserve"> funds is as follows: 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4675"/>
        <w:gridCol w:w="4675"/>
      </w:tblGrid>
      <w:tr w:rsidR="00987EE2" w:rsidRPr="00493BF6" w14:paraId="3346A745" w14:textId="77777777" w:rsidTr="00BC4E1F">
        <w:tc>
          <w:tcPr>
            <w:tcW w:w="9350" w:type="dxa"/>
            <w:gridSpan w:val="2"/>
          </w:tcPr>
          <w:p w14:paraId="734EDB79" w14:textId="4719B498" w:rsidR="00987EE2" w:rsidRPr="00493BF6" w:rsidRDefault="00987EE2" w:rsidP="00940320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Startup Cost for Double Bubble</w:t>
            </w:r>
          </w:p>
        </w:tc>
      </w:tr>
      <w:tr w:rsidR="00987EE2" w:rsidRPr="00493BF6" w14:paraId="3CAEC887" w14:textId="77777777" w:rsidTr="00987EE2">
        <w:tc>
          <w:tcPr>
            <w:tcW w:w="4675" w:type="dxa"/>
          </w:tcPr>
          <w:p w14:paraId="388BD4B7" w14:textId="4354F207" w:rsidR="00987EE2" w:rsidRPr="00493BF6" w:rsidRDefault="00987EE2" w:rsidP="0094032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Particulars </w:t>
            </w:r>
          </w:p>
        </w:tc>
        <w:tc>
          <w:tcPr>
            <w:tcW w:w="4675" w:type="dxa"/>
          </w:tcPr>
          <w:p w14:paraId="676C315E" w14:textId="571D5088" w:rsidR="00987EE2" w:rsidRPr="00493BF6" w:rsidRDefault="00987EE2" w:rsidP="0094032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shd w:val="clear" w:color="auto" w:fill="FFFFFF"/>
                <w:lang w:val="en-GB"/>
              </w:rPr>
              <w:t>£</w:t>
            </w:r>
          </w:p>
        </w:tc>
      </w:tr>
      <w:tr w:rsidR="00987EE2" w:rsidRPr="00493BF6" w14:paraId="25ABD3C5" w14:textId="77777777" w:rsidTr="00987EE2">
        <w:tc>
          <w:tcPr>
            <w:tcW w:w="4675" w:type="dxa"/>
          </w:tcPr>
          <w:p w14:paraId="184FB3AB" w14:textId="35108DD1" w:rsidR="00987EE2" w:rsidRPr="00493BF6" w:rsidRDefault="00987EE2" w:rsidP="0094032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Equipment cost </w:t>
            </w:r>
          </w:p>
        </w:tc>
        <w:tc>
          <w:tcPr>
            <w:tcW w:w="4675" w:type="dxa"/>
          </w:tcPr>
          <w:p w14:paraId="44AC6BAE" w14:textId="150981C8" w:rsidR="00987EE2" w:rsidRPr="00493BF6" w:rsidRDefault="00192C1D" w:rsidP="0094032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25</w:t>
            </w:r>
            <w:r w:rsidR="00987EE2"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,000</w:t>
            </w:r>
          </w:p>
        </w:tc>
      </w:tr>
      <w:tr w:rsidR="00987EE2" w:rsidRPr="00493BF6" w14:paraId="685DA4BD" w14:textId="77777777" w:rsidTr="00987EE2">
        <w:tc>
          <w:tcPr>
            <w:tcW w:w="4675" w:type="dxa"/>
          </w:tcPr>
          <w:p w14:paraId="4BE7F313" w14:textId="67D70291" w:rsidR="00987EE2" w:rsidRPr="00493BF6" w:rsidRDefault="003E3E0A" w:rsidP="0094032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Interior </w:t>
            </w:r>
            <w:r w:rsidR="00E51EF1"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D</w:t>
            </w: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esigning </w:t>
            </w:r>
          </w:p>
        </w:tc>
        <w:tc>
          <w:tcPr>
            <w:tcW w:w="4675" w:type="dxa"/>
          </w:tcPr>
          <w:p w14:paraId="1C64F6D2" w14:textId="2CAB05AD" w:rsidR="00987EE2" w:rsidRPr="00493BF6" w:rsidRDefault="003E3E0A" w:rsidP="0094032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15, 000</w:t>
            </w:r>
          </w:p>
        </w:tc>
      </w:tr>
      <w:tr w:rsidR="00987EE2" w:rsidRPr="00493BF6" w14:paraId="537ED580" w14:textId="77777777" w:rsidTr="00987EE2">
        <w:tc>
          <w:tcPr>
            <w:tcW w:w="4675" w:type="dxa"/>
          </w:tcPr>
          <w:p w14:paraId="6B85C751" w14:textId="44801CD9" w:rsidR="00987EE2" w:rsidRPr="00493BF6" w:rsidRDefault="003E3E0A" w:rsidP="0094032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Furniture cost </w:t>
            </w:r>
          </w:p>
        </w:tc>
        <w:tc>
          <w:tcPr>
            <w:tcW w:w="4675" w:type="dxa"/>
          </w:tcPr>
          <w:p w14:paraId="063C5468" w14:textId="5E9025A9" w:rsidR="00987EE2" w:rsidRPr="00493BF6" w:rsidRDefault="003E3E0A" w:rsidP="0094032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2,500</w:t>
            </w:r>
          </w:p>
        </w:tc>
      </w:tr>
      <w:tr w:rsidR="00987EE2" w:rsidRPr="00493BF6" w14:paraId="38334432" w14:textId="77777777" w:rsidTr="00987EE2">
        <w:tc>
          <w:tcPr>
            <w:tcW w:w="4675" w:type="dxa"/>
          </w:tcPr>
          <w:p w14:paraId="43D1606C" w14:textId="4DBE221F" w:rsidR="00987EE2" w:rsidRPr="00493BF6" w:rsidRDefault="003E3E0A" w:rsidP="0094032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Computer equipment </w:t>
            </w:r>
          </w:p>
        </w:tc>
        <w:tc>
          <w:tcPr>
            <w:tcW w:w="4675" w:type="dxa"/>
          </w:tcPr>
          <w:p w14:paraId="526CEFAB" w14:textId="1F84DDCB" w:rsidR="00987EE2" w:rsidRPr="00493BF6" w:rsidRDefault="003E3E0A" w:rsidP="0094032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4,000</w:t>
            </w:r>
          </w:p>
        </w:tc>
      </w:tr>
      <w:tr w:rsidR="00987EE2" w:rsidRPr="00493BF6" w14:paraId="782F44AE" w14:textId="77777777" w:rsidTr="00987EE2">
        <w:tc>
          <w:tcPr>
            <w:tcW w:w="4675" w:type="dxa"/>
          </w:tcPr>
          <w:p w14:paraId="21CBFA2C" w14:textId="771BEA40" w:rsidR="00987EE2" w:rsidRPr="00493BF6" w:rsidRDefault="003E3E0A" w:rsidP="0094032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lastRenderedPageBreak/>
              <w:t xml:space="preserve">Rent expenses </w:t>
            </w:r>
          </w:p>
        </w:tc>
        <w:tc>
          <w:tcPr>
            <w:tcW w:w="4675" w:type="dxa"/>
          </w:tcPr>
          <w:p w14:paraId="294932D1" w14:textId="5C764262" w:rsidR="00987EE2" w:rsidRPr="00493BF6" w:rsidRDefault="003E3E0A" w:rsidP="0094032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20,000</w:t>
            </w:r>
          </w:p>
        </w:tc>
      </w:tr>
      <w:tr w:rsidR="00987EE2" w:rsidRPr="00493BF6" w14:paraId="1AB559F1" w14:textId="77777777" w:rsidTr="00987EE2">
        <w:tc>
          <w:tcPr>
            <w:tcW w:w="4675" w:type="dxa"/>
          </w:tcPr>
          <w:p w14:paraId="486AAF5C" w14:textId="6475A827" w:rsidR="00987EE2" w:rsidRPr="00493BF6" w:rsidRDefault="003E3E0A" w:rsidP="0094032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Miscellaneous expenses </w:t>
            </w:r>
          </w:p>
        </w:tc>
        <w:tc>
          <w:tcPr>
            <w:tcW w:w="4675" w:type="dxa"/>
          </w:tcPr>
          <w:p w14:paraId="3FD648D8" w14:textId="4D7B17BC" w:rsidR="00987EE2" w:rsidRPr="00493BF6" w:rsidRDefault="0028510B" w:rsidP="0094032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3,000</w:t>
            </w:r>
          </w:p>
        </w:tc>
      </w:tr>
      <w:tr w:rsidR="0096121C" w:rsidRPr="00493BF6" w14:paraId="2ECC4900" w14:textId="77777777" w:rsidTr="00987EE2">
        <w:tc>
          <w:tcPr>
            <w:tcW w:w="4675" w:type="dxa"/>
          </w:tcPr>
          <w:p w14:paraId="5236E328" w14:textId="3335C32F" w:rsidR="0096121C" w:rsidRPr="00493BF6" w:rsidRDefault="0096121C" w:rsidP="0094032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Marketing </w:t>
            </w:r>
          </w:p>
        </w:tc>
        <w:tc>
          <w:tcPr>
            <w:tcW w:w="4675" w:type="dxa"/>
          </w:tcPr>
          <w:p w14:paraId="1EB55D62" w14:textId="069C1619" w:rsidR="0096121C" w:rsidRPr="00493BF6" w:rsidRDefault="0096121C" w:rsidP="0094032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2,500</w:t>
            </w:r>
          </w:p>
        </w:tc>
      </w:tr>
      <w:tr w:rsidR="0028510B" w:rsidRPr="00493BF6" w14:paraId="05F68E6C" w14:textId="77777777" w:rsidTr="00987EE2">
        <w:tc>
          <w:tcPr>
            <w:tcW w:w="4675" w:type="dxa"/>
          </w:tcPr>
          <w:p w14:paraId="6171FF91" w14:textId="3212A69B" w:rsidR="0028510B" w:rsidRPr="00493BF6" w:rsidRDefault="0028510B" w:rsidP="0094032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Cash reserve </w:t>
            </w:r>
          </w:p>
        </w:tc>
        <w:tc>
          <w:tcPr>
            <w:tcW w:w="4675" w:type="dxa"/>
          </w:tcPr>
          <w:p w14:paraId="6D663B1C" w14:textId="1BC75FFD" w:rsidR="0028510B" w:rsidRPr="00493BF6" w:rsidRDefault="0028510B" w:rsidP="0094032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3,000</w:t>
            </w:r>
          </w:p>
        </w:tc>
      </w:tr>
      <w:tr w:rsidR="00192C1D" w:rsidRPr="00493BF6" w14:paraId="5471D6FF" w14:textId="77777777" w:rsidTr="00987EE2">
        <w:tc>
          <w:tcPr>
            <w:tcW w:w="4675" w:type="dxa"/>
          </w:tcPr>
          <w:p w14:paraId="2D98385B" w14:textId="67DB701C" w:rsidR="00192C1D" w:rsidRPr="00493BF6" w:rsidRDefault="00192C1D" w:rsidP="0094032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Total </w:t>
            </w:r>
          </w:p>
        </w:tc>
        <w:tc>
          <w:tcPr>
            <w:tcW w:w="4675" w:type="dxa"/>
          </w:tcPr>
          <w:p w14:paraId="43B6BCB2" w14:textId="6FC35A11" w:rsidR="00192C1D" w:rsidRPr="00493BF6" w:rsidRDefault="00192C1D" w:rsidP="00940320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75,000</w:t>
            </w:r>
          </w:p>
        </w:tc>
      </w:tr>
    </w:tbl>
    <w:p w14:paraId="78A71DF4" w14:textId="5A21588B" w:rsidR="007270E4" w:rsidRPr="00493BF6" w:rsidRDefault="007270E4" w:rsidP="00940320">
      <w:pPr>
        <w:spacing w:after="0"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4365D549" w14:textId="7A1333EB" w:rsidR="00EF3DEC" w:rsidRPr="00493BF6" w:rsidRDefault="00791421" w:rsidP="00493BF6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  <w:lang w:val="en-GB"/>
        </w:rPr>
      </w:pPr>
      <w:r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The </w:t>
      </w:r>
      <w:r w:rsidR="00493BF6" w:rsidRPr="00493BF6">
        <w:rPr>
          <w:rFonts w:ascii="Times New Roman" w:hAnsi="Times New Roman" w:cs="Times New Roman"/>
          <w:sz w:val="24"/>
          <w:szCs w:val="24"/>
          <w:lang w:val="en-GB"/>
        </w:rPr>
        <w:t>start-up</w:t>
      </w:r>
      <w:r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company will be funded using two sources of financing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,</w:t>
      </w:r>
      <w:r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including </w:t>
      </w:r>
      <w:r w:rsidR="0039475D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70 percent owners’ contribution and 30 percent debt financing.  The </w:t>
      </w:r>
      <w:r w:rsidR="00686B2B" w:rsidRPr="00493BF6">
        <w:rPr>
          <w:rFonts w:ascii="Times New Roman" w:hAnsi="Times New Roman" w:cs="Times New Roman"/>
          <w:sz w:val="24"/>
          <w:szCs w:val="24"/>
          <w:lang w:val="en-GB"/>
        </w:rPr>
        <w:t>founder’s</w:t>
      </w:r>
      <w:r w:rsidR="0039475D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investment allows the financing leverage to 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be </w:t>
      </w:r>
      <w:r w:rsidR="0039475D" w:rsidRPr="00493BF6">
        <w:rPr>
          <w:rFonts w:ascii="Times New Roman" w:hAnsi="Times New Roman" w:cs="Times New Roman"/>
          <w:sz w:val="24"/>
          <w:szCs w:val="24"/>
          <w:lang w:val="en-GB"/>
        </w:rPr>
        <w:t>low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,</w:t>
      </w:r>
      <w:r w:rsidR="0039475D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reducing the risk of def</w:t>
      </w:r>
      <w:r w:rsidR="00686B2B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ault. </w:t>
      </w:r>
    </w:p>
    <w:p w14:paraId="4CEFA5E0" w14:textId="5E72153B" w:rsidR="003038F6" w:rsidRPr="00493BF6" w:rsidRDefault="00E127C1" w:rsidP="00940320">
      <w:pPr>
        <w:spacing w:after="0"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Table </w:t>
      </w:r>
      <w:r w:rsidR="00823FA8" w:rsidRPr="00493BF6">
        <w:rPr>
          <w:rFonts w:ascii="Times New Roman" w:hAnsi="Times New Roman" w:cs="Times New Roman"/>
          <w:sz w:val="24"/>
          <w:szCs w:val="24"/>
          <w:lang w:val="en-GB"/>
        </w:rPr>
        <w:t>3:</w:t>
      </w:r>
      <w:r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Double Bubble </w:t>
      </w:r>
      <w:r w:rsidR="003038F6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Use of Funds </w:t>
      </w: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1558"/>
        <w:gridCol w:w="1306"/>
        <w:gridCol w:w="1306"/>
        <w:gridCol w:w="1306"/>
        <w:gridCol w:w="1306"/>
        <w:gridCol w:w="1262"/>
        <w:gridCol w:w="1306"/>
      </w:tblGrid>
      <w:tr w:rsidR="004A56C0" w:rsidRPr="00493BF6" w14:paraId="0DA2856E" w14:textId="77777777" w:rsidTr="00E127C1">
        <w:tc>
          <w:tcPr>
            <w:tcW w:w="1558" w:type="dxa"/>
          </w:tcPr>
          <w:p w14:paraId="2E9C142F" w14:textId="77777777" w:rsidR="0044248F" w:rsidRPr="00493BF6" w:rsidRDefault="0044248F" w:rsidP="0044248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06" w:type="dxa"/>
          </w:tcPr>
          <w:p w14:paraId="34BF1894" w14:textId="77777777" w:rsidR="0044248F" w:rsidRPr="00493BF6" w:rsidRDefault="0044248F" w:rsidP="0044248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Month 1</w:t>
            </w:r>
          </w:p>
        </w:tc>
        <w:tc>
          <w:tcPr>
            <w:tcW w:w="1306" w:type="dxa"/>
          </w:tcPr>
          <w:p w14:paraId="221EC6E0" w14:textId="77777777" w:rsidR="0044248F" w:rsidRPr="00493BF6" w:rsidRDefault="0044248F" w:rsidP="0044248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Month 2</w:t>
            </w:r>
          </w:p>
        </w:tc>
        <w:tc>
          <w:tcPr>
            <w:tcW w:w="1306" w:type="dxa"/>
          </w:tcPr>
          <w:p w14:paraId="11C04270" w14:textId="77777777" w:rsidR="0044248F" w:rsidRPr="00493BF6" w:rsidRDefault="0044248F" w:rsidP="0044248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Month 3</w:t>
            </w:r>
          </w:p>
        </w:tc>
        <w:tc>
          <w:tcPr>
            <w:tcW w:w="1306" w:type="dxa"/>
          </w:tcPr>
          <w:p w14:paraId="17C18BF8" w14:textId="77777777" w:rsidR="0044248F" w:rsidRPr="00493BF6" w:rsidRDefault="0044248F" w:rsidP="0044248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Month 4</w:t>
            </w:r>
          </w:p>
        </w:tc>
        <w:tc>
          <w:tcPr>
            <w:tcW w:w="1262" w:type="dxa"/>
          </w:tcPr>
          <w:p w14:paraId="7723754B" w14:textId="77777777" w:rsidR="0044248F" w:rsidRPr="00493BF6" w:rsidRDefault="0044248F" w:rsidP="0044248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Month 5</w:t>
            </w:r>
          </w:p>
        </w:tc>
        <w:tc>
          <w:tcPr>
            <w:tcW w:w="1306" w:type="dxa"/>
          </w:tcPr>
          <w:p w14:paraId="2657B409" w14:textId="77777777" w:rsidR="0044248F" w:rsidRPr="00493BF6" w:rsidRDefault="0044248F" w:rsidP="0044248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Month 6</w:t>
            </w:r>
          </w:p>
        </w:tc>
      </w:tr>
      <w:tr w:rsidR="004A56C0" w:rsidRPr="00493BF6" w14:paraId="2B35A4C4" w14:textId="77777777" w:rsidTr="00E127C1">
        <w:tc>
          <w:tcPr>
            <w:tcW w:w="1558" w:type="dxa"/>
          </w:tcPr>
          <w:p w14:paraId="2EE57D5E" w14:textId="77777777" w:rsidR="0044248F" w:rsidRPr="00493BF6" w:rsidRDefault="0044248F" w:rsidP="0044248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>Revenue (from your operations and marketing section)</w:t>
            </w:r>
          </w:p>
        </w:tc>
        <w:tc>
          <w:tcPr>
            <w:tcW w:w="1306" w:type="dxa"/>
          </w:tcPr>
          <w:p w14:paraId="35073FAA" w14:textId="6DFA91D9" w:rsidR="0044248F" w:rsidRPr="00493BF6" w:rsidRDefault="00320313" w:rsidP="0044248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£ </w:t>
            </w:r>
            <w:r w:rsidR="006C49BD"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54,000</w:t>
            </w:r>
          </w:p>
        </w:tc>
        <w:tc>
          <w:tcPr>
            <w:tcW w:w="1306" w:type="dxa"/>
          </w:tcPr>
          <w:p w14:paraId="72221F4B" w14:textId="4101D6D9" w:rsidR="0044248F" w:rsidRPr="00493BF6" w:rsidRDefault="00A83999" w:rsidP="0044248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£</w:t>
            </w:r>
            <w:r w:rsidR="006C49BD"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56,000</w:t>
            </w:r>
          </w:p>
        </w:tc>
        <w:tc>
          <w:tcPr>
            <w:tcW w:w="1306" w:type="dxa"/>
          </w:tcPr>
          <w:p w14:paraId="2217657A" w14:textId="65D3BF0D" w:rsidR="0044248F" w:rsidRPr="00493BF6" w:rsidRDefault="00A83999" w:rsidP="0044248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£ </w:t>
            </w:r>
            <w:r w:rsidR="006C49BD"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78,000</w:t>
            </w:r>
          </w:p>
        </w:tc>
        <w:tc>
          <w:tcPr>
            <w:tcW w:w="1306" w:type="dxa"/>
          </w:tcPr>
          <w:p w14:paraId="769CBC14" w14:textId="2BC9DDFD" w:rsidR="0044248F" w:rsidRPr="00493BF6" w:rsidRDefault="00B85627" w:rsidP="0044248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£ </w:t>
            </w:r>
            <w:r w:rsidR="006C49BD"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87,000</w:t>
            </w:r>
          </w:p>
        </w:tc>
        <w:tc>
          <w:tcPr>
            <w:tcW w:w="1262" w:type="dxa"/>
          </w:tcPr>
          <w:p w14:paraId="75E84565" w14:textId="31DD5286" w:rsidR="0044248F" w:rsidRPr="00493BF6" w:rsidRDefault="00B85627" w:rsidP="0044248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£ </w:t>
            </w:r>
            <w:r w:rsidR="006C49BD"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95,000</w:t>
            </w:r>
          </w:p>
        </w:tc>
        <w:tc>
          <w:tcPr>
            <w:tcW w:w="1306" w:type="dxa"/>
          </w:tcPr>
          <w:p w14:paraId="6ABB36E3" w14:textId="541412AF" w:rsidR="0044248F" w:rsidRPr="00493BF6" w:rsidRDefault="00B85627" w:rsidP="0044248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£ </w:t>
            </w:r>
            <w:r w:rsidR="006C49BD"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106,000</w:t>
            </w:r>
          </w:p>
        </w:tc>
      </w:tr>
      <w:tr w:rsidR="004A56C0" w:rsidRPr="00493BF6" w14:paraId="102FA653" w14:textId="77777777" w:rsidTr="00E127C1">
        <w:tc>
          <w:tcPr>
            <w:tcW w:w="1558" w:type="dxa"/>
          </w:tcPr>
          <w:p w14:paraId="43FEC82C" w14:textId="77777777" w:rsidR="0044248F" w:rsidRPr="00493BF6" w:rsidRDefault="0044248F" w:rsidP="0044248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>Fixed Costs</w:t>
            </w:r>
          </w:p>
          <w:p w14:paraId="0898C69F" w14:textId="32161E5F" w:rsidR="0044248F" w:rsidRPr="00493BF6" w:rsidRDefault="000B1916" w:rsidP="0044248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Salaries </w:t>
            </w:r>
          </w:p>
          <w:p w14:paraId="1598014D" w14:textId="26EB048A" w:rsidR="000B1916" w:rsidRPr="00493BF6" w:rsidRDefault="000B1916" w:rsidP="0044248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Utility bills </w:t>
            </w:r>
          </w:p>
          <w:p w14:paraId="2119D7B5" w14:textId="3F1E82EB" w:rsidR="000B1916" w:rsidRPr="00493BF6" w:rsidRDefault="000B1916" w:rsidP="0044248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Insurance</w:t>
            </w:r>
          </w:p>
          <w:p w14:paraId="04C85195" w14:textId="626A5D07" w:rsidR="000B1916" w:rsidRPr="00493BF6" w:rsidRDefault="000B1916" w:rsidP="0044248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Rent </w:t>
            </w:r>
          </w:p>
          <w:p w14:paraId="680877A2" w14:textId="77777777" w:rsidR="0044248F" w:rsidRPr="00493BF6" w:rsidRDefault="0044248F" w:rsidP="0044248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  <w:p w14:paraId="27E272B2" w14:textId="77777777" w:rsidR="0044248F" w:rsidRPr="00493BF6" w:rsidRDefault="0044248F" w:rsidP="0044248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  <w:p w14:paraId="3556DF45" w14:textId="77777777" w:rsidR="0044248F" w:rsidRPr="00493BF6" w:rsidRDefault="0044248F" w:rsidP="0044248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  <w:p w14:paraId="60C03447" w14:textId="77777777" w:rsidR="0044248F" w:rsidRPr="00493BF6" w:rsidRDefault="0044248F" w:rsidP="0044248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  <w:p w14:paraId="48A27C4E" w14:textId="77777777" w:rsidR="0044248F" w:rsidRPr="00493BF6" w:rsidRDefault="0044248F" w:rsidP="0044248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</w:tc>
        <w:tc>
          <w:tcPr>
            <w:tcW w:w="1306" w:type="dxa"/>
          </w:tcPr>
          <w:p w14:paraId="1C87A77C" w14:textId="0E351A8F" w:rsidR="0044248F" w:rsidRPr="00493BF6" w:rsidRDefault="00320313" w:rsidP="0044248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£</w:t>
            </w:r>
            <w:r w:rsidR="006C49BD"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19, 425</w:t>
            </w:r>
          </w:p>
        </w:tc>
        <w:tc>
          <w:tcPr>
            <w:tcW w:w="1306" w:type="dxa"/>
          </w:tcPr>
          <w:p w14:paraId="1B311026" w14:textId="7155FCAC" w:rsidR="0044248F" w:rsidRPr="00493BF6" w:rsidRDefault="006C49BD" w:rsidP="0044248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£19, 425</w:t>
            </w:r>
          </w:p>
        </w:tc>
        <w:tc>
          <w:tcPr>
            <w:tcW w:w="1306" w:type="dxa"/>
          </w:tcPr>
          <w:p w14:paraId="44453BF3" w14:textId="1FA527B0" w:rsidR="0044248F" w:rsidRPr="00493BF6" w:rsidRDefault="006C49BD" w:rsidP="0044248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£19, 425</w:t>
            </w:r>
          </w:p>
        </w:tc>
        <w:tc>
          <w:tcPr>
            <w:tcW w:w="1306" w:type="dxa"/>
          </w:tcPr>
          <w:p w14:paraId="2F19B152" w14:textId="200CD907" w:rsidR="0044248F" w:rsidRPr="00493BF6" w:rsidRDefault="006C49BD" w:rsidP="0044248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£19, 425</w:t>
            </w:r>
          </w:p>
        </w:tc>
        <w:tc>
          <w:tcPr>
            <w:tcW w:w="1262" w:type="dxa"/>
          </w:tcPr>
          <w:p w14:paraId="07B45AAE" w14:textId="78B6B6AE" w:rsidR="0044248F" w:rsidRPr="00493BF6" w:rsidRDefault="006C49BD" w:rsidP="0044248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£19, 425</w:t>
            </w:r>
          </w:p>
        </w:tc>
        <w:tc>
          <w:tcPr>
            <w:tcW w:w="1306" w:type="dxa"/>
          </w:tcPr>
          <w:p w14:paraId="2D07680E" w14:textId="74565632" w:rsidR="0044248F" w:rsidRPr="00493BF6" w:rsidRDefault="006C49BD" w:rsidP="0044248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£19, 425</w:t>
            </w:r>
          </w:p>
        </w:tc>
      </w:tr>
      <w:tr w:rsidR="004A56C0" w:rsidRPr="00493BF6" w14:paraId="2A11AA6B" w14:textId="77777777" w:rsidTr="006C49BD">
        <w:trPr>
          <w:trHeight w:val="980"/>
        </w:trPr>
        <w:tc>
          <w:tcPr>
            <w:tcW w:w="1558" w:type="dxa"/>
          </w:tcPr>
          <w:p w14:paraId="0F0C6B56" w14:textId="77777777" w:rsidR="0044248F" w:rsidRPr="00493BF6" w:rsidRDefault="0044248F" w:rsidP="0044248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>Variable Costs</w:t>
            </w:r>
          </w:p>
          <w:p w14:paraId="1381E279" w14:textId="5B56317A" w:rsidR="0044248F" w:rsidRPr="00493BF6" w:rsidRDefault="004A56C0" w:rsidP="0044248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Raw materials </w:t>
            </w:r>
          </w:p>
          <w:p w14:paraId="14B501D2" w14:textId="0E305455" w:rsidR="004A56C0" w:rsidRPr="00493BF6" w:rsidRDefault="004A56C0" w:rsidP="0044248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Delivery costs</w:t>
            </w:r>
          </w:p>
          <w:p w14:paraId="6F1FF9AC" w14:textId="2FA65A29" w:rsidR="004A56C0" w:rsidRPr="00493BF6" w:rsidRDefault="004A56C0" w:rsidP="0044248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Direct labor costs </w:t>
            </w:r>
          </w:p>
          <w:p w14:paraId="1BDDA5B9" w14:textId="35DA975F" w:rsidR="004A56C0" w:rsidRPr="00493BF6" w:rsidRDefault="00A83999" w:rsidP="0044248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Sales commission </w:t>
            </w:r>
          </w:p>
          <w:p w14:paraId="78D9EAB6" w14:textId="77777777" w:rsidR="0044248F" w:rsidRPr="00493BF6" w:rsidRDefault="0044248F" w:rsidP="0044248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  <w:p w14:paraId="5B0E2F24" w14:textId="77777777" w:rsidR="0044248F" w:rsidRPr="00493BF6" w:rsidRDefault="0044248F" w:rsidP="0044248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  <w:p w14:paraId="4A336EFD" w14:textId="77777777" w:rsidR="0044248F" w:rsidRPr="00493BF6" w:rsidRDefault="0044248F" w:rsidP="0044248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  <w:p w14:paraId="3235C3DE" w14:textId="77777777" w:rsidR="0044248F" w:rsidRPr="00493BF6" w:rsidRDefault="0044248F" w:rsidP="0044248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  <w:p w14:paraId="53A7DAF6" w14:textId="77777777" w:rsidR="0044248F" w:rsidRPr="00493BF6" w:rsidRDefault="0044248F" w:rsidP="0044248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  <w:p w14:paraId="6987FBDC" w14:textId="77777777" w:rsidR="0044248F" w:rsidRPr="00493BF6" w:rsidRDefault="0044248F" w:rsidP="0044248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  <w:p w14:paraId="20D627BA" w14:textId="77777777" w:rsidR="0044248F" w:rsidRPr="00493BF6" w:rsidRDefault="0044248F" w:rsidP="0044248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</w:p>
        </w:tc>
        <w:tc>
          <w:tcPr>
            <w:tcW w:w="1306" w:type="dxa"/>
          </w:tcPr>
          <w:p w14:paraId="52BEC743" w14:textId="7F1A45FF" w:rsidR="0044248F" w:rsidRPr="00493BF6" w:rsidRDefault="00A83999" w:rsidP="0044248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lastRenderedPageBreak/>
              <w:t xml:space="preserve">£ </w:t>
            </w:r>
            <w:r w:rsidR="006C49BD"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20,000</w:t>
            </w:r>
          </w:p>
        </w:tc>
        <w:tc>
          <w:tcPr>
            <w:tcW w:w="1306" w:type="dxa"/>
          </w:tcPr>
          <w:p w14:paraId="7BEF341F" w14:textId="16C183F2" w:rsidR="0044248F" w:rsidRPr="00493BF6" w:rsidRDefault="00A83999" w:rsidP="0044248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£ </w:t>
            </w:r>
            <w:r w:rsidR="006C49BD"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24</w:t>
            </w: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,000</w:t>
            </w:r>
          </w:p>
        </w:tc>
        <w:tc>
          <w:tcPr>
            <w:tcW w:w="1306" w:type="dxa"/>
          </w:tcPr>
          <w:p w14:paraId="22AF80D9" w14:textId="27E4B99E" w:rsidR="0044248F" w:rsidRPr="00493BF6" w:rsidRDefault="00A83999" w:rsidP="0044248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£ </w:t>
            </w:r>
            <w:r w:rsidR="006C49BD"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32,</w:t>
            </w: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000</w:t>
            </w:r>
          </w:p>
        </w:tc>
        <w:tc>
          <w:tcPr>
            <w:tcW w:w="1306" w:type="dxa"/>
          </w:tcPr>
          <w:p w14:paraId="41EEDAC6" w14:textId="5872D1F5" w:rsidR="0044248F" w:rsidRPr="00493BF6" w:rsidRDefault="00B85627" w:rsidP="0044248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£</w:t>
            </w:r>
            <w:r w:rsidR="006C49BD"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35,000</w:t>
            </w:r>
          </w:p>
        </w:tc>
        <w:tc>
          <w:tcPr>
            <w:tcW w:w="1262" w:type="dxa"/>
          </w:tcPr>
          <w:p w14:paraId="034BC4E3" w14:textId="6D383B54" w:rsidR="0044248F" w:rsidRPr="00493BF6" w:rsidRDefault="00B85627" w:rsidP="0044248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£ </w:t>
            </w:r>
            <w:r w:rsidR="006C49BD"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44,000</w:t>
            </w:r>
          </w:p>
        </w:tc>
        <w:tc>
          <w:tcPr>
            <w:tcW w:w="1306" w:type="dxa"/>
          </w:tcPr>
          <w:p w14:paraId="0CCCDB9C" w14:textId="6ECC2652" w:rsidR="0044248F" w:rsidRPr="00493BF6" w:rsidRDefault="00926CDC" w:rsidP="0044248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£ </w:t>
            </w:r>
            <w:r w:rsidR="006C49BD"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45,300</w:t>
            </w:r>
          </w:p>
        </w:tc>
      </w:tr>
      <w:tr w:rsidR="004A56C0" w:rsidRPr="00493BF6" w14:paraId="67BF94D8" w14:textId="77777777" w:rsidTr="00E127C1">
        <w:tc>
          <w:tcPr>
            <w:tcW w:w="1558" w:type="dxa"/>
          </w:tcPr>
          <w:p w14:paraId="02C3A4EE" w14:textId="77777777" w:rsidR="0044248F" w:rsidRPr="00493BF6" w:rsidRDefault="0044248F" w:rsidP="0044248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lastRenderedPageBreak/>
              <w:t xml:space="preserve">Profit </w:t>
            </w:r>
          </w:p>
        </w:tc>
        <w:tc>
          <w:tcPr>
            <w:tcW w:w="1306" w:type="dxa"/>
          </w:tcPr>
          <w:p w14:paraId="269AEF6E" w14:textId="42D18904" w:rsidR="0044248F" w:rsidRPr="00493BF6" w:rsidRDefault="00926CDC" w:rsidP="0044248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£ </w:t>
            </w:r>
            <w:r w:rsidR="006C49BD"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14,575</w:t>
            </w:r>
          </w:p>
        </w:tc>
        <w:tc>
          <w:tcPr>
            <w:tcW w:w="1306" w:type="dxa"/>
          </w:tcPr>
          <w:p w14:paraId="20E00A32" w14:textId="15DBCE5E" w:rsidR="0044248F" w:rsidRPr="00493BF6" w:rsidRDefault="00926CDC" w:rsidP="0044248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£ </w:t>
            </w:r>
            <w:r w:rsidR="006C49BD"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12,00</w:t>
            </w:r>
          </w:p>
        </w:tc>
        <w:tc>
          <w:tcPr>
            <w:tcW w:w="1306" w:type="dxa"/>
          </w:tcPr>
          <w:p w14:paraId="4DF3EDFA" w14:textId="0DB6DDCD" w:rsidR="0044248F" w:rsidRPr="00493BF6" w:rsidRDefault="00926CDC" w:rsidP="0044248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£ </w:t>
            </w:r>
            <w:r w:rsidR="006C49BD"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26,575</w:t>
            </w:r>
          </w:p>
        </w:tc>
        <w:tc>
          <w:tcPr>
            <w:tcW w:w="1306" w:type="dxa"/>
          </w:tcPr>
          <w:p w14:paraId="21FD6ECB" w14:textId="6B17BD45" w:rsidR="0044248F" w:rsidRPr="00493BF6" w:rsidRDefault="00926CDC" w:rsidP="0044248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£ 3</w:t>
            </w:r>
            <w:r w:rsidR="006C49BD"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2,575</w:t>
            </w:r>
          </w:p>
        </w:tc>
        <w:tc>
          <w:tcPr>
            <w:tcW w:w="1262" w:type="dxa"/>
          </w:tcPr>
          <w:p w14:paraId="1290312C" w14:textId="63F99629" w:rsidR="0044248F" w:rsidRPr="00493BF6" w:rsidRDefault="00E127C1" w:rsidP="0044248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31,</w:t>
            </w:r>
            <w:r w:rsidR="006C49BD"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575</w:t>
            </w:r>
          </w:p>
        </w:tc>
        <w:tc>
          <w:tcPr>
            <w:tcW w:w="1306" w:type="dxa"/>
          </w:tcPr>
          <w:p w14:paraId="40BB2D24" w14:textId="08475B2C" w:rsidR="0044248F" w:rsidRPr="00493BF6" w:rsidRDefault="00E127C1" w:rsidP="0044248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4</w:t>
            </w:r>
            <w:r w:rsidR="006C49BD"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1,271</w:t>
            </w:r>
          </w:p>
        </w:tc>
      </w:tr>
    </w:tbl>
    <w:p w14:paraId="214CB6EB" w14:textId="648025A3" w:rsidR="0044248F" w:rsidRPr="00493BF6" w:rsidRDefault="0044248F" w:rsidP="00940320">
      <w:pPr>
        <w:spacing w:after="0"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2330D893" w14:textId="50B0E4E6" w:rsidR="00E127C1" w:rsidRPr="00493BF6" w:rsidRDefault="00E127C1" w:rsidP="00940320">
      <w:pPr>
        <w:spacing w:after="0" w:line="360" w:lineRule="auto"/>
        <w:rPr>
          <w:rFonts w:ascii="Times New Roman" w:hAnsi="Times New Roman" w:cs="Times New Roman"/>
          <w:i/>
          <w:iCs/>
          <w:sz w:val="24"/>
          <w:szCs w:val="24"/>
          <w:lang w:val="en-GB"/>
        </w:rPr>
      </w:pPr>
      <w:r w:rsidRPr="00493BF6">
        <w:rPr>
          <w:rFonts w:ascii="Times New Roman" w:hAnsi="Times New Roman" w:cs="Times New Roman"/>
          <w:i/>
          <w:iCs/>
          <w:sz w:val="24"/>
          <w:szCs w:val="24"/>
          <w:lang w:val="en-GB"/>
        </w:rPr>
        <w:t xml:space="preserve">3-Month Cashflow </w:t>
      </w:r>
    </w:p>
    <w:p w14:paraId="2D4A2193" w14:textId="00B9E8B8" w:rsidR="0058003A" w:rsidRPr="00493BF6" w:rsidRDefault="0058003A" w:rsidP="00940320">
      <w:pPr>
        <w:spacing w:after="0"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tbl>
      <w:tblPr>
        <w:tblStyle w:val="a3"/>
        <w:tblW w:w="0" w:type="auto"/>
        <w:tblLook w:val="04A0" w:firstRow="1" w:lastRow="0" w:firstColumn="1" w:lastColumn="0" w:noHBand="0" w:noVBand="1"/>
      </w:tblPr>
      <w:tblGrid>
        <w:gridCol w:w="1390"/>
        <w:gridCol w:w="1466"/>
        <w:gridCol w:w="1330"/>
        <w:gridCol w:w="2154"/>
        <w:gridCol w:w="2700"/>
      </w:tblGrid>
      <w:tr w:rsidR="00A863E8" w:rsidRPr="00493BF6" w14:paraId="40ED0620" w14:textId="77777777" w:rsidTr="007E2AFF">
        <w:tc>
          <w:tcPr>
            <w:tcW w:w="1390" w:type="dxa"/>
          </w:tcPr>
          <w:p w14:paraId="46ADB8D3" w14:textId="7BA5690A" w:rsidR="00A863E8" w:rsidRPr="00493BF6" w:rsidRDefault="00A863E8" w:rsidP="00CB7DAC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Month </w:t>
            </w:r>
          </w:p>
        </w:tc>
        <w:tc>
          <w:tcPr>
            <w:tcW w:w="1466" w:type="dxa"/>
          </w:tcPr>
          <w:p w14:paraId="11985D29" w14:textId="071DB7C2" w:rsidR="00A863E8" w:rsidRPr="00493BF6" w:rsidRDefault="00A863E8" w:rsidP="00CB7DAC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Prestart </w:t>
            </w:r>
          </w:p>
        </w:tc>
        <w:tc>
          <w:tcPr>
            <w:tcW w:w="1330" w:type="dxa"/>
          </w:tcPr>
          <w:p w14:paraId="1D3A990E" w14:textId="7846E506" w:rsidR="00A863E8" w:rsidRPr="00493BF6" w:rsidRDefault="00A863E8" w:rsidP="00CB7DAC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2154" w:type="dxa"/>
          </w:tcPr>
          <w:p w14:paraId="6C0E7989" w14:textId="79EF9C2A" w:rsidR="00A863E8" w:rsidRPr="00493BF6" w:rsidRDefault="00A863E8" w:rsidP="00CB7DAC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2700" w:type="dxa"/>
          </w:tcPr>
          <w:p w14:paraId="0259799B" w14:textId="77777777" w:rsidR="00A863E8" w:rsidRPr="00493BF6" w:rsidRDefault="00A863E8" w:rsidP="00CB7DAC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A863E8" w:rsidRPr="00493BF6" w14:paraId="377F6087" w14:textId="77777777" w:rsidTr="007E2AFF">
        <w:tc>
          <w:tcPr>
            <w:tcW w:w="1390" w:type="dxa"/>
          </w:tcPr>
          <w:p w14:paraId="6010C214" w14:textId="1E612203" w:rsidR="00A863E8" w:rsidRPr="00493BF6" w:rsidRDefault="00A863E8" w:rsidP="00CB7DAC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Month name </w:t>
            </w:r>
          </w:p>
        </w:tc>
        <w:tc>
          <w:tcPr>
            <w:tcW w:w="1466" w:type="dxa"/>
          </w:tcPr>
          <w:p w14:paraId="7DF26BE7" w14:textId="26F7F5EA" w:rsidR="00A863E8" w:rsidRPr="00493BF6" w:rsidRDefault="00A863E8" w:rsidP="00CB7DAC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30" w:type="dxa"/>
          </w:tcPr>
          <w:p w14:paraId="582279AC" w14:textId="11ED9F46" w:rsidR="00A863E8" w:rsidRPr="00493BF6" w:rsidRDefault="00A863E8" w:rsidP="00CB7DAC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January </w:t>
            </w:r>
          </w:p>
        </w:tc>
        <w:tc>
          <w:tcPr>
            <w:tcW w:w="2154" w:type="dxa"/>
          </w:tcPr>
          <w:p w14:paraId="3DA2A5F5" w14:textId="6403E930" w:rsidR="00A863E8" w:rsidRPr="00493BF6" w:rsidRDefault="00A863E8" w:rsidP="00CB7DAC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February </w:t>
            </w:r>
          </w:p>
        </w:tc>
        <w:tc>
          <w:tcPr>
            <w:tcW w:w="2700" w:type="dxa"/>
          </w:tcPr>
          <w:p w14:paraId="23C5861E" w14:textId="0515CF73" w:rsidR="00A863E8" w:rsidRPr="00493BF6" w:rsidRDefault="00A863E8" w:rsidP="00CB7DAC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March </w:t>
            </w:r>
          </w:p>
        </w:tc>
      </w:tr>
      <w:tr w:rsidR="00A863E8" w:rsidRPr="00493BF6" w14:paraId="31CB4640" w14:textId="77777777" w:rsidTr="007E2AFF">
        <w:tc>
          <w:tcPr>
            <w:tcW w:w="1390" w:type="dxa"/>
          </w:tcPr>
          <w:p w14:paraId="2CA6EBD1" w14:textId="30B5C9D8" w:rsidR="00A863E8" w:rsidRPr="00493BF6" w:rsidRDefault="00A863E8" w:rsidP="00CB7DAC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Payments </w:t>
            </w:r>
          </w:p>
        </w:tc>
        <w:tc>
          <w:tcPr>
            <w:tcW w:w="1466" w:type="dxa"/>
          </w:tcPr>
          <w:p w14:paraId="1AB1836D" w14:textId="77777777" w:rsidR="00A863E8" w:rsidRPr="00493BF6" w:rsidRDefault="00A863E8" w:rsidP="00CB7DAC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30" w:type="dxa"/>
          </w:tcPr>
          <w:p w14:paraId="270B9F8D" w14:textId="77777777" w:rsidR="00A863E8" w:rsidRPr="00493BF6" w:rsidRDefault="00A863E8" w:rsidP="00CB7DAC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2154" w:type="dxa"/>
          </w:tcPr>
          <w:p w14:paraId="03F4AB7C" w14:textId="77777777" w:rsidR="00A863E8" w:rsidRPr="00493BF6" w:rsidRDefault="00A863E8" w:rsidP="00CB7DAC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2700" w:type="dxa"/>
          </w:tcPr>
          <w:p w14:paraId="5C635D8E" w14:textId="77777777" w:rsidR="00A863E8" w:rsidRPr="00493BF6" w:rsidRDefault="00A863E8" w:rsidP="00CB7DAC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A863E8" w:rsidRPr="00493BF6" w14:paraId="2421BC65" w14:textId="77777777" w:rsidTr="007E2AFF">
        <w:tc>
          <w:tcPr>
            <w:tcW w:w="1390" w:type="dxa"/>
          </w:tcPr>
          <w:p w14:paraId="5E52D905" w14:textId="006FA708" w:rsidR="00A863E8" w:rsidRPr="00493BF6" w:rsidRDefault="00A863E8" w:rsidP="00CB7DAC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Funding from other sources </w:t>
            </w:r>
          </w:p>
        </w:tc>
        <w:tc>
          <w:tcPr>
            <w:tcW w:w="1466" w:type="dxa"/>
          </w:tcPr>
          <w:p w14:paraId="2B5C7181" w14:textId="105697E8" w:rsidR="00A863E8" w:rsidRPr="00493BF6" w:rsidRDefault="00A863E8" w:rsidP="00CB7DAC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£ 60,000</w:t>
            </w:r>
          </w:p>
        </w:tc>
        <w:tc>
          <w:tcPr>
            <w:tcW w:w="1330" w:type="dxa"/>
          </w:tcPr>
          <w:p w14:paraId="147B2FCB" w14:textId="77777777" w:rsidR="00A863E8" w:rsidRPr="00493BF6" w:rsidRDefault="00A863E8" w:rsidP="00CB7DAC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2154" w:type="dxa"/>
          </w:tcPr>
          <w:p w14:paraId="54E52EA0" w14:textId="77777777" w:rsidR="00A863E8" w:rsidRPr="00493BF6" w:rsidRDefault="00A863E8" w:rsidP="00CB7DAC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2700" w:type="dxa"/>
          </w:tcPr>
          <w:p w14:paraId="773A8C95" w14:textId="77777777" w:rsidR="00A863E8" w:rsidRPr="00493BF6" w:rsidRDefault="00A863E8" w:rsidP="00CB7DAC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A863E8" w:rsidRPr="00493BF6" w14:paraId="4131756D" w14:textId="77777777" w:rsidTr="007E2AFF">
        <w:tc>
          <w:tcPr>
            <w:tcW w:w="1390" w:type="dxa"/>
          </w:tcPr>
          <w:p w14:paraId="3D452E28" w14:textId="6D2E5FBB" w:rsidR="00A863E8" w:rsidRPr="00493BF6" w:rsidRDefault="00A863E8" w:rsidP="00CB7DAC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Members contribution  </w:t>
            </w:r>
          </w:p>
        </w:tc>
        <w:tc>
          <w:tcPr>
            <w:tcW w:w="1466" w:type="dxa"/>
          </w:tcPr>
          <w:p w14:paraId="2208941B" w14:textId="3ED6999F" w:rsidR="00A863E8" w:rsidRPr="00493BF6" w:rsidRDefault="00A863E8" w:rsidP="00CB7DAC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£ </w:t>
            </w:r>
            <w:r w:rsidR="00ED7220"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75,000</w:t>
            </w:r>
          </w:p>
        </w:tc>
        <w:tc>
          <w:tcPr>
            <w:tcW w:w="1330" w:type="dxa"/>
          </w:tcPr>
          <w:p w14:paraId="3E268A41" w14:textId="4251C4C3" w:rsidR="00A863E8" w:rsidRPr="00493BF6" w:rsidRDefault="00A863E8" w:rsidP="00CB7DAC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2154" w:type="dxa"/>
          </w:tcPr>
          <w:p w14:paraId="6792AD29" w14:textId="373D361D" w:rsidR="00A863E8" w:rsidRPr="00493BF6" w:rsidRDefault="00A863E8" w:rsidP="00CB7DAC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2700" w:type="dxa"/>
          </w:tcPr>
          <w:p w14:paraId="0109FE07" w14:textId="33ED720D" w:rsidR="00A863E8" w:rsidRPr="00493BF6" w:rsidRDefault="00A863E8" w:rsidP="00CB7DAC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A863E8" w:rsidRPr="00493BF6" w14:paraId="324D8383" w14:textId="77777777" w:rsidTr="007E2AFF">
        <w:tc>
          <w:tcPr>
            <w:tcW w:w="1390" w:type="dxa"/>
          </w:tcPr>
          <w:p w14:paraId="2172A4D3" w14:textId="1E3C829F" w:rsidR="00A863E8" w:rsidRPr="00493BF6" w:rsidRDefault="00A863E8" w:rsidP="00CB7DAC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Income from sales </w:t>
            </w:r>
          </w:p>
        </w:tc>
        <w:tc>
          <w:tcPr>
            <w:tcW w:w="1466" w:type="dxa"/>
          </w:tcPr>
          <w:p w14:paraId="4629FE68" w14:textId="77777777" w:rsidR="00A863E8" w:rsidRPr="00493BF6" w:rsidRDefault="00A863E8" w:rsidP="00CB7DAC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30" w:type="dxa"/>
          </w:tcPr>
          <w:p w14:paraId="5411A7C2" w14:textId="7BF42654" w:rsidR="00A863E8" w:rsidRPr="00493BF6" w:rsidRDefault="00A863E8" w:rsidP="00CB7DAC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£ 30,385</w:t>
            </w:r>
          </w:p>
        </w:tc>
        <w:tc>
          <w:tcPr>
            <w:tcW w:w="2154" w:type="dxa"/>
          </w:tcPr>
          <w:p w14:paraId="445D9E5C" w14:textId="41BEB307" w:rsidR="00A863E8" w:rsidRPr="00493BF6" w:rsidRDefault="00A863E8" w:rsidP="00CB7DAC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£ 30, 385 </w:t>
            </w:r>
          </w:p>
        </w:tc>
        <w:tc>
          <w:tcPr>
            <w:tcW w:w="2700" w:type="dxa"/>
          </w:tcPr>
          <w:p w14:paraId="569103F1" w14:textId="6B0D157B" w:rsidR="00A863E8" w:rsidRPr="00493BF6" w:rsidRDefault="00A863E8" w:rsidP="00CB7DAC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£ 27,852</w:t>
            </w:r>
          </w:p>
        </w:tc>
      </w:tr>
      <w:tr w:rsidR="00A863E8" w:rsidRPr="00493BF6" w14:paraId="16AFA583" w14:textId="77777777" w:rsidTr="007E2AFF">
        <w:tc>
          <w:tcPr>
            <w:tcW w:w="1390" w:type="dxa"/>
          </w:tcPr>
          <w:p w14:paraId="62BB1832" w14:textId="62E29625" w:rsidR="00A863E8" w:rsidRPr="00493BF6" w:rsidRDefault="00A863E8" w:rsidP="00CB7DAC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Total Money in </w:t>
            </w:r>
          </w:p>
        </w:tc>
        <w:tc>
          <w:tcPr>
            <w:tcW w:w="1466" w:type="dxa"/>
          </w:tcPr>
          <w:p w14:paraId="3E9C2DAD" w14:textId="5A706464" w:rsidR="00A863E8" w:rsidRPr="00493BF6" w:rsidRDefault="00A863E8" w:rsidP="00CB7DAC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 xml:space="preserve">£ </w:t>
            </w:r>
            <w:r w:rsidR="005E62D6" w:rsidRPr="00493BF6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>135,000</w:t>
            </w:r>
          </w:p>
        </w:tc>
        <w:tc>
          <w:tcPr>
            <w:tcW w:w="1330" w:type="dxa"/>
          </w:tcPr>
          <w:p w14:paraId="089114D3" w14:textId="214A1944" w:rsidR="00A863E8" w:rsidRPr="00493BF6" w:rsidRDefault="00A863E8" w:rsidP="00CB7DAC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>£ 30, 385</w:t>
            </w:r>
          </w:p>
        </w:tc>
        <w:tc>
          <w:tcPr>
            <w:tcW w:w="2154" w:type="dxa"/>
          </w:tcPr>
          <w:p w14:paraId="40D8A75D" w14:textId="16AEB832" w:rsidR="00A863E8" w:rsidRPr="00493BF6" w:rsidRDefault="00A863E8" w:rsidP="00CB7DAC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>£ 30, 385</w:t>
            </w:r>
          </w:p>
        </w:tc>
        <w:tc>
          <w:tcPr>
            <w:tcW w:w="2700" w:type="dxa"/>
          </w:tcPr>
          <w:p w14:paraId="529963EA" w14:textId="0A775A08" w:rsidR="00A863E8" w:rsidRPr="00493BF6" w:rsidRDefault="00A863E8" w:rsidP="00CB7DAC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>£ 27, 852</w:t>
            </w:r>
          </w:p>
        </w:tc>
      </w:tr>
      <w:tr w:rsidR="00A863E8" w:rsidRPr="00493BF6" w14:paraId="76AB3BA1" w14:textId="77777777" w:rsidTr="007E2AFF">
        <w:tc>
          <w:tcPr>
            <w:tcW w:w="1390" w:type="dxa"/>
          </w:tcPr>
          <w:p w14:paraId="6B6D4A09" w14:textId="1772F9D1" w:rsidR="00A863E8" w:rsidRPr="00493BF6" w:rsidRDefault="00A863E8" w:rsidP="00CB7DAC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 xml:space="preserve">Money Out </w:t>
            </w:r>
          </w:p>
        </w:tc>
        <w:tc>
          <w:tcPr>
            <w:tcW w:w="1466" w:type="dxa"/>
          </w:tcPr>
          <w:p w14:paraId="5ABE24FE" w14:textId="77777777" w:rsidR="00A863E8" w:rsidRPr="00493BF6" w:rsidRDefault="00A863E8" w:rsidP="00CB7DAC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30" w:type="dxa"/>
          </w:tcPr>
          <w:p w14:paraId="4B9E0980" w14:textId="77777777" w:rsidR="00A863E8" w:rsidRPr="00493BF6" w:rsidRDefault="00A863E8" w:rsidP="00CB7DAC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2154" w:type="dxa"/>
          </w:tcPr>
          <w:p w14:paraId="08DF5C8E" w14:textId="77777777" w:rsidR="00A863E8" w:rsidRPr="00493BF6" w:rsidRDefault="00A863E8" w:rsidP="00CB7DAC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2700" w:type="dxa"/>
          </w:tcPr>
          <w:p w14:paraId="7BEE5A05" w14:textId="77777777" w:rsidR="00A863E8" w:rsidRPr="00493BF6" w:rsidRDefault="00A863E8" w:rsidP="00CB7DAC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5419A7" w:rsidRPr="00493BF6" w14:paraId="50A5EC49" w14:textId="77777777" w:rsidTr="007E2AFF">
        <w:tc>
          <w:tcPr>
            <w:tcW w:w="1390" w:type="dxa"/>
          </w:tcPr>
          <w:p w14:paraId="33CA9145" w14:textId="44F856D9" w:rsidR="005419A7" w:rsidRPr="00493BF6" w:rsidRDefault="005419A7" w:rsidP="00CB7DAC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Purchase of equipment </w:t>
            </w:r>
          </w:p>
        </w:tc>
        <w:tc>
          <w:tcPr>
            <w:tcW w:w="1466" w:type="dxa"/>
          </w:tcPr>
          <w:p w14:paraId="7D33C5C6" w14:textId="262E8CF1" w:rsidR="005419A7" w:rsidRPr="00493BF6" w:rsidRDefault="00A436EC" w:rsidP="00CB7DAC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£ 25,000</w:t>
            </w:r>
          </w:p>
        </w:tc>
        <w:tc>
          <w:tcPr>
            <w:tcW w:w="1330" w:type="dxa"/>
          </w:tcPr>
          <w:p w14:paraId="46374899" w14:textId="77777777" w:rsidR="005419A7" w:rsidRPr="00493BF6" w:rsidRDefault="005419A7" w:rsidP="00CB7DAC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2154" w:type="dxa"/>
          </w:tcPr>
          <w:p w14:paraId="51E8DF3C" w14:textId="77777777" w:rsidR="005419A7" w:rsidRPr="00493BF6" w:rsidRDefault="005419A7" w:rsidP="00CB7DAC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2700" w:type="dxa"/>
          </w:tcPr>
          <w:p w14:paraId="6DC8EFD7" w14:textId="77777777" w:rsidR="005419A7" w:rsidRPr="00493BF6" w:rsidRDefault="005419A7" w:rsidP="00CB7DAC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5419A7" w:rsidRPr="00493BF6" w14:paraId="6A0B3066" w14:textId="77777777" w:rsidTr="007E2AFF">
        <w:tc>
          <w:tcPr>
            <w:tcW w:w="1390" w:type="dxa"/>
          </w:tcPr>
          <w:p w14:paraId="4D017F35" w14:textId="7A218913" w:rsidR="005419A7" w:rsidRPr="00493BF6" w:rsidRDefault="005419A7" w:rsidP="00CB7DAC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Interior design </w:t>
            </w:r>
          </w:p>
        </w:tc>
        <w:tc>
          <w:tcPr>
            <w:tcW w:w="1466" w:type="dxa"/>
          </w:tcPr>
          <w:p w14:paraId="4D79FC54" w14:textId="1CDCD3E4" w:rsidR="005419A7" w:rsidRPr="00493BF6" w:rsidRDefault="00532B64" w:rsidP="00CB7DAC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£</w:t>
            </w:r>
            <w:r w:rsidR="00A436EC"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15,000</w:t>
            </w:r>
          </w:p>
        </w:tc>
        <w:tc>
          <w:tcPr>
            <w:tcW w:w="1330" w:type="dxa"/>
          </w:tcPr>
          <w:p w14:paraId="5BD207D1" w14:textId="77777777" w:rsidR="005419A7" w:rsidRPr="00493BF6" w:rsidRDefault="005419A7" w:rsidP="00CB7DAC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2154" w:type="dxa"/>
          </w:tcPr>
          <w:p w14:paraId="2382CCF2" w14:textId="77777777" w:rsidR="005419A7" w:rsidRPr="00493BF6" w:rsidRDefault="005419A7" w:rsidP="00CB7DAC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2700" w:type="dxa"/>
          </w:tcPr>
          <w:p w14:paraId="6BFD2898" w14:textId="77777777" w:rsidR="005419A7" w:rsidRPr="00493BF6" w:rsidRDefault="005419A7" w:rsidP="00CB7DAC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361492" w:rsidRPr="00493BF6" w14:paraId="1B9CBBBC" w14:textId="77777777" w:rsidTr="007E2AFF">
        <w:tc>
          <w:tcPr>
            <w:tcW w:w="1390" w:type="dxa"/>
          </w:tcPr>
          <w:p w14:paraId="15DC6E64" w14:textId="4D1DE5F7" w:rsidR="00361492" w:rsidRPr="00493BF6" w:rsidRDefault="00361492" w:rsidP="00CB7DAC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Purchase of furniture </w:t>
            </w:r>
          </w:p>
        </w:tc>
        <w:tc>
          <w:tcPr>
            <w:tcW w:w="1466" w:type="dxa"/>
          </w:tcPr>
          <w:p w14:paraId="4483BBE8" w14:textId="5EB98839" w:rsidR="00361492" w:rsidRPr="00493BF6" w:rsidRDefault="00532B64" w:rsidP="00CB7DAC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£</w:t>
            </w:r>
            <w:r w:rsidR="00A436EC"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2,500</w:t>
            </w:r>
          </w:p>
        </w:tc>
        <w:tc>
          <w:tcPr>
            <w:tcW w:w="1330" w:type="dxa"/>
          </w:tcPr>
          <w:p w14:paraId="0CCC9B5C" w14:textId="77777777" w:rsidR="00361492" w:rsidRPr="00493BF6" w:rsidRDefault="00361492" w:rsidP="00CB7DAC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2154" w:type="dxa"/>
          </w:tcPr>
          <w:p w14:paraId="2070D75D" w14:textId="77777777" w:rsidR="00361492" w:rsidRPr="00493BF6" w:rsidRDefault="00361492" w:rsidP="00CB7DAC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2700" w:type="dxa"/>
          </w:tcPr>
          <w:p w14:paraId="2402D471" w14:textId="77777777" w:rsidR="00361492" w:rsidRPr="00493BF6" w:rsidRDefault="00361492" w:rsidP="00CB7DAC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361492" w:rsidRPr="00493BF6" w14:paraId="065EEC77" w14:textId="77777777" w:rsidTr="007E2AFF">
        <w:tc>
          <w:tcPr>
            <w:tcW w:w="1390" w:type="dxa"/>
          </w:tcPr>
          <w:p w14:paraId="57CA49D9" w14:textId="466B9B5F" w:rsidR="00361492" w:rsidRPr="00493BF6" w:rsidRDefault="00361492" w:rsidP="00CB7DAC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Rent </w:t>
            </w:r>
          </w:p>
        </w:tc>
        <w:tc>
          <w:tcPr>
            <w:tcW w:w="1466" w:type="dxa"/>
          </w:tcPr>
          <w:p w14:paraId="067FE732" w14:textId="77777777" w:rsidR="00361492" w:rsidRPr="00493BF6" w:rsidRDefault="00361492" w:rsidP="00CB7DAC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30" w:type="dxa"/>
          </w:tcPr>
          <w:p w14:paraId="73D52913" w14:textId="74D4EED9" w:rsidR="00361492" w:rsidRPr="00493BF6" w:rsidRDefault="00532B64" w:rsidP="00CB7DAC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£ 20,000</w:t>
            </w:r>
          </w:p>
        </w:tc>
        <w:tc>
          <w:tcPr>
            <w:tcW w:w="2154" w:type="dxa"/>
          </w:tcPr>
          <w:p w14:paraId="5395BBC8" w14:textId="34087299" w:rsidR="00361492" w:rsidRPr="00493BF6" w:rsidRDefault="00361492" w:rsidP="00CB7DAC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2700" w:type="dxa"/>
          </w:tcPr>
          <w:p w14:paraId="3251C77E" w14:textId="43211AA5" w:rsidR="00361492" w:rsidRPr="00493BF6" w:rsidRDefault="00361492" w:rsidP="00CB7DAC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532B64" w:rsidRPr="00493BF6" w14:paraId="0F8FBAA8" w14:textId="77777777" w:rsidTr="007E2AFF">
        <w:tc>
          <w:tcPr>
            <w:tcW w:w="1390" w:type="dxa"/>
          </w:tcPr>
          <w:p w14:paraId="3413B2D3" w14:textId="704B666F" w:rsidR="00532B64" w:rsidRPr="00493BF6" w:rsidRDefault="00532B64" w:rsidP="00CB7DAC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Salaries and wages </w:t>
            </w:r>
          </w:p>
        </w:tc>
        <w:tc>
          <w:tcPr>
            <w:tcW w:w="1466" w:type="dxa"/>
          </w:tcPr>
          <w:p w14:paraId="72C00B8F" w14:textId="77777777" w:rsidR="00532B64" w:rsidRPr="00493BF6" w:rsidRDefault="00532B64" w:rsidP="00CB7DAC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30" w:type="dxa"/>
          </w:tcPr>
          <w:p w14:paraId="4C887505" w14:textId="397C9861" w:rsidR="00532B64" w:rsidRPr="00493BF6" w:rsidRDefault="00532B64" w:rsidP="00CB7DAC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£ 16,000</w:t>
            </w:r>
          </w:p>
        </w:tc>
        <w:tc>
          <w:tcPr>
            <w:tcW w:w="2154" w:type="dxa"/>
          </w:tcPr>
          <w:p w14:paraId="29FE1543" w14:textId="02DECD14" w:rsidR="00532B64" w:rsidRPr="00493BF6" w:rsidRDefault="00532B64" w:rsidP="00CB7DAC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£ 16,000</w:t>
            </w:r>
          </w:p>
        </w:tc>
        <w:tc>
          <w:tcPr>
            <w:tcW w:w="2700" w:type="dxa"/>
          </w:tcPr>
          <w:p w14:paraId="13827A05" w14:textId="00483B70" w:rsidR="00532B64" w:rsidRPr="00493BF6" w:rsidRDefault="00532B64" w:rsidP="00CB7DAC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£ 16,000</w:t>
            </w:r>
          </w:p>
        </w:tc>
      </w:tr>
      <w:tr w:rsidR="00CB7DAC" w:rsidRPr="00493BF6" w14:paraId="32FDCEAB" w14:textId="77777777" w:rsidTr="007E2AFF">
        <w:tc>
          <w:tcPr>
            <w:tcW w:w="1390" w:type="dxa"/>
          </w:tcPr>
          <w:p w14:paraId="2C32CAE3" w14:textId="38C296AF" w:rsidR="00CB7DAC" w:rsidRPr="00493BF6" w:rsidRDefault="00CB7DAC" w:rsidP="00CB7DAC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Utilit</w:t>
            </w:r>
            <w:r w:rsidR="00E51EF1"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y</w:t>
            </w: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 expense</w:t>
            </w:r>
          </w:p>
        </w:tc>
        <w:tc>
          <w:tcPr>
            <w:tcW w:w="1466" w:type="dxa"/>
          </w:tcPr>
          <w:p w14:paraId="339E3CB5" w14:textId="77777777" w:rsidR="00CB7DAC" w:rsidRPr="00493BF6" w:rsidRDefault="00CB7DAC" w:rsidP="00CB7DAC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30" w:type="dxa"/>
          </w:tcPr>
          <w:p w14:paraId="588BC837" w14:textId="53D97E16" w:rsidR="00CB7DAC" w:rsidRPr="00493BF6" w:rsidRDefault="00CB7DAC" w:rsidP="00CB7DAC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£ 1</w:t>
            </w:r>
            <w:r w:rsidR="002704FC"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,500</w:t>
            </w:r>
          </w:p>
        </w:tc>
        <w:tc>
          <w:tcPr>
            <w:tcW w:w="2154" w:type="dxa"/>
          </w:tcPr>
          <w:p w14:paraId="058CC55E" w14:textId="32DDD3D9" w:rsidR="00CB7DAC" w:rsidRPr="00493BF6" w:rsidRDefault="00CB7DAC" w:rsidP="00CB7DAC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£ 1</w:t>
            </w:r>
            <w:r w:rsidR="002704FC"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, </w:t>
            </w: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500</w:t>
            </w:r>
          </w:p>
        </w:tc>
        <w:tc>
          <w:tcPr>
            <w:tcW w:w="2700" w:type="dxa"/>
          </w:tcPr>
          <w:p w14:paraId="047C6365" w14:textId="6C5DA0A6" w:rsidR="00CB7DAC" w:rsidRPr="00493BF6" w:rsidRDefault="00CB7DAC" w:rsidP="00CB7DAC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£ 1</w:t>
            </w:r>
            <w:r w:rsidR="002704FC"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,5</w:t>
            </w: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00</w:t>
            </w:r>
          </w:p>
        </w:tc>
      </w:tr>
      <w:tr w:rsidR="00CB7DAC" w:rsidRPr="00493BF6" w14:paraId="7B14DCBC" w14:textId="77777777" w:rsidTr="007E2AFF">
        <w:trPr>
          <w:trHeight w:val="476"/>
        </w:trPr>
        <w:tc>
          <w:tcPr>
            <w:tcW w:w="1390" w:type="dxa"/>
          </w:tcPr>
          <w:p w14:paraId="25E43F12" w14:textId="663D111F" w:rsidR="00CB7DAC" w:rsidRPr="00493BF6" w:rsidRDefault="00CB7DAC" w:rsidP="00CB7DAC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Supplies expense </w:t>
            </w:r>
          </w:p>
        </w:tc>
        <w:tc>
          <w:tcPr>
            <w:tcW w:w="1466" w:type="dxa"/>
          </w:tcPr>
          <w:p w14:paraId="40544A37" w14:textId="77777777" w:rsidR="00CB7DAC" w:rsidRPr="00493BF6" w:rsidRDefault="00CB7DAC" w:rsidP="00CB7DAC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30" w:type="dxa"/>
          </w:tcPr>
          <w:p w14:paraId="7CAFEE0D" w14:textId="53DEB796" w:rsidR="00CB7DAC" w:rsidRPr="00493BF6" w:rsidRDefault="00CB7DAC" w:rsidP="00CB7DAC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£ 1</w:t>
            </w:r>
            <w:r w:rsidR="00103325"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3</w:t>
            </w: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00</w:t>
            </w:r>
          </w:p>
        </w:tc>
        <w:tc>
          <w:tcPr>
            <w:tcW w:w="2154" w:type="dxa"/>
          </w:tcPr>
          <w:p w14:paraId="044C7345" w14:textId="6A92518A" w:rsidR="00CB7DAC" w:rsidRPr="00493BF6" w:rsidRDefault="00CB7DAC" w:rsidP="00CB7DAC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£ 1</w:t>
            </w:r>
            <w:r w:rsidR="00103325"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, 3</w:t>
            </w: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00</w:t>
            </w:r>
          </w:p>
        </w:tc>
        <w:tc>
          <w:tcPr>
            <w:tcW w:w="2700" w:type="dxa"/>
          </w:tcPr>
          <w:p w14:paraId="03EECC00" w14:textId="474D3C76" w:rsidR="00CB7DAC" w:rsidRPr="00493BF6" w:rsidRDefault="00CB7DAC" w:rsidP="00CB7DAC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£ 13,000</w:t>
            </w:r>
          </w:p>
        </w:tc>
      </w:tr>
      <w:tr w:rsidR="00CB7DAC" w:rsidRPr="00493BF6" w14:paraId="11708248" w14:textId="77777777" w:rsidTr="007E2AFF">
        <w:tc>
          <w:tcPr>
            <w:tcW w:w="1390" w:type="dxa"/>
          </w:tcPr>
          <w:p w14:paraId="05C3F5E2" w14:textId="28D440BD" w:rsidR="00CB7DAC" w:rsidRPr="00493BF6" w:rsidRDefault="00CB7DAC" w:rsidP="00CB7DAC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Marketing </w:t>
            </w:r>
          </w:p>
        </w:tc>
        <w:tc>
          <w:tcPr>
            <w:tcW w:w="1466" w:type="dxa"/>
          </w:tcPr>
          <w:p w14:paraId="49BCA22A" w14:textId="77777777" w:rsidR="00CB7DAC" w:rsidRPr="00493BF6" w:rsidRDefault="00CB7DAC" w:rsidP="00CB7DAC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1330" w:type="dxa"/>
          </w:tcPr>
          <w:p w14:paraId="64A5EE89" w14:textId="4C697F80" w:rsidR="00CB7DAC" w:rsidRPr="00493BF6" w:rsidRDefault="00CB7DAC" w:rsidP="00CB7DAC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£ 625</w:t>
            </w:r>
          </w:p>
        </w:tc>
        <w:tc>
          <w:tcPr>
            <w:tcW w:w="2154" w:type="dxa"/>
          </w:tcPr>
          <w:p w14:paraId="4CBCF056" w14:textId="3A9B2DB2" w:rsidR="00CB7DAC" w:rsidRPr="00493BF6" w:rsidRDefault="00CB7DAC" w:rsidP="00CB7DAC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£ 625</w:t>
            </w:r>
          </w:p>
        </w:tc>
        <w:tc>
          <w:tcPr>
            <w:tcW w:w="2700" w:type="dxa"/>
          </w:tcPr>
          <w:p w14:paraId="075CE2AC" w14:textId="6E34CDAB" w:rsidR="00CB7DAC" w:rsidRPr="00493BF6" w:rsidRDefault="00CB7DAC" w:rsidP="00CB7DAC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£ 625</w:t>
            </w:r>
          </w:p>
        </w:tc>
      </w:tr>
      <w:tr w:rsidR="00CB7DAC" w:rsidRPr="00493BF6" w14:paraId="07A85943" w14:textId="77777777" w:rsidTr="007E2AFF">
        <w:tc>
          <w:tcPr>
            <w:tcW w:w="1390" w:type="dxa"/>
          </w:tcPr>
          <w:p w14:paraId="77439D29" w14:textId="3EB33C9A" w:rsidR="00CB7DAC" w:rsidRPr="00493BF6" w:rsidRDefault="00CB7DAC" w:rsidP="00CB7DAC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Computer Equipment </w:t>
            </w:r>
          </w:p>
        </w:tc>
        <w:tc>
          <w:tcPr>
            <w:tcW w:w="1466" w:type="dxa"/>
          </w:tcPr>
          <w:p w14:paraId="77F131FD" w14:textId="6C27C63D" w:rsidR="00CB7DAC" w:rsidRPr="00493BF6" w:rsidRDefault="005C43A0" w:rsidP="00CB7DAC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4,000</w:t>
            </w:r>
          </w:p>
        </w:tc>
        <w:tc>
          <w:tcPr>
            <w:tcW w:w="1330" w:type="dxa"/>
          </w:tcPr>
          <w:p w14:paraId="7B17C01A" w14:textId="77777777" w:rsidR="00CB7DAC" w:rsidRPr="00493BF6" w:rsidRDefault="00CB7DAC" w:rsidP="00CB7DAC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2154" w:type="dxa"/>
          </w:tcPr>
          <w:p w14:paraId="593195C3" w14:textId="77777777" w:rsidR="00CB7DAC" w:rsidRPr="00493BF6" w:rsidRDefault="00CB7DAC" w:rsidP="00CB7DAC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  <w:tc>
          <w:tcPr>
            <w:tcW w:w="2700" w:type="dxa"/>
          </w:tcPr>
          <w:p w14:paraId="5E4B3E78" w14:textId="77777777" w:rsidR="00CB7DAC" w:rsidRPr="00493BF6" w:rsidRDefault="00CB7DAC" w:rsidP="00CB7DAC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</w:p>
        </w:tc>
      </w:tr>
      <w:tr w:rsidR="005C43A0" w:rsidRPr="00493BF6" w14:paraId="73814FA1" w14:textId="77777777" w:rsidTr="007E2AFF">
        <w:tc>
          <w:tcPr>
            <w:tcW w:w="1390" w:type="dxa"/>
          </w:tcPr>
          <w:p w14:paraId="67A21302" w14:textId="0AF90864" w:rsidR="005C43A0" w:rsidRPr="00493BF6" w:rsidRDefault="005C43A0" w:rsidP="00CB7DAC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Total money out </w:t>
            </w:r>
          </w:p>
        </w:tc>
        <w:tc>
          <w:tcPr>
            <w:tcW w:w="1466" w:type="dxa"/>
          </w:tcPr>
          <w:p w14:paraId="4FC01189" w14:textId="13E1293D" w:rsidR="005C43A0" w:rsidRPr="00493BF6" w:rsidRDefault="005C43A0" w:rsidP="00CB7DAC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>46,500</w:t>
            </w:r>
          </w:p>
        </w:tc>
        <w:tc>
          <w:tcPr>
            <w:tcW w:w="1330" w:type="dxa"/>
          </w:tcPr>
          <w:p w14:paraId="166D9E7F" w14:textId="25679E51" w:rsidR="005C43A0" w:rsidRPr="00493BF6" w:rsidRDefault="00B73A1F" w:rsidP="00CB7DAC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 xml:space="preserve">£ </w:t>
            </w:r>
            <w:r w:rsidR="008F2FCB" w:rsidRPr="00493BF6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>34</w:t>
            </w:r>
            <w:r w:rsidR="00103325" w:rsidRPr="00493BF6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>, 425</w:t>
            </w:r>
          </w:p>
        </w:tc>
        <w:tc>
          <w:tcPr>
            <w:tcW w:w="2154" w:type="dxa"/>
          </w:tcPr>
          <w:p w14:paraId="06662CEE" w14:textId="6DD05BB1" w:rsidR="005C43A0" w:rsidRPr="00493BF6" w:rsidRDefault="00B73A1F" w:rsidP="00CB7DAC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 xml:space="preserve">£ </w:t>
            </w:r>
            <w:r w:rsidR="00267B37" w:rsidRPr="00493BF6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>1</w:t>
            </w:r>
            <w:r w:rsidRPr="00493BF6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>9, 425</w:t>
            </w:r>
          </w:p>
        </w:tc>
        <w:tc>
          <w:tcPr>
            <w:tcW w:w="2700" w:type="dxa"/>
          </w:tcPr>
          <w:p w14:paraId="18D6622E" w14:textId="46B34CC8" w:rsidR="005C43A0" w:rsidRPr="00493BF6" w:rsidRDefault="00B73A1F" w:rsidP="00CB7DAC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 xml:space="preserve">£ </w:t>
            </w:r>
            <w:r w:rsidR="00267B37" w:rsidRPr="00493BF6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>1</w:t>
            </w:r>
            <w:r w:rsidRPr="00493BF6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>9, 425</w:t>
            </w:r>
          </w:p>
        </w:tc>
      </w:tr>
      <w:tr w:rsidR="007E2AFF" w:rsidRPr="00493BF6" w14:paraId="7BFE18D6" w14:textId="77777777" w:rsidTr="007E2AFF">
        <w:tc>
          <w:tcPr>
            <w:tcW w:w="1390" w:type="dxa"/>
          </w:tcPr>
          <w:p w14:paraId="10BC1D53" w14:textId="1F261ADC" w:rsidR="007E2AFF" w:rsidRPr="00493BF6" w:rsidRDefault="007E2AFF" w:rsidP="007E2AF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 xml:space="preserve">Balance </w:t>
            </w:r>
          </w:p>
        </w:tc>
        <w:tc>
          <w:tcPr>
            <w:tcW w:w="1466" w:type="dxa"/>
          </w:tcPr>
          <w:p w14:paraId="1BBDA0CB" w14:textId="634CE2CB" w:rsidR="007E2AFF" w:rsidRPr="00493BF6" w:rsidRDefault="007E2AFF" w:rsidP="007E2AF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>£ 88,500</w:t>
            </w:r>
          </w:p>
        </w:tc>
        <w:tc>
          <w:tcPr>
            <w:tcW w:w="1330" w:type="dxa"/>
          </w:tcPr>
          <w:p w14:paraId="54CE4298" w14:textId="63DB7611" w:rsidR="007E2AFF" w:rsidRPr="00493BF6" w:rsidRDefault="007E2AFF" w:rsidP="007E2AF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£ (4,040)</w:t>
            </w:r>
          </w:p>
        </w:tc>
        <w:tc>
          <w:tcPr>
            <w:tcW w:w="2154" w:type="dxa"/>
          </w:tcPr>
          <w:p w14:paraId="07DD9990" w14:textId="67ABA1DF" w:rsidR="007E2AFF" w:rsidRPr="00493BF6" w:rsidRDefault="007E2AFF" w:rsidP="007E2AFF">
            <w:pPr>
              <w:rPr>
                <w:rFonts w:ascii="Times New Roman" w:hAnsi="Times New Roman" w:cs="Times New Roman"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 xml:space="preserve">£ </w:t>
            </w: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10,960</w:t>
            </w:r>
          </w:p>
        </w:tc>
        <w:tc>
          <w:tcPr>
            <w:tcW w:w="2700" w:type="dxa"/>
          </w:tcPr>
          <w:p w14:paraId="5B58E2B5" w14:textId="4B00C9FD" w:rsidR="007E2AFF" w:rsidRPr="00493BF6" w:rsidRDefault="007E2AFF" w:rsidP="007E2AFF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</w:pPr>
            <w:r w:rsidRPr="00493BF6">
              <w:rPr>
                <w:rFonts w:ascii="Times New Roman" w:hAnsi="Times New Roman" w:cs="Times New Roman"/>
                <w:b/>
                <w:bCs/>
                <w:sz w:val="24"/>
                <w:szCs w:val="24"/>
                <w:lang w:val="en-GB"/>
              </w:rPr>
              <w:t xml:space="preserve">£ </w:t>
            </w:r>
            <w:r w:rsidRPr="00493BF6">
              <w:rPr>
                <w:rFonts w:ascii="Times New Roman" w:hAnsi="Times New Roman" w:cs="Times New Roman"/>
                <w:sz w:val="24"/>
                <w:szCs w:val="24"/>
                <w:lang w:val="en-GB"/>
              </w:rPr>
              <w:t>10,960</w:t>
            </w:r>
          </w:p>
        </w:tc>
      </w:tr>
    </w:tbl>
    <w:p w14:paraId="5061617C" w14:textId="77777777" w:rsidR="00E127C1" w:rsidRPr="00493BF6" w:rsidRDefault="00E127C1" w:rsidP="00940320">
      <w:pPr>
        <w:spacing w:after="0"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1A6A0D99" w14:textId="032F0639" w:rsidR="00B96B1E" w:rsidRPr="00493BF6" w:rsidRDefault="00B96B1E" w:rsidP="00F232BD">
      <w:pPr>
        <w:pStyle w:val="1"/>
        <w:rPr>
          <w:rFonts w:ascii="Times New Roman" w:hAnsi="Times New Roman" w:cs="Times New Roman"/>
          <w:sz w:val="24"/>
          <w:szCs w:val="24"/>
          <w:lang w:val="en-GB"/>
        </w:rPr>
      </w:pPr>
      <w:bookmarkStart w:id="12" w:name="_Toc121229358"/>
      <w:r w:rsidRPr="00493BF6">
        <w:rPr>
          <w:rFonts w:ascii="Times New Roman" w:hAnsi="Times New Roman" w:cs="Times New Roman"/>
          <w:sz w:val="24"/>
          <w:szCs w:val="24"/>
          <w:lang w:val="en-GB"/>
        </w:rPr>
        <w:lastRenderedPageBreak/>
        <w:t>Market Rese</w:t>
      </w:r>
      <w:r w:rsidR="00F232BD" w:rsidRPr="00493BF6">
        <w:rPr>
          <w:rFonts w:ascii="Times New Roman" w:hAnsi="Times New Roman" w:cs="Times New Roman"/>
          <w:sz w:val="24"/>
          <w:szCs w:val="24"/>
          <w:lang w:val="en-GB"/>
        </w:rPr>
        <w:t>a</w:t>
      </w:r>
      <w:r w:rsidRPr="00493BF6">
        <w:rPr>
          <w:rFonts w:ascii="Times New Roman" w:hAnsi="Times New Roman" w:cs="Times New Roman"/>
          <w:sz w:val="24"/>
          <w:szCs w:val="24"/>
          <w:lang w:val="en-GB"/>
        </w:rPr>
        <w:t>rch</w:t>
      </w:r>
      <w:bookmarkEnd w:id="12"/>
      <w:r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</w:p>
    <w:p w14:paraId="79FD6364" w14:textId="4DACF25D" w:rsidR="00CF3B6E" w:rsidRPr="00493BF6" w:rsidRDefault="00D9039F" w:rsidP="00493BF6">
      <w:pPr>
        <w:spacing w:after="0" w:line="360" w:lineRule="auto"/>
        <w:ind w:firstLine="720"/>
        <w:rPr>
          <w:rFonts w:ascii="Times New Roman" w:hAnsi="Times New Roman" w:cs="Times New Roman"/>
          <w:sz w:val="24"/>
          <w:szCs w:val="24"/>
          <w:lang w:val="en-GB"/>
        </w:rPr>
      </w:pPr>
      <w:r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There </w:t>
      </w:r>
      <w:r w:rsidR="00B94920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is 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excellen</w:t>
      </w:r>
      <w:r w:rsidR="00B94920" w:rsidRPr="00493BF6">
        <w:rPr>
          <w:rFonts w:ascii="Times New Roman" w:hAnsi="Times New Roman" w:cs="Times New Roman"/>
          <w:sz w:val="24"/>
          <w:szCs w:val="24"/>
          <w:lang w:val="en-GB"/>
        </w:rPr>
        <w:t>t</w:t>
      </w:r>
      <w:r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potential for a product that gives the management the</w:t>
      </w:r>
      <w:r w:rsidR="00FE04A1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power to control and encourage hand washing. Given the 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enormous</w:t>
      </w:r>
      <w:r w:rsidR="00FE04A1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scope of the potential markets, it is critical 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to </w:t>
      </w:r>
      <w:r w:rsidR="00FE04A1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focus the limited resources on a specific geographic </w:t>
      </w:r>
      <w:r w:rsidR="00B94920" w:rsidRPr="00493BF6">
        <w:rPr>
          <w:rFonts w:ascii="Times New Roman" w:hAnsi="Times New Roman" w:cs="Times New Roman"/>
          <w:sz w:val="24"/>
          <w:szCs w:val="24"/>
          <w:lang w:val="en-GB"/>
        </w:rPr>
        <w:t>location where</w:t>
      </w:r>
      <w:r w:rsidR="00FE04A1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B94920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the company can establish the demand for the product. The product 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targets</w:t>
      </w:r>
      <w:r w:rsidR="00B94920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493BF6" w:rsidRPr="00493BF6">
        <w:rPr>
          <w:rFonts w:ascii="Times New Roman" w:hAnsi="Times New Roman" w:cs="Times New Roman"/>
          <w:sz w:val="24"/>
          <w:szCs w:val="24"/>
          <w:lang w:val="en-GB"/>
        </w:rPr>
        <w:t>day cares</w:t>
      </w:r>
      <w:r w:rsidR="00B94920" w:rsidRPr="00493BF6">
        <w:rPr>
          <w:rFonts w:ascii="Times New Roman" w:hAnsi="Times New Roman" w:cs="Times New Roman"/>
          <w:sz w:val="24"/>
          <w:szCs w:val="24"/>
          <w:lang w:val="en-GB"/>
        </w:rPr>
        <w:t>, restaurants, hospitals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,</w:t>
      </w:r>
      <w:r w:rsidR="00B94920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and schools</w:t>
      </w:r>
      <w:r w:rsidR="00F46E16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(ltd, 2020)</w:t>
      </w:r>
      <w:r w:rsidR="00B94920" w:rsidRPr="00493BF6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E010EA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According to market trends, there are recent efforts by the Center for Disease Control, Food and Drug Association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,</w:t>
      </w:r>
      <w:r w:rsidR="00E010EA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and National Restaurant Organisation </w:t>
      </w:r>
      <w:r w:rsidR="005B1267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to promote education regarding hand washing compliance in respective target markets. The main goal is to encourage and educate preventative mechanisms for workers and children to reduce infectious diseases. </w:t>
      </w:r>
      <w:r w:rsidR="00F232BD" w:rsidRPr="00493BF6">
        <w:rPr>
          <w:rFonts w:ascii="Times New Roman" w:hAnsi="Times New Roman" w:cs="Times New Roman"/>
          <w:sz w:val="24"/>
          <w:szCs w:val="24"/>
          <w:lang w:val="en-GB"/>
        </w:rPr>
        <w:t>Another trend in the target market relates to organic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-</w:t>
      </w:r>
      <w:r w:rsidR="00F232BD"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based soaps. These products are associated with health and safety. Therefore, the organic soap used with the dispenser is complementary to the market trend.  </w:t>
      </w:r>
    </w:p>
    <w:p w14:paraId="59177FD0" w14:textId="758F3882" w:rsidR="00653EDC" w:rsidRPr="00493BF6" w:rsidRDefault="00653EDC" w:rsidP="00940320">
      <w:pPr>
        <w:spacing w:after="0"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1277CD4A" w14:textId="190B3F51" w:rsidR="00653EDC" w:rsidRPr="00493BF6" w:rsidRDefault="00653EDC">
      <w:pPr>
        <w:rPr>
          <w:rFonts w:ascii="Times New Roman" w:hAnsi="Times New Roman" w:cs="Times New Roman"/>
          <w:sz w:val="24"/>
          <w:szCs w:val="24"/>
          <w:lang w:val="en-GB"/>
        </w:rPr>
      </w:pPr>
      <w:r w:rsidRPr="00493BF6">
        <w:rPr>
          <w:rFonts w:ascii="Times New Roman" w:hAnsi="Times New Roman" w:cs="Times New Roman"/>
          <w:sz w:val="24"/>
          <w:szCs w:val="24"/>
          <w:lang w:val="en-GB"/>
        </w:rPr>
        <w:br w:type="page"/>
      </w:r>
    </w:p>
    <w:p w14:paraId="74CC66DC" w14:textId="77777777" w:rsidR="00653EDC" w:rsidRPr="00493BF6" w:rsidRDefault="00653EDC" w:rsidP="00653EDC">
      <w:pPr>
        <w:spacing w:after="0"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712746E3" w14:textId="1DAC92C9" w:rsidR="0045118A" w:rsidRPr="00493BF6" w:rsidRDefault="0045118A" w:rsidP="0045118A">
      <w:pPr>
        <w:jc w:val="center"/>
        <w:rPr>
          <w:rFonts w:ascii="Times New Roman" w:hAnsi="Times New Roman" w:cs="Times New Roman"/>
          <w:sz w:val="24"/>
          <w:szCs w:val="24"/>
          <w:lang w:val="en-GB"/>
        </w:rPr>
      </w:pPr>
      <w:r w:rsidRPr="00493BF6">
        <w:rPr>
          <w:rFonts w:ascii="Times New Roman" w:hAnsi="Times New Roman" w:cs="Times New Roman"/>
          <w:sz w:val="24"/>
          <w:szCs w:val="24"/>
          <w:lang w:val="en-GB"/>
        </w:rPr>
        <w:t>References</w:t>
      </w:r>
    </w:p>
    <w:p w14:paraId="780B9B54" w14:textId="77777777" w:rsidR="0045118A" w:rsidRPr="00493BF6" w:rsidRDefault="0045118A" w:rsidP="0045118A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  <w:lang w:val="en-GB"/>
        </w:rPr>
      </w:pPr>
      <w:r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Barringer, B., Ireland, D., (2019) </w:t>
      </w:r>
      <w:r w:rsidRPr="00493BF6">
        <w:rPr>
          <w:rFonts w:ascii="Times New Roman" w:hAnsi="Times New Roman" w:cs="Times New Roman"/>
          <w:i/>
          <w:iCs/>
          <w:sz w:val="24"/>
          <w:szCs w:val="24"/>
          <w:lang w:val="en-GB"/>
        </w:rPr>
        <w:t>Entrepreneurship: Successfully launching new ventures.</w:t>
      </w:r>
    </w:p>
    <w:p w14:paraId="0087E292" w14:textId="5AD7A7DD" w:rsidR="0045118A" w:rsidRPr="00493BF6" w:rsidRDefault="0045118A" w:rsidP="0045118A">
      <w:pPr>
        <w:spacing w:after="0" w:line="240" w:lineRule="auto"/>
        <w:ind w:left="720"/>
        <w:rPr>
          <w:rFonts w:ascii="Times New Roman" w:hAnsi="Times New Roman" w:cs="Times New Roman"/>
          <w:sz w:val="24"/>
          <w:szCs w:val="24"/>
          <w:lang w:val="en-GB"/>
        </w:rPr>
      </w:pPr>
      <w:r w:rsidRPr="00493BF6">
        <w:rPr>
          <w:rFonts w:ascii="Times New Roman" w:hAnsi="Times New Roman" w:cs="Times New Roman"/>
          <w:sz w:val="24"/>
          <w:szCs w:val="24"/>
          <w:lang w:val="en-GB"/>
        </w:rPr>
        <w:t>Sixth edition; Global edition. Harlow, England: Pearson.</w:t>
      </w:r>
    </w:p>
    <w:p w14:paraId="1E4FBFFA" w14:textId="77777777" w:rsidR="00B152DB" w:rsidRPr="00493BF6" w:rsidRDefault="00B152DB" w:rsidP="0045118A">
      <w:pPr>
        <w:spacing w:after="0" w:line="240" w:lineRule="auto"/>
        <w:ind w:left="720"/>
        <w:rPr>
          <w:rFonts w:ascii="Times New Roman" w:hAnsi="Times New Roman" w:cs="Times New Roman"/>
          <w:sz w:val="24"/>
          <w:szCs w:val="24"/>
          <w:lang w:val="en-GB"/>
        </w:rPr>
      </w:pPr>
    </w:p>
    <w:p w14:paraId="199EE910" w14:textId="1C474D1F" w:rsidR="0045118A" w:rsidRPr="00493BF6" w:rsidRDefault="00B152DB" w:rsidP="00B152DB">
      <w:pPr>
        <w:ind w:left="720" w:hanging="720"/>
        <w:rPr>
          <w:rFonts w:ascii="Times New Roman" w:hAnsi="Times New Roman" w:cs="Times New Roman"/>
          <w:sz w:val="24"/>
          <w:szCs w:val="24"/>
          <w:lang w:val="en-GB"/>
        </w:rPr>
      </w:pPr>
      <w:r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Burns, P. (2018). </w:t>
      </w:r>
      <w:r w:rsidRPr="00493BF6">
        <w:rPr>
          <w:rFonts w:ascii="Times New Roman" w:hAnsi="Times New Roman" w:cs="Times New Roman"/>
          <w:i/>
          <w:iCs/>
          <w:sz w:val="24"/>
          <w:szCs w:val="24"/>
          <w:lang w:val="en-GB"/>
        </w:rPr>
        <w:t>New Venture Creation: A Framework for Entrepreneurial Start-Ups (2nd</w:t>
      </w:r>
      <w:r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493BF6">
        <w:rPr>
          <w:rFonts w:ascii="Times New Roman" w:hAnsi="Times New Roman" w:cs="Times New Roman"/>
          <w:i/>
          <w:iCs/>
          <w:sz w:val="24"/>
          <w:szCs w:val="24"/>
          <w:lang w:val="en-GB"/>
        </w:rPr>
        <w:t>Ed.).</w:t>
      </w:r>
      <w:r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PALGRAVE: London.</w:t>
      </w:r>
    </w:p>
    <w:p w14:paraId="4AE0AB38" w14:textId="5839468F" w:rsidR="0045118A" w:rsidRPr="00493BF6" w:rsidRDefault="0045118A" w:rsidP="00B152DB">
      <w:pPr>
        <w:spacing w:line="240" w:lineRule="auto"/>
        <w:ind w:left="720" w:hanging="720"/>
        <w:rPr>
          <w:rFonts w:ascii="Times New Roman" w:hAnsi="Times New Roman" w:cs="Times New Roman"/>
          <w:sz w:val="24"/>
          <w:szCs w:val="24"/>
          <w:lang w:val="en-GB"/>
        </w:rPr>
      </w:pPr>
      <w:r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CDC (2020). Clean Hands Count for Safe Healthcare. [Online] Available at: </w:t>
      </w:r>
      <w:hyperlink r:id="rId10" w:history="1">
        <w:r w:rsidRPr="00493BF6">
          <w:rPr>
            <w:rStyle w:val="ad"/>
            <w:rFonts w:ascii="Times New Roman" w:hAnsi="Times New Roman" w:cs="Times New Roman"/>
            <w:sz w:val="24"/>
            <w:szCs w:val="24"/>
            <w:lang w:val="en-GB"/>
          </w:rPr>
          <w:t>https://www.cdc.gov/patientsafety/features/clean-hands-count.html</w:t>
        </w:r>
      </w:hyperlink>
      <w:r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[Accessed 6 December 202].</w:t>
      </w:r>
    </w:p>
    <w:p w14:paraId="3F725817" w14:textId="3BEC44A4" w:rsidR="0045118A" w:rsidRPr="00493BF6" w:rsidRDefault="0045118A" w:rsidP="0045118A">
      <w:pPr>
        <w:spacing w:line="240" w:lineRule="auto"/>
        <w:ind w:left="720" w:hanging="720"/>
        <w:rPr>
          <w:rFonts w:ascii="Times New Roman" w:hAnsi="Times New Roman" w:cs="Times New Roman"/>
          <w:sz w:val="24"/>
          <w:szCs w:val="24"/>
          <w:lang w:val="en-GB"/>
        </w:rPr>
      </w:pPr>
      <w:r w:rsidRPr="00493BF6">
        <w:rPr>
          <w:rFonts w:ascii="Times New Roman" w:hAnsi="Times New Roman" w:cs="Times New Roman"/>
          <w:sz w:val="24"/>
          <w:szCs w:val="24"/>
          <w:lang w:val="en-GB"/>
        </w:rPr>
        <w:t>Dan, S. (2022). Startup investing: the importance of a strong management team. [Online] Available at: https://www.growthcapitalventures.co.uk/insights/blog/investing-in-startups-the-importance-of-a-strong-management-team [Accessed 6 December 2022].</w:t>
      </w:r>
    </w:p>
    <w:p w14:paraId="3CE6740D" w14:textId="77777777" w:rsidR="0045118A" w:rsidRPr="00493BF6" w:rsidRDefault="0045118A" w:rsidP="0045118A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  <w:lang w:val="en-GB"/>
        </w:rPr>
      </w:pPr>
      <w:r w:rsidRPr="00493BF6">
        <w:rPr>
          <w:rFonts w:ascii="Times New Roman" w:hAnsi="Times New Roman" w:cs="Times New Roman"/>
          <w:sz w:val="24"/>
          <w:szCs w:val="24"/>
          <w:lang w:val="en-GB"/>
        </w:rPr>
        <w:t>Grand View. (2020). Soap Dispenser Market Size | Research Report, 2020-2027. Available at:</w:t>
      </w:r>
    </w:p>
    <w:p w14:paraId="6FFEF401" w14:textId="7A0DD607" w:rsidR="0045118A" w:rsidRPr="00493BF6" w:rsidRDefault="0045118A" w:rsidP="0045118A">
      <w:pPr>
        <w:spacing w:after="0" w:line="240" w:lineRule="auto"/>
        <w:ind w:left="720"/>
        <w:rPr>
          <w:rFonts w:ascii="Times New Roman" w:hAnsi="Times New Roman" w:cs="Times New Roman"/>
          <w:sz w:val="24"/>
          <w:szCs w:val="24"/>
          <w:lang w:val="en-GB"/>
        </w:rPr>
      </w:pPr>
      <w:r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https://www.grandviewresearch.com/industry-analysis/soap-dispenser-market. (Accessed 6 December 2022). </w:t>
      </w:r>
    </w:p>
    <w:p w14:paraId="1173D51A" w14:textId="77777777" w:rsidR="0045118A" w:rsidRPr="00493BF6" w:rsidRDefault="0045118A" w:rsidP="0045118A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  <w:lang w:val="en-GB"/>
        </w:rPr>
      </w:pPr>
    </w:p>
    <w:p w14:paraId="0F6D674E" w14:textId="2D4F169B" w:rsidR="0045118A" w:rsidRPr="00493BF6" w:rsidRDefault="0045118A" w:rsidP="0045118A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  <w:lang w:val="en-GB"/>
        </w:rPr>
      </w:pPr>
      <w:r w:rsidRPr="00493BF6">
        <w:rPr>
          <w:rFonts w:ascii="Times New Roman" w:hAnsi="Times New Roman" w:cs="Times New Roman"/>
          <w:sz w:val="24"/>
          <w:szCs w:val="24"/>
          <w:lang w:val="en-GB"/>
        </w:rPr>
        <w:t>Harari, Y. N. (2020). The world after coronavirus. Financial Times, 20.</w:t>
      </w:r>
    </w:p>
    <w:p w14:paraId="4E22F9A5" w14:textId="77777777" w:rsidR="005F5C70" w:rsidRPr="00493BF6" w:rsidRDefault="005F5C70" w:rsidP="0045118A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  <w:lang w:val="en-GB"/>
        </w:rPr>
      </w:pPr>
    </w:p>
    <w:p w14:paraId="207AB52E" w14:textId="1B332DC6" w:rsidR="005F5C70" w:rsidRPr="00493BF6" w:rsidRDefault="005F5C70" w:rsidP="005F5C70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  <w:lang w:val="en-GB"/>
        </w:rPr>
      </w:pPr>
      <w:r w:rsidRPr="00493BF6">
        <w:rPr>
          <w:rFonts w:ascii="Times New Roman" w:hAnsi="Times New Roman" w:cs="Times New Roman"/>
          <w:sz w:val="24"/>
          <w:szCs w:val="24"/>
          <w:lang w:val="en-GB"/>
        </w:rPr>
        <w:t>IBISWorld, 2021. Soap &amp; Detergent Manufacturing in the U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.K.</w:t>
      </w:r>
      <w:r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- Market Size 2010–2028. [Online] Available at: https://www.ibisworld.com/united-kingdom/market-size/soap-detergent-manufacturing/ [Accessed 6 December 2022].</w:t>
      </w:r>
    </w:p>
    <w:p w14:paraId="1D1182F8" w14:textId="77777777" w:rsidR="0045118A" w:rsidRPr="00493BF6" w:rsidRDefault="0045118A" w:rsidP="0045118A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  <w:lang w:val="en-GB"/>
        </w:rPr>
      </w:pPr>
    </w:p>
    <w:p w14:paraId="20AA52E2" w14:textId="43DA1A7E" w:rsidR="0045118A" w:rsidRPr="00493BF6" w:rsidRDefault="0045118A" w:rsidP="0045118A">
      <w:pPr>
        <w:spacing w:line="240" w:lineRule="auto"/>
        <w:ind w:left="720" w:hanging="720"/>
        <w:rPr>
          <w:rFonts w:ascii="Times New Roman" w:hAnsi="Times New Roman" w:cs="Times New Roman"/>
          <w:sz w:val="24"/>
          <w:szCs w:val="24"/>
          <w:lang w:val="en-GB"/>
        </w:rPr>
      </w:pPr>
      <w:r w:rsidRPr="00493BF6">
        <w:rPr>
          <w:rFonts w:ascii="Times New Roman" w:hAnsi="Times New Roman" w:cs="Times New Roman"/>
          <w:sz w:val="24"/>
          <w:szCs w:val="24"/>
          <w:lang w:val="en-GB"/>
        </w:rPr>
        <w:t>Kimball, D. &amp; Lussier, R. (2014). Entrepreneurial New Venture Skills. London: Routledge.</w:t>
      </w:r>
    </w:p>
    <w:p w14:paraId="213728AB" w14:textId="5C1FFA3E" w:rsidR="0045118A" w:rsidRPr="00493BF6" w:rsidRDefault="0045118A" w:rsidP="0045118A">
      <w:pPr>
        <w:spacing w:line="240" w:lineRule="auto"/>
        <w:ind w:left="720" w:hanging="720"/>
        <w:rPr>
          <w:rFonts w:ascii="Times New Roman" w:hAnsi="Times New Roman" w:cs="Times New Roman"/>
          <w:sz w:val="24"/>
          <w:szCs w:val="24"/>
          <w:lang w:val="en-GB"/>
        </w:rPr>
      </w:pPr>
    </w:p>
    <w:p w14:paraId="329E1A49" w14:textId="39B620D8" w:rsidR="0045118A" w:rsidRPr="00493BF6" w:rsidRDefault="00E51EF1" w:rsidP="0045118A">
      <w:pPr>
        <w:spacing w:after="0" w:line="240" w:lineRule="auto"/>
        <w:ind w:left="720" w:hanging="720"/>
        <w:rPr>
          <w:rFonts w:ascii="Times New Roman" w:hAnsi="Times New Roman" w:cs="Times New Roman"/>
          <w:sz w:val="24"/>
          <w:szCs w:val="24"/>
          <w:lang w:val="en-GB"/>
        </w:rPr>
      </w:pPr>
      <w:r w:rsidRPr="00493BF6">
        <w:rPr>
          <w:rFonts w:ascii="Times New Roman" w:hAnsi="Times New Roman" w:cs="Times New Roman"/>
          <w:sz w:val="24"/>
          <w:szCs w:val="24"/>
          <w:lang w:val="en-GB"/>
        </w:rPr>
        <w:t>L</w:t>
      </w:r>
      <w:r w:rsidR="0045118A" w:rsidRPr="00493BF6">
        <w:rPr>
          <w:rFonts w:ascii="Times New Roman" w:hAnsi="Times New Roman" w:cs="Times New Roman"/>
          <w:sz w:val="24"/>
          <w:szCs w:val="24"/>
          <w:lang w:val="en-GB"/>
        </w:rPr>
        <w:t>td, R. (2020). Soap Dispenser Market by Product (Automatic, Manual) Market By Application</w:t>
      </w:r>
    </w:p>
    <w:p w14:paraId="76633084" w14:textId="77777777" w:rsidR="0045118A" w:rsidRPr="00493BF6" w:rsidRDefault="0045118A" w:rsidP="0045118A">
      <w:pPr>
        <w:spacing w:after="0" w:line="240" w:lineRule="auto"/>
        <w:ind w:left="720"/>
        <w:rPr>
          <w:rFonts w:ascii="Times New Roman" w:hAnsi="Times New Roman" w:cs="Times New Roman"/>
          <w:sz w:val="24"/>
          <w:szCs w:val="24"/>
          <w:lang w:val="en-GB"/>
        </w:rPr>
      </w:pPr>
      <w:r w:rsidRPr="00493BF6">
        <w:rPr>
          <w:rFonts w:ascii="Times New Roman" w:hAnsi="Times New Roman" w:cs="Times New Roman"/>
          <w:sz w:val="24"/>
          <w:szCs w:val="24"/>
          <w:lang w:val="en-GB"/>
        </w:rPr>
        <w:t>(Residential, Corporate Offices, Commercial, Educational Institutions, and Other</w:t>
      </w:r>
    </w:p>
    <w:p w14:paraId="56493B87" w14:textId="1B16C760" w:rsidR="0045118A" w:rsidRPr="00493BF6" w:rsidRDefault="0045118A" w:rsidP="0045118A">
      <w:pPr>
        <w:spacing w:after="0" w:line="240" w:lineRule="auto"/>
        <w:ind w:left="720"/>
        <w:rPr>
          <w:rFonts w:ascii="Times New Roman" w:hAnsi="Times New Roman" w:cs="Times New Roman"/>
          <w:sz w:val="24"/>
          <w:szCs w:val="24"/>
          <w:lang w:val="en-GB"/>
        </w:rPr>
      </w:pPr>
      <w:r w:rsidRPr="00493BF6">
        <w:rPr>
          <w:rFonts w:ascii="Times New Roman" w:hAnsi="Times New Roman" w:cs="Times New Roman"/>
          <w:sz w:val="24"/>
          <w:szCs w:val="24"/>
          <w:lang w:val="en-GB"/>
        </w:rPr>
        <w:t>Applications): Global Industry Perspective, Comprehensive Analysis</w:t>
      </w:r>
      <w:r w:rsidR="00E51EF1" w:rsidRPr="00493BF6">
        <w:rPr>
          <w:rFonts w:ascii="Times New Roman" w:hAnsi="Times New Roman" w:cs="Times New Roman"/>
          <w:sz w:val="24"/>
          <w:szCs w:val="24"/>
          <w:lang w:val="en-GB"/>
        </w:rPr>
        <w:t>,</w:t>
      </w:r>
      <w:r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and Forecast, 2019</w:t>
      </w:r>
    </w:p>
    <w:p w14:paraId="527D8262" w14:textId="77777777" w:rsidR="0045118A" w:rsidRPr="00493BF6" w:rsidRDefault="0045118A" w:rsidP="0045118A">
      <w:pPr>
        <w:spacing w:after="0" w:line="240" w:lineRule="auto"/>
        <w:ind w:left="720"/>
        <w:rPr>
          <w:rFonts w:ascii="Times New Roman" w:hAnsi="Times New Roman" w:cs="Times New Roman"/>
          <w:color w:val="4472C4" w:themeColor="accent1"/>
          <w:sz w:val="24"/>
          <w:szCs w:val="24"/>
          <w:u w:val="single"/>
          <w:lang w:val="en-GB"/>
        </w:rPr>
      </w:pPr>
      <w:r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- 2026. Available at: </w:t>
      </w:r>
      <w:hyperlink r:id="rId11" w:history="1">
        <w:r w:rsidRPr="00493BF6">
          <w:rPr>
            <w:rStyle w:val="ad"/>
            <w:rFonts w:ascii="Times New Roman" w:hAnsi="Times New Roman" w:cs="Times New Roman"/>
            <w:color w:val="4472C4" w:themeColor="accent1"/>
            <w:sz w:val="24"/>
            <w:szCs w:val="24"/>
            <w:lang w:val="en-GB"/>
          </w:rPr>
          <w:t>https://www.researchandmarkets.com/reports/5143845/soapdispenser-market-by-product-automatic?utm_source=BW&amp;utm_medium=PressRelease&amp;utm_code=rrbz5w&amp;utm_campaign=143</w:t>
        </w:r>
      </w:hyperlink>
      <w:r w:rsidRPr="00493BF6">
        <w:rPr>
          <w:rFonts w:ascii="Times New Roman" w:hAnsi="Times New Roman" w:cs="Times New Roman"/>
          <w:color w:val="4472C4" w:themeColor="accent1"/>
          <w:sz w:val="24"/>
          <w:szCs w:val="24"/>
          <w:u w:val="single"/>
          <w:lang w:val="en-GB"/>
        </w:rPr>
        <w:t>9241+-+Global+Soap+Dispenser+(Automatic%2c+Manual)+Market+2019 2020+%26+2026%3a+Focus+on+Residential%2c+Corporate+Offices%2c+Commercial</w:t>
      </w:r>
    </w:p>
    <w:p w14:paraId="33FFC95C" w14:textId="77777777" w:rsidR="0045118A" w:rsidRPr="00493BF6" w:rsidRDefault="0045118A" w:rsidP="0045118A">
      <w:pPr>
        <w:spacing w:after="0" w:line="240" w:lineRule="auto"/>
        <w:ind w:left="720"/>
        <w:rPr>
          <w:rFonts w:ascii="Times New Roman" w:hAnsi="Times New Roman" w:cs="Times New Roman"/>
          <w:sz w:val="24"/>
          <w:szCs w:val="24"/>
          <w:lang w:val="en-GB"/>
        </w:rPr>
      </w:pPr>
      <w:r w:rsidRPr="00493BF6">
        <w:rPr>
          <w:rFonts w:ascii="Times New Roman" w:hAnsi="Times New Roman" w:cs="Times New Roman"/>
          <w:color w:val="4472C4" w:themeColor="accent1"/>
          <w:sz w:val="24"/>
          <w:szCs w:val="24"/>
          <w:u w:val="single"/>
          <w:lang w:val="en-GB"/>
        </w:rPr>
        <w:t>%2c+Educational+Institutions&amp;utm_exec=chdo54prd</w:t>
      </w:r>
      <w:r w:rsidRPr="00493BF6">
        <w:rPr>
          <w:rFonts w:ascii="Times New Roman" w:hAnsi="Times New Roman" w:cs="Times New Roman"/>
          <w:color w:val="4472C4" w:themeColor="accent1"/>
          <w:sz w:val="24"/>
          <w:szCs w:val="24"/>
          <w:lang w:val="en-GB"/>
        </w:rPr>
        <w:t xml:space="preserve"> </w:t>
      </w:r>
      <w:r w:rsidRPr="00493BF6">
        <w:rPr>
          <w:rFonts w:ascii="Times New Roman" w:hAnsi="Times New Roman" w:cs="Times New Roman"/>
          <w:sz w:val="24"/>
          <w:szCs w:val="24"/>
          <w:lang w:val="en-GB"/>
        </w:rPr>
        <w:t>(Accessed on: 30.11.2020)</w:t>
      </w:r>
    </w:p>
    <w:p w14:paraId="3F3EC88B" w14:textId="77777777" w:rsidR="0045118A" w:rsidRPr="00493BF6" w:rsidRDefault="0045118A" w:rsidP="0045118A">
      <w:pPr>
        <w:spacing w:line="24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126B0852" w14:textId="62F4721C" w:rsidR="0045118A" w:rsidRPr="00493BF6" w:rsidRDefault="0045118A" w:rsidP="0045118A">
      <w:pPr>
        <w:spacing w:line="240" w:lineRule="auto"/>
        <w:ind w:left="720" w:hanging="720"/>
        <w:rPr>
          <w:rFonts w:ascii="Times New Roman" w:hAnsi="Times New Roman" w:cs="Times New Roman"/>
          <w:sz w:val="24"/>
          <w:szCs w:val="24"/>
          <w:lang w:val="en-GB"/>
        </w:rPr>
      </w:pPr>
      <w:r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WHO (2020). Handwashing an effective tool to prevent COVID-19, other diseases. [Online] Available at: </w:t>
      </w:r>
      <w:hyperlink r:id="rId12" w:history="1">
        <w:r w:rsidRPr="00493BF6">
          <w:rPr>
            <w:rStyle w:val="ad"/>
            <w:rFonts w:ascii="Times New Roman" w:hAnsi="Times New Roman" w:cs="Times New Roman"/>
            <w:sz w:val="24"/>
            <w:szCs w:val="24"/>
            <w:lang w:val="en-GB"/>
          </w:rPr>
          <w:t>https://www.who.int/southeastasia/news/detail/15-10-2020-handwashing-an-effective-tool-to-prevent-covid-19-other-diseases</w:t>
        </w:r>
      </w:hyperlink>
      <w:r w:rsidRPr="00493BF6">
        <w:rPr>
          <w:rFonts w:ascii="Times New Roman" w:hAnsi="Times New Roman" w:cs="Times New Roman"/>
          <w:sz w:val="24"/>
          <w:szCs w:val="24"/>
          <w:lang w:val="en-GB"/>
        </w:rPr>
        <w:t xml:space="preserve"> [Accessed 6 December 2022].</w:t>
      </w:r>
    </w:p>
    <w:p w14:paraId="28348BCD" w14:textId="3D5A7C30" w:rsidR="0045118A" w:rsidRPr="00493BF6" w:rsidRDefault="0045118A" w:rsidP="0045118A">
      <w:pPr>
        <w:spacing w:line="24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p w14:paraId="5541FEE2" w14:textId="77777777" w:rsidR="00653EDC" w:rsidRPr="00493BF6" w:rsidRDefault="00653EDC" w:rsidP="0045118A">
      <w:pPr>
        <w:spacing w:after="0" w:line="360" w:lineRule="auto"/>
        <w:rPr>
          <w:rFonts w:ascii="Times New Roman" w:hAnsi="Times New Roman" w:cs="Times New Roman"/>
          <w:sz w:val="24"/>
          <w:szCs w:val="24"/>
          <w:lang w:val="en-GB"/>
        </w:rPr>
      </w:pPr>
    </w:p>
    <w:sectPr w:rsidR="00653EDC" w:rsidRPr="00493BF6">
      <w:headerReference w:type="default" r:id="rId13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132EB200" w14:textId="77777777" w:rsidR="005E27E0" w:rsidRDefault="005E27E0" w:rsidP="00CE4BCD">
      <w:pPr>
        <w:spacing w:after="0" w:line="240" w:lineRule="auto"/>
      </w:pPr>
      <w:r>
        <w:separator/>
      </w:r>
    </w:p>
  </w:endnote>
  <w:endnote w:type="continuationSeparator" w:id="0">
    <w:p w14:paraId="2850A3C5" w14:textId="77777777" w:rsidR="005E27E0" w:rsidRDefault="005E27E0" w:rsidP="00CE4BC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CC"/>
    <w:family w:val="swiss"/>
    <w:pitch w:val="variable"/>
    <w:sig w:usb0="E4002EFF" w:usb1="C000247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64C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68F6B66E" w14:textId="77777777" w:rsidR="005E27E0" w:rsidRDefault="005E27E0" w:rsidP="00CE4BCD">
      <w:pPr>
        <w:spacing w:after="0" w:line="240" w:lineRule="auto"/>
      </w:pPr>
      <w:r>
        <w:separator/>
      </w:r>
    </w:p>
  </w:footnote>
  <w:footnote w:type="continuationSeparator" w:id="0">
    <w:p w14:paraId="29EB7578" w14:textId="77777777" w:rsidR="005E27E0" w:rsidRDefault="005E27E0" w:rsidP="00CE4BC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="Times New Roman" w:hAnsi="Times New Roman" w:cs="Times New Roman"/>
        <w:sz w:val="24"/>
        <w:szCs w:val="24"/>
      </w:rPr>
      <w:id w:val="-1084063841"/>
      <w:docPartObj>
        <w:docPartGallery w:val="Page Numbers (Top of Page)"/>
        <w:docPartUnique/>
      </w:docPartObj>
    </w:sdtPr>
    <w:sdtEndPr>
      <w:rPr>
        <w:noProof/>
      </w:rPr>
    </w:sdtEndPr>
    <w:sdtContent>
      <w:p w14:paraId="145329F9" w14:textId="4B7C7CC5" w:rsidR="00CE4BCD" w:rsidRPr="00CE4BCD" w:rsidRDefault="00CE4BCD">
        <w:pPr>
          <w:pStyle w:val="a7"/>
          <w:jc w:val="right"/>
          <w:rPr>
            <w:rFonts w:ascii="Times New Roman" w:hAnsi="Times New Roman" w:cs="Times New Roman"/>
            <w:sz w:val="24"/>
            <w:szCs w:val="24"/>
          </w:rPr>
        </w:pPr>
        <w:r w:rsidRPr="00CE4BCD">
          <w:rPr>
            <w:rFonts w:ascii="Times New Roman" w:hAnsi="Times New Roman" w:cs="Times New Roman"/>
            <w:sz w:val="24"/>
            <w:szCs w:val="24"/>
          </w:rPr>
          <w:fldChar w:fldCharType="begin"/>
        </w:r>
        <w:r w:rsidRPr="00CE4BCD">
          <w:rPr>
            <w:rFonts w:ascii="Times New Roman" w:hAnsi="Times New Roman" w:cs="Times New Roman"/>
            <w:sz w:val="24"/>
            <w:szCs w:val="24"/>
          </w:rPr>
          <w:instrText xml:space="preserve"> PAGE   \* MERGEFORMAT </w:instrText>
        </w:r>
        <w:r w:rsidRPr="00CE4BCD">
          <w:rPr>
            <w:rFonts w:ascii="Times New Roman" w:hAnsi="Times New Roman" w:cs="Times New Roman"/>
            <w:sz w:val="24"/>
            <w:szCs w:val="24"/>
          </w:rPr>
          <w:fldChar w:fldCharType="separate"/>
        </w:r>
        <w:r w:rsidR="00DF50AD">
          <w:rPr>
            <w:rFonts w:ascii="Times New Roman" w:hAnsi="Times New Roman" w:cs="Times New Roman"/>
            <w:noProof/>
            <w:sz w:val="24"/>
            <w:szCs w:val="24"/>
          </w:rPr>
          <w:t>2</w:t>
        </w:r>
        <w:r w:rsidRPr="00CE4BCD">
          <w:rPr>
            <w:rFonts w:ascii="Times New Roman" w:hAnsi="Times New Roman" w:cs="Times New Roman"/>
            <w:noProof/>
            <w:sz w:val="24"/>
            <w:szCs w:val="24"/>
          </w:rPr>
          <w:fldChar w:fldCharType="end"/>
        </w:r>
      </w:p>
    </w:sdtContent>
  </w:sdt>
  <w:p w14:paraId="11A6A8FE" w14:textId="77777777" w:rsidR="00CE4BCD" w:rsidRDefault="00CE4BCD">
    <w:pPr>
      <w:pStyle w:val="a7"/>
    </w:pPr>
  </w:p>
</w:hdr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A383C7E"/>
    <w:multiLevelType w:val="hybridMultilevel"/>
    <w:tmpl w:val="3614F056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A1E74C6"/>
    <w:multiLevelType w:val="hybridMultilevel"/>
    <w:tmpl w:val="47D2C04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2NDE3sDSxMDU2MTcztzRQ0lEKTi0uzszPAykwrAUAVECUACwAAAA="/>
  </w:docVars>
  <w:rsids>
    <w:rsidRoot w:val="006D0BC0"/>
    <w:rsid w:val="00007E27"/>
    <w:rsid w:val="00014A70"/>
    <w:rsid w:val="0002737C"/>
    <w:rsid w:val="0003315E"/>
    <w:rsid w:val="00036CCA"/>
    <w:rsid w:val="00041EBB"/>
    <w:rsid w:val="00046928"/>
    <w:rsid w:val="000609B9"/>
    <w:rsid w:val="00081FF1"/>
    <w:rsid w:val="00092B88"/>
    <w:rsid w:val="000B1916"/>
    <w:rsid w:val="000B64BC"/>
    <w:rsid w:val="000C251C"/>
    <w:rsid w:val="000C40A2"/>
    <w:rsid w:val="000C5E46"/>
    <w:rsid w:val="000D6594"/>
    <w:rsid w:val="000E1088"/>
    <w:rsid w:val="000F08F2"/>
    <w:rsid w:val="000F2FF6"/>
    <w:rsid w:val="0010304E"/>
    <w:rsid w:val="00103325"/>
    <w:rsid w:val="001208D7"/>
    <w:rsid w:val="00142E5D"/>
    <w:rsid w:val="00146C32"/>
    <w:rsid w:val="0015220D"/>
    <w:rsid w:val="00156C25"/>
    <w:rsid w:val="00162E9C"/>
    <w:rsid w:val="00164BAC"/>
    <w:rsid w:val="00182B7D"/>
    <w:rsid w:val="00192C1D"/>
    <w:rsid w:val="001B0612"/>
    <w:rsid w:val="001E4A1E"/>
    <w:rsid w:val="001F1CC3"/>
    <w:rsid w:val="00200AFC"/>
    <w:rsid w:val="00205BB3"/>
    <w:rsid w:val="002070F5"/>
    <w:rsid w:val="00211C4A"/>
    <w:rsid w:val="00245091"/>
    <w:rsid w:val="00247DFC"/>
    <w:rsid w:val="00251D7C"/>
    <w:rsid w:val="002553F2"/>
    <w:rsid w:val="00261398"/>
    <w:rsid w:val="00265386"/>
    <w:rsid w:val="00267B37"/>
    <w:rsid w:val="002704FC"/>
    <w:rsid w:val="00274E8F"/>
    <w:rsid w:val="002768C7"/>
    <w:rsid w:val="00282C33"/>
    <w:rsid w:val="0028510B"/>
    <w:rsid w:val="0028511A"/>
    <w:rsid w:val="002A10E7"/>
    <w:rsid w:val="002A1A3A"/>
    <w:rsid w:val="002B2B7E"/>
    <w:rsid w:val="002C51C2"/>
    <w:rsid w:val="002E4805"/>
    <w:rsid w:val="002F2B0C"/>
    <w:rsid w:val="003038F6"/>
    <w:rsid w:val="00303DE8"/>
    <w:rsid w:val="00313A83"/>
    <w:rsid w:val="00320313"/>
    <w:rsid w:val="0032631B"/>
    <w:rsid w:val="00326662"/>
    <w:rsid w:val="00327A1D"/>
    <w:rsid w:val="0033063D"/>
    <w:rsid w:val="00341E18"/>
    <w:rsid w:val="00351A50"/>
    <w:rsid w:val="00351E07"/>
    <w:rsid w:val="00361492"/>
    <w:rsid w:val="0037329C"/>
    <w:rsid w:val="00391F21"/>
    <w:rsid w:val="0039475D"/>
    <w:rsid w:val="003970D4"/>
    <w:rsid w:val="003C0733"/>
    <w:rsid w:val="003E1189"/>
    <w:rsid w:val="003E2386"/>
    <w:rsid w:val="003E3E0A"/>
    <w:rsid w:val="003E3EFB"/>
    <w:rsid w:val="003F031D"/>
    <w:rsid w:val="00406E5C"/>
    <w:rsid w:val="00416574"/>
    <w:rsid w:val="004211E3"/>
    <w:rsid w:val="0042266C"/>
    <w:rsid w:val="0042790C"/>
    <w:rsid w:val="0044248F"/>
    <w:rsid w:val="0045118A"/>
    <w:rsid w:val="004527C8"/>
    <w:rsid w:val="00452C30"/>
    <w:rsid w:val="0045432F"/>
    <w:rsid w:val="004563B6"/>
    <w:rsid w:val="00457010"/>
    <w:rsid w:val="0046473C"/>
    <w:rsid w:val="00465FC8"/>
    <w:rsid w:val="00466217"/>
    <w:rsid w:val="00472201"/>
    <w:rsid w:val="00493BF6"/>
    <w:rsid w:val="004A1A25"/>
    <w:rsid w:val="004A56C0"/>
    <w:rsid w:val="004C00A5"/>
    <w:rsid w:val="004D2C3C"/>
    <w:rsid w:val="004D4123"/>
    <w:rsid w:val="004F1E41"/>
    <w:rsid w:val="00515B63"/>
    <w:rsid w:val="0052774F"/>
    <w:rsid w:val="00532B64"/>
    <w:rsid w:val="00533DBD"/>
    <w:rsid w:val="005419A7"/>
    <w:rsid w:val="0054632B"/>
    <w:rsid w:val="005757FF"/>
    <w:rsid w:val="00576458"/>
    <w:rsid w:val="0058003A"/>
    <w:rsid w:val="00591BBA"/>
    <w:rsid w:val="005A2B2F"/>
    <w:rsid w:val="005A6DB0"/>
    <w:rsid w:val="005B0B06"/>
    <w:rsid w:val="005B1267"/>
    <w:rsid w:val="005C058C"/>
    <w:rsid w:val="005C43A0"/>
    <w:rsid w:val="005E0D02"/>
    <w:rsid w:val="005E27E0"/>
    <w:rsid w:val="005E62D6"/>
    <w:rsid w:val="005F1AF0"/>
    <w:rsid w:val="005F3CDA"/>
    <w:rsid w:val="005F45EB"/>
    <w:rsid w:val="005F5C70"/>
    <w:rsid w:val="005F63DB"/>
    <w:rsid w:val="006013BF"/>
    <w:rsid w:val="006024D0"/>
    <w:rsid w:val="0061506E"/>
    <w:rsid w:val="006170F3"/>
    <w:rsid w:val="00626979"/>
    <w:rsid w:val="006279F3"/>
    <w:rsid w:val="006320DC"/>
    <w:rsid w:val="0065193A"/>
    <w:rsid w:val="00652526"/>
    <w:rsid w:val="00653EDC"/>
    <w:rsid w:val="00663788"/>
    <w:rsid w:val="0066662D"/>
    <w:rsid w:val="006759F7"/>
    <w:rsid w:val="00686B2B"/>
    <w:rsid w:val="006A4AA4"/>
    <w:rsid w:val="006A60AE"/>
    <w:rsid w:val="006B1128"/>
    <w:rsid w:val="006C2FD5"/>
    <w:rsid w:val="006C49BD"/>
    <w:rsid w:val="006D0BC0"/>
    <w:rsid w:val="006D62C6"/>
    <w:rsid w:val="00703871"/>
    <w:rsid w:val="0071008F"/>
    <w:rsid w:val="00716449"/>
    <w:rsid w:val="007270E4"/>
    <w:rsid w:val="007663C0"/>
    <w:rsid w:val="00775416"/>
    <w:rsid w:val="00780C17"/>
    <w:rsid w:val="00783D62"/>
    <w:rsid w:val="00791421"/>
    <w:rsid w:val="007949D2"/>
    <w:rsid w:val="007A2044"/>
    <w:rsid w:val="007A3846"/>
    <w:rsid w:val="007A41D2"/>
    <w:rsid w:val="007B5453"/>
    <w:rsid w:val="007E2AFF"/>
    <w:rsid w:val="008021E9"/>
    <w:rsid w:val="00805601"/>
    <w:rsid w:val="0080796C"/>
    <w:rsid w:val="00815B9F"/>
    <w:rsid w:val="00823FA8"/>
    <w:rsid w:val="008306DC"/>
    <w:rsid w:val="00831DED"/>
    <w:rsid w:val="00840A23"/>
    <w:rsid w:val="00841A87"/>
    <w:rsid w:val="00863DA9"/>
    <w:rsid w:val="008716C9"/>
    <w:rsid w:val="00873F9C"/>
    <w:rsid w:val="00891345"/>
    <w:rsid w:val="00896F4C"/>
    <w:rsid w:val="008A0174"/>
    <w:rsid w:val="008A6178"/>
    <w:rsid w:val="008A7647"/>
    <w:rsid w:val="008C3C0F"/>
    <w:rsid w:val="008D6B34"/>
    <w:rsid w:val="008F2FCB"/>
    <w:rsid w:val="009063FB"/>
    <w:rsid w:val="0091306A"/>
    <w:rsid w:val="00926CDC"/>
    <w:rsid w:val="009270A2"/>
    <w:rsid w:val="00927C9E"/>
    <w:rsid w:val="00935BF7"/>
    <w:rsid w:val="00940320"/>
    <w:rsid w:val="00946BC6"/>
    <w:rsid w:val="0096121C"/>
    <w:rsid w:val="0096354A"/>
    <w:rsid w:val="0098253B"/>
    <w:rsid w:val="0098594A"/>
    <w:rsid w:val="00987EE2"/>
    <w:rsid w:val="00990B4C"/>
    <w:rsid w:val="00992113"/>
    <w:rsid w:val="009A1504"/>
    <w:rsid w:val="009A191A"/>
    <w:rsid w:val="009C67C1"/>
    <w:rsid w:val="009E4C39"/>
    <w:rsid w:val="00A376FB"/>
    <w:rsid w:val="00A436EC"/>
    <w:rsid w:val="00A53AFA"/>
    <w:rsid w:val="00A77D42"/>
    <w:rsid w:val="00A81E55"/>
    <w:rsid w:val="00A83999"/>
    <w:rsid w:val="00A83D88"/>
    <w:rsid w:val="00A863E8"/>
    <w:rsid w:val="00A86FFB"/>
    <w:rsid w:val="00AE20C2"/>
    <w:rsid w:val="00AE2A18"/>
    <w:rsid w:val="00AE505B"/>
    <w:rsid w:val="00AF436A"/>
    <w:rsid w:val="00B152DB"/>
    <w:rsid w:val="00B23F3B"/>
    <w:rsid w:val="00B350B2"/>
    <w:rsid w:val="00B4087A"/>
    <w:rsid w:val="00B42E2D"/>
    <w:rsid w:val="00B522D1"/>
    <w:rsid w:val="00B73A1F"/>
    <w:rsid w:val="00B7798F"/>
    <w:rsid w:val="00B840DD"/>
    <w:rsid w:val="00B85627"/>
    <w:rsid w:val="00B94920"/>
    <w:rsid w:val="00B96B1E"/>
    <w:rsid w:val="00B9729E"/>
    <w:rsid w:val="00BC2270"/>
    <w:rsid w:val="00BC4B7C"/>
    <w:rsid w:val="00BF0A93"/>
    <w:rsid w:val="00BF7026"/>
    <w:rsid w:val="00C166FD"/>
    <w:rsid w:val="00C36304"/>
    <w:rsid w:val="00C37342"/>
    <w:rsid w:val="00C62AC3"/>
    <w:rsid w:val="00C724D8"/>
    <w:rsid w:val="00C80A86"/>
    <w:rsid w:val="00C81345"/>
    <w:rsid w:val="00C87880"/>
    <w:rsid w:val="00C937EC"/>
    <w:rsid w:val="00CA25E7"/>
    <w:rsid w:val="00CA2E49"/>
    <w:rsid w:val="00CB276A"/>
    <w:rsid w:val="00CB7DAC"/>
    <w:rsid w:val="00CC1258"/>
    <w:rsid w:val="00CC6ED5"/>
    <w:rsid w:val="00CD2A88"/>
    <w:rsid w:val="00CD6CBE"/>
    <w:rsid w:val="00CE4BCD"/>
    <w:rsid w:val="00CF3B6E"/>
    <w:rsid w:val="00D0109F"/>
    <w:rsid w:val="00D32F01"/>
    <w:rsid w:val="00D36C01"/>
    <w:rsid w:val="00D4282D"/>
    <w:rsid w:val="00D43798"/>
    <w:rsid w:val="00D45C8F"/>
    <w:rsid w:val="00D67ECF"/>
    <w:rsid w:val="00D757B9"/>
    <w:rsid w:val="00D8318E"/>
    <w:rsid w:val="00D9039F"/>
    <w:rsid w:val="00DA52A9"/>
    <w:rsid w:val="00DB42F0"/>
    <w:rsid w:val="00DD2852"/>
    <w:rsid w:val="00DE49A8"/>
    <w:rsid w:val="00DF50AD"/>
    <w:rsid w:val="00E010EA"/>
    <w:rsid w:val="00E0221D"/>
    <w:rsid w:val="00E023FA"/>
    <w:rsid w:val="00E1028F"/>
    <w:rsid w:val="00E127C1"/>
    <w:rsid w:val="00E22F25"/>
    <w:rsid w:val="00E245D5"/>
    <w:rsid w:val="00E46403"/>
    <w:rsid w:val="00E51EF1"/>
    <w:rsid w:val="00E620C4"/>
    <w:rsid w:val="00E7325D"/>
    <w:rsid w:val="00E7453B"/>
    <w:rsid w:val="00E77A7E"/>
    <w:rsid w:val="00E83251"/>
    <w:rsid w:val="00E9694F"/>
    <w:rsid w:val="00EC033F"/>
    <w:rsid w:val="00EC65FD"/>
    <w:rsid w:val="00ED52A0"/>
    <w:rsid w:val="00ED7220"/>
    <w:rsid w:val="00EE5E28"/>
    <w:rsid w:val="00EF3DEC"/>
    <w:rsid w:val="00EF7028"/>
    <w:rsid w:val="00EF77C0"/>
    <w:rsid w:val="00F14A53"/>
    <w:rsid w:val="00F14D9E"/>
    <w:rsid w:val="00F1616F"/>
    <w:rsid w:val="00F161DD"/>
    <w:rsid w:val="00F232BD"/>
    <w:rsid w:val="00F265D8"/>
    <w:rsid w:val="00F27DC9"/>
    <w:rsid w:val="00F46E16"/>
    <w:rsid w:val="00F57605"/>
    <w:rsid w:val="00F60B8A"/>
    <w:rsid w:val="00FC16FB"/>
    <w:rsid w:val="00FE04A1"/>
    <w:rsid w:val="00FE51CE"/>
    <w:rsid w:val="00FF0B6E"/>
    <w:rsid w:val="00FF7C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4CE581C4"/>
  <w15:chartTrackingRefBased/>
  <w15:docId w15:val="{2514CF2B-1A8B-47AE-A84C-BF5AF07742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</w:style>
  <w:style w:type="paragraph" w:styleId="1">
    <w:name w:val="heading 1"/>
    <w:basedOn w:val="a"/>
    <w:next w:val="a"/>
    <w:link w:val="10"/>
    <w:uiPriority w:val="9"/>
    <w:qFormat/>
    <w:rsid w:val="00EC033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2">
    <w:name w:val="heading 2"/>
    <w:basedOn w:val="a"/>
    <w:next w:val="a"/>
    <w:link w:val="20"/>
    <w:uiPriority w:val="9"/>
    <w:unhideWhenUsed/>
    <w:qFormat/>
    <w:rsid w:val="000C251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table" w:styleId="a3">
    <w:name w:val="Table Grid"/>
    <w:basedOn w:val="a1"/>
    <w:uiPriority w:val="39"/>
    <w:rsid w:val="00E245D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a4">
    <w:name w:val="Grid Table Light"/>
    <w:basedOn w:val="a1"/>
    <w:uiPriority w:val="40"/>
    <w:rsid w:val="00DD2852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character" w:styleId="a5">
    <w:name w:val="Placeholder Text"/>
    <w:basedOn w:val="a0"/>
    <w:uiPriority w:val="99"/>
    <w:semiHidden/>
    <w:rsid w:val="004D4123"/>
    <w:rPr>
      <w:color w:val="808080"/>
    </w:rPr>
  </w:style>
  <w:style w:type="paragraph" w:styleId="a6">
    <w:name w:val="List Paragraph"/>
    <w:basedOn w:val="a"/>
    <w:uiPriority w:val="34"/>
    <w:qFormat/>
    <w:rsid w:val="00815B9F"/>
    <w:pPr>
      <w:ind w:left="720"/>
      <w:contextualSpacing/>
    </w:pPr>
  </w:style>
  <w:style w:type="paragraph" w:styleId="a7">
    <w:name w:val="header"/>
    <w:basedOn w:val="a"/>
    <w:link w:val="a8"/>
    <w:uiPriority w:val="99"/>
    <w:unhideWhenUsed/>
    <w:rsid w:val="00CE4BC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a8">
    <w:name w:val="Горен колонтитул Знак"/>
    <w:basedOn w:val="a0"/>
    <w:link w:val="a7"/>
    <w:uiPriority w:val="99"/>
    <w:rsid w:val="00CE4BCD"/>
  </w:style>
  <w:style w:type="paragraph" w:styleId="a9">
    <w:name w:val="footer"/>
    <w:basedOn w:val="a"/>
    <w:link w:val="aa"/>
    <w:uiPriority w:val="99"/>
    <w:unhideWhenUsed/>
    <w:rsid w:val="00CE4BC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aa">
    <w:name w:val="Долен колонтитул Знак"/>
    <w:basedOn w:val="a0"/>
    <w:link w:val="a9"/>
    <w:uiPriority w:val="99"/>
    <w:rsid w:val="00CE4BCD"/>
  </w:style>
  <w:style w:type="character" w:customStyle="1" w:styleId="10">
    <w:name w:val="Заглавие 1 Знак"/>
    <w:basedOn w:val="a0"/>
    <w:link w:val="1"/>
    <w:uiPriority w:val="9"/>
    <w:rsid w:val="00EC033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20">
    <w:name w:val="Заглавие 2 Знак"/>
    <w:basedOn w:val="a0"/>
    <w:link w:val="2"/>
    <w:uiPriority w:val="9"/>
    <w:rsid w:val="000C251C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ab">
    <w:name w:val="caption"/>
    <w:basedOn w:val="a"/>
    <w:next w:val="a"/>
    <w:uiPriority w:val="35"/>
    <w:unhideWhenUsed/>
    <w:qFormat/>
    <w:rsid w:val="00BF0A93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ac">
    <w:name w:val="Bibliography"/>
    <w:basedOn w:val="a"/>
    <w:next w:val="a"/>
    <w:uiPriority w:val="37"/>
    <w:unhideWhenUsed/>
    <w:rsid w:val="0045118A"/>
  </w:style>
  <w:style w:type="character" w:styleId="ad">
    <w:name w:val="Hyperlink"/>
    <w:basedOn w:val="a0"/>
    <w:uiPriority w:val="99"/>
    <w:unhideWhenUsed/>
    <w:rsid w:val="0045118A"/>
    <w:rPr>
      <w:color w:val="0563C1" w:themeColor="hyperlink"/>
      <w:u w:val="single"/>
    </w:rPr>
  </w:style>
  <w:style w:type="character" w:customStyle="1" w:styleId="UnresolvedMention">
    <w:name w:val="Unresolved Mention"/>
    <w:basedOn w:val="a0"/>
    <w:uiPriority w:val="99"/>
    <w:semiHidden/>
    <w:unhideWhenUsed/>
    <w:rsid w:val="0045118A"/>
    <w:rPr>
      <w:color w:val="605E5C"/>
      <w:shd w:val="clear" w:color="auto" w:fill="E1DFDD"/>
    </w:rPr>
  </w:style>
  <w:style w:type="paragraph" w:styleId="ae">
    <w:name w:val="TOC Heading"/>
    <w:basedOn w:val="1"/>
    <w:next w:val="a"/>
    <w:uiPriority w:val="39"/>
    <w:unhideWhenUsed/>
    <w:qFormat/>
    <w:rsid w:val="00E51EF1"/>
    <w:pPr>
      <w:outlineLvl w:val="9"/>
    </w:pPr>
  </w:style>
  <w:style w:type="paragraph" w:styleId="11">
    <w:name w:val="toc 1"/>
    <w:basedOn w:val="a"/>
    <w:next w:val="a"/>
    <w:autoRedefine/>
    <w:uiPriority w:val="39"/>
    <w:unhideWhenUsed/>
    <w:rsid w:val="00E51EF1"/>
    <w:pPr>
      <w:spacing w:after="100"/>
    </w:pPr>
  </w:style>
  <w:style w:type="paragraph" w:styleId="21">
    <w:name w:val="toc 2"/>
    <w:basedOn w:val="a"/>
    <w:next w:val="a"/>
    <w:autoRedefine/>
    <w:uiPriority w:val="39"/>
    <w:unhideWhenUsed/>
    <w:rsid w:val="00E51EF1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83370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285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467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005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305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099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509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267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233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615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278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who.int/southeastasia/news/detail/15-10-2020-handwashing-an-effective-tool-to-prevent-covid-19-other-diseases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researchandmarkets.com/reports/5143845/soapdispenser-market-by-product-automatic?utm_source=BW&amp;utm_medium=PressRelease&amp;utm_code=rrbz5w&amp;utm_campaign=143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s://www.cdc.gov/patientsafety/features/clean-hands-count.html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CDC20</b:Tag>
    <b:SourceType>InternetSite</b:SourceType>
    <b:Guid>{172333C7-A5F9-4649-9034-A6CD19ED8A30}</b:Guid>
    <b:Title>Clean Hands Count for Safe Healthcare</b:Title>
    <b:Year>2020</b:Year>
    <b:InternetSiteTitle>CDC</b:InternetSiteTitle>
    <b:Month>February </b:Month>
    <b:Day>25</b:Day>
    <b:URL>https://www.cdc.gov/patientsafety/features/clean-hands-count.html</b:URL>
    <b:Author>
      <b:Author>
        <b:NameList>
          <b:Person>
            <b:Last>CDC</b:Last>
          </b:Person>
        </b:NameList>
      </b:Author>
    </b:Author>
    <b:YearAccessed>202</b:YearAccessed>
    <b:MonthAccessed>December </b:MonthAccessed>
    <b:DayAccessed>6</b:DayAccessed>
    <b:RefOrder>2</b:RefOrder>
  </b:Source>
  <b:Source>
    <b:Tag>WHO20</b:Tag>
    <b:SourceType>InternetSite</b:SourceType>
    <b:Guid>{87F36CDC-C626-43A3-B54F-03D15F3712A5}</b:Guid>
    <b:Author>
      <b:Author>
        <b:Corporate>WHO</b:Corporate>
      </b:Author>
    </b:Author>
    <b:Title>Handwashing an effective tool to prevent COVID-19, other diseases</b:Title>
    <b:Year>2020</b:Year>
    <b:YearAccessed>2022</b:YearAccessed>
    <b:MonthAccessed>December </b:MonthAccessed>
    <b:DayAccessed>6</b:DayAccessed>
    <b:URL>https://www.who.int/southeastasia/news/detail/15-10-2020-handwashing-an-effective-tool-to-prevent-covid-19-other-diseases</b:URL>
    <b:RefOrder>3</b:RefOrder>
  </b:Source>
  <b:Source>
    <b:Tag>Dan22</b:Tag>
    <b:SourceType>InternetSite</b:SourceType>
    <b:Guid>{5D7DDCD2-CD8C-426E-A74D-E8BF27D98701}</b:Guid>
    <b:Title>Startup investing: the importance of a strong management team</b:Title>
    <b:Year>2022</b:Year>
    <b:YearAccessed>2022</b:YearAccessed>
    <b:MonthAccessed>December </b:MonthAccessed>
    <b:DayAccessed>6</b:DayAccessed>
    <b:URL>https://www.growthcapitalventures.co.uk/insights/blog/investing-in-startups-the-importance-of-a-strong-management-team</b:URL>
    <b:Author>
      <b:Author>
        <b:NameList>
          <b:Person>
            <b:Last>Dan </b:Last>
            <b:First>Smith</b:First>
          </b:Person>
        </b:NameList>
      </b:Author>
    </b:Author>
    <b:RefOrder>4</b:RefOrder>
  </b:Source>
  <b:Source>
    <b:Tag>Kim141</b:Tag>
    <b:SourceType>Book</b:SourceType>
    <b:Guid>{02BFAD7E-90C7-4D72-9CBD-208D1088D19B}</b:Guid>
    <b:Title>Entrepreneurial New Venture Skills</b:Title>
    <b:Year>2014</b:Year>
    <b:City>London </b:City>
    <b:Publisher>Routledge</b:Publisher>
    <b:Author>
      <b:Author>
        <b:NameList>
          <b:Person>
            <b:Last>Kimball</b:Last>
            <b:First>D</b:First>
          </b:Person>
          <b:Person>
            <b:Last>Lussier </b:Last>
            <b:First>R</b:First>
          </b:Person>
        </b:NameList>
      </b:Author>
    </b:Author>
    <b:RefOrder>5</b:RefOrder>
  </b:Source>
  <b:Source>
    <b:Tag>IBI21</b:Tag>
    <b:SourceType>InternetSite</b:SourceType>
    <b:Guid>{5A059096-38A0-459C-9F26-6A4808F12806}</b:Guid>
    <b:Author>
      <b:Author>
        <b:Corporate>IBISWorld</b:Corporate>
      </b:Author>
    </b:Author>
    <b:Title>Soap &amp; Detergent Manufacturing in the UK - Market Size 2010–2028</b:Title>
    <b:Year>2021</b:Year>
    <b:YearAccessed>2022</b:YearAccessed>
    <b:MonthAccessed>December </b:MonthAccessed>
    <b:DayAccessed>6</b:DayAccessed>
    <b:URL>https://www.ibisworld.com/united-kingdom/market-size/soap-detergent-manufacturing/</b:URL>
    <b:RefOrder>1</b:RefOrder>
  </b:Source>
</b:Sources>
</file>

<file path=customXml/itemProps1.xml><?xml version="1.0" encoding="utf-8"?>
<ds:datastoreItem xmlns:ds="http://schemas.openxmlformats.org/officeDocument/2006/customXml" ds:itemID="{FDC1E227-2443-40BE-8686-29386EB8EE1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14</Pages>
  <Words>3163</Words>
  <Characters>18030</Characters>
  <Application>Microsoft Office Word</Application>
  <DocSecurity>0</DocSecurity>
  <Lines>150</Lines>
  <Paragraphs>42</Paragraphs>
  <ScaleCrop>false</ScaleCrop>
  <HeadingPairs>
    <vt:vector size="6" baseType="variant">
      <vt:variant>
        <vt:lpstr>Заглавие</vt:lpstr>
      </vt:variant>
      <vt:variant>
        <vt:i4>1</vt:i4>
      </vt:variant>
      <vt:variant>
        <vt:lpstr>Title</vt:lpstr>
      </vt:variant>
      <vt:variant>
        <vt:i4>1</vt:i4>
      </vt:variant>
      <vt:variant>
        <vt:lpstr>Headings</vt:lpstr>
      </vt:variant>
      <vt:variant>
        <vt:i4>11</vt:i4>
      </vt:variant>
    </vt:vector>
  </HeadingPairs>
  <TitlesOfParts>
    <vt:vector size="13" baseType="lpstr">
      <vt:lpstr/>
      <vt:lpstr/>
      <vt:lpstr>Business Description </vt:lpstr>
      <vt:lpstr>    Mission </vt:lpstr>
      <vt:lpstr>    Vision</vt:lpstr>
      <vt:lpstr>    Ownership Structure </vt:lpstr>
      <vt:lpstr>Industry Analysis </vt:lpstr>
      <vt:lpstr>Operations and Management Team Plan</vt:lpstr>
      <vt:lpstr>    Operations  </vt:lpstr>
      <vt:lpstr>    Management Team </vt:lpstr>
      <vt:lpstr>Marketing Plan </vt:lpstr>
      <vt:lpstr>Financial Plan </vt:lpstr>
      <vt:lpstr>Market Research </vt:lpstr>
    </vt:vector>
  </TitlesOfParts>
  <Company/>
  <LinksUpToDate>false</LinksUpToDate>
  <CharactersWithSpaces>21151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Denis</cp:lastModifiedBy>
  <cp:revision>3</cp:revision>
  <dcterms:created xsi:type="dcterms:W3CDTF">2022-12-12T17:39:00Z</dcterms:created>
  <dcterms:modified xsi:type="dcterms:W3CDTF">2022-12-12T17:41:00Z</dcterms:modified>
</cp:coreProperties>
</file>