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7D6285" w14:textId="77777777" w:rsidR="004D4310" w:rsidRDefault="004D4310" w:rsidP="004D4310">
      <w:r>
        <w:rPr>
          <w:noProof/>
        </w:rPr>
        <mc:AlternateContent>
          <mc:Choice Requires="wps">
            <w:drawing>
              <wp:anchor distT="0" distB="0" distL="114300" distR="114300" simplePos="0" relativeHeight="251660288" behindDoc="0" locked="0" layoutInCell="1" allowOverlap="1" wp14:anchorId="1F538409" wp14:editId="61FD2263">
                <wp:simplePos x="0" y="0"/>
                <wp:positionH relativeFrom="column">
                  <wp:posOffset>-597877</wp:posOffset>
                </wp:positionH>
                <wp:positionV relativeFrom="paragraph">
                  <wp:posOffset>-515815</wp:posOffset>
                </wp:positionV>
                <wp:extent cx="6904892" cy="1746738"/>
                <wp:effectExtent l="0" t="0" r="17145" b="19050"/>
                <wp:wrapNone/>
                <wp:docPr id="137252364" name="Text Box 1"/>
                <wp:cNvGraphicFramePr/>
                <a:graphic xmlns:a="http://schemas.openxmlformats.org/drawingml/2006/main">
                  <a:graphicData uri="http://schemas.microsoft.com/office/word/2010/wordprocessingShape">
                    <wps:wsp>
                      <wps:cNvSpPr txBox="1"/>
                      <wps:spPr>
                        <a:xfrm>
                          <a:off x="0" y="0"/>
                          <a:ext cx="6904892" cy="1746738"/>
                        </a:xfrm>
                        <a:prstGeom prst="rect">
                          <a:avLst/>
                        </a:prstGeom>
                        <a:solidFill>
                          <a:schemeClr val="lt1"/>
                        </a:solidFill>
                        <a:ln w="6350">
                          <a:solidFill>
                            <a:prstClr val="black"/>
                          </a:solidFill>
                        </a:ln>
                      </wps:spPr>
                      <wps:txbx>
                        <w:txbxContent>
                          <w:p w14:paraId="283B7A08" w14:textId="38D49C7C" w:rsidR="004D4310" w:rsidRDefault="008B59B3" w:rsidP="004D4310">
                            <w:pPr>
                              <w:shd w:val="clear" w:color="auto" w:fill="E97132" w:themeFill="accent2"/>
                              <w:jc w:val="center"/>
                              <w:rPr>
                                <w:rFonts w:ascii="Arial" w:eastAsiaTheme="minorHAnsi" w:hAnsi="Arial" w:cs="Arial"/>
                                <w:b/>
                                <w:bCs/>
                                <w:color w:val="FFFFFF" w:themeColor="background1"/>
                                <w:kern w:val="0"/>
                                <w:sz w:val="56"/>
                                <w:szCs w:val="56"/>
                              </w:rPr>
                            </w:pPr>
                            <w:r>
                              <w:rPr>
                                <w:rFonts w:ascii="Arial" w:eastAsiaTheme="minorHAnsi" w:hAnsi="Arial" w:cs="Arial"/>
                                <w:b/>
                                <w:bCs/>
                                <w:color w:val="FFFFFF" w:themeColor="background1"/>
                                <w:kern w:val="0"/>
                                <w:sz w:val="56"/>
                                <w:szCs w:val="56"/>
                              </w:rPr>
                              <w:t>REPORT</w:t>
                            </w:r>
                            <w:r w:rsidR="004D4310">
                              <w:rPr>
                                <w:rFonts w:ascii="Arial" w:eastAsiaTheme="minorHAnsi" w:hAnsi="Arial" w:cs="Arial"/>
                                <w:b/>
                                <w:bCs/>
                                <w:color w:val="FFFFFF" w:themeColor="background1"/>
                                <w:kern w:val="0"/>
                                <w:sz w:val="56"/>
                                <w:szCs w:val="56"/>
                              </w:rPr>
                              <w:t>:</w:t>
                            </w:r>
                          </w:p>
                          <w:p w14:paraId="164C9CB5" w14:textId="3E0783F0" w:rsidR="008B59B3" w:rsidRPr="008B59B3" w:rsidRDefault="008B59B3" w:rsidP="008B59B3">
                            <w:pPr>
                              <w:shd w:val="clear" w:color="auto" w:fill="E97132" w:themeFill="accent2"/>
                              <w:jc w:val="center"/>
                              <w:rPr>
                                <w:rFonts w:ascii="Arial" w:eastAsiaTheme="minorHAnsi" w:hAnsi="Arial" w:cs="Arial"/>
                                <w:b/>
                                <w:bCs/>
                                <w:color w:val="FFFFFF" w:themeColor="background1"/>
                                <w:kern w:val="0"/>
                                <w:sz w:val="44"/>
                                <w:szCs w:val="44"/>
                              </w:rPr>
                            </w:pPr>
                            <w:r>
                              <w:rPr>
                                <w:rFonts w:ascii="Arial" w:eastAsiaTheme="minorHAnsi" w:hAnsi="Arial" w:cs="Arial"/>
                                <w:b/>
                                <w:bCs/>
                                <w:color w:val="FFFFFF" w:themeColor="background1"/>
                                <w:kern w:val="0"/>
                                <w:sz w:val="44"/>
                                <w:szCs w:val="44"/>
                              </w:rPr>
                              <w:t>IHG hotels</w:t>
                            </w:r>
                            <w:r w:rsidRPr="008B59B3">
                              <w:rPr>
                                <w:rFonts w:ascii="Arial" w:eastAsiaTheme="minorHAnsi" w:hAnsi="Arial" w:cs="Arial"/>
                                <w:b/>
                                <w:bCs/>
                                <w:color w:val="FFFFFF" w:themeColor="background1"/>
                                <w:kern w:val="0"/>
                                <w:sz w:val="44"/>
                                <w:szCs w:val="44"/>
                              </w:rPr>
                              <w:t xml:space="preserve"> ‘Green Practice’ initiative</w:t>
                            </w:r>
                            <w:r>
                              <w:rPr>
                                <w:rFonts w:ascii="Arial" w:eastAsiaTheme="minorHAnsi" w:hAnsi="Arial" w:cs="Arial"/>
                                <w:b/>
                                <w:bCs/>
                                <w:color w:val="FFFFFF" w:themeColor="background1"/>
                                <w:kern w:val="0"/>
                                <w:sz w:val="44"/>
                                <w:szCs w:val="44"/>
                              </w:rPr>
                              <w:t xml:space="preserve">s and </w:t>
                            </w:r>
                            <w:r w:rsidR="00592F33">
                              <w:rPr>
                                <w:rFonts w:ascii="Arial" w:eastAsiaTheme="minorHAnsi" w:hAnsi="Arial" w:cs="Arial"/>
                                <w:b/>
                                <w:bCs/>
                                <w:color w:val="FFFFFF" w:themeColor="background1"/>
                                <w:kern w:val="0"/>
                                <w:sz w:val="44"/>
                                <w:szCs w:val="44"/>
                              </w:rPr>
                              <w:t>find</w:t>
                            </w:r>
                            <w:r w:rsidR="00592F33" w:rsidRPr="008B59B3">
                              <w:rPr>
                                <w:rFonts w:ascii="Arial" w:eastAsiaTheme="minorHAnsi" w:hAnsi="Arial" w:cs="Arial"/>
                                <w:b/>
                                <w:bCs/>
                                <w:color w:val="FFFFFF" w:themeColor="background1"/>
                                <w:kern w:val="0"/>
                                <w:sz w:val="44"/>
                                <w:szCs w:val="44"/>
                              </w:rPr>
                              <w:t xml:space="preserve"> gaps</w:t>
                            </w:r>
                            <w:r w:rsidRPr="008B59B3">
                              <w:rPr>
                                <w:rFonts w:ascii="Arial" w:eastAsiaTheme="minorHAnsi" w:hAnsi="Arial" w:cs="Arial"/>
                                <w:b/>
                                <w:bCs/>
                                <w:color w:val="FFFFFF" w:themeColor="background1"/>
                                <w:kern w:val="0"/>
                                <w:sz w:val="44"/>
                                <w:szCs w:val="44"/>
                              </w:rPr>
                              <w:t xml:space="preserve"> in their sustainable practices and </w:t>
                            </w:r>
                            <w:r>
                              <w:rPr>
                                <w:rFonts w:ascii="Arial" w:eastAsiaTheme="minorHAnsi" w:hAnsi="Arial" w:cs="Arial"/>
                                <w:b/>
                                <w:bCs/>
                                <w:color w:val="FFFFFF" w:themeColor="background1"/>
                                <w:kern w:val="0"/>
                                <w:sz w:val="44"/>
                                <w:szCs w:val="44"/>
                              </w:rPr>
                              <w:t>give</w:t>
                            </w:r>
                            <w:r w:rsidRPr="008B59B3">
                              <w:rPr>
                                <w:rFonts w:ascii="Arial" w:eastAsiaTheme="minorHAnsi" w:hAnsi="Arial" w:cs="Arial"/>
                                <w:b/>
                                <w:bCs/>
                                <w:color w:val="FFFFFF" w:themeColor="background1"/>
                                <w:kern w:val="0"/>
                                <w:sz w:val="44"/>
                                <w:szCs w:val="44"/>
                              </w:rPr>
                              <w:t xml:space="preserve"> suitable solution. </w:t>
                            </w:r>
                          </w:p>
                          <w:p w14:paraId="061F0D1F" w14:textId="79F06481" w:rsidR="004D4310" w:rsidRPr="004D4310" w:rsidRDefault="004D4310" w:rsidP="008B59B3">
                            <w:pPr>
                              <w:shd w:val="clear" w:color="auto" w:fill="E97132" w:themeFill="accent2"/>
                              <w:jc w:val="center"/>
                              <w:rPr>
                                <w:rFonts w:ascii="Arial" w:eastAsiaTheme="minorHAnsi" w:hAnsi="Arial" w:cs="Arial"/>
                                <w:b/>
                                <w:bCs/>
                                <w:color w:val="FFFFFF" w:themeColor="background1"/>
                                <w:kern w:val="0"/>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538409" id="_x0000_t202" coordsize="21600,21600" o:spt="202" path="m,l,21600r21600,l21600,xe">
                <v:stroke joinstyle="miter"/>
                <v:path gradientshapeok="t" o:connecttype="rect"/>
              </v:shapetype>
              <v:shape id="Text Box 1" o:spid="_x0000_s1026" type="#_x0000_t202" style="position:absolute;margin-left:-47.1pt;margin-top:-40.6pt;width:543.7pt;height:1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" fillcolor="white [3201]" strokeweight=".5pt">
                <v:textbox>
                  <w:txbxContent>
                    <w:p w14:paraId="283B7A08" w14:textId="38D49C7C" w:rsidR="004D4310" w:rsidRDefault="008B59B3" w:rsidP="004D4310">
                      <w:pPr>
                        <w:shd w:val="clear" w:color="auto" w:fill="E97132" w:themeFill="accent2"/>
                        <w:jc w:val="center"/>
                        <w:rPr>
                          <w:rFonts w:ascii="Arial" w:eastAsiaTheme="minorHAnsi" w:hAnsi="Arial" w:cs="Arial"/>
                          <w:b/>
                          <w:bCs/>
                          <w:color w:val="FFFFFF" w:themeColor="background1"/>
                          <w:kern w:val="0"/>
                          <w:sz w:val="56"/>
                          <w:szCs w:val="56"/>
                        </w:rPr>
                      </w:pPr>
                      <w:r>
                        <w:rPr>
                          <w:rFonts w:ascii="Arial" w:eastAsiaTheme="minorHAnsi" w:hAnsi="Arial" w:cs="Arial"/>
                          <w:b/>
                          <w:bCs/>
                          <w:color w:val="FFFFFF" w:themeColor="background1"/>
                          <w:kern w:val="0"/>
                          <w:sz w:val="56"/>
                          <w:szCs w:val="56"/>
                        </w:rPr>
                        <w:t>REPORT</w:t>
                      </w:r>
                      <w:r w:rsidR="004D4310">
                        <w:rPr>
                          <w:rFonts w:ascii="Arial" w:eastAsiaTheme="minorHAnsi" w:hAnsi="Arial" w:cs="Arial"/>
                          <w:b/>
                          <w:bCs/>
                          <w:color w:val="FFFFFF" w:themeColor="background1"/>
                          <w:kern w:val="0"/>
                          <w:sz w:val="56"/>
                          <w:szCs w:val="56"/>
                        </w:rPr>
                        <w:t>:</w:t>
                      </w:r>
                    </w:p>
                    <w:p w14:paraId="164C9CB5" w14:textId="3E0783F0" w:rsidR="008B59B3" w:rsidRPr="008B59B3" w:rsidRDefault="008B59B3" w:rsidP="008B59B3">
                      <w:pPr>
                        <w:shd w:val="clear" w:color="auto" w:fill="E97132" w:themeFill="accent2"/>
                        <w:jc w:val="center"/>
                        <w:rPr>
                          <w:rFonts w:ascii="Arial" w:eastAsiaTheme="minorHAnsi" w:hAnsi="Arial" w:cs="Arial"/>
                          <w:b/>
                          <w:bCs/>
                          <w:color w:val="FFFFFF" w:themeColor="background1"/>
                          <w:kern w:val="0"/>
                          <w:sz w:val="44"/>
                          <w:szCs w:val="44"/>
                        </w:rPr>
                      </w:pPr>
                      <w:r>
                        <w:rPr>
                          <w:rFonts w:ascii="Arial" w:eastAsiaTheme="minorHAnsi" w:hAnsi="Arial" w:cs="Arial"/>
                          <w:b/>
                          <w:bCs/>
                          <w:color w:val="FFFFFF" w:themeColor="background1"/>
                          <w:kern w:val="0"/>
                          <w:sz w:val="44"/>
                          <w:szCs w:val="44"/>
                        </w:rPr>
                        <w:t>IHG hotels</w:t>
                      </w:r>
                      <w:r w:rsidRPr="008B59B3">
                        <w:rPr>
                          <w:rFonts w:ascii="Arial" w:eastAsiaTheme="minorHAnsi" w:hAnsi="Arial" w:cs="Arial"/>
                          <w:b/>
                          <w:bCs/>
                          <w:color w:val="FFFFFF" w:themeColor="background1"/>
                          <w:kern w:val="0"/>
                          <w:sz w:val="44"/>
                          <w:szCs w:val="44"/>
                        </w:rPr>
                        <w:t xml:space="preserve"> ‘Green Practice’ initiative</w:t>
                      </w:r>
                      <w:r>
                        <w:rPr>
                          <w:rFonts w:ascii="Arial" w:eastAsiaTheme="minorHAnsi" w:hAnsi="Arial" w:cs="Arial"/>
                          <w:b/>
                          <w:bCs/>
                          <w:color w:val="FFFFFF" w:themeColor="background1"/>
                          <w:kern w:val="0"/>
                          <w:sz w:val="44"/>
                          <w:szCs w:val="44"/>
                        </w:rPr>
                        <w:t xml:space="preserve">s and </w:t>
                      </w:r>
                      <w:r w:rsidR="00592F33">
                        <w:rPr>
                          <w:rFonts w:ascii="Arial" w:eastAsiaTheme="minorHAnsi" w:hAnsi="Arial" w:cs="Arial"/>
                          <w:b/>
                          <w:bCs/>
                          <w:color w:val="FFFFFF" w:themeColor="background1"/>
                          <w:kern w:val="0"/>
                          <w:sz w:val="44"/>
                          <w:szCs w:val="44"/>
                        </w:rPr>
                        <w:t>find</w:t>
                      </w:r>
                      <w:r w:rsidR="00592F33" w:rsidRPr="008B59B3">
                        <w:rPr>
                          <w:rFonts w:ascii="Arial" w:eastAsiaTheme="minorHAnsi" w:hAnsi="Arial" w:cs="Arial"/>
                          <w:b/>
                          <w:bCs/>
                          <w:color w:val="FFFFFF" w:themeColor="background1"/>
                          <w:kern w:val="0"/>
                          <w:sz w:val="44"/>
                          <w:szCs w:val="44"/>
                        </w:rPr>
                        <w:t xml:space="preserve"> gaps</w:t>
                      </w:r>
                      <w:r w:rsidRPr="008B59B3">
                        <w:rPr>
                          <w:rFonts w:ascii="Arial" w:eastAsiaTheme="minorHAnsi" w:hAnsi="Arial" w:cs="Arial"/>
                          <w:b/>
                          <w:bCs/>
                          <w:color w:val="FFFFFF" w:themeColor="background1"/>
                          <w:kern w:val="0"/>
                          <w:sz w:val="44"/>
                          <w:szCs w:val="44"/>
                        </w:rPr>
                        <w:t xml:space="preserve"> in their sustainable practices and </w:t>
                      </w:r>
                      <w:r>
                        <w:rPr>
                          <w:rFonts w:ascii="Arial" w:eastAsiaTheme="minorHAnsi" w:hAnsi="Arial" w:cs="Arial"/>
                          <w:b/>
                          <w:bCs/>
                          <w:color w:val="FFFFFF" w:themeColor="background1"/>
                          <w:kern w:val="0"/>
                          <w:sz w:val="44"/>
                          <w:szCs w:val="44"/>
                        </w:rPr>
                        <w:t>give</w:t>
                      </w:r>
                      <w:r w:rsidRPr="008B59B3">
                        <w:rPr>
                          <w:rFonts w:ascii="Arial" w:eastAsiaTheme="minorHAnsi" w:hAnsi="Arial" w:cs="Arial"/>
                          <w:b/>
                          <w:bCs/>
                          <w:color w:val="FFFFFF" w:themeColor="background1"/>
                          <w:kern w:val="0"/>
                          <w:sz w:val="44"/>
                          <w:szCs w:val="44"/>
                        </w:rPr>
                        <w:t xml:space="preserve"> suitable solution. </w:t>
                      </w:r>
                    </w:p>
                    <w:p w14:paraId="061F0D1F" w14:textId="79F06481" w:rsidR="004D4310" w:rsidRPr="004D4310" w:rsidRDefault="004D4310" w:rsidP="008B59B3">
                      <w:pPr>
                        <w:shd w:val="clear" w:color="auto" w:fill="E97132" w:themeFill="accent2"/>
                        <w:jc w:val="center"/>
                        <w:rPr>
                          <w:rFonts w:ascii="Arial" w:eastAsiaTheme="minorHAnsi" w:hAnsi="Arial" w:cs="Arial"/>
                          <w:b/>
                          <w:bCs/>
                          <w:color w:val="FFFFFF" w:themeColor="background1"/>
                          <w:kern w:val="0"/>
                          <w:sz w:val="56"/>
                          <w:szCs w:val="56"/>
                        </w:rPr>
                      </w:pP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471D16FE" wp14:editId="4207DEBF">
                <wp:simplePos x="0" y="0"/>
                <wp:positionH relativeFrom="page">
                  <wp:posOffset>439146</wp:posOffset>
                </wp:positionH>
                <wp:positionV relativeFrom="page">
                  <wp:posOffset>403714</wp:posOffset>
                </wp:positionV>
                <wp:extent cx="6864824" cy="9123528"/>
                <wp:effectExtent l="0" t="0" r="1905" b="825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70DF5892" w14:textId="77777777" w:rsidR="004D4310" w:rsidRPr="00E4094F" w:rsidRDefault="004D4310" w:rsidP="004D4310">
                              <w:pPr>
                                <w:pStyle w:val="NoSpacing"/>
                                <w:spacing w:before="120"/>
                                <w:jc w:val="center"/>
                                <w:rPr>
                                  <w:color w:val="FFFFFF" w:themeColor="background1"/>
                                  <w:sz w:val="44"/>
                                  <w:szCs w:val="44"/>
                                </w:rPr>
                              </w:pPr>
                              <w:r>
                                <w:rPr>
                                  <w:color w:val="FFFFFF" w:themeColor="background1"/>
                                  <w:sz w:val="44"/>
                                  <w:szCs w:val="44"/>
                                </w:rPr>
                                <w:t>SHAMIM 2118790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bCs/>
                                  <w:color w:val="000000"/>
                                  <w:sz w:val="56"/>
                                  <w:szCs w:val="56"/>
                                  <w:lang w:val="en-GB" w:eastAsia="en-US"/>
                                  <w14:ligatures w14:val="standardContextua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4F81B103" w14:textId="77777777" w:rsidR="004D4310" w:rsidRPr="00E4094F" w:rsidRDefault="004D4310" w:rsidP="004D4310">
                                  <w:pPr>
                                    <w:pStyle w:val="NoSpacing"/>
                                    <w:jc w:val="center"/>
                                    <w:rPr>
                                      <w:rFonts w:asciiTheme="majorHAnsi" w:eastAsiaTheme="majorEastAsia" w:hAnsiTheme="majorHAnsi" w:cstheme="majorBidi"/>
                                      <w:caps/>
                                      <w:color w:val="156082" w:themeColor="accent1"/>
                                      <w:sz w:val="56"/>
                                      <w:szCs w:val="56"/>
                                    </w:rPr>
                                  </w:pPr>
                                  <w:r>
                                    <w:rPr>
                                      <w:rFonts w:ascii="Arial" w:eastAsiaTheme="minorHAnsi" w:hAnsi="Arial" w:cs="Arial"/>
                                      <w:b/>
                                      <w:bCs/>
                                      <w:color w:val="000000"/>
                                      <w:sz w:val="56"/>
                                      <w:szCs w:val="56"/>
                                      <w:lang w:val="en-GB" w:eastAsia="en-US"/>
                                      <w14:ligatures w14:val="standardContextual"/>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1D16FE" id="Group 31" o:spid="_x0000_s1027" style="position:absolute;margin-left:34.6pt;margin-top:31.8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" fillcolor="#ea793e [3029]" strokecolor="#e97132 [3205]" strokeweight=".5pt">
                  <v:fill color2="#e86e2f [3173]" rotate="t" colors="0 #ed8256;.5 #f26e29;1 #e15e19" focus="100%" type="gradient">
                    <o:fill v:ext="view" type="gradientUnscaled"/>
                  </v:fill>
                </v:rect>
                <v:rect id="Rectangle 195" o:spid="_x0000_s1029"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" fillcolor="#ea793e [3029]" strokecolor="#e97132 [3205]" strokeweight=".5pt">
                  <v:fill color2="#e86e2f [3173]" rotate="t" colors="0 #ed8256;.5 #f26e29;1 #e15e19" focus="100%" type="gradient">
                    <o:fill v:ext="view" type="gradientUnscaled"/>
                  </v:fill>
                  <v:textbox inset="36pt,57.6pt,36pt,36pt">
                    <w:txbxContent>
                      <w:p w14:paraId="70DF5892" w14:textId="77777777" w:rsidR="004D4310" w:rsidRPr="00E4094F" w:rsidRDefault="004D4310" w:rsidP="004D4310">
                        <w:pPr>
                          <w:pStyle w:val="NoSpacing"/>
                          <w:spacing w:before="120"/>
                          <w:jc w:val="center"/>
                          <w:rPr>
                            <w:color w:val="FFFFFF" w:themeColor="background1"/>
                            <w:sz w:val="44"/>
                            <w:szCs w:val="44"/>
                          </w:rPr>
                        </w:pPr>
                        <w:r>
                          <w:rPr>
                            <w:color w:val="FFFFFF" w:themeColor="background1"/>
                            <w:sz w:val="44"/>
                            <w:szCs w:val="44"/>
                          </w:rPr>
                          <w:t>SHAMIM 2118790</w:t>
                        </w:r>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heme="minorHAnsi" w:hAnsi="Arial" w:cs="Arial"/>
                            <w:b/>
                            <w:bCs/>
                            <w:color w:val="000000"/>
                            <w:sz w:val="56"/>
                            <w:szCs w:val="56"/>
                            <w:lang w:val="en-GB" w:eastAsia="en-US"/>
                            <w14:ligatures w14:val="standardContextua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4F81B103" w14:textId="77777777" w:rsidR="004D4310" w:rsidRPr="00E4094F" w:rsidRDefault="004D4310" w:rsidP="004D4310">
                            <w:pPr>
                              <w:pStyle w:val="NoSpacing"/>
                              <w:jc w:val="center"/>
                              <w:rPr>
                                <w:rFonts w:asciiTheme="majorHAnsi" w:eastAsiaTheme="majorEastAsia" w:hAnsiTheme="majorHAnsi" w:cstheme="majorBidi"/>
                                <w:caps/>
                                <w:color w:val="156082" w:themeColor="accent1"/>
                                <w:sz w:val="56"/>
                                <w:szCs w:val="56"/>
                              </w:rPr>
                            </w:pPr>
                            <w:r>
                              <w:rPr>
                                <w:rFonts w:ascii="Arial" w:eastAsiaTheme="minorHAnsi" w:hAnsi="Arial" w:cs="Arial"/>
                                <w:b/>
                                <w:bCs/>
                                <w:color w:val="000000"/>
                                <w:sz w:val="56"/>
                                <w:szCs w:val="56"/>
                                <w:lang w:val="en-GB" w:eastAsia="en-US"/>
                                <w14:ligatures w14:val="standardContextual"/>
                              </w:rPr>
                              <w:t xml:space="preserve">     </w:t>
                            </w:r>
                          </w:p>
                        </w:sdtContent>
                      </w:sdt>
                    </w:txbxContent>
                  </v:textbox>
                </v:shape>
                <w10:wrap anchorx="page" anchory="page"/>
              </v:group>
            </w:pict>
          </mc:Fallback>
        </mc:AlternateContent>
      </w:r>
    </w:p>
    <w:p w14:paraId="7C393B7D" w14:textId="77777777" w:rsidR="004D4310" w:rsidRDefault="004D4310" w:rsidP="004D4310">
      <w:pPr>
        <w:spacing w:line="360" w:lineRule="auto"/>
        <w:jc w:val="both"/>
        <w:rPr>
          <w:rFonts w:ascii="Arial" w:hAnsi="Arial" w:cs="Arial"/>
        </w:rPr>
      </w:pPr>
    </w:p>
    <w:p w14:paraId="3AAC2CF0" w14:textId="77777777" w:rsidR="004D4310" w:rsidRDefault="004D4310" w:rsidP="004D4310">
      <w:pPr>
        <w:spacing w:line="360" w:lineRule="auto"/>
        <w:jc w:val="both"/>
        <w:rPr>
          <w:rFonts w:ascii="Arial" w:hAnsi="Arial" w:cs="Arial"/>
        </w:rPr>
      </w:pPr>
    </w:p>
    <w:p w14:paraId="7A44B6B2" w14:textId="77777777" w:rsidR="004D4310" w:rsidRDefault="004D4310" w:rsidP="004D4310">
      <w:pPr>
        <w:spacing w:line="360" w:lineRule="auto"/>
        <w:jc w:val="both"/>
        <w:rPr>
          <w:rFonts w:ascii="Arial" w:hAnsi="Arial" w:cs="Arial"/>
        </w:rPr>
      </w:pPr>
    </w:p>
    <w:p w14:paraId="3921BDC1" w14:textId="77777777" w:rsidR="004D4310" w:rsidRDefault="004D4310" w:rsidP="004D4310">
      <w:pPr>
        <w:spacing w:line="360" w:lineRule="auto"/>
        <w:jc w:val="both"/>
        <w:rPr>
          <w:rFonts w:ascii="Arial" w:hAnsi="Arial" w:cs="Arial"/>
        </w:rPr>
      </w:pPr>
    </w:p>
    <w:p w14:paraId="5E796EF3" w14:textId="77777777" w:rsidR="004D4310" w:rsidRDefault="004D4310" w:rsidP="004D4310">
      <w:pPr>
        <w:spacing w:line="360" w:lineRule="auto"/>
        <w:jc w:val="both"/>
        <w:rPr>
          <w:rFonts w:ascii="Arial" w:hAnsi="Arial" w:cs="Arial"/>
        </w:rPr>
      </w:pPr>
    </w:p>
    <w:p w14:paraId="73A2584F" w14:textId="77777777" w:rsidR="004D4310" w:rsidRDefault="004D4310" w:rsidP="004D431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42F9225F" wp14:editId="6AA8804F">
                <wp:simplePos x="0" y="0"/>
                <wp:positionH relativeFrom="column">
                  <wp:posOffset>69669</wp:posOffset>
                </wp:positionH>
                <wp:positionV relativeFrom="paragraph">
                  <wp:posOffset>162832</wp:posOffset>
                </wp:positionV>
                <wp:extent cx="5913120" cy="1924594"/>
                <wp:effectExtent l="0" t="0" r="17780" b="19050"/>
                <wp:wrapNone/>
                <wp:docPr id="1969450298" name="Text Box 1"/>
                <wp:cNvGraphicFramePr/>
                <a:graphic xmlns:a="http://schemas.openxmlformats.org/drawingml/2006/main">
                  <a:graphicData uri="http://schemas.microsoft.com/office/word/2010/wordprocessingShape">
                    <wps:wsp>
                      <wps:cNvSpPr txBox="1"/>
                      <wps:spPr>
                        <a:xfrm>
                          <a:off x="0" y="0"/>
                          <a:ext cx="5913120" cy="1924594"/>
                        </a:xfrm>
                        <a:prstGeom prst="rect">
                          <a:avLst/>
                        </a:prstGeom>
                        <a:solidFill>
                          <a:schemeClr val="lt1"/>
                        </a:solidFill>
                        <a:ln w="6350">
                          <a:solidFill>
                            <a:prstClr val="black"/>
                          </a:solidFill>
                        </a:ln>
                      </wps:spPr>
                      <wps:txbx>
                        <w:txbxContent>
                          <w:p w14:paraId="01DA5E36" w14:textId="77777777" w:rsidR="004D4310" w:rsidRPr="004D4310" w:rsidRDefault="004D4310" w:rsidP="004D4310">
                            <w:pPr>
                              <w:jc w:val="center"/>
                              <w:rPr>
                                <w:rFonts w:ascii="CIDFont+F4" w:eastAsia="Times New Roman" w:hAnsi="CIDFont+F4" w:cs="Times New Roman"/>
                                <w:b/>
                                <w:bCs/>
                                <w:kern w:val="0"/>
                                <w:sz w:val="52"/>
                                <w:szCs w:val="200"/>
                                <w:lang w:eastAsia="en-GB"/>
                                <w14:ligatures w14:val="none"/>
                              </w:rPr>
                            </w:pPr>
                            <w:r w:rsidRPr="004D4310">
                              <w:rPr>
                                <w:rFonts w:ascii="CIDFont+F4" w:eastAsia="Times New Roman" w:hAnsi="CIDFont+F4" w:cs="Times New Roman"/>
                                <w:b/>
                                <w:bCs/>
                                <w:kern w:val="0"/>
                                <w:sz w:val="52"/>
                                <w:szCs w:val="200"/>
                                <w:lang w:eastAsia="en-GB"/>
                                <w14:ligatures w14:val="none"/>
                              </w:rPr>
                              <w:t xml:space="preserve">Sustainable Hospitality &amp; Tourism Management </w:t>
                            </w:r>
                          </w:p>
                          <w:p w14:paraId="71599955" w14:textId="268658CD" w:rsidR="004D4310" w:rsidRPr="004D4310" w:rsidRDefault="004D4310" w:rsidP="004D4310">
                            <w:pPr>
                              <w:jc w:val="center"/>
                              <w:rPr>
                                <w:rFonts w:ascii="CIDFont+F4" w:eastAsia="Times New Roman" w:hAnsi="CIDFont+F4"/>
                                <w:b/>
                                <w:bCs/>
                                <w:kern w:val="0"/>
                                <w:sz w:val="52"/>
                                <w:szCs w:val="200"/>
                                <w:lang w:eastAsia="en-GB"/>
                                <w14:ligatures w14:val="none"/>
                              </w:rPr>
                            </w:pPr>
                            <w:r w:rsidRPr="00062E4A">
                              <w:rPr>
                                <w:rFonts w:ascii="CIDFont+F4" w:eastAsia="Times New Roman" w:hAnsi="CIDFont+F4" w:cs="Times New Roman"/>
                                <w:b/>
                                <w:bCs/>
                                <w:kern w:val="0"/>
                                <w:sz w:val="52"/>
                                <w:szCs w:val="200"/>
                                <w:lang w:eastAsia="en-GB"/>
                                <w14:ligatures w14:val="none"/>
                              </w:rPr>
                              <w:t>Module code: B</w:t>
                            </w:r>
                            <w:r w:rsidRPr="004D4310">
                              <w:rPr>
                                <w:rFonts w:ascii="CIDFont+F4" w:eastAsia="Times New Roman" w:hAnsi="CIDFont+F4"/>
                                <w:b/>
                                <w:bCs/>
                                <w:kern w:val="0"/>
                                <w:sz w:val="52"/>
                                <w:szCs w:val="200"/>
                                <w:lang w:eastAsia="en-GB"/>
                                <w14:ligatures w14:val="none"/>
                              </w:rPr>
                              <w:t xml:space="preserve">MIH5006 </w:t>
                            </w:r>
                          </w:p>
                          <w:p w14:paraId="4B209B41" w14:textId="155C396F" w:rsidR="004D4310" w:rsidRDefault="004D4310" w:rsidP="004D431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F9225F" id="_x0000_s1031" type="#_x0000_t202" style="position:absolute;left:0;text-align:left;margin-left:5.5pt;margin-top:12.8pt;width:465.6pt;height:151.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" fillcolor="white [3201]" strokeweight=".5pt">
                <v:textbox>
                  <w:txbxContent>
                    <w:p w14:paraId="01DA5E36" w14:textId="77777777" w:rsidR="004D4310" w:rsidRPr="004D4310" w:rsidRDefault="004D4310" w:rsidP="004D4310">
                      <w:pPr>
                        <w:jc w:val="center"/>
                        <w:rPr>
                          <w:rFonts w:ascii="CIDFont+F4" w:eastAsia="Times New Roman" w:hAnsi="CIDFont+F4" w:cs="Times New Roman"/>
                          <w:b/>
                          <w:bCs/>
                          <w:kern w:val="0"/>
                          <w:sz w:val="52"/>
                          <w:szCs w:val="200"/>
                          <w:lang w:eastAsia="en-GB"/>
                          <w14:ligatures w14:val="none"/>
                        </w:rPr>
                      </w:pPr>
                      <w:r w:rsidRPr="004D4310">
                        <w:rPr>
                          <w:rFonts w:ascii="CIDFont+F4" w:eastAsia="Times New Roman" w:hAnsi="CIDFont+F4" w:cs="Times New Roman"/>
                          <w:b/>
                          <w:bCs/>
                          <w:kern w:val="0"/>
                          <w:sz w:val="52"/>
                          <w:szCs w:val="200"/>
                          <w:lang w:eastAsia="en-GB"/>
                          <w14:ligatures w14:val="none"/>
                        </w:rPr>
                        <w:t xml:space="preserve">Sustainable Hospitality &amp; Tourism Management </w:t>
                      </w:r>
                    </w:p>
                    <w:p w14:paraId="71599955" w14:textId="268658CD" w:rsidR="004D4310" w:rsidRPr="004D4310" w:rsidRDefault="004D4310" w:rsidP="004D4310">
                      <w:pPr>
                        <w:jc w:val="center"/>
                        <w:rPr>
                          <w:rFonts w:ascii="CIDFont+F4" w:eastAsia="Times New Roman" w:hAnsi="CIDFont+F4"/>
                          <w:b/>
                          <w:bCs/>
                          <w:kern w:val="0"/>
                          <w:sz w:val="52"/>
                          <w:szCs w:val="200"/>
                          <w:lang w:eastAsia="en-GB"/>
                          <w14:ligatures w14:val="none"/>
                        </w:rPr>
                      </w:pPr>
                      <w:r w:rsidRPr="00062E4A">
                        <w:rPr>
                          <w:rFonts w:ascii="CIDFont+F4" w:eastAsia="Times New Roman" w:hAnsi="CIDFont+F4" w:cs="Times New Roman"/>
                          <w:b/>
                          <w:bCs/>
                          <w:kern w:val="0"/>
                          <w:sz w:val="52"/>
                          <w:szCs w:val="200"/>
                          <w:lang w:eastAsia="en-GB"/>
                          <w14:ligatures w14:val="none"/>
                        </w:rPr>
                        <w:t>Module code: B</w:t>
                      </w:r>
                      <w:r w:rsidRPr="004D4310">
                        <w:rPr>
                          <w:rFonts w:ascii="CIDFont+F4" w:eastAsia="Times New Roman" w:hAnsi="CIDFont+F4"/>
                          <w:b/>
                          <w:bCs/>
                          <w:kern w:val="0"/>
                          <w:sz w:val="52"/>
                          <w:szCs w:val="200"/>
                          <w:lang w:eastAsia="en-GB"/>
                          <w14:ligatures w14:val="none"/>
                        </w:rPr>
                        <w:t xml:space="preserve">MIH5006 </w:t>
                      </w:r>
                    </w:p>
                    <w:p w14:paraId="4B209B41" w14:textId="155C396F" w:rsidR="004D4310" w:rsidRDefault="004D4310" w:rsidP="004D4310">
                      <w:pPr>
                        <w:jc w:val="center"/>
                      </w:pPr>
                    </w:p>
                  </w:txbxContent>
                </v:textbox>
              </v:shape>
            </w:pict>
          </mc:Fallback>
        </mc:AlternateContent>
      </w:r>
    </w:p>
    <w:p w14:paraId="3622CE74" w14:textId="77777777" w:rsidR="004D4310" w:rsidRDefault="004D4310" w:rsidP="004D4310">
      <w:pPr>
        <w:spacing w:line="360" w:lineRule="auto"/>
        <w:jc w:val="both"/>
        <w:rPr>
          <w:rFonts w:ascii="Arial" w:hAnsi="Arial" w:cs="Arial"/>
        </w:rPr>
      </w:pPr>
    </w:p>
    <w:p w14:paraId="70570670" w14:textId="77777777" w:rsidR="004D4310" w:rsidRDefault="004D4310" w:rsidP="004D4310">
      <w:pPr>
        <w:spacing w:line="360" w:lineRule="auto"/>
        <w:jc w:val="both"/>
        <w:rPr>
          <w:rFonts w:ascii="Arial" w:hAnsi="Arial" w:cs="Arial"/>
        </w:rPr>
      </w:pPr>
    </w:p>
    <w:p w14:paraId="559EEFC5" w14:textId="77777777" w:rsidR="004D4310" w:rsidRDefault="004D4310" w:rsidP="004D4310">
      <w:pPr>
        <w:spacing w:line="360" w:lineRule="auto"/>
        <w:jc w:val="both"/>
        <w:rPr>
          <w:rFonts w:ascii="Arial" w:hAnsi="Arial" w:cs="Arial"/>
        </w:rPr>
      </w:pPr>
    </w:p>
    <w:p w14:paraId="4D6146C9" w14:textId="77777777" w:rsidR="004D4310" w:rsidRDefault="004D4310" w:rsidP="004D4310">
      <w:pPr>
        <w:spacing w:line="360" w:lineRule="auto"/>
        <w:jc w:val="both"/>
        <w:rPr>
          <w:rFonts w:ascii="Arial" w:hAnsi="Arial" w:cs="Arial"/>
        </w:rPr>
      </w:pPr>
    </w:p>
    <w:p w14:paraId="27E56E47" w14:textId="77777777" w:rsidR="004D4310" w:rsidRDefault="004D4310" w:rsidP="004D4310">
      <w:pPr>
        <w:spacing w:line="360" w:lineRule="auto"/>
        <w:jc w:val="both"/>
        <w:rPr>
          <w:rFonts w:ascii="Arial" w:hAnsi="Arial" w:cs="Arial"/>
        </w:rPr>
      </w:pPr>
    </w:p>
    <w:p w14:paraId="27C46ACB" w14:textId="77777777" w:rsidR="004D4310" w:rsidRDefault="004D4310" w:rsidP="004D4310">
      <w:pPr>
        <w:spacing w:line="360" w:lineRule="auto"/>
        <w:jc w:val="both"/>
        <w:rPr>
          <w:rFonts w:ascii="Arial" w:hAnsi="Arial" w:cs="Arial"/>
        </w:rPr>
      </w:pPr>
    </w:p>
    <w:p w14:paraId="3541AEC9" w14:textId="77777777" w:rsidR="004D4310" w:rsidRDefault="004D4310" w:rsidP="004D4310">
      <w:pPr>
        <w:spacing w:line="360" w:lineRule="auto"/>
        <w:jc w:val="both"/>
        <w:rPr>
          <w:rFonts w:ascii="Arial" w:hAnsi="Arial" w:cs="Arial"/>
        </w:rPr>
      </w:pPr>
    </w:p>
    <w:p w14:paraId="33DB21F9" w14:textId="77777777" w:rsidR="004D4310" w:rsidRDefault="004D4310" w:rsidP="004D4310">
      <w:pPr>
        <w:spacing w:line="360" w:lineRule="auto"/>
        <w:jc w:val="both"/>
        <w:rPr>
          <w:rFonts w:ascii="Arial" w:hAnsi="Arial" w:cs="Arial"/>
        </w:rPr>
      </w:pPr>
    </w:p>
    <w:p w14:paraId="78B315D6" w14:textId="77777777" w:rsidR="004D4310" w:rsidRDefault="004D4310" w:rsidP="004D4310">
      <w:pPr>
        <w:spacing w:line="360" w:lineRule="auto"/>
        <w:jc w:val="both"/>
        <w:rPr>
          <w:rFonts w:ascii="Arial" w:hAnsi="Arial" w:cs="Arial"/>
        </w:rPr>
      </w:pPr>
    </w:p>
    <w:p w14:paraId="09599E6B" w14:textId="77777777" w:rsidR="004D4310" w:rsidRDefault="004D4310" w:rsidP="004D4310">
      <w:pPr>
        <w:spacing w:line="360" w:lineRule="auto"/>
        <w:jc w:val="both"/>
        <w:rPr>
          <w:rFonts w:ascii="Arial" w:hAnsi="Arial" w:cs="Arial"/>
        </w:rPr>
      </w:pPr>
    </w:p>
    <w:p w14:paraId="4E1F2318" w14:textId="77777777" w:rsidR="004D4310" w:rsidRDefault="004D4310" w:rsidP="004D4310">
      <w:pPr>
        <w:spacing w:line="360" w:lineRule="auto"/>
        <w:jc w:val="both"/>
        <w:rPr>
          <w:rFonts w:ascii="Arial" w:hAnsi="Arial" w:cs="Arial"/>
        </w:rPr>
      </w:pPr>
    </w:p>
    <w:p w14:paraId="1B9240B7" w14:textId="77777777" w:rsidR="004D4310" w:rsidRDefault="004D4310" w:rsidP="004D4310">
      <w:pPr>
        <w:spacing w:line="360" w:lineRule="auto"/>
        <w:jc w:val="both"/>
        <w:rPr>
          <w:rFonts w:ascii="Arial" w:hAnsi="Arial" w:cs="Arial"/>
        </w:rPr>
      </w:pPr>
    </w:p>
    <w:p w14:paraId="54C95CA9" w14:textId="77777777" w:rsidR="004D4310" w:rsidRDefault="004D4310" w:rsidP="004D4310">
      <w:pPr>
        <w:spacing w:line="360" w:lineRule="auto"/>
        <w:jc w:val="both"/>
        <w:rPr>
          <w:rFonts w:ascii="Arial" w:hAnsi="Arial" w:cs="Arial"/>
        </w:rPr>
      </w:pPr>
    </w:p>
    <w:p w14:paraId="4BF4915E" w14:textId="77777777" w:rsidR="004D4310" w:rsidRDefault="004D4310" w:rsidP="004D4310">
      <w:pPr>
        <w:spacing w:line="360" w:lineRule="auto"/>
        <w:jc w:val="both"/>
        <w:rPr>
          <w:rFonts w:ascii="Arial" w:hAnsi="Arial" w:cs="Arial"/>
        </w:rPr>
      </w:pPr>
    </w:p>
    <w:p w14:paraId="0079920D" w14:textId="77777777" w:rsidR="004D4310" w:rsidRDefault="004D4310" w:rsidP="004D4310">
      <w:pPr>
        <w:spacing w:line="360" w:lineRule="auto"/>
        <w:jc w:val="both"/>
        <w:rPr>
          <w:rFonts w:ascii="Arial" w:hAnsi="Arial" w:cs="Arial"/>
        </w:rPr>
      </w:pPr>
    </w:p>
    <w:p w14:paraId="52E4BA76" w14:textId="77777777" w:rsidR="004D4310" w:rsidRDefault="004D4310" w:rsidP="004D4310">
      <w:pPr>
        <w:spacing w:line="360" w:lineRule="auto"/>
        <w:jc w:val="both"/>
        <w:rPr>
          <w:rFonts w:ascii="Arial" w:hAnsi="Arial" w:cs="Arial"/>
        </w:rPr>
      </w:pPr>
    </w:p>
    <w:p w14:paraId="2BD2347C" w14:textId="77777777" w:rsidR="004D4310" w:rsidRDefault="004D4310" w:rsidP="004D4310">
      <w:pPr>
        <w:spacing w:line="360" w:lineRule="auto"/>
        <w:jc w:val="both"/>
        <w:rPr>
          <w:rFonts w:ascii="Arial" w:hAnsi="Arial" w:cs="Arial"/>
        </w:rPr>
      </w:pPr>
    </w:p>
    <w:p w14:paraId="3A344267" w14:textId="77777777" w:rsidR="004D4310" w:rsidRDefault="004D4310" w:rsidP="004D4310">
      <w:pPr>
        <w:spacing w:line="360" w:lineRule="auto"/>
        <w:jc w:val="both"/>
        <w:rPr>
          <w:rFonts w:ascii="Arial" w:hAnsi="Arial" w:cs="Arial"/>
        </w:rPr>
      </w:pPr>
    </w:p>
    <w:p w14:paraId="01E43C98" w14:textId="77777777" w:rsidR="004D4310" w:rsidRDefault="004D4310" w:rsidP="004D4310">
      <w:pPr>
        <w:spacing w:line="360" w:lineRule="auto"/>
        <w:jc w:val="both"/>
        <w:rPr>
          <w:rFonts w:ascii="Arial" w:hAnsi="Arial" w:cs="Arial"/>
        </w:rPr>
      </w:pPr>
    </w:p>
    <w:p w14:paraId="2BF53829" w14:textId="77777777" w:rsidR="004D4310" w:rsidRDefault="004D4310" w:rsidP="004D4310">
      <w:pPr>
        <w:spacing w:line="360" w:lineRule="auto"/>
        <w:jc w:val="both"/>
        <w:rPr>
          <w:rFonts w:ascii="Arial" w:hAnsi="Arial" w:cs="Arial"/>
        </w:rPr>
      </w:pPr>
    </w:p>
    <w:p w14:paraId="7978456D" w14:textId="77777777" w:rsidR="004D4310" w:rsidRDefault="004D4310" w:rsidP="004D4310">
      <w:pPr>
        <w:spacing w:line="360" w:lineRule="auto"/>
        <w:jc w:val="both"/>
        <w:rPr>
          <w:rFonts w:ascii="Arial" w:hAnsi="Arial" w:cs="Arial"/>
        </w:rPr>
      </w:pPr>
    </w:p>
    <w:p w14:paraId="160C50D9" w14:textId="77777777" w:rsidR="004D4310" w:rsidRDefault="004D4310" w:rsidP="004D4310">
      <w:pPr>
        <w:spacing w:line="360" w:lineRule="auto"/>
        <w:jc w:val="both"/>
        <w:rPr>
          <w:rFonts w:ascii="Arial" w:hAnsi="Arial" w:cs="Arial"/>
        </w:rPr>
      </w:pPr>
    </w:p>
    <w:p w14:paraId="71865E09" w14:textId="77777777" w:rsidR="004D4310" w:rsidRDefault="004D4310" w:rsidP="004D4310">
      <w:pPr>
        <w:spacing w:line="360" w:lineRule="auto"/>
        <w:jc w:val="both"/>
        <w:rPr>
          <w:rFonts w:ascii="Arial" w:hAnsi="Arial" w:cs="Arial"/>
        </w:rPr>
      </w:pPr>
    </w:p>
    <w:p w14:paraId="4AD26ADE" w14:textId="77777777" w:rsidR="004D4310" w:rsidRPr="00636F10" w:rsidRDefault="004D4310" w:rsidP="004D4310">
      <w:pPr>
        <w:spacing w:line="360" w:lineRule="auto"/>
        <w:jc w:val="both"/>
        <w:rPr>
          <w:rFonts w:ascii="Arial" w:hAnsi="Arial" w:cs="Arial"/>
        </w:rPr>
      </w:pPr>
    </w:p>
    <w:p w14:paraId="055A9A33" w14:textId="77777777" w:rsidR="004D4310" w:rsidRDefault="004D4310" w:rsidP="004D4310">
      <w:pPr>
        <w:spacing w:line="360" w:lineRule="auto"/>
        <w:jc w:val="both"/>
        <w:rPr>
          <w:rFonts w:ascii="Arial" w:hAnsi="Arial" w:cs="Arial"/>
        </w:rPr>
      </w:pPr>
    </w:p>
    <w:p w14:paraId="7FDA37F1" w14:textId="77777777" w:rsidR="004D4310" w:rsidRDefault="004D4310" w:rsidP="004D4310">
      <w:pPr>
        <w:spacing w:line="360" w:lineRule="auto"/>
        <w:jc w:val="both"/>
        <w:rPr>
          <w:rFonts w:ascii="Arial" w:hAnsi="Arial" w:cs="Arial"/>
        </w:rPr>
      </w:pPr>
    </w:p>
    <w:p w14:paraId="71A11933" w14:textId="77777777" w:rsidR="004D4310" w:rsidRDefault="004D4310" w:rsidP="004D4310">
      <w:pPr>
        <w:spacing w:line="360" w:lineRule="auto"/>
        <w:jc w:val="both"/>
        <w:rPr>
          <w:rFonts w:ascii="Arial" w:hAnsi="Arial" w:cs="Arial"/>
        </w:rPr>
      </w:pPr>
    </w:p>
    <w:p w14:paraId="4C50B515" w14:textId="77777777" w:rsidR="004D4310" w:rsidRDefault="004D4310" w:rsidP="004D4310">
      <w:pPr>
        <w:spacing w:line="360" w:lineRule="auto"/>
        <w:jc w:val="both"/>
        <w:rPr>
          <w:rFonts w:ascii="Calibri" w:hAnsi="Calibri" w:cs="Calibri"/>
          <w:b/>
          <w:bCs/>
        </w:rPr>
      </w:pPr>
      <w:r w:rsidRPr="00062E4A">
        <w:rPr>
          <w:rFonts w:ascii="Calibri" w:hAnsi="Calibri" w:cs="Calibri"/>
          <w:b/>
          <w:bCs/>
        </w:rPr>
        <w:lastRenderedPageBreak/>
        <w:t>A</w:t>
      </w:r>
      <w:r>
        <w:rPr>
          <w:rFonts w:ascii="Calibri" w:hAnsi="Calibri" w:cs="Calibri"/>
          <w:b/>
          <w:bCs/>
        </w:rPr>
        <w:t>I acknowledgement:</w:t>
      </w:r>
    </w:p>
    <w:p w14:paraId="4F3FD4B3" w14:textId="77777777" w:rsidR="004D4310" w:rsidRPr="00117C12" w:rsidRDefault="004D4310" w:rsidP="004D4310">
      <w:pPr>
        <w:spacing w:line="360" w:lineRule="auto"/>
        <w:jc w:val="both"/>
        <w:rPr>
          <w:rFonts w:ascii="Calibri" w:hAnsi="Calibri" w:cs="Calibri"/>
          <w:b/>
          <w:bCs/>
        </w:rPr>
      </w:pPr>
      <w:r w:rsidRPr="00117C12">
        <w:rPr>
          <w:rFonts w:ascii="Calibri" w:hAnsi="Calibri" w:cs="Calibri"/>
          <w:b/>
          <w:bCs/>
        </w:rPr>
        <w:t xml:space="preserve">I acknowledge the use of </w:t>
      </w:r>
      <w:r>
        <w:rPr>
          <w:rFonts w:ascii="Calibri" w:hAnsi="Calibri" w:cs="Calibri"/>
          <w:b/>
          <w:bCs/>
        </w:rPr>
        <w:t>CHATGPT, Quill Bot</w:t>
      </w:r>
      <w:r w:rsidRPr="00117C12">
        <w:rPr>
          <w:rFonts w:ascii="Calibri" w:hAnsi="Calibri" w:cs="Calibri"/>
          <w:b/>
          <w:bCs/>
        </w:rPr>
        <w:t xml:space="preserve"> </w:t>
      </w:r>
      <w:r>
        <w:rPr>
          <w:rFonts w:ascii="Calibri" w:hAnsi="Calibri" w:cs="Calibri"/>
          <w:b/>
          <w:bCs/>
        </w:rPr>
        <w:t xml:space="preserve">and Grammarly </w:t>
      </w:r>
      <w:r w:rsidRPr="00117C12">
        <w:rPr>
          <w:rFonts w:ascii="Calibri" w:hAnsi="Calibri" w:cs="Calibri"/>
          <w:b/>
          <w:bCs/>
        </w:rPr>
        <w:t>to check</w:t>
      </w:r>
    </w:p>
    <w:p w14:paraId="5ECFAA59" w14:textId="4700F2F5" w:rsidR="004D4310" w:rsidRDefault="004D4310" w:rsidP="004D4310">
      <w:pPr>
        <w:spacing w:line="360" w:lineRule="auto"/>
        <w:jc w:val="both"/>
        <w:rPr>
          <w:rFonts w:ascii="Calibri" w:hAnsi="Calibri" w:cs="Calibri"/>
          <w:b/>
          <w:bCs/>
        </w:rPr>
      </w:pPr>
      <w:r>
        <w:rPr>
          <w:rFonts w:ascii="Calibri" w:hAnsi="Calibri" w:cs="Calibri"/>
          <w:b/>
          <w:bCs/>
        </w:rPr>
        <w:t>my</w:t>
      </w:r>
      <w:r w:rsidRPr="00117C12">
        <w:rPr>
          <w:rFonts w:ascii="Calibri" w:hAnsi="Calibri" w:cs="Calibri"/>
          <w:b/>
          <w:bCs/>
        </w:rPr>
        <w:t xml:space="preserve"> </w:t>
      </w:r>
      <w:r>
        <w:rPr>
          <w:rFonts w:ascii="Calibri" w:hAnsi="Calibri" w:cs="Calibri"/>
          <w:b/>
          <w:bCs/>
        </w:rPr>
        <w:t xml:space="preserve">work below </w:t>
      </w:r>
      <w:r w:rsidRPr="00117C12">
        <w:rPr>
          <w:rFonts w:ascii="Calibri" w:hAnsi="Calibri" w:cs="Calibri"/>
          <w:b/>
          <w:bCs/>
        </w:rPr>
        <w:t xml:space="preserve">for grammatical </w:t>
      </w:r>
      <w:r>
        <w:rPr>
          <w:rFonts w:ascii="Calibri" w:hAnsi="Calibri" w:cs="Calibri"/>
          <w:b/>
          <w:bCs/>
        </w:rPr>
        <w:t xml:space="preserve">mistakes and simplify the text.  I also used AI to find </w:t>
      </w:r>
      <w:r w:rsidR="008B59B3">
        <w:rPr>
          <w:rFonts w:ascii="Calibri" w:hAnsi="Calibri" w:cs="Calibri"/>
          <w:b/>
          <w:bCs/>
        </w:rPr>
        <w:t>research about sustainable and green practices examples.</w:t>
      </w:r>
    </w:p>
    <w:p w14:paraId="5FC6F192" w14:textId="77777777" w:rsidR="004D4310" w:rsidRPr="00117C12" w:rsidRDefault="004D4310" w:rsidP="004D4310">
      <w:pPr>
        <w:spacing w:line="360" w:lineRule="auto"/>
        <w:jc w:val="both"/>
        <w:rPr>
          <w:rFonts w:ascii="Calibri" w:hAnsi="Calibri" w:cs="Calibri"/>
          <w:b/>
          <w:bCs/>
        </w:rPr>
      </w:pPr>
      <w:r w:rsidRPr="00117C12">
        <w:rPr>
          <w:rFonts w:ascii="Calibri" w:hAnsi="Calibri" w:cs="Calibri"/>
          <w:b/>
          <w:bCs/>
        </w:rPr>
        <w:t>I confirm that I have not presented any AI generated text as my own work. I confirm I</w:t>
      </w:r>
    </w:p>
    <w:p w14:paraId="6E2E54B0" w14:textId="77777777" w:rsidR="004D4310" w:rsidRPr="00117C12" w:rsidRDefault="004D4310" w:rsidP="004D4310">
      <w:pPr>
        <w:spacing w:line="360" w:lineRule="auto"/>
        <w:jc w:val="both"/>
        <w:rPr>
          <w:rFonts w:ascii="Calibri" w:hAnsi="Calibri" w:cs="Calibri"/>
          <w:b/>
          <w:bCs/>
        </w:rPr>
      </w:pPr>
      <w:r w:rsidRPr="00117C12">
        <w:rPr>
          <w:rFonts w:ascii="Calibri" w:hAnsi="Calibri" w:cs="Calibri"/>
          <w:b/>
          <w:bCs/>
        </w:rPr>
        <w:t>have copies of my drafts, notes, and other resources I used before, and after the use of</w:t>
      </w:r>
    </w:p>
    <w:p w14:paraId="0273DE4D" w14:textId="77777777" w:rsidR="004D4310" w:rsidRDefault="004D4310" w:rsidP="004D4310">
      <w:pPr>
        <w:spacing w:line="360" w:lineRule="auto"/>
        <w:jc w:val="both"/>
        <w:rPr>
          <w:rFonts w:ascii="Calibri" w:hAnsi="Calibri" w:cs="Calibri"/>
          <w:b/>
          <w:bCs/>
        </w:rPr>
      </w:pPr>
      <w:r w:rsidRPr="00117C12">
        <w:rPr>
          <w:rFonts w:ascii="Calibri" w:hAnsi="Calibri" w:cs="Calibri"/>
          <w:b/>
          <w:bCs/>
        </w:rPr>
        <w:t>AI tools which I may be asked to provide in evidence.</w:t>
      </w:r>
    </w:p>
    <w:p w14:paraId="3223D4EA" w14:textId="77777777" w:rsidR="004D4310" w:rsidRDefault="004D4310" w:rsidP="004D4310">
      <w:pPr>
        <w:spacing w:line="360" w:lineRule="auto"/>
        <w:jc w:val="both"/>
        <w:rPr>
          <w:rFonts w:ascii="Calibri" w:hAnsi="Calibri" w:cs="Calibri"/>
          <w:b/>
          <w:bCs/>
        </w:rPr>
      </w:pPr>
    </w:p>
    <w:p w14:paraId="23ABDD8B" w14:textId="77777777" w:rsidR="004D4310" w:rsidRDefault="004D4310" w:rsidP="004D4310">
      <w:pPr>
        <w:spacing w:line="360" w:lineRule="auto"/>
        <w:jc w:val="both"/>
        <w:rPr>
          <w:rFonts w:ascii="Calibri" w:hAnsi="Calibri" w:cs="Calibri"/>
          <w:b/>
          <w:bCs/>
        </w:rPr>
      </w:pPr>
      <w:r>
        <w:rPr>
          <w:rFonts w:ascii="Calibri" w:hAnsi="Calibri" w:cs="Calibri"/>
          <w:b/>
          <w:bCs/>
        </w:rPr>
        <w:t>SHAMIM 2118790</w:t>
      </w:r>
    </w:p>
    <w:p w14:paraId="135EE162" w14:textId="77777777" w:rsidR="004D4310" w:rsidRDefault="004D4310" w:rsidP="004D4310">
      <w:pPr>
        <w:spacing w:line="360" w:lineRule="auto"/>
        <w:jc w:val="both"/>
        <w:rPr>
          <w:rFonts w:ascii="Calibri" w:hAnsi="Calibri" w:cs="Calibri"/>
          <w:b/>
          <w:bCs/>
        </w:rPr>
      </w:pPr>
    </w:p>
    <w:p w14:paraId="39F935CF" w14:textId="77777777" w:rsidR="004D4310" w:rsidRDefault="004D4310" w:rsidP="004D4310">
      <w:pPr>
        <w:spacing w:line="360" w:lineRule="auto"/>
        <w:jc w:val="both"/>
        <w:rPr>
          <w:rFonts w:ascii="Calibri" w:hAnsi="Calibri" w:cs="Calibri"/>
          <w:b/>
          <w:bCs/>
        </w:rPr>
      </w:pPr>
    </w:p>
    <w:p w14:paraId="28920B6F" w14:textId="77777777" w:rsidR="004D4310" w:rsidRDefault="004D4310" w:rsidP="004D4310">
      <w:pPr>
        <w:spacing w:line="360" w:lineRule="auto"/>
        <w:jc w:val="both"/>
        <w:rPr>
          <w:rFonts w:ascii="Calibri" w:hAnsi="Calibri" w:cs="Calibri"/>
          <w:b/>
          <w:bCs/>
        </w:rPr>
      </w:pPr>
    </w:p>
    <w:p w14:paraId="05CD74E0" w14:textId="77777777" w:rsidR="004D4310" w:rsidRDefault="004D4310" w:rsidP="004D4310">
      <w:pPr>
        <w:spacing w:line="360" w:lineRule="auto"/>
        <w:jc w:val="both"/>
        <w:rPr>
          <w:rFonts w:ascii="Calibri" w:hAnsi="Calibri" w:cs="Calibri"/>
          <w:b/>
          <w:bCs/>
        </w:rPr>
      </w:pPr>
    </w:p>
    <w:p w14:paraId="57D74C12" w14:textId="77777777" w:rsidR="009E30B8" w:rsidRDefault="009E30B8"/>
    <w:p w14:paraId="135EC31A" w14:textId="77777777" w:rsidR="00A66034" w:rsidRDefault="00A66034"/>
    <w:p w14:paraId="1189D25D" w14:textId="77777777" w:rsidR="00A66034" w:rsidRDefault="00A66034"/>
    <w:p w14:paraId="1E07748E" w14:textId="77777777" w:rsidR="00A66034" w:rsidRDefault="00A66034"/>
    <w:p w14:paraId="224FB8AD" w14:textId="77777777" w:rsidR="00A66034" w:rsidRDefault="00A66034"/>
    <w:p w14:paraId="4A19B9C0" w14:textId="77777777" w:rsidR="00A66034" w:rsidRDefault="00A66034"/>
    <w:p w14:paraId="5BA31F82" w14:textId="77777777" w:rsidR="00A66034" w:rsidRDefault="00A66034"/>
    <w:p w14:paraId="439F1EA4" w14:textId="77777777" w:rsidR="00A66034" w:rsidRDefault="00A66034"/>
    <w:p w14:paraId="7AA72E24" w14:textId="77777777" w:rsidR="00A66034" w:rsidRDefault="00A66034"/>
    <w:p w14:paraId="1C85F7EA" w14:textId="77777777" w:rsidR="0002796F" w:rsidRDefault="0002796F"/>
    <w:p w14:paraId="2966293C" w14:textId="77777777" w:rsidR="0002796F" w:rsidRDefault="0002796F"/>
    <w:p w14:paraId="31A80B59" w14:textId="77777777" w:rsidR="0002796F" w:rsidRDefault="0002796F"/>
    <w:p w14:paraId="187E9FE4" w14:textId="77777777" w:rsidR="0002796F" w:rsidRDefault="0002796F"/>
    <w:p w14:paraId="4BC0B264" w14:textId="77777777" w:rsidR="0002796F" w:rsidRDefault="0002796F"/>
    <w:p w14:paraId="213F6815" w14:textId="77777777" w:rsidR="0002796F" w:rsidRDefault="0002796F"/>
    <w:p w14:paraId="4C62BCF0" w14:textId="77777777" w:rsidR="0002796F" w:rsidRDefault="0002796F"/>
    <w:p w14:paraId="5D4C8546" w14:textId="77777777" w:rsidR="0002796F" w:rsidRDefault="0002796F"/>
    <w:p w14:paraId="65EC0EC8" w14:textId="77777777" w:rsidR="0002796F" w:rsidRDefault="0002796F"/>
    <w:p w14:paraId="13A3E085" w14:textId="77777777" w:rsidR="0002796F" w:rsidRDefault="0002796F"/>
    <w:p w14:paraId="5578201B" w14:textId="77777777" w:rsidR="0002796F" w:rsidRDefault="0002796F"/>
    <w:p w14:paraId="215413A5" w14:textId="77777777" w:rsidR="0002796F" w:rsidRDefault="0002796F"/>
    <w:p w14:paraId="73CA320D" w14:textId="77777777" w:rsidR="0002796F" w:rsidRDefault="0002796F"/>
    <w:p w14:paraId="26693F85" w14:textId="77777777" w:rsidR="0002796F" w:rsidRDefault="0002796F"/>
    <w:p w14:paraId="2C6D01C5" w14:textId="77777777" w:rsidR="0002796F" w:rsidRDefault="0002796F"/>
    <w:p w14:paraId="5DDF5419" w14:textId="77777777" w:rsidR="0002796F" w:rsidRDefault="0002796F"/>
    <w:p w14:paraId="2B2C787D" w14:textId="77777777" w:rsidR="0002796F" w:rsidRDefault="0002796F"/>
    <w:p w14:paraId="6818C2F4" w14:textId="77777777" w:rsidR="0002796F" w:rsidRDefault="0002796F"/>
    <w:p w14:paraId="17589C3B" w14:textId="77777777" w:rsidR="0002796F" w:rsidRDefault="0002796F"/>
    <w:sdt>
      <w:sdtPr>
        <w:rPr>
          <w:rFonts w:asciiTheme="minorHAnsi" w:eastAsiaTheme="minorEastAsia" w:hAnsiTheme="minorHAnsi" w:cstheme="minorBidi"/>
          <w:b w:val="0"/>
          <w:bCs w:val="0"/>
          <w:color w:val="auto"/>
          <w:kern w:val="2"/>
          <w:sz w:val="24"/>
          <w:szCs w:val="24"/>
          <w:lang w:val="en-GB"/>
          <w14:ligatures w14:val="standardContextual"/>
        </w:rPr>
        <w:id w:val="1702826695"/>
        <w:docPartObj>
          <w:docPartGallery w:val="Table of Contents"/>
          <w:docPartUnique/>
        </w:docPartObj>
      </w:sdtPr>
      <w:sdtEndPr>
        <w:rPr>
          <w:noProof/>
        </w:rPr>
      </w:sdtEndPr>
      <w:sdtContent>
        <w:p w14:paraId="4799747F" w14:textId="487E5CEE" w:rsidR="0002796F" w:rsidRDefault="0002796F">
          <w:pPr>
            <w:pStyle w:val="TOCHeading"/>
          </w:pPr>
          <w:r>
            <w:t>Table of Contents</w:t>
          </w:r>
        </w:p>
        <w:p w14:paraId="26010934" w14:textId="565E22AD" w:rsidR="0002796F" w:rsidRDefault="0002796F">
          <w:pPr>
            <w:pStyle w:val="TOC1"/>
            <w:tabs>
              <w:tab w:val="right" w:leader="dot" w:pos="9011"/>
            </w:tabs>
            <w:rPr>
              <w:noProof/>
            </w:rPr>
          </w:pPr>
          <w:r>
            <w:rPr>
              <w:b w:val="0"/>
              <w:bCs w:val="0"/>
            </w:rPr>
            <w:fldChar w:fldCharType="begin"/>
          </w:r>
          <w:r>
            <w:instrText xml:space="preserve"> TOC \o "1-3" \h \z \u </w:instrText>
          </w:r>
          <w:r>
            <w:rPr>
              <w:b w:val="0"/>
              <w:bCs w:val="0"/>
            </w:rPr>
            <w:fldChar w:fldCharType="separate"/>
          </w:r>
          <w:hyperlink w:anchor="_Toc182258165" w:history="1">
            <w:r w:rsidRPr="00BE34B7">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_Toc182258165 \h </w:instrText>
            </w:r>
            <w:r>
              <w:rPr>
                <w:noProof/>
                <w:webHidden/>
              </w:rPr>
            </w:r>
            <w:r>
              <w:rPr>
                <w:noProof/>
                <w:webHidden/>
              </w:rPr>
              <w:fldChar w:fldCharType="separate"/>
            </w:r>
            <w:r>
              <w:rPr>
                <w:noProof/>
                <w:webHidden/>
              </w:rPr>
              <w:t>4</w:t>
            </w:r>
            <w:r>
              <w:rPr>
                <w:noProof/>
                <w:webHidden/>
              </w:rPr>
              <w:fldChar w:fldCharType="end"/>
            </w:r>
          </w:hyperlink>
        </w:p>
        <w:p w14:paraId="10CAE576" w14:textId="105316C8" w:rsidR="0002796F" w:rsidRDefault="0002796F">
          <w:pPr>
            <w:pStyle w:val="TOC1"/>
            <w:tabs>
              <w:tab w:val="right" w:leader="dot" w:pos="9011"/>
            </w:tabs>
            <w:rPr>
              <w:noProof/>
            </w:rPr>
          </w:pPr>
          <w:hyperlink w:anchor="_Toc182258166" w:history="1">
            <w:r w:rsidRPr="00BE34B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_Toc182258166 \h </w:instrText>
            </w:r>
            <w:r>
              <w:rPr>
                <w:noProof/>
                <w:webHidden/>
              </w:rPr>
            </w:r>
            <w:r>
              <w:rPr>
                <w:noProof/>
                <w:webHidden/>
              </w:rPr>
              <w:fldChar w:fldCharType="separate"/>
            </w:r>
            <w:r>
              <w:rPr>
                <w:noProof/>
                <w:webHidden/>
              </w:rPr>
              <w:t>5</w:t>
            </w:r>
            <w:r>
              <w:rPr>
                <w:noProof/>
                <w:webHidden/>
              </w:rPr>
              <w:fldChar w:fldCharType="end"/>
            </w:r>
          </w:hyperlink>
        </w:p>
        <w:p w14:paraId="52D1A3FA" w14:textId="2D079520" w:rsidR="0002796F" w:rsidRDefault="0002796F">
          <w:pPr>
            <w:pStyle w:val="TOC1"/>
            <w:tabs>
              <w:tab w:val="right" w:leader="dot" w:pos="9011"/>
            </w:tabs>
            <w:rPr>
              <w:noProof/>
            </w:rPr>
          </w:pPr>
          <w:hyperlink w:anchor="_Toc182258167" w:history="1">
            <w:r w:rsidRPr="00BE34B7">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_Toc182258167 \h </w:instrText>
            </w:r>
            <w:r>
              <w:rPr>
                <w:noProof/>
                <w:webHidden/>
              </w:rPr>
            </w:r>
            <w:r>
              <w:rPr>
                <w:noProof/>
                <w:webHidden/>
              </w:rPr>
              <w:fldChar w:fldCharType="separate"/>
            </w:r>
            <w:r>
              <w:rPr>
                <w:noProof/>
                <w:webHidden/>
              </w:rPr>
              <w:t>5</w:t>
            </w:r>
            <w:r>
              <w:rPr>
                <w:noProof/>
                <w:webHidden/>
              </w:rPr>
              <w:fldChar w:fldCharType="end"/>
            </w:r>
          </w:hyperlink>
        </w:p>
        <w:p w14:paraId="4F8C8BEE" w14:textId="66124DFC" w:rsidR="0002796F" w:rsidRDefault="0002796F">
          <w:pPr>
            <w:pStyle w:val="TOC1"/>
            <w:tabs>
              <w:tab w:val="right" w:leader="dot" w:pos="9011"/>
            </w:tabs>
            <w:rPr>
              <w:noProof/>
            </w:rPr>
          </w:pPr>
          <w:hyperlink w:anchor="_Toc182258168" w:history="1">
            <w:r w:rsidRPr="00BE34B7">
              <w:rPr>
                <w:rStyle w:val="Hyperlink"/>
                <w:rFonts w:ascii="Arial" w:hAnsi="Arial" w:cs="Arial"/>
                <w:noProof/>
              </w:rPr>
              <w:t>4. Conclusion and Recommendations</w:t>
            </w:r>
            <w:r>
              <w:rPr>
                <w:noProof/>
                <w:webHidden/>
              </w:rPr>
              <w:tab/>
            </w:r>
            <w:r>
              <w:rPr>
                <w:noProof/>
                <w:webHidden/>
              </w:rPr>
              <w:fldChar w:fldCharType="begin"/>
            </w:r>
            <w:r>
              <w:rPr>
                <w:noProof/>
                <w:webHidden/>
              </w:rPr>
              <w:instrText xml:space="preserve"> PAGEREF _Toc182258168 \h </w:instrText>
            </w:r>
            <w:r>
              <w:rPr>
                <w:noProof/>
                <w:webHidden/>
              </w:rPr>
            </w:r>
            <w:r>
              <w:rPr>
                <w:noProof/>
                <w:webHidden/>
              </w:rPr>
              <w:fldChar w:fldCharType="separate"/>
            </w:r>
            <w:r>
              <w:rPr>
                <w:noProof/>
                <w:webHidden/>
              </w:rPr>
              <w:t>10</w:t>
            </w:r>
            <w:r>
              <w:rPr>
                <w:noProof/>
                <w:webHidden/>
              </w:rPr>
              <w:fldChar w:fldCharType="end"/>
            </w:r>
          </w:hyperlink>
        </w:p>
        <w:p w14:paraId="5DE108B1" w14:textId="066D5001" w:rsidR="0002796F" w:rsidRDefault="0002796F">
          <w:pPr>
            <w:pStyle w:val="TOC1"/>
            <w:tabs>
              <w:tab w:val="right" w:leader="dot" w:pos="9011"/>
            </w:tabs>
            <w:rPr>
              <w:noProof/>
            </w:rPr>
          </w:pPr>
          <w:hyperlink w:anchor="_Toc182258169" w:history="1">
            <w:r w:rsidRPr="00BE34B7">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_Toc182258169 \h </w:instrText>
            </w:r>
            <w:r>
              <w:rPr>
                <w:noProof/>
                <w:webHidden/>
              </w:rPr>
            </w:r>
            <w:r>
              <w:rPr>
                <w:noProof/>
                <w:webHidden/>
              </w:rPr>
              <w:fldChar w:fldCharType="separate"/>
            </w:r>
            <w:r>
              <w:rPr>
                <w:noProof/>
                <w:webHidden/>
              </w:rPr>
              <w:t>12</w:t>
            </w:r>
            <w:r>
              <w:rPr>
                <w:noProof/>
                <w:webHidden/>
              </w:rPr>
              <w:fldChar w:fldCharType="end"/>
            </w:r>
          </w:hyperlink>
        </w:p>
        <w:p w14:paraId="6517146F" w14:textId="2AA2F42E" w:rsidR="0002796F" w:rsidRDefault="0002796F">
          <w:r>
            <w:rPr>
              <w:b/>
              <w:bCs/>
              <w:noProof/>
            </w:rPr>
            <w:fldChar w:fldCharType="end"/>
          </w:r>
        </w:p>
      </w:sdtContent>
    </w:sdt>
    <w:p w14:paraId="4A59C201" w14:textId="77777777" w:rsidR="0002796F" w:rsidRDefault="0002796F"/>
    <w:p w14:paraId="3E503C45" w14:textId="77777777" w:rsidR="0002796F" w:rsidRDefault="0002796F"/>
    <w:p w14:paraId="532F091F" w14:textId="77777777" w:rsidR="0002796F" w:rsidRDefault="0002796F"/>
    <w:p w14:paraId="4BEF9310" w14:textId="77777777" w:rsidR="0002796F" w:rsidRDefault="0002796F"/>
    <w:p w14:paraId="5EB6A5D2" w14:textId="77777777" w:rsidR="0002796F" w:rsidRDefault="0002796F"/>
    <w:p w14:paraId="61C635AC" w14:textId="77777777" w:rsidR="0002796F" w:rsidRDefault="0002796F"/>
    <w:p w14:paraId="5A28ED3C" w14:textId="77777777" w:rsidR="0002796F" w:rsidRDefault="0002796F"/>
    <w:p w14:paraId="064715CD" w14:textId="77777777" w:rsidR="0002796F" w:rsidRDefault="0002796F"/>
    <w:p w14:paraId="00040E20" w14:textId="77777777" w:rsidR="0002796F" w:rsidRDefault="0002796F"/>
    <w:p w14:paraId="7BC823C1" w14:textId="77777777" w:rsidR="0002796F" w:rsidRDefault="0002796F"/>
    <w:p w14:paraId="41700AEF" w14:textId="77777777" w:rsidR="0002796F" w:rsidRDefault="0002796F"/>
    <w:p w14:paraId="43898602" w14:textId="77777777" w:rsidR="0002796F" w:rsidRDefault="0002796F"/>
    <w:p w14:paraId="6A591427" w14:textId="77777777" w:rsidR="0002796F" w:rsidRDefault="0002796F"/>
    <w:p w14:paraId="6931A2CA" w14:textId="77777777" w:rsidR="0002796F" w:rsidRDefault="0002796F"/>
    <w:p w14:paraId="7F0DA1C9" w14:textId="77777777" w:rsidR="0002796F" w:rsidRDefault="0002796F"/>
    <w:p w14:paraId="4DCAEC68" w14:textId="77777777" w:rsidR="0002796F" w:rsidRDefault="0002796F"/>
    <w:p w14:paraId="25B3223D" w14:textId="77777777" w:rsidR="0002796F" w:rsidRDefault="0002796F"/>
    <w:p w14:paraId="68AF8105" w14:textId="77777777" w:rsidR="0002796F" w:rsidRDefault="0002796F"/>
    <w:p w14:paraId="7C61DCD0" w14:textId="77777777" w:rsidR="0002796F" w:rsidRDefault="0002796F"/>
    <w:p w14:paraId="14669120" w14:textId="77777777" w:rsidR="0002796F" w:rsidRDefault="0002796F"/>
    <w:p w14:paraId="7889B435" w14:textId="77777777" w:rsidR="0002796F" w:rsidRDefault="0002796F"/>
    <w:p w14:paraId="23914892" w14:textId="77777777" w:rsidR="0002796F" w:rsidRDefault="0002796F"/>
    <w:p w14:paraId="03DE57B8" w14:textId="77777777" w:rsidR="0002796F" w:rsidRDefault="0002796F"/>
    <w:p w14:paraId="0B14422A" w14:textId="77777777" w:rsidR="0002796F" w:rsidRDefault="0002796F"/>
    <w:p w14:paraId="28A732FF" w14:textId="77777777" w:rsidR="0002796F" w:rsidRDefault="0002796F"/>
    <w:p w14:paraId="3745732E" w14:textId="77777777" w:rsidR="00A66034" w:rsidRDefault="00A66034"/>
    <w:p w14:paraId="583540CA" w14:textId="77777777" w:rsidR="00A66034" w:rsidRDefault="00A66034"/>
    <w:p w14:paraId="34C48439" w14:textId="77777777" w:rsidR="00A66034" w:rsidRDefault="00A66034"/>
    <w:p w14:paraId="1B376A4C" w14:textId="77777777" w:rsidR="00A66034" w:rsidRDefault="00A66034"/>
    <w:p w14:paraId="6609DB20" w14:textId="77777777" w:rsidR="00A66034" w:rsidRDefault="00A66034"/>
    <w:p w14:paraId="5AF56DEF" w14:textId="77777777" w:rsidR="00A66034" w:rsidRDefault="00A66034"/>
    <w:p w14:paraId="23CE6759" w14:textId="77777777" w:rsidR="00A66034" w:rsidRDefault="00A66034"/>
    <w:p w14:paraId="29787638" w14:textId="77777777" w:rsidR="00A66034" w:rsidRDefault="00A66034"/>
    <w:p w14:paraId="1CA482F2" w14:textId="77777777" w:rsidR="00A66034" w:rsidRDefault="00A66034"/>
    <w:p w14:paraId="6A337CCF" w14:textId="77777777" w:rsidR="00A66034" w:rsidRDefault="00A66034"/>
    <w:p w14:paraId="407D2FE2" w14:textId="77777777" w:rsidR="004D4761" w:rsidRDefault="004D4761" w:rsidP="00A66034">
      <w:pPr>
        <w:spacing w:before="240" w:line="360" w:lineRule="auto"/>
        <w:jc w:val="both"/>
        <w:rPr>
          <w:rFonts w:ascii="Arial" w:hAnsi="Arial" w:cs="Arial"/>
        </w:rPr>
      </w:pPr>
    </w:p>
    <w:p w14:paraId="758CFF2B" w14:textId="454074F4" w:rsidR="004D4761" w:rsidRPr="002511B9" w:rsidRDefault="004D4761" w:rsidP="002511B9">
      <w:pPr>
        <w:pStyle w:val="Heading1"/>
        <w:rPr>
          <w:rFonts w:ascii="Arial" w:hAnsi="Arial" w:cs="Arial"/>
          <w:b/>
          <w:bCs/>
          <w:color w:val="000000" w:themeColor="text1"/>
          <w:sz w:val="28"/>
          <w:szCs w:val="28"/>
        </w:rPr>
      </w:pPr>
      <w:bookmarkStart w:id="0" w:name="_Toc182258165"/>
      <w:r w:rsidRPr="002511B9">
        <w:rPr>
          <w:rFonts w:ascii="Arial" w:hAnsi="Arial" w:cs="Arial"/>
          <w:b/>
          <w:bCs/>
          <w:color w:val="000000" w:themeColor="text1"/>
          <w:sz w:val="28"/>
          <w:szCs w:val="28"/>
        </w:rPr>
        <w:lastRenderedPageBreak/>
        <w:t>Executive Summary</w:t>
      </w:r>
      <w:bookmarkEnd w:id="0"/>
    </w:p>
    <w:p w14:paraId="3D8362FF" w14:textId="0C965419" w:rsidR="001424B3" w:rsidRDefault="001424B3" w:rsidP="004D4761">
      <w:pPr>
        <w:spacing w:before="240" w:line="360" w:lineRule="auto"/>
        <w:jc w:val="both"/>
        <w:rPr>
          <w:rFonts w:ascii="Arial" w:hAnsi="Arial" w:cs="Arial"/>
        </w:rPr>
      </w:pPr>
      <w:r w:rsidRPr="001424B3">
        <w:rPr>
          <w:rFonts w:ascii="Arial" w:hAnsi="Arial" w:cs="Arial"/>
        </w:rPr>
        <w:t xml:space="preserve">The InterContinental Hotels Group (IHG) and its sustainability initiatives are the main focus of this report, which examines the adoption of greener practices in the hospitality sector. Addressing environmental issues and increasing operational effectiveness need the adoption of greener techniques, such as waste reduction, water conservation, energy efficiency, and biodiversity enhancement. IHG's Green Engage system, which enables properties to assess and enhance their environmental effect, is recognised in the study for its accomplishments. However, it is noted that there are gaps in the implementation of biodiversity and renewable energy </w:t>
      </w:r>
      <w:r w:rsidR="00545779">
        <w:rPr>
          <w:rFonts w:ascii="Arial" w:hAnsi="Arial" w:cs="Arial"/>
        </w:rPr>
        <w:t>programme</w:t>
      </w:r>
      <w:r w:rsidRPr="001424B3">
        <w:rPr>
          <w:rFonts w:ascii="Arial" w:hAnsi="Arial" w:cs="Arial"/>
        </w:rPr>
        <w:t>s, especially in older estates.</w:t>
      </w:r>
    </w:p>
    <w:p w14:paraId="594DA0E7" w14:textId="77777777" w:rsidR="001424B3" w:rsidRDefault="001424B3" w:rsidP="001424B3">
      <w:pPr>
        <w:spacing w:before="240" w:line="360" w:lineRule="auto"/>
        <w:jc w:val="both"/>
        <w:rPr>
          <w:rFonts w:ascii="Arial" w:hAnsi="Arial" w:cs="Arial"/>
        </w:rPr>
      </w:pPr>
      <w:r w:rsidRPr="001424B3">
        <w:rPr>
          <w:rFonts w:ascii="Arial" w:hAnsi="Arial" w:cs="Arial"/>
        </w:rPr>
        <w:t>To address these gaps, the report recommends the introduction of green roofs and vertical gardens across select IHG properties. Vertical gardens are plant systems set up on vertical surfaces, whereas green roofs are vegetated rooftops. Both offer substantial operational and environmental advantages, including lowering urban heat islands, increasing biodiversity, and improving air quality. In keeping with IHG's sustainability objectives, these elements also help manage rainwater and increase energy efficiency through natural insulation.</w:t>
      </w:r>
    </w:p>
    <w:p w14:paraId="145E408E" w14:textId="59E7CBC4" w:rsidR="001424B3" w:rsidRPr="001424B3" w:rsidRDefault="001424B3" w:rsidP="001424B3">
      <w:pPr>
        <w:spacing w:before="240" w:line="360" w:lineRule="auto"/>
        <w:jc w:val="both"/>
        <w:rPr>
          <w:rFonts w:ascii="Arial" w:hAnsi="Arial" w:cs="Arial"/>
        </w:rPr>
      </w:pPr>
      <w:r w:rsidRPr="001424B3">
        <w:rPr>
          <w:rFonts w:ascii="Arial" w:hAnsi="Arial" w:cs="Arial"/>
        </w:rPr>
        <w:t>The long-term advantages</w:t>
      </w:r>
      <w:r w:rsidR="008B59B3">
        <w:rPr>
          <w:rFonts w:ascii="Arial" w:hAnsi="Arial" w:cs="Arial"/>
        </w:rPr>
        <w:t xml:space="preserve"> </w:t>
      </w:r>
      <w:r w:rsidRPr="001424B3">
        <w:rPr>
          <w:rFonts w:ascii="Arial" w:hAnsi="Arial" w:cs="Arial"/>
        </w:rPr>
        <w:t>such as lower energy expenses, compliance with eco-certification, and increased visitor satisfaction—outweigh the difficulties associated with implementing green roofs, which include significant initial costs and maintenance requirements. In order to guarantee efficacy, the report also suggests piloting green roofs at a few chosen places, working with sustainability specialists to secure finance and technical assistance, and creating a thorough maintenance schedule.</w:t>
      </w:r>
      <w:r>
        <w:rPr>
          <w:rFonts w:ascii="Arial" w:hAnsi="Arial" w:cs="Arial"/>
        </w:rPr>
        <w:t xml:space="preserve"> </w:t>
      </w:r>
      <w:r w:rsidRPr="001424B3">
        <w:rPr>
          <w:rFonts w:ascii="Arial" w:hAnsi="Arial" w:cs="Arial"/>
        </w:rPr>
        <w:t>IHG can satisfy global environmental targets, attract eco-aware tourists, and solidify its reputation as a pioneer in sustainable hospitality by implementing this project. This is consistent with the business's dedication to ethical business conduct and sustained expansion.</w:t>
      </w:r>
      <w:r w:rsidRPr="001424B3">
        <w:rPr>
          <w:rFonts w:ascii="Arial" w:hAnsi="Arial" w:cs="Arial"/>
        </w:rPr>
        <w:br/>
      </w:r>
    </w:p>
    <w:p w14:paraId="3A7B10E7" w14:textId="77777777" w:rsidR="001424B3" w:rsidRDefault="001424B3" w:rsidP="004D4761">
      <w:pPr>
        <w:spacing w:before="240" w:line="360" w:lineRule="auto"/>
        <w:jc w:val="both"/>
        <w:rPr>
          <w:rFonts w:ascii="Arial" w:hAnsi="Arial" w:cs="Arial"/>
          <w:b/>
          <w:bCs/>
        </w:rPr>
      </w:pPr>
    </w:p>
    <w:p w14:paraId="74E22DF5" w14:textId="77777777" w:rsidR="00255D10" w:rsidRDefault="00255D10" w:rsidP="004D4761">
      <w:pPr>
        <w:spacing w:before="240" w:line="360" w:lineRule="auto"/>
        <w:jc w:val="both"/>
        <w:rPr>
          <w:rFonts w:ascii="Arial" w:hAnsi="Arial" w:cs="Arial"/>
          <w:b/>
          <w:bCs/>
        </w:rPr>
      </w:pPr>
    </w:p>
    <w:p w14:paraId="36731C88" w14:textId="609FA81B" w:rsidR="004D4761" w:rsidRPr="002511B9" w:rsidRDefault="004D4761" w:rsidP="002511B9">
      <w:pPr>
        <w:pStyle w:val="Heading1"/>
        <w:rPr>
          <w:rFonts w:ascii="Arial" w:hAnsi="Arial" w:cs="Arial"/>
          <w:b/>
          <w:bCs/>
          <w:color w:val="000000" w:themeColor="text1"/>
          <w:sz w:val="28"/>
          <w:szCs w:val="28"/>
        </w:rPr>
      </w:pPr>
      <w:bookmarkStart w:id="1" w:name="_Toc182258166"/>
      <w:r w:rsidRPr="002511B9">
        <w:rPr>
          <w:rFonts w:ascii="Arial" w:hAnsi="Arial" w:cs="Arial"/>
          <w:b/>
          <w:bCs/>
          <w:color w:val="000000" w:themeColor="text1"/>
          <w:sz w:val="28"/>
          <w:szCs w:val="28"/>
        </w:rPr>
        <w:lastRenderedPageBreak/>
        <w:t>Introduction</w:t>
      </w:r>
      <w:bookmarkEnd w:id="1"/>
      <w:r w:rsidRPr="002511B9">
        <w:rPr>
          <w:rFonts w:ascii="Arial" w:hAnsi="Arial" w:cs="Arial"/>
          <w:b/>
          <w:bCs/>
          <w:color w:val="000000" w:themeColor="text1"/>
          <w:sz w:val="28"/>
          <w:szCs w:val="28"/>
        </w:rPr>
        <w:t xml:space="preserve"> </w:t>
      </w:r>
    </w:p>
    <w:p w14:paraId="3D9CDFA8" w14:textId="6D0B94E5" w:rsidR="008C2765" w:rsidRPr="008C2765" w:rsidRDefault="008C2765" w:rsidP="008C2765">
      <w:pPr>
        <w:spacing w:before="240" w:line="360" w:lineRule="auto"/>
        <w:jc w:val="both"/>
        <w:rPr>
          <w:rFonts w:ascii="Arial" w:hAnsi="Arial" w:cs="Arial"/>
        </w:rPr>
      </w:pPr>
      <w:r w:rsidRPr="008C2765">
        <w:rPr>
          <w:rFonts w:ascii="Arial" w:hAnsi="Arial" w:cs="Arial"/>
        </w:rPr>
        <w:t>Greener techniques are being adopted by the hotel sector more frequently in an effort to improve operational sustainability and solve environmental issues. Greener practices are methods and activities that lessen their negative effects on the environment, preserve resources, and encourage environmental friendliness. These include efforts to manage waste, conserve water, use renewable energy, and promote biodiversity (IHG Green Engage, 2023). The InterContinental Hotels Group (IHG) is notable in this regard for its dedication to sustainability, which is mainly demonstrated via its Green Engage system. IHG hotels may use this platform to quantify and control their environmental effect by putting eco-friendly practices like energy and water conservation into practice. (Better Buildings Solution Centre, 2024).</w:t>
      </w:r>
    </w:p>
    <w:p w14:paraId="19538F8F" w14:textId="0701B2DE" w:rsidR="009045D8" w:rsidRDefault="009045D8" w:rsidP="009045D8">
      <w:pPr>
        <w:spacing w:before="240" w:line="360" w:lineRule="auto"/>
        <w:jc w:val="both"/>
        <w:rPr>
          <w:rFonts w:ascii="Arial" w:hAnsi="Arial" w:cs="Arial"/>
        </w:rPr>
      </w:pPr>
      <w:r w:rsidRPr="009045D8">
        <w:rPr>
          <w:rFonts w:ascii="Arial" w:hAnsi="Arial" w:cs="Arial"/>
        </w:rPr>
        <w:t>However, IHG's strategy has gaps in spite of these admirable efforts. The group has few projects aimed at improving biodiversity and reducing urban heat, and older properties frequently lack infrastructure for renewable energy (IHG Responsible Business Report, 2023). Meeting contemporary eco-certification requirements and enhancing visitor experiences depend on resolving these problems (Green Key, 2023</w:t>
      </w:r>
      <w:r w:rsidR="008B59B3">
        <w:rPr>
          <w:rFonts w:ascii="Arial" w:hAnsi="Arial" w:cs="Arial"/>
        </w:rPr>
        <w:t>) (</w:t>
      </w:r>
      <w:r w:rsidRPr="009045D8">
        <w:rPr>
          <w:rFonts w:ascii="Arial" w:hAnsi="Arial" w:cs="Arial"/>
        </w:rPr>
        <w:t>United Nations, 2023).</w:t>
      </w:r>
    </w:p>
    <w:p w14:paraId="11AFD269" w14:textId="4C66574E" w:rsidR="004D4761" w:rsidRPr="004D4761" w:rsidRDefault="009045D8" w:rsidP="004D4761">
      <w:pPr>
        <w:spacing w:before="240" w:line="360" w:lineRule="auto"/>
        <w:jc w:val="both"/>
        <w:rPr>
          <w:rFonts w:ascii="Arial" w:hAnsi="Arial" w:cs="Arial"/>
        </w:rPr>
      </w:pPr>
      <w:r w:rsidRPr="009045D8">
        <w:rPr>
          <w:rFonts w:ascii="Arial" w:hAnsi="Arial" w:cs="Arial"/>
        </w:rPr>
        <w:t>This report identifies green roofs and vertical gardens as a suitable solution to fill these gaps. This project supports IHG's sustainability objectives by enhancing insulation, lowering urban heat islands, and fostering biodiversity. The advantages, difficulties, and long-term effects of applying this green practice in IHG's properties will all be covered in the study.</w:t>
      </w:r>
    </w:p>
    <w:p w14:paraId="6CDBB344" w14:textId="48F58359" w:rsidR="004D4761" w:rsidRPr="002511B9" w:rsidRDefault="004D4761" w:rsidP="002511B9">
      <w:pPr>
        <w:pStyle w:val="Heading1"/>
        <w:rPr>
          <w:rFonts w:ascii="Arial" w:hAnsi="Arial" w:cs="Arial"/>
          <w:b/>
          <w:bCs/>
          <w:color w:val="000000" w:themeColor="text1"/>
          <w:sz w:val="28"/>
          <w:szCs w:val="28"/>
        </w:rPr>
      </w:pPr>
      <w:bookmarkStart w:id="2" w:name="_Toc182258167"/>
      <w:r w:rsidRPr="002511B9">
        <w:rPr>
          <w:rFonts w:ascii="Arial" w:hAnsi="Arial" w:cs="Arial"/>
          <w:b/>
          <w:bCs/>
          <w:color w:val="000000" w:themeColor="text1"/>
          <w:sz w:val="28"/>
          <w:szCs w:val="28"/>
        </w:rPr>
        <w:t>Main Findings</w:t>
      </w:r>
      <w:bookmarkEnd w:id="2"/>
    </w:p>
    <w:p w14:paraId="437932CF"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3.1 Definition and Importance of Greener Practices in Hospitality</w:t>
      </w:r>
    </w:p>
    <w:p w14:paraId="7ABEA790" w14:textId="0E873910" w:rsidR="00856423" w:rsidRDefault="00856423" w:rsidP="00856423">
      <w:pPr>
        <w:spacing w:before="240" w:line="360" w:lineRule="auto"/>
        <w:jc w:val="both"/>
        <w:rPr>
          <w:rFonts w:ascii="Arial" w:hAnsi="Arial" w:cs="Arial"/>
        </w:rPr>
      </w:pPr>
      <w:r w:rsidRPr="00856423">
        <w:rPr>
          <w:rFonts w:ascii="Arial" w:hAnsi="Arial" w:cs="Arial"/>
        </w:rPr>
        <w:t xml:space="preserve">Greener practices are </w:t>
      </w:r>
      <w:r w:rsidR="00043BC3">
        <w:rPr>
          <w:rFonts w:ascii="Arial" w:hAnsi="Arial" w:cs="Arial"/>
        </w:rPr>
        <w:t>programmes</w:t>
      </w:r>
      <w:r w:rsidRPr="00856423">
        <w:rPr>
          <w:rFonts w:ascii="Arial" w:hAnsi="Arial" w:cs="Arial"/>
        </w:rPr>
        <w:t xml:space="preserve"> and tactics used by companies to reduce their environmental impact while preserving operational effectiveness. Greener practices in the hotel sector include cutting back on waste, encouraging sustainable sourcing, improving biodiversity, and using less energy and water (Better Buildings Solution Centre, 2024). In addition to helping the environment, these initiatives enhance hotels' reputations, draw eco-aware tourists, and frequently save money over time (IHG UK, </w:t>
      </w:r>
      <w:r w:rsidRPr="00856423">
        <w:rPr>
          <w:rFonts w:ascii="Arial" w:hAnsi="Arial" w:cs="Arial"/>
        </w:rPr>
        <w:lastRenderedPageBreak/>
        <w:t>2024).</w:t>
      </w:r>
      <w:r w:rsidR="002511B9">
        <w:rPr>
          <w:rFonts w:ascii="Arial" w:hAnsi="Arial" w:cs="Arial"/>
        </w:rPr>
        <w:t xml:space="preserve"> </w:t>
      </w:r>
      <w:r w:rsidRPr="00856423">
        <w:rPr>
          <w:rFonts w:ascii="Arial" w:hAnsi="Arial" w:cs="Arial"/>
        </w:rPr>
        <w:t xml:space="preserve">Greener practices are important because they can help with serious environmental problems like resource depletion and climate change. Because it uses a lot of energy, water, and disposable materials, the hospitality industry contributes significantly to waste production and carbon emissions (UNEP, 2023). </w:t>
      </w:r>
    </w:p>
    <w:p w14:paraId="45C0D9BA" w14:textId="6792AE47" w:rsidR="00856423" w:rsidRPr="00856423" w:rsidRDefault="00856423" w:rsidP="00856423">
      <w:pPr>
        <w:spacing w:before="240" w:line="360" w:lineRule="auto"/>
        <w:jc w:val="both"/>
        <w:rPr>
          <w:rFonts w:ascii="Arial" w:hAnsi="Arial" w:cs="Arial"/>
        </w:rPr>
      </w:pPr>
      <w:r w:rsidRPr="00856423">
        <w:rPr>
          <w:rFonts w:ascii="Arial" w:hAnsi="Arial" w:cs="Arial"/>
        </w:rPr>
        <w:t>By implementing sustainable practices, hotels can lessen these effects and support international sustainability objectives such as the Sustainable Development Goals of the United Nations (United Nations, 2023). Prominent hospitality companies like Hilton and Marriott have demonstrated the viability and advantages of green practices by implementing creative initiatives</w:t>
      </w:r>
      <w:r w:rsidR="008B59B3">
        <w:rPr>
          <w:rFonts w:ascii="Arial" w:hAnsi="Arial" w:cs="Arial"/>
        </w:rPr>
        <w:t>.</w:t>
      </w:r>
    </w:p>
    <w:p w14:paraId="5D71AF3C" w14:textId="599FA45A" w:rsidR="004D4761" w:rsidRPr="004D4761" w:rsidRDefault="004D4761" w:rsidP="004D4761">
      <w:pPr>
        <w:spacing w:before="240" w:line="360" w:lineRule="auto"/>
        <w:jc w:val="both"/>
        <w:rPr>
          <w:rFonts w:ascii="Arial" w:hAnsi="Arial" w:cs="Arial"/>
        </w:rPr>
      </w:pPr>
    </w:p>
    <w:p w14:paraId="6D5C6636"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3.2 IHG’s Current Green Practices</w:t>
      </w:r>
    </w:p>
    <w:p w14:paraId="5E44C0E6" w14:textId="66AB17F5" w:rsidR="00856423" w:rsidRPr="00856423" w:rsidRDefault="00856423" w:rsidP="00856423">
      <w:pPr>
        <w:spacing w:before="240" w:line="360" w:lineRule="auto"/>
        <w:jc w:val="both"/>
        <w:rPr>
          <w:rFonts w:ascii="Arial" w:hAnsi="Arial" w:cs="Arial"/>
        </w:rPr>
      </w:pPr>
      <w:r w:rsidRPr="00856423">
        <w:rPr>
          <w:rFonts w:ascii="Arial" w:hAnsi="Arial" w:cs="Arial"/>
        </w:rPr>
        <w:t xml:space="preserve">The InterContinental Hotels Group (IHG) has proven a strong commitment to sustainability through its Green Engage system, a comprehensive </w:t>
      </w:r>
      <w:r w:rsidR="00545779">
        <w:rPr>
          <w:rFonts w:ascii="Arial" w:hAnsi="Arial" w:cs="Arial"/>
        </w:rPr>
        <w:t>programme</w:t>
      </w:r>
      <w:r w:rsidRPr="00856423">
        <w:rPr>
          <w:rFonts w:ascii="Arial" w:hAnsi="Arial" w:cs="Arial"/>
        </w:rPr>
        <w:t xml:space="preserve"> that allows hotels to track, analyse, and enhance their environmental performance. This </w:t>
      </w:r>
      <w:r w:rsidR="00545779">
        <w:rPr>
          <w:rFonts w:ascii="Arial" w:hAnsi="Arial" w:cs="Arial"/>
        </w:rPr>
        <w:t>programme</w:t>
      </w:r>
      <w:r w:rsidRPr="00856423">
        <w:rPr>
          <w:rFonts w:ascii="Arial" w:hAnsi="Arial" w:cs="Arial"/>
        </w:rPr>
        <w:t xml:space="preserve"> addresses topics such sustainable building designs, water conservation, and energy efficiency (IHG Green Engage, 2023). For example, IHG hotels have successfully reduced water usage by installing water recycling technology and low-flow fixtures in a number of its locations (IHG plc, 2023).</w:t>
      </w:r>
      <w:r w:rsidR="008B59B3">
        <w:rPr>
          <w:rFonts w:ascii="Arial" w:hAnsi="Arial" w:cs="Arial"/>
        </w:rPr>
        <w:t xml:space="preserve"> </w:t>
      </w:r>
      <w:r w:rsidRPr="00856423">
        <w:rPr>
          <w:rFonts w:ascii="Arial" w:hAnsi="Arial" w:cs="Arial"/>
        </w:rPr>
        <w:t>IHG's emphasis on energy saving, which includes installing energy monitoring systems to check usage and renovating older buildings with LED lighting, is another important project. Energy usage across its global portfolio has significantly decreased as a result of this strategy (ESG Dive, 2024). </w:t>
      </w:r>
    </w:p>
    <w:p w14:paraId="58BC2716" w14:textId="77777777" w:rsidR="008B59B3" w:rsidRDefault="00856423" w:rsidP="00856423">
      <w:pPr>
        <w:spacing w:before="240" w:line="360" w:lineRule="auto"/>
        <w:jc w:val="both"/>
        <w:rPr>
          <w:rFonts w:ascii="Arial" w:hAnsi="Arial" w:cs="Arial"/>
        </w:rPr>
      </w:pPr>
      <w:r w:rsidRPr="00856423">
        <w:rPr>
          <w:rFonts w:ascii="Arial" w:hAnsi="Arial" w:cs="Arial"/>
        </w:rPr>
        <w:t>Additionally, IHG places a high priority on environmentally friendly building designs, utilising low-impact materials and making sure that green building certifications like LEED are followed (LEED, 2023).</w:t>
      </w:r>
    </w:p>
    <w:p w14:paraId="61A8A94E" w14:textId="54122FAF" w:rsidR="00856423" w:rsidRPr="00856423" w:rsidRDefault="00856423" w:rsidP="00856423">
      <w:pPr>
        <w:spacing w:before="240" w:line="360" w:lineRule="auto"/>
        <w:jc w:val="both"/>
        <w:rPr>
          <w:rFonts w:ascii="Arial" w:hAnsi="Arial" w:cs="Arial"/>
        </w:rPr>
      </w:pPr>
      <w:r w:rsidRPr="00856423">
        <w:rPr>
          <w:rFonts w:ascii="Arial" w:hAnsi="Arial" w:cs="Arial"/>
        </w:rPr>
        <w:t>There are still gaps in reaching more general sustainability goals in spite of these efforts, especially in older properties and sectors like biodiversity conservation.</w:t>
      </w:r>
      <w:r w:rsidRPr="00856423">
        <w:rPr>
          <w:rFonts w:ascii="Arial" w:hAnsi="Arial" w:cs="Arial"/>
        </w:rPr>
        <w:br/>
      </w:r>
    </w:p>
    <w:p w14:paraId="6CC3B9E4" w14:textId="6EDF57EF" w:rsidR="004D4761" w:rsidRPr="004D4761" w:rsidRDefault="004D4761" w:rsidP="004D4761">
      <w:pPr>
        <w:spacing w:before="240" w:line="360" w:lineRule="auto"/>
        <w:jc w:val="both"/>
        <w:rPr>
          <w:rFonts w:ascii="Arial" w:hAnsi="Arial" w:cs="Arial"/>
        </w:rPr>
      </w:pPr>
    </w:p>
    <w:p w14:paraId="2BBF46B5"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lastRenderedPageBreak/>
        <w:t>3.3 Gaps in IHG’s Sustainability Efforts</w:t>
      </w:r>
    </w:p>
    <w:p w14:paraId="34DF5098" w14:textId="77777777" w:rsidR="00592F33" w:rsidRDefault="00856423" w:rsidP="00856423">
      <w:pPr>
        <w:spacing w:before="240" w:line="360" w:lineRule="auto"/>
        <w:jc w:val="both"/>
        <w:rPr>
          <w:rFonts w:ascii="Arial" w:hAnsi="Arial" w:cs="Arial"/>
        </w:rPr>
      </w:pPr>
      <w:r w:rsidRPr="00856423">
        <w:rPr>
          <w:rFonts w:ascii="Arial" w:hAnsi="Arial" w:cs="Arial"/>
        </w:rPr>
        <w:t>Even though IHG has made great strides, there is still room for growth in a few areas. Older hotel locations frequently rely on conventional energy sources that increase greenhouse gas emissions rather than renewable energy infrastructure. This difficulty is especially noticeable in areas where installing renewable energy systems in buildings is expensive or logistically challenging (IHG plc, 2023).</w:t>
      </w:r>
    </w:p>
    <w:p w14:paraId="281FE39D" w14:textId="6854F759" w:rsidR="00856423" w:rsidRPr="00856423" w:rsidRDefault="00856423" w:rsidP="00856423">
      <w:pPr>
        <w:spacing w:before="240" w:line="360" w:lineRule="auto"/>
        <w:jc w:val="both"/>
        <w:rPr>
          <w:rFonts w:ascii="Arial" w:hAnsi="Arial" w:cs="Arial"/>
        </w:rPr>
      </w:pPr>
      <w:r w:rsidRPr="00856423">
        <w:rPr>
          <w:rFonts w:ascii="Arial" w:hAnsi="Arial" w:cs="Arial"/>
        </w:rPr>
        <w:br/>
        <w:t xml:space="preserve">In addition, biodiversity and landscape protection are not adequately addressed by IHG's present </w:t>
      </w:r>
      <w:r w:rsidR="00545779">
        <w:rPr>
          <w:rFonts w:ascii="Arial" w:hAnsi="Arial" w:cs="Arial"/>
        </w:rPr>
        <w:t>programme</w:t>
      </w:r>
      <w:r w:rsidRPr="00856423">
        <w:rPr>
          <w:rFonts w:ascii="Arial" w:hAnsi="Arial" w:cs="Arial"/>
        </w:rPr>
        <w:t>s. Many properties lack green spaces or characteristics that improve local ecosystems, especially those in metropolitan areas (ResearchGate, 2024</w:t>
      </w:r>
      <w:r w:rsidR="00592F33">
        <w:rPr>
          <w:rFonts w:ascii="Arial" w:hAnsi="Arial" w:cs="Arial"/>
        </w:rPr>
        <w:t>) (</w:t>
      </w:r>
      <w:r w:rsidRPr="00856423">
        <w:rPr>
          <w:rFonts w:ascii="Arial" w:hAnsi="Arial" w:cs="Arial"/>
        </w:rPr>
        <w:t>World Tourism Organisation, 2024). In addition to limiting the environmental advantages of their sustainability initiatives, this mistake lessens their chances of drawing in eco-aware visitors who like designs that incorporate nature</w:t>
      </w:r>
      <w:r w:rsidR="008B59B3">
        <w:rPr>
          <w:rFonts w:ascii="Arial" w:hAnsi="Arial" w:cs="Arial"/>
        </w:rPr>
        <w:t>.</w:t>
      </w:r>
    </w:p>
    <w:p w14:paraId="4E0CE11D" w14:textId="358CDB0F" w:rsidR="004D4761" w:rsidRDefault="004D4761" w:rsidP="004D4761">
      <w:pPr>
        <w:spacing w:before="240" w:line="360" w:lineRule="auto"/>
        <w:jc w:val="both"/>
        <w:rPr>
          <w:rFonts w:ascii="Arial" w:hAnsi="Arial" w:cs="Arial"/>
        </w:rPr>
      </w:pPr>
    </w:p>
    <w:p w14:paraId="705CEC22" w14:textId="77777777" w:rsidR="002511B9" w:rsidRPr="004D4761" w:rsidRDefault="002511B9" w:rsidP="004D4761">
      <w:pPr>
        <w:spacing w:before="240" w:line="360" w:lineRule="auto"/>
        <w:jc w:val="both"/>
        <w:rPr>
          <w:rFonts w:ascii="Arial" w:hAnsi="Arial" w:cs="Arial"/>
        </w:rPr>
      </w:pPr>
    </w:p>
    <w:p w14:paraId="5F24E2B6"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3.4 Recommended Initiative: Green Roofs and Vertical Gardens</w:t>
      </w:r>
    </w:p>
    <w:p w14:paraId="0C6675EE" w14:textId="0EE086EB" w:rsidR="00D1628C" w:rsidRDefault="00856423" w:rsidP="00856423">
      <w:pPr>
        <w:spacing w:before="240" w:line="360" w:lineRule="auto"/>
        <w:jc w:val="both"/>
        <w:rPr>
          <w:rFonts w:ascii="Arial" w:hAnsi="Arial" w:cs="Arial"/>
        </w:rPr>
      </w:pPr>
      <w:r w:rsidRPr="00856423">
        <w:rPr>
          <w:rFonts w:ascii="Arial" w:hAnsi="Arial" w:cs="Arial"/>
        </w:rPr>
        <w:t>Vertical gardens and green roof installation are two practical ways to close these gaps. Vegetation is installed on rooftops in green roofs, whilst vertical gardens are made up of live plants placed on vertical surfaces like walls. These characteristics are an excellent complement to IHG's sustainability strategy since they offer numerous operational and environmental advantages (Brown and Johnson, 2023).</w:t>
      </w:r>
    </w:p>
    <w:p w14:paraId="57465922" w14:textId="77777777" w:rsidR="00D1628C" w:rsidRPr="002511B9" w:rsidRDefault="00856423" w:rsidP="00856423">
      <w:pPr>
        <w:spacing w:before="240" w:line="360" w:lineRule="auto"/>
        <w:jc w:val="both"/>
        <w:rPr>
          <w:rFonts w:ascii="Arial" w:hAnsi="Arial" w:cs="Arial"/>
          <w:b/>
          <w:bCs/>
        </w:rPr>
      </w:pPr>
      <w:r w:rsidRPr="002511B9">
        <w:rPr>
          <w:rFonts w:ascii="Arial" w:hAnsi="Arial" w:cs="Arial"/>
          <w:b/>
          <w:bCs/>
        </w:rPr>
        <w:br/>
        <w:t>Benefits to the Environment</w:t>
      </w:r>
    </w:p>
    <w:p w14:paraId="0C9EF2CE" w14:textId="51C6EB86" w:rsidR="00856423" w:rsidRPr="00856423" w:rsidRDefault="00856423" w:rsidP="00856423">
      <w:pPr>
        <w:spacing w:before="240" w:line="360" w:lineRule="auto"/>
        <w:jc w:val="both"/>
        <w:rPr>
          <w:rFonts w:ascii="Arial" w:hAnsi="Arial" w:cs="Arial"/>
        </w:rPr>
      </w:pPr>
      <w:r w:rsidRPr="00856423">
        <w:rPr>
          <w:rFonts w:ascii="Arial" w:hAnsi="Arial" w:cs="Arial"/>
        </w:rPr>
        <w:br/>
        <w:t>Particularly in urban regions with limited natural green spaces, green roofs and vertical gardens improve biodiversity by providing habitats for insects, birds, and other wildlife (Global Green, 2024). By filtering pollutants and absorbing carbon dioxide, they also help to reduce greenhouse gas emissions and enhance air quality (IHG UK, 2024).</w:t>
      </w:r>
      <w:r w:rsidRPr="00856423">
        <w:rPr>
          <w:rFonts w:ascii="Arial" w:hAnsi="Arial" w:cs="Arial"/>
        </w:rPr>
        <w:br/>
      </w:r>
    </w:p>
    <w:p w14:paraId="051E5DD3" w14:textId="77777777" w:rsidR="008B59B3" w:rsidRDefault="00D1628C" w:rsidP="00D1628C">
      <w:pPr>
        <w:spacing w:before="240" w:line="360" w:lineRule="auto"/>
        <w:jc w:val="both"/>
        <w:rPr>
          <w:rFonts w:ascii="Arial" w:hAnsi="Arial" w:cs="Arial"/>
          <w:b/>
          <w:bCs/>
        </w:rPr>
      </w:pPr>
      <w:r w:rsidRPr="00D1628C">
        <w:rPr>
          <w:rFonts w:ascii="Arial" w:hAnsi="Arial" w:cs="Arial"/>
          <w:b/>
          <w:bCs/>
        </w:rPr>
        <w:lastRenderedPageBreak/>
        <w:t>Operational Advantages</w:t>
      </w:r>
    </w:p>
    <w:p w14:paraId="4057284B" w14:textId="79021A9A" w:rsidR="00D1628C" w:rsidRPr="008B59B3" w:rsidRDefault="00D1628C" w:rsidP="00D1628C">
      <w:pPr>
        <w:spacing w:before="240" w:line="360" w:lineRule="auto"/>
        <w:jc w:val="both"/>
        <w:rPr>
          <w:rFonts w:ascii="Arial" w:hAnsi="Arial" w:cs="Arial"/>
          <w:b/>
          <w:bCs/>
        </w:rPr>
      </w:pPr>
      <w:r w:rsidRPr="00D1628C">
        <w:rPr>
          <w:rFonts w:ascii="Arial" w:hAnsi="Arial" w:cs="Arial"/>
        </w:rPr>
        <w:t>From an operational standpoint, vertical gardens and green roofs provide superior insulation, lowering the amount of energy needed for heating and cooling. Research shows that during the summer, green roofs can reduce indoor temperatures by as much as 6°C, which results in significant energy savings (ResearchGate, 2024). In addition, by absorbing rainfall, lowering runoff, and preventing urban flooding, these characteristics enhance stormwater management (Financial Times, 2024).</w:t>
      </w:r>
    </w:p>
    <w:p w14:paraId="3AC3A594" w14:textId="77777777" w:rsidR="00D1628C" w:rsidRDefault="00D1628C" w:rsidP="00D1628C">
      <w:pPr>
        <w:spacing w:before="240" w:line="360" w:lineRule="auto"/>
        <w:jc w:val="both"/>
        <w:rPr>
          <w:rFonts w:ascii="Arial" w:hAnsi="Arial" w:cs="Arial"/>
          <w:b/>
          <w:bCs/>
        </w:rPr>
      </w:pPr>
      <w:r w:rsidRPr="00D1628C">
        <w:rPr>
          <w:rFonts w:ascii="Arial" w:hAnsi="Arial" w:cs="Arial"/>
          <w:b/>
          <w:bCs/>
        </w:rPr>
        <w:br/>
        <w:t>Appeal to Guests</w:t>
      </w:r>
    </w:p>
    <w:p w14:paraId="7DF10BE5" w14:textId="4A29CA6A" w:rsidR="00D1628C" w:rsidRPr="00D1628C" w:rsidRDefault="00D1628C" w:rsidP="00D1628C">
      <w:pPr>
        <w:spacing w:before="240" w:line="360" w:lineRule="auto"/>
        <w:jc w:val="both"/>
        <w:rPr>
          <w:rFonts w:ascii="Arial" w:hAnsi="Arial" w:cs="Arial"/>
        </w:rPr>
      </w:pPr>
      <w:r w:rsidRPr="00D1628C">
        <w:rPr>
          <w:rFonts w:ascii="Arial" w:hAnsi="Arial" w:cs="Arial"/>
        </w:rPr>
        <w:t>Green roofs and vertical gardens are common features of hotels that draw environmentally conscious tourists who value sustainable lodging. These amenities' visual beauty also improves the visitor experience, which leads to more reservations and favourable ratings (TripAdvisor, 2023).</w:t>
      </w:r>
    </w:p>
    <w:p w14:paraId="5A18C590" w14:textId="404714C2" w:rsidR="004D4761" w:rsidRPr="004D4761" w:rsidRDefault="004D4761" w:rsidP="004D4761">
      <w:pPr>
        <w:spacing w:before="240" w:line="360" w:lineRule="auto"/>
        <w:jc w:val="both"/>
        <w:rPr>
          <w:rFonts w:ascii="Arial" w:hAnsi="Arial" w:cs="Arial"/>
        </w:rPr>
      </w:pPr>
    </w:p>
    <w:p w14:paraId="035FF869"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3.5 Benefits and Challenges of Green Roofs for IHG</w:t>
      </w:r>
    </w:p>
    <w:p w14:paraId="00376685"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Benefits</w:t>
      </w:r>
    </w:p>
    <w:p w14:paraId="0D4523C0" w14:textId="30794163" w:rsidR="008B59B3" w:rsidRPr="008B59B3" w:rsidRDefault="00D1628C" w:rsidP="008B59B3">
      <w:pPr>
        <w:pStyle w:val="ListParagraph"/>
        <w:numPr>
          <w:ilvl w:val="0"/>
          <w:numId w:val="10"/>
        </w:numPr>
        <w:spacing w:before="240" w:line="360" w:lineRule="auto"/>
        <w:jc w:val="both"/>
        <w:rPr>
          <w:rFonts w:ascii="Arial" w:hAnsi="Arial" w:cs="Arial"/>
          <w:b/>
          <w:bCs/>
        </w:rPr>
      </w:pPr>
      <w:r w:rsidRPr="008B59B3">
        <w:rPr>
          <w:rFonts w:ascii="Arial" w:hAnsi="Arial" w:cs="Arial"/>
          <w:b/>
          <w:bCs/>
        </w:rPr>
        <w:t>Advantages for the Environment</w:t>
      </w:r>
    </w:p>
    <w:p w14:paraId="27260D57" w14:textId="77777777" w:rsidR="008B59B3" w:rsidRPr="008B59B3" w:rsidRDefault="00D1628C" w:rsidP="008B59B3">
      <w:pPr>
        <w:spacing w:before="240" w:line="360" w:lineRule="auto"/>
        <w:ind w:left="360"/>
        <w:jc w:val="both"/>
        <w:rPr>
          <w:rFonts w:ascii="Arial" w:hAnsi="Arial" w:cs="Arial"/>
        </w:rPr>
      </w:pPr>
      <w:r w:rsidRPr="008B59B3">
        <w:rPr>
          <w:rFonts w:ascii="Arial" w:hAnsi="Arial" w:cs="Arial"/>
        </w:rPr>
        <w:t>Vertical gardens and green roofs are a perfect fit with IHG's mission to lessen its environmental effect. These characteristics serve larger sustainability goals and assist IHG in preserving its competitive advantage in the eco-friendly hospitality business by reducing carbon dioxide emissions and fostering biodiversity (IHG Responsible Business Report, 2023).</w:t>
      </w:r>
    </w:p>
    <w:p w14:paraId="6E06EDA0" w14:textId="77777777" w:rsidR="008B59B3" w:rsidRDefault="00D1628C" w:rsidP="008B59B3">
      <w:pPr>
        <w:spacing w:before="240" w:line="360" w:lineRule="auto"/>
        <w:ind w:left="360"/>
        <w:jc w:val="both"/>
        <w:rPr>
          <w:rFonts w:ascii="Arial" w:hAnsi="Arial" w:cs="Arial"/>
          <w:b/>
          <w:bCs/>
        </w:rPr>
      </w:pPr>
      <w:r w:rsidRPr="008B59B3">
        <w:rPr>
          <w:rFonts w:ascii="Arial" w:hAnsi="Arial" w:cs="Arial"/>
          <w:b/>
          <w:bCs/>
        </w:rPr>
        <w:br/>
        <w:t>2. Financial Savings</w:t>
      </w:r>
    </w:p>
    <w:p w14:paraId="2C761F1A" w14:textId="77777777" w:rsidR="008B59B3" w:rsidRPr="008B59B3" w:rsidRDefault="00D1628C" w:rsidP="008B59B3">
      <w:pPr>
        <w:spacing w:before="240" w:line="360" w:lineRule="auto"/>
        <w:ind w:left="360"/>
        <w:jc w:val="both"/>
        <w:rPr>
          <w:rFonts w:ascii="Arial" w:hAnsi="Arial" w:cs="Arial"/>
        </w:rPr>
      </w:pPr>
      <w:r w:rsidRPr="008B59B3">
        <w:rPr>
          <w:rFonts w:ascii="Arial" w:hAnsi="Arial" w:cs="Arial"/>
        </w:rPr>
        <w:t>Green roofs offer long-term financial benefits through energy savings and longer roof lifespan, despite the high initial construction costs. According to research, green roofs can lower energy expenses by as much as 30% a year (Global Green, 2024).</w:t>
      </w:r>
    </w:p>
    <w:p w14:paraId="277F665A" w14:textId="77777777" w:rsidR="008B59B3" w:rsidRDefault="00D1628C" w:rsidP="008B59B3">
      <w:pPr>
        <w:spacing w:before="240" w:line="360" w:lineRule="auto"/>
        <w:ind w:left="360"/>
        <w:jc w:val="both"/>
        <w:rPr>
          <w:rFonts w:ascii="Arial" w:hAnsi="Arial" w:cs="Arial"/>
          <w:b/>
          <w:bCs/>
        </w:rPr>
      </w:pPr>
      <w:r w:rsidRPr="008B59B3">
        <w:rPr>
          <w:rFonts w:ascii="Arial" w:hAnsi="Arial" w:cs="Arial"/>
          <w:b/>
          <w:bCs/>
        </w:rPr>
        <w:lastRenderedPageBreak/>
        <w:br/>
        <w:t>3. Certifications and Regulatory Compliance</w:t>
      </w:r>
    </w:p>
    <w:p w14:paraId="55A2DF05" w14:textId="77777777" w:rsidR="008B59B3" w:rsidRPr="008B59B3" w:rsidRDefault="00D1628C" w:rsidP="008B59B3">
      <w:pPr>
        <w:spacing w:before="240" w:line="360" w:lineRule="auto"/>
        <w:ind w:left="360"/>
        <w:jc w:val="both"/>
        <w:rPr>
          <w:rFonts w:ascii="Arial" w:hAnsi="Arial" w:cs="Arial"/>
        </w:rPr>
      </w:pPr>
      <w:r w:rsidRPr="008B59B3">
        <w:rPr>
          <w:rFonts w:ascii="Arial" w:hAnsi="Arial" w:cs="Arial"/>
        </w:rPr>
        <w:t>Green roofs can assist IHG hotels in obtaining eco-certifications like the Green Key label, which is becoming more and more coveted by visitors who care about the environment (Green Key, 2023).</w:t>
      </w:r>
    </w:p>
    <w:p w14:paraId="3422E5B1" w14:textId="7E747B15" w:rsidR="00D1628C" w:rsidRDefault="00D1628C" w:rsidP="008B59B3">
      <w:pPr>
        <w:spacing w:before="240" w:line="360" w:lineRule="auto"/>
        <w:ind w:left="360"/>
        <w:jc w:val="both"/>
        <w:rPr>
          <w:rFonts w:ascii="Arial" w:hAnsi="Arial" w:cs="Arial"/>
          <w:b/>
          <w:bCs/>
        </w:rPr>
      </w:pPr>
      <w:r w:rsidRPr="008B59B3">
        <w:rPr>
          <w:rFonts w:ascii="Arial" w:hAnsi="Arial" w:cs="Arial"/>
          <w:b/>
          <w:bCs/>
        </w:rPr>
        <w:br/>
      </w:r>
    </w:p>
    <w:p w14:paraId="03430DB4" w14:textId="77777777" w:rsidR="002511B9" w:rsidRPr="008B59B3" w:rsidRDefault="002511B9" w:rsidP="008B59B3">
      <w:pPr>
        <w:spacing w:before="240" w:line="360" w:lineRule="auto"/>
        <w:ind w:left="360"/>
        <w:jc w:val="both"/>
        <w:rPr>
          <w:rFonts w:ascii="Arial" w:hAnsi="Arial" w:cs="Arial"/>
          <w:b/>
          <w:bCs/>
        </w:rPr>
      </w:pPr>
    </w:p>
    <w:p w14:paraId="00FA31F6"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t>Challenges</w:t>
      </w:r>
    </w:p>
    <w:p w14:paraId="53250A1D" w14:textId="611281EE" w:rsidR="008B59B3" w:rsidRDefault="00D1628C" w:rsidP="004D4761">
      <w:pPr>
        <w:numPr>
          <w:ilvl w:val="0"/>
          <w:numId w:val="9"/>
        </w:numPr>
        <w:spacing w:before="240" w:line="360" w:lineRule="auto"/>
        <w:jc w:val="both"/>
        <w:rPr>
          <w:rFonts w:ascii="Arial" w:hAnsi="Arial" w:cs="Arial"/>
          <w:b/>
          <w:bCs/>
        </w:rPr>
      </w:pPr>
      <w:r w:rsidRPr="00D1628C">
        <w:rPr>
          <w:rFonts w:ascii="Arial" w:hAnsi="Arial" w:cs="Arial"/>
          <w:b/>
          <w:bCs/>
        </w:rPr>
        <w:t>Costs of Installation</w:t>
      </w:r>
    </w:p>
    <w:p w14:paraId="1ED8A8D4" w14:textId="6CB3D08E" w:rsidR="008B59B3" w:rsidRPr="008B59B3" w:rsidRDefault="00D1628C" w:rsidP="008B59B3">
      <w:pPr>
        <w:spacing w:before="240" w:line="360" w:lineRule="auto"/>
        <w:ind w:left="360"/>
        <w:jc w:val="both"/>
        <w:rPr>
          <w:rFonts w:ascii="Arial" w:hAnsi="Arial" w:cs="Arial"/>
        </w:rPr>
      </w:pPr>
      <w:r w:rsidRPr="008B59B3">
        <w:rPr>
          <w:rFonts w:ascii="Arial" w:hAnsi="Arial" w:cs="Arial"/>
        </w:rPr>
        <w:t>Installing vertical gardens and green roofs can be exceedingly costly initially, especially for older buildings that need extensive modification. For instance, adding green roofs to older homes that include load-bearing structures may make the job more complicated and expensive (ESG News</w:t>
      </w:r>
      <w:r w:rsidR="008B59B3">
        <w:rPr>
          <w:rFonts w:ascii="Arial" w:hAnsi="Arial" w:cs="Arial"/>
        </w:rPr>
        <w:t xml:space="preserve">, </w:t>
      </w:r>
      <w:r w:rsidRPr="008B59B3">
        <w:rPr>
          <w:rFonts w:ascii="Arial" w:hAnsi="Arial" w:cs="Arial"/>
        </w:rPr>
        <w:t>2024).</w:t>
      </w:r>
    </w:p>
    <w:p w14:paraId="1B576FA0" w14:textId="77777777" w:rsidR="008B59B3" w:rsidRDefault="00D1628C" w:rsidP="008B59B3">
      <w:pPr>
        <w:spacing w:before="240" w:line="360" w:lineRule="auto"/>
        <w:ind w:left="360"/>
        <w:jc w:val="both"/>
        <w:rPr>
          <w:rFonts w:ascii="Arial" w:hAnsi="Arial" w:cs="Arial"/>
          <w:b/>
          <w:bCs/>
        </w:rPr>
      </w:pPr>
      <w:r w:rsidRPr="00D1628C">
        <w:rPr>
          <w:rFonts w:ascii="Arial" w:hAnsi="Arial" w:cs="Arial"/>
          <w:b/>
          <w:bCs/>
        </w:rPr>
        <w:br/>
        <w:t>2. Needs for Maintenance</w:t>
      </w:r>
    </w:p>
    <w:p w14:paraId="4016D619" w14:textId="4954C7E7" w:rsidR="008B59B3" w:rsidRPr="008B59B3" w:rsidRDefault="00D1628C" w:rsidP="008B59B3">
      <w:pPr>
        <w:spacing w:before="240" w:line="360" w:lineRule="auto"/>
        <w:ind w:left="360"/>
        <w:jc w:val="both"/>
        <w:rPr>
          <w:rFonts w:ascii="Arial" w:hAnsi="Arial" w:cs="Arial"/>
        </w:rPr>
      </w:pPr>
      <w:r w:rsidRPr="008B59B3">
        <w:rPr>
          <w:rFonts w:ascii="Arial" w:hAnsi="Arial" w:cs="Arial"/>
        </w:rPr>
        <w:t xml:space="preserve">To maintain the integrity of waterproofing systems and the health of the plants, green roofs need to be maintained on a regular basis. Budgets must account for the additional operational complexity and recurring expenses that result from this (Financial Times, 2024). </w:t>
      </w:r>
    </w:p>
    <w:p w14:paraId="339A3D85" w14:textId="77777777" w:rsidR="008B59B3" w:rsidRDefault="00D1628C" w:rsidP="008B59B3">
      <w:pPr>
        <w:spacing w:before="240" w:line="360" w:lineRule="auto"/>
        <w:ind w:left="360"/>
        <w:jc w:val="both"/>
        <w:rPr>
          <w:rFonts w:ascii="Arial" w:hAnsi="Arial" w:cs="Arial"/>
          <w:b/>
          <w:bCs/>
        </w:rPr>
      </w:pPr>
      <w:r w:rsidRPr="00D1628C">
        <w:rPr>
          <w:rFonts w:ascii="Arial" w:hAnsi="Arial" w:cs="Arial"/>
          <w:b/>
          <w:bCs/>
        </w:rPr>
        <w:br/>
        <w:t>3. Difficulties with Logistics</w:t>
      </w:r>
    </w:p>
    <w:p w14:paraId="72EEA433" w14:textId="096F24EA" w:rsidR="004D4761" w:rsidRPr="004D4761" w:rsidRDefault="00D1628C" w:rsidP="008B59B3">
      <w:pPr>
        <w:spacing w:before="240" w:line="360" w:lineRule="auto"/>
        <w:ind w:left="360"/>
        <w:jc w:val="both"/>
        <w:rPr>
          <w:rFonts w:ascii="Arial" w:hAnsi="Arial" w:cs="Arial"/>
        </w:rPr>
      </w:pPr>
      <w:r w:rsidRPr="008B59B3">
        <w:rPr>
          <w:rFonts w:ascii="Arial" w:hAnsi="Arial" w:cs="Arial"/>
        </w:rPr>
        <w:t xml:space="preserve">Green roof maintenance may be challenging for properties in areas with harsh weather. Furthermore, hotels in crowded locations might not have the infrastructure or space necessary to accommodate vertical gardens </w:t>
      </w:r>
      <w:r w:rsidR="008B59B3" w:rsidRPr="008B59B3">
        <w:rPr>
          <w:rFonts w:ascii="Arial" w:hAnsi="Arial" w:cs="Arial"/>
        </w:rPr>
        <w:t>(</w:t>
      </w:r>
      <w:r w:rsidRPr="008B59B3">
        <w:rPr>
          <w:rFonts w:ascii="Arial" w:hAnsi="Arial" w:cs="Arial"/>
        </w:rPr>
        <w:t>Centre for Better Buildings Solutions,</w:t>
      </w:r>
      <w:r w:rsidR="004D4761" w:rsidRPr="008B59B3">
        <w:rPr>
          <w:rFonts w:ascii="Arial" w:hAnsi="Arial" w:cs="Arial"/>
        </w:rPr>
        <w:t>2024).</w:t>
      </w:r>
    </w:p>
    <w:p w14:paraId="3B242FEF" w14:textId="223B7C04" w:rsidR="004D4761" w:rsidRPr="004D4761" w:rsidRDefault="004D4761" w:rsidP="004D4761">
      <w:pPr>
        <w:spacing w:before="240" w:line="360" w:lineRule="auto"/>
        <w:jc w:val="both"/>
        <w:rPr>
          <w:rFonts w:ascii="Arial" w:hAnsi="Arial" w:cs="Arial"/>
        </w:rPr>
      </w:pPr>
    </w:p>
    <w:p w14:paraId="764FAC47" w14:textId="77777777" w:rsidR="004D4761" w:rsidRPr="004D4761" w:rsidRDefault="004D4761" w:rsidP="004D4761">
      <w:pPr>
        <w:spacing w:before="240" w:line="360" w:lineRule="auto"/>
        <w:jc w:val="both"/>
        <w:rPr>
          <w:rFonts w:ascii="Arial" w:hAnsi="Arial" w:cs="Arial"/>
          <w:b/>
          <w:bCs/>
        </w:rPr>
      </w:pPr>
      <w:r w:rsidRPr="004D4761">
        <w:rPr>
          <w:rFonts w:ascii="Arial" w:hAnsi="Arial" w:cs="Arial"/>
          <w:b/>
          <w:bCs/>
        </w:rPr>
        <w:lastRenderedPageBreak/>
        <w:t>3.6 Long-Term Impact</w:t>
      </w:r>
    </w:p>
    <w:p w14:paraId="5A8DC999" w14:textId="77777777" w:rsidR="008B59B3" w:rsidRDefault="00A94885" w:rsidP="00A94885">
      <w:pPr>
        <w:spacing w:before="240" w:line="360" w:lineRule="auto"/>
        <w:jc w:val="both"/>
        <w:rPr>
          <w:rFonts w:ascii="Arial" w:hAnsi="Arial" w:cs="Arial"/>
        </w:rPr>
      </w:pPr>
      <w:r w:rsidRPr="00A94885">
        <w:rPr>
          <w:rFonts w:ascii="Arial" w:hAnsi="Arial" w:cs="Arial"/>
        </w:rPr>
        <w:t>The installation of green roofs and vertical gardens has the potential to deliver significant long-term benefits for IHG. By appealing to eco-conscious tourists and encouraging loyalty among eco-aware travellers, these characteristics can economically improve the brand's market position (Hilton Hotels &amp; Resorts, 2023). Additionally, there are quantifiable financial gains from lower energy costs and higher property values.</w:t>
      </w:r>
    </w:p>
    <w:p w14:paraId="527167DE" w14:textId="77777777" w:rsidR="008B59B3" w:rsidRDefault="00A94885" w:rsidP="00A94885">
      <w:pPr>
        <w:spacing w:before="240" w:line="360" w:lineRule="auto"/>
        <w:jc w:val="both"/>
        <w:rPr>
          <w:rFonts w:ascii="Arial" w:hAnsi="Arial" w:cs="Arial"/>
        </w:rPr>
      </w:pPr>
      <w:r w:rsidRPr="00A94885">
        <w:rPr>
          <w:rFonts w:ascii="Arial" w:hAnsi="Arial" w:cs="Arial"/>
        </w:rPr>
        <w:t>Green roofs help manage rainwater, reduce urban heat islands, and sequester carbon from an environmental standpoint. These advantages complement international initiatives to tackle climate change and IHG's environmental goals (IHG environmental Goals, 2024).</w:t>
      </w:r>
    </w:p>
    <w:p w14:paraId="71C532E8" w14:textId="77777777" w:rsidR="008B59B3" w:rsidRDefault="00A94885" w:rsidP="00A94885">
      <w:pPr>
        <w:spacing w:before="240" w:line="360" w:lineRule="auto"/>
        <w:jc w:val="both"/>
        <w:rPr>
          <w:rFonts w:ascii="Arial" w:hAnsi="Arial" w:cs="Arial"/>
        </w:rPr>
      </w:pPr>
      <w:r w:rsidRPr="00A94885">
        <w:rPr>
          <w:rFonts w:ascii="Arial" w:hAnsi="Arial" w:cs="Arial"/>
        </w:rPr>
        <w:t>By implementing green roofs, IHG further establishes itself as a pioneer in cutting-edge sustainability techniques, enhancing its standing in the hospitality sector and establishing a standard that competitors must meet.</w:t>
      </w:r>
    </w:p>
    <w:p w14:paraId="14133E15" w14:textId="68F6FA14" w:rsidR="004D4761" w:rsidRPr="004D4761" w:rsidRDefault="00A94885" w:rsidP="004D4761">
      <w:pPr>
        <w:spacing w:before="240" w:line="360" w:lineRule="auto"/>
        <w:jc w:val="both"/>
        <w:rPr>
          <w:rFonts w:ascii="Arial" w:hAnsi="Arial" w:cs="Arial"/>
        </w:rPr>
      </w:pPr>
      <w:r w:rsidRPr="00A94885">
        <w:rPr>
          <w:rFonts w:ascii="Arial" w:hAnsi="Arial" w:cs="Arial"/>
        </w:rPr>
        <w:br/>
      </w:r>
    </w:p>
    <w:p w14:paraId="039CF9E7" w14:textId="57942C81" w:rsidR="004D4761" w:rsidRPr="002511B9" w:rsidRDefault="004D4761" w:rsidP="002511B9">
      <w:pPr>
        <w:pStyle w:val="Heading1"/>
        <w:rPr>
          <w:rFonts w:ascii="Arial" w:hAnsi="Arial" w:cs="Arial"/>
          <w:b/>
          <w:bCs/>
          <w:color w:val="000000" w:themeColor="text1"/>
          <w:sz w:val="28"/>
          <w:szCs w:val="28"/>
        </w:rPr>
      </w:pPr>
      <w:bookmarkStart w:id="3" w:name="_Toc182258168"/>
      <w:r w:rsidRPr="002511B9">
        <w:rPr>
          <w:rFonts w:ascii="Arial" w:hAnsi="Arial" w:cs="Arial"/>
          <w:b/>
          <w:bCs/>
          <w:color w:val="000000" w:themeColor="text1"/>
          <w:sz w:val="28"/>
          <w:szCs w:val="28"/>
        </w:rPr>
        <w:t>4. Conclusion and Recommendations</w:t>
      </w:r>
      <w:bookmarkEnd w:id="3"/>
    </w:p>
    <w:p w14:paraId="15CBFFB3" w14:textId="45B4EE06" w:rsidR="008B59B3" w:rsidRDefault="00A94885" w:rsidP="00A94885">
      <w:pPr>
        <w:spacing w:before="240" w:line="360" w:lineRule="auto"/>
        <w:jc w:val="both"/>
        <w:rPr>
          <w:rFonts w:ascii="Arial" w:hAnsi="Arial" w:cs="Arial"/>
        </w:rPr>
      </w:pPr>
      <w:r w:rsidRPr="00A94885">
        <w:rPr>
          <w:rFonts w:ascii="Arial" w:hAnsi="Arial" w:cs="Arial"/>
        </w:rPr>
        <w:t xml:space="preserve">The report's conclusions demonstrate the increasing importance of greener practices in the hotel sector and their noteworthy advantages for operational effectiveness and the environment. By implementing </w:t>
      </w:r>
      <w:r w:rsidR="00545779">
        <w:rPr>
          <w:rFonts w:ascii="Arial" w:hAnsi="Arial" w:cs="Arial"/>
        </w:rPr>
        <w:t>programme</w:t>
      </w:r>
      <w:r w:rsidRPr="00A94885">
        <w:rPr>
          <w:rFonts w:ascii="Arial" w:hAnsi="Arial" w:cs="Arial"/>
        </w:rPr>
        <w:t>s like the Green Engage system, which emphasises energy efficiency, water conservation, and environmentally friendly architectural designs, IHG has shown a strong commitment to sustainability. However, there are still gaps in the use of renewable energy and the improvement of biodiversity, especially in metropolitan areas and older properties.</w:t>
      </w:r>
    </w:p>
    <w:p w14:paraId="32CF0707" w14:textId="77777777" w:rsidR="008B59B3" w:rsidRDefault="00A94885" w:rsidP="00A94885">
      <w:pPr>
        <w:spacing w:before="240" w:line="360" w:lineRule="auto"/>
        <w:jc w:val="both"/>
        <w:rPr>
          <w:rFonts w:ascii="Arial" w:hAnsi="Arial" w:cs="Arial"/>
        </w:rPr>
      </w:pPr>
      <w:r w:rsidRPr="00A94885">
        <w:rPr>
          <w:rFonts w:ascii="Arial" w:hAnsi="Arial" w:cs="Arial"/>
        </w:rPr>
        <w:t xml:space="preserve">To address these gaps, the setting up of green roofs and vertical gardens is recommended. Numerous environmental advantages are offered by these characteristics, such as increased biodiversity, less urban heat islands, and the retention of carbon. In terms of operation, green roofs help control stormwater by absorbing rainfall and improve energy efficiency by acting as natural insulation, which </w:t>
      </w:r>
      <w:r w:rsidRPr="00A94885">
        <w:rPr>
          <w:rFonts w:ascii="Arial" w:hAnsi="Arial" w:cs="Arial"/>
        </w:rPr>
        <w:lastRenderedPageBreak/>
        <w:t>lowers heating and cooling expenses. Additionally, by improving the aesthetic appeal and showcasing IHG's commitment to sustainability, green roofs and vertical gardens can raise visitor satisfaction and draw in eco-aware tourists.</w:t>
      </w:r>
    </w:p>
    <w:p w14:paraId="75C7057A" w14:textId="5B904122" w:rsidR="008B59B3" w:rsidRDefault="00A94885" w:rsidP="00A94885">
      <w:pPr>
        <w:spacing w:before="240" w:line="360" w:lineRule="auto"/>
        <w:jc w:val="both"/>
        <w:rPr>
          <w:rFonts w:ascii="Arial" w:hAnsi="Arial" w:cs="Arial"/>
        </w:rPr>
      </w:pPr>
      <w:r w:rsidRPr="00A94885">
        <w:rPr>
          <w:rFonts w:ascii="Arial" w:hAnsi="Arial" w:cs="Arial"/>
        </w:rPr>
        <w:t xml:space="preserve">Although installing a green roof has significant upfront expenditures and requires constant upkeep, these drawbacks are outweighed in the long run. This </w:t>
      </w:r>
      <w:r w:rsidR="00545779">
        <w:rPr>
          <w:rFonts w:ascii="Arial" w:hAnsi="Arial" w:cs="Arial"/>
        </w:rPr>
        <w:t>programme</w:t>
      </w:r>
      <w:r w:rsidRPr="00A94885">
        <w:rPr>
          <w:rFonts w:ascii="Arial" w:hAnsi="Arial" w:cs="Arial"/>
        </w:rPr>
        <w:t xml:space="preserve"> is feasible and beneficial due to the financial savings from lower energy use, regulatory compliance with eco-certification standards, and improved market positioning as an environmentally conscious brand.</w:t>
      </w:r>
    </w:p>
    <w:p w14:paraId="7FF34A16" w14:textId="359D73BC" w:rsidR="004D4761" w:rsidRPr="004D4761" w:rsidRDefault="00A94885" w:rsidP="004D4761">
      <w:pPr>
        <w:spacing w:before="240" w:line="360" w:lineRule="auto"/>
        <w:jc w:val="both"/>
        <w:rPr>
          <w:rFonts w:ascii="Arial" w:hAnsi="Arial" w:cs="Arial"/>
        </w:rPr>
      </w:pPr>
      <w:r w:rsidRPr="00A94885">
        <w:rPr>
          <w:rFonts w:ascii="Arial" w:hAnsi="Arial" w:cs="Arial"/>
        </w:rPr>
        <w:br/>
      </w:r>
      <w:r w:rsidR="004D4761" w:rsidRPr="004D4761">
        <w:rPr>
          <w:rFonts w:ascii="Arial" w:hAnsi="Arial" w:cs="Arial"/>
          <w:b/>
          <w:bCs/>
        </w:rPr>
        <w:t xml:space="preserve">Recommendations </w:t>
      </w:r>
      <w:r w:rsidR="008B59B3">
        <w:rPr>
          <w:rFonts w:ascii="Arial" w:hAnsi="Arial" w:cs="Arial"/>
          <w:b/>
          <w:bCs/>
        </w:rPr>
        <w:t>for IHG:</w:t>
      </w:r>
    </w:p>
    <w:p w14:paraId="533F146F" w14:textId="77777777" w:rsidR="008B59B3" w:rsidRDefault="00A94885" w:rsidP="008B59B3">
      <w:pPr>
        <w:pStyle w:val="ListParagraph"/>
        <w:numPr>
          <w:ilvl w:val="0"/>
          <w:numId w:val="11"/>
        </w:numPr>
        <w:spacing w:before="240" w:line="360" w:lineRule="auto"/>
        <w:jc w:val="both"/>
        <w:rPr>
          <w:rFonts w:ascii="Arial" w:hAnsi="Arial" w:cs="Arial"/>
          <w:b/>
          <w:bCs/>
        </w:rPr>
      </w:pPr>
      <w:r w:rsidRPr="008B59B3">
        <w:rPr>
          <w:rFonts w:ascii="Arial" w:hAnsi="Arial" w:cs="Arial"/>
          <w:b/>
          <w:bCs/>
        </w:rPr>
        <w:t xml:space="preserve">Pilot Green Roof Installations at Selected Properties: </w:t>
      </w:r>
    </w:p>
    <w:p w14:paraId="33078D87" w14:textId="25BCB381" w:rsidR="008B59B3" w:rsidRPr="008B59B3" w:rsidRDefault="00A94885" w:rsidP="008B59B3">
      <w:pPr>
        <w:spacing w:before="240" w:line="360" w:lineRule="auto"/>
        <w:ind w:left="360"/>
        <w:jc w:val="both"/>
        <w:rPr>
          <w:rFonts w:ascii="Arial" w:hAnsi="Arial" w:cs="Arial"/>
        </w:rPr>
      </w:pPr>
      <w:r w:rsidRPr="008B59B3">
        <w:rPr>
          <w:rFonts w:ascii="Arial" w:hAnsi="Arial" w:cs="Arial"/>
        </w:rPr>
        <w:t>Install green roofs on a small number of properties as a test to gauge its viability, effect on the environment, and reception from visitors. This enables IHG to resolve issues and optimise procedures prior to a more extensive implementation.</w:t>
      </w:r>
    </w:p>
    <w:p w14:paraId="12072564" w14:textId="77777777" w:rsidR="008B59B3" w:rsidRDefault="00A94885" w:rsidP="008B59B3">
      <w:pPr>
        <w:pStyle w:val="ListParagraph"/>
        <w:numPr>
          <w:ilvl w:val="0"/>
          <w:numId w:val="11"/>
        </w:numPr>
        <w:spacing w:before="240" w:line="360" w:lineRule="auto"/>
        <w:jc w:val="both"/>
        <w:rPr>
          <w:rFonts w:ascii="Arial" w:hAnsi="Arial" w:cs="Arial"/>
          <w:b/>
          <w:bCs/>
        </w:rPr>
      </w:pPr>
      <w:r w:rsidRPr="008B59B3">
        <w:rPr>
          <w:rFonts w:ascii="Arial" w:hAnsi="Arial" w:cs="Arial"/>
          <w:b/>
          <w:bCs/>
        </w:rPr>
        <w:t>Collaborate with Sustainability Specialists and Local Governments:</w:t>
      </w:r>
    </w:p>
    <w:p w14:paraId="39A60115" w14:textId="77777777" w:rsidR="008B59B3" w:rsidRDefault="00A94885" w:rsidP="008B59B3">
      <w:pPr>
        <w:spacing w:before="240" w:line="360" w:lineRule="auto"/>
        <w:ind w:left="360"/>
        <w:jc w:val="both"/>
        <w:rPr>
          <w:rFonts w:ascii="Arial" w:hAnsi="Arial" w:cs="Arial"/>
        </w:rPr>
      </w:pPr>
      <w:r w:rsidRPr="008B59B3">
        <w:rPr>
          <w:rFonts w:ascii="Arial" w:hAnsi="Arial" w:cs="Arial"/>
        </w:rPr>
        <w:t xml:space="preserve">Work together with government agencies and environmental groups to obtain financial support, specialised knowledge, or tax breaks. This lowers startup expenses and guarantees the project satisfies regional sustainability requirements. </w:t>
      </w:r>
      <w:r w:rsidR="008B59B3">
        <w:rPr>
          <w:rFonts w:ascii="Arial" w:hAnsi="Arial" w:cs="Arial"/>
        </w:rPr>
        <w:t>(</w:t>
      </w:r>
      <w:r w:rsidRPr="008B59B3">
        <w:rPr>
          <w:rFonts w:ascii="Arial" w:hAnsi="Arial" w:cs="Arial"/>
        </w:rPr>
        <w:t>UNEP, 2023</w:t>
      </w:r>
      <w:r w:rsidR="008B59B3">
        <w:rPr>
          <w:rFonts w:ascii="Arial" w:hAnsi="Arial" w:cs="Arial"/>
        </w:rPr>
        <w:t>)</w:t>
      </w:r>
      <w:r w:rsidRPr="008B59B3">
        <w:rPr>
          <w:rFonts w:ascii="Arial" w:hAnsi="Arial" w:cs="Arial"/>
        </w:rPr>
        <w:t>.</w:t>
      </w:r>
    </w:p>
    <w:p w14:paraId="258B8A13" w14:textId="30844564" w:rsidR="008B59B3" w:rsidRPr="008B59B3" w:rsidRDefault="00A94885" w:rsidP="008B59B3">
      <w:pPr>
        <w:spacing w:before="240" w:line="360" w:lineRule="auto"/>
        <w:ind w:left="360"/>
        <w:jc w:val="both"/>
        <w:rPr>
          <w:rFonts w:ascii="Arial" w:hAnsi="Arial" w:cs="Arial"/>
        </w:rPr>
      </w:pPr>
      <w:r w:rsidRPr="008B59B3">
        <w:rPr>
          <w:rFonts w:ascii="Arial" w:hAnsi="Arial" w:cs="Arial"/>
          <w:b/>
          <w:bCs/>
        </w:rPr>
        <w:t>3. Create a thorough maintenance schedule:</w:t>
      </w:r>
    </w:p>
    <w:p w14:paraId="4679F52F" w14:textId="77777777" w:rsidR="008B59B3" w:rsidRPr="008B59B3" w:rsidRDefault="00A94885" w:rsidP="008B59B3">
      <w:pPr>
        <w:spacing w:before="240" w:line="360" w:lineRule="auto"/>
        <w:ind w:left="360"/>
        <w:jc w:val="both"/>
        <w:rPr>
          <w:rFonts w:ascii="Arial" w:hAnsi="Arial" w:cs="Arial"/>
        </w:rPr>
      </w:pPr>
      <w:r w:rsidRPr="008B59B3">
        <w:rPr>
          <w:rFonts w:ascii="Arial" w:hAnsi="Arial" w:cs="Arial"/>
        </w:rPr>
        <w:t>Make a thorough strategy that addresses seasonal maintenance, waterproofing inspections, and plant care. This maximises the green roofs' long-term advantages by ensuring they continue to be both aesthetically pleasing and functional. (Johnson and Brown, 2023)</w:t>
      </w:r>
      <w:r w:rsidR="008B59B3" w:rsidRPr="008B59B3">
        <w:rPr>
          <w:rFonts w:ascii="Arial" w:hAnsi="Arial" w:cs="Arial"/>
        </w:rPr>
        <w:t>.</w:t>
      </w:r>
    </w:p>
    <w:p w14:paraId="3F1A175C" w14:textId="3E717321" w:rsidR="004D4761" w:rsidRDefault="00A94885" w:rsidP="00A66034">
      <w:pPr>
        <w:spacing w:before="240" w:line="360" w:lineRule="auto"/>
        <w:jc w:val="both"/>
        <w:rPr>
          <w:rFonts w:ascii="Arial" w:hAnsi="Arial" w:cs="Arial"/>
        </w:rPr>
      </w:pPr>
      <w:r w:rsidRPr="00A94885">
        <w:rPr>
          <w:rFonts w:ascii="Arial" w:hAnsi="Arial" w:cs="Arial"/>
        </w:rPr>
        <w:t xml:space="preserve">IHG can enhance guest experiences, support global environmental goals, and solidify its position as a pioneer in sustainable hospitality by putting these ideas into practice. IHG's dedication to ethical business practices is in line with this </w:t>
      </w:r>
      <w:r w:rsidR="00545779">
        <w:rPr>
          <w:rFonts w:ascii="Arial" w:hAnsi="Arial" w:cs="Arial"/>
        </w:rPr>
        <w:t>programme</w:t>
      </w:r>
      <w:r w:rsidRPr="00A94885">
        <w:rPr>
          <w:rFonts w:ascii="Arial" w:hAnsi="Arial" w:cs="Arial"/>
        </w:rPr>
        <w:t>, which guarantees long-term profitability and preservation of the environment. </w:t>
      </w:r>
    </w:p>
    <w:p w14:paraId="5CFA7E34" w14:textId="1CB15890" w:rsidR="004D4761" w:rsidRPr="002511B9" w:rsidRDefault="008B59B3" w:rsidP="002511B9">
      <w:pPr>
        <w:pStyle w:val="Heading1"/>
        <w:rPr>
          <w:rFonts w:ascii="Arial" w:hAnsi="Arial" w:cs="Arial"/>
          <w:b/>
          <w:bCs/>
          <w:color w:val="000000" w:themeColor="text1"/>
          <w:sz w:val="28"/>
          <w:szCs w:val="28"/>
        </w:rPr>
      </w:pPr>
      <w:bookmarkStart w:id="4" w:name="_Toc182258169"/>
      <w:r w:rsidRPr="002511B9">
        <w:rPr>
          <w:rFonts w:ascii="Arial" w:hAnsi="Arial" w:cs="Arial"/>
          <w:b/>
          <w:bCs/>
          <w:color w:val="000000" w:themeColor="text1"/>
          <w:sz w:val="28"/>
          <w:szCs w:val="28"/>
        </w:rPr>
        <w:lastRenderedPageBreak/>
        <w:t>Reference list:</w:t>
      </w:r>
      <w:bookmarkEnd w:id="4"/>
    </w:p>
    <w:p w14:paraId="20850AA9" w14:textId="69382147" w:rsidR="004D4761" w:rsidRPr="004D4761" w:rsidRDefault="004D4761" w:rsidP="008B59B3">
      <w:pPr>
        <w:spacing w:before="240" w:line="360" w:lineRule="auto"/>
        <w:jc w:val="both"/>
        <w:rPr>
          <w:rFonts w:ascii="Arial" w:hAnsi="Arial" w:cs="Arial"/>
        </w:rPr>
      </w:pPr>
      <w:r w:rsidRPr="004D4761">
        <w:rPr>
          <w:rFonts w:ascii="Arial" w:hAnsi="Arial" w:cs="Arial"/>
        </w:rPr>
        <w:t xml:space="preserve">Better Buildings Solution Center (2024) 'IHG Hotels &amp; Resorts Green Engage </w:t>
      </w:r>
      <w:r w:rsidR="00545779">
        <w:rPr>
          <w:rFonts w:ascii="Arial" w:hAnsi="Arial" w:cs="Arial"/>
        </w:rPr>
        <w:t>Programme</w:t>
      </w:r>
      <w:r w:rsidRPr="004D4761">
        <w:rPr>
          <w:rFonts w:ascii="Arial" w:hAnsi="Arial" w:cs="Arial"/>
        </w:rPr>
        <w:t>'. Available at: </w:t>
      </w:r>
      <w:hyperlink r:id="rId6" w:tgtFrame="_new" w:history="1">
        <w:r w:rsidRPr="004D4761">
          <w:rPr>
            <w:rStyle w:val="Hyperlink"/>
            <w:rFonts w:ascii="Arial" w:hAnsi="Arial" w:cs="Arial"/>
          </w:rPr>
          <w:t>https://betterbuildingssolutioncenter.energy.gov/implementation-models/ihg-hotels-resorts-green-engage-</w:t>
        </w:r>
        <w:r w:rsidR="00545779">
          <w:rPr>
            <w:rStyle w:val="Hyperlink"/>
            <w:rFonts w:ascii="Arial" w:hAnsi="Arial" w:cs="Arial"/>
          </w:rPr>
          <w:t>programme</w:t>
        </w:r>
      </w:hyperlink>
      <w:r w:rsidR="008B59B3">
        <w:rPr>
          <w:rFonts w:ascii="Arial" w:hAnsi="Arial" w:cs="Arial"/>
        </w:rPr>
        <w:t>.</w:t>
      </w:r>
    </w:p>
    <w:p w14:paraId="2AF6A9B2" w14:textId="4FBDC72E" w:rsidR="004D4761" w:rsidRPr="004D4761" w:rsidRDefault="004D4761" w:rsidP="008B59B3">
      <w:pPr>
        <w:spacing w:before="240" w:line="360" w:lineRule="auto"/>
        <w:jc w:val="both"/>
        <w:rPr>
          <w:rFonts w:ascii="Arial" w:hAnsi="Arial" w:cs="Arial"/>
        </w:rPr>
      </w:pPr>
      <w:r w:rsidRPr="004D4761">
        <w:rPr>
          <w:rFonts w:ascii="Arial" w:hAnsi="Arial" w:cs="Arial"/>
        </w:rPr>
        <w:t>Boutique Hotelier (2024) 'IHG launches new industry-first green scheme to measure sustainability efforts'. Available at: </w:t>
      </w:r>
      <w:hyperlink r:id="rId7" w:tgtFrame="_new" w:history="1">
        <w:r w:rsidRPr="004D4761">
          <w:rPr>
            <w:rStyle w:val="Hyperlink"/>
            <w:rFonts w:ascii="Arial" w:hAnsi="Arial" w:cs="Arial"/>
          </w:rPr>
          <w:t>https://www.boutiquehotelier.com/ihg-launches-new-industry-first-green-scheme-to-measure-sustainability-efforts/</w:t>
        </w:r>
      </w:hyperlink>
      <w:r w:rsidRPr="004D4761">
        <w:rPr>
          <w:rFonts w:ascii="Arial" w:hAnsi="Arial" w:cs="Arial"/>
        </w:rPr>
        <w:t> </w:t>
      </w:r>
      <w:r w:rsidR="008B59B3">
        <w:rPr>
          <w:rFonts w:ascii="Arial" w:hAnsi="Arial" w:cs="Arial"/>
        </w:rPr>
        <w:t>.</w:t>
      </w:r>
    </w:p>
    <w:p w14:paraId="53D8E343" w14:textId="36BCB34B" w:rsidR="004D4761" w:rsidRPr="004D4761" w:rsidRDefault="004D4761" w:rsidP="008B59B3">
      <w:pPr>
        <w:spacing w:before="240" w:line="360" w:lineRule="auto"/>
        <w:jc w:val="both"/>
        <w:rPr>
          <w:rFonts w:ascii="Arial" w:hAnsi="Arial" w:cs="Arial"/>
        </w:rPr>
      </w:pPr>
      <w:r w:rsidRPr="004D4761">
        <w:rPr>
          <w:rFonts w:ascii="Arial" w:hAnsi="Arial" w:cs="Arial"/>
        </w:rPr>
        <w:t xml:space="preserve">ESG Dive (2024) 'IHG unveils low-carbon </w:t>
      </w:r>
      <w:r w:rsidR="00545779">
        <w:rPr>
          <w:rFonts w:ascii="Arial" w:hAnsi="Arial" w:cs="Arial"/>
        </w:rPr>
        <w:t>programme</w:t>
      </w:r>
      <w:r w:rsidRPr="004D4761">
        <w:rPr>
          <w:rFonts w:ascii="Arial" w:hAnsi="Arial" w:cs="Arial"/>
        </w:rPr>
        <w:t xml:space="preserve"> targeting energy efficiency in hotels'. Available at: </w:t>
      </w:r>
      <w:hyperlink r:id="rId8" w:tgtFrame="_new" w:history="1">
        <w:r w:rsidRPr="004D4761">
          <w:rPr>
            <w:rStyle w:val="Hyperlink"/>
            <w:rFonts w:ascii="Arial" w:hAnsi="Arial" w:cs="Arial"/>
          </w:rPr>
          <w:t>https://www.esgdive.com/news/ihg-unveils-low-carbon-</w:t>
        </w:r>
        <w:r w:rsidR="00545779">
          <w:rPr>
            <w:rStyle w:val="Hyperlink"/>
            <w:rFonts w:ascii="Arial" w:hAnsi="Arial" w:cs="Arial"/>
          </w:rPr>
          <w:t>programme</w:t>
        </w:r>
        <w:r w:rsidRPr="004D4761">
          <w:rPr>
            <w:rStyle w:val="Hyperlink"/>
            <w:rFonts w:ascii="Arial" w:hAnsi="Arial" w:cs="Arial"/>
          </w:rPr>
          <w:t>-targets-energy-efficiency-hotels/721780/</w:t>
        </w:r>
      </w:hyperlink>
      <w:r w:rsidR="008B59B3">
        <w:rPr>
          <w:rFonts w:ascii="Arial" w:hAnsi="Arial" w:cs="Arial"/>
        </w:rPr>
        <w:t>.</w:t>
      </w:r>
    </w:p>
    <w:p w14:paraId="429353C3" w14:textId="07DCE063" w:rsidR="004D4761" w:rsidRPr="004D4761" w:rsidRDefault="004D4761" w:rsidP="008B59B3">
      <w:pPr>
        <w:spacing w:before="240" w:line="360" w:lineRule="auto"/>
        <w:jc w:val="both"/>
        <w:rPr>
          <w:rFonts w:ascii="Arial" w:hAnsi="Arial" w:cs="Arial"/>
        </w:rPr>
      </w:pPr>
      <w:r w:rsidRPr="004D4761">
        <w:rPr>
          <w:rFonts w:ascii="Arial" w:hAnsi="Arial" w:cs="Arial"/>
        </w:rPr>
        <w:t xml:space="preserve">IHG plc (2024) 'IHG launches industry-first low-carbon pioneers </w:t>
      </w:r>
      <w:r w:rsidR="00545779">
        <w:rPr>
          <w:rFonts w:ascii="Arial" w:hAnsi="Arial" w:cs="Arial"/>
        </w:rPr>
        <w:t>programme</w:t>
      </w:r>
      <w:r w:rsidRPr="004D4761">
        <w:rPr>
          <w:rFonts w:ascii="Arial" w:hAnsi="Arial" w:cs="Arial"/>
        </w:rPr>
        <w:t xml:space="preserve"> as CEO calls for broader support from government'. Available at: </w:t>
      </w:r>
      <w:hyperlink r:id="rId9" w:tgtFrame="_new" w:history="1">
        <w:r w:rsidRPr="004D4761">
          <w:rPr>
            <w:rStyle w:val="Hyperlink"/>
            <w:rFonts w:ascii="Arial" w:hAnsi="Arial" w:cs="Arial"/>
          </w:rPr>
          <w:t>https://www.ihgplc.com/en/news-and-media/news-releases/2024/ihg-launches-industry-1st-low-carbon-pioneers-</w:t>
        </w:r>
        <w:r w:rsidR="00545779">
          <w:rPr>
            <w:rStyle w:val="Hyperlink"/>
            <w:rFonts w:ascii="Arial" w:hAnsi="Arial" w:cs="Arial"/>
          </w:rPr>
          <w:t>programme</w:t>
        </w:r>
        <w:r w:rsidRPr="004D4761">
          <w:rPr>
            <w:rStyle w:val="Hyperlink"/>
            <w:rFonts w:ascii="Arial" w:hAnsi="Arial" w:cs="Arial"/>
          </w:rPr>
          <w:t>me-as-ceo-calls-for-broader-support-from-govt</w:t>
        </w:r>
      </w:hyperlink>
      <w:r w:rsidRPr="004D4761">
        <w:rPr>
          <w:rFonts w:ascii="Arial" w:hAnsi="Arial" w:cs="Arial"/>
        </w:rPr>
        <w:t> </w:t>
      </w:r>
      <w:r w:rsidR="008B59B3">
        <w:rPr>
          <w:rFonts w:ascii="Arial" w:hAnsi="Arial" w:cs="Arial"/>
        </w:rPr>
        <w:t>.</w:t>
      </w:r>
    </w:p>
    <w:p w14:paraId="29013230" w14:textId="63EF5812" w:rsidR="004D4761" w:rsidRPr="004D4761" w:rsidRDefault="004D4761" w:rsidP="008B59B3">
      <w:pPr>
        <w:spacing w:before="240" w:line="360" w:lineRule="auto"/>
        <w:jc w:val="both"/>
        <w:rPr>
          <w:rFonts w:ascii="Arial" w:hAnsi="Arial" w:cs="Arial"/>
        </w:rPr>
      </w:pPr>
      <w:r w:rsidRPr="004D4761">
        <w:rPr>
          <w:rFonts w:ascii="Arial" w:hAnsi="Arial" w:cs="Arial"/>
        </w:rPr>
        <w:t>IHG plc (2023) 'Responsible Business Report 2023'. Available at: </w:t>
      </w:r>
      <w:hyperlink r:id="rId10" w:tgtFrame="_new" w:history="1">
        <w:r w:rsidRPr="004D4761">
          <w:rPr>
            <w:rStyle w:val="Hyperlink"/>
            <w:rFonts w:ascii="Arial" w:hAnsi="Arial" w:cs="Arial"/>
          </w:rPr>
          <w:t>https://www.ihgplc.com/~/media/Files/I/Ihg-Plc/investors/annual-report/2023/ihg-responsible-business-report-2023.pdf</w:t>
        </w:r>
      </w:hyperlink>
      <w:r w:rsidRPr="004D4761">
        <w:rPr>
          <w:rFonts w:ascii="Arial" w:hAnsi="Arial" w:cs="Arial"/>
        </w:rPr>
        <w:t> </w:t>
      </w:r>
      <w:r w:rsidR="008B59B3">
        <w:rPr>
          <w:rFonts w:ascii="Arial" w:hAnsi="Arial" w:cs="Arial"/>
        </w:rPr>
        <w:t>.</w:t>
      </w:r>
    </w:p>
    <w:p w14:paraId="2DEF26D1" w14:textId="15E55B71" w:rsidR="004D4761" w:rsidRPr="004D4761" w:rsidRDefault="004D4761" w:rsidP="008B59B3">
      <w:pPr>
        <w:spacing w:before="240" w:line="360" w:lineRule="auto"/>
        <w:jc w:val="both"/>
        <w:rPr>
          <w:rFonts w:ascii="Arial" w:hAnsi="Arial" w:cs="Arial"/>
        </w:rPr>
      </w:pPr>
      <w:r w:rsidRPr="004D4761">
        <w:rPr>
          <w:rFonts w:ascii="Arial" w:hAnsi="Arial" w:cs="Arial"/>
        </w:rPr>
        <w:t>IHG Green Engage (2023) 'IHG Green Engage System: Environmental Management for Hotels'. Available at: </w:t>
      </w:r>
      <w:hyperlink r:id="rId11" w:tgtFrame="_new" w:history="1">
        <w:r w:rsidRPr="004D4761">
          <w:rPr>
            <w:rStyle w:val="Hyperlink"/>
            <w:rFonts w:ascii="Arial" w:hAnsi="Arial" w:cs="Arial"/>
          </w:rPr>
          <w:t>https://www.ihg.com/content/gb/en/support/green-engage</w:t>
        </w:r>
      </w:hyperlink>
      <w:r w:rsidRPr="004D4761">
        <w:rPr>
          <w:rFonts w:ascii="Arial" w:hAnsi="Arial" w:cs="Arial"/>
        </w:rPr>
        <w:t> </w:t>
      </w:r>
      <w:r w:rsidR="008B59B3">
        <w:rPr>
          <w:rFonts w:ascii="Arial" w:hAnsi="Arial" w:cs="Arial"/>
        </w:rPr>
        <w:t>.</w:t>
      </w:r>
    </w:p>
    <w:p w14:paraId="4AB0EF6D" w14:textId="468D4A32" w:rsidR="004D4761" w:rsidRPr="004D4761" w:rsidRDefault="004D4761" w:rsidP="008B59B3">
      <w:pPr>
        <w:spacing w:before="240" w:line="360" w:lineRule="auto"/>
        <w:jc w:val="both"/>
        <w:rPr>
          <w:rFonts w:ascii="Arial" w:hAnsi="Arial" w:cs="Arial"/>
        </w:rPr>
      </w:pPr>
      <w:r w:rsidRPr="004D4761">
        <w:rPr>
          <w:rFonts w:ascii="Arial" w:hAnsi="Arial" w:cs="Arial"/>
        </w:rPr>
        <w:t>ResearchGate (2024) 'The impact of green experience on customer satisfaction: Evidence from TripAdvisor'. Available at: </w:t>
      </w:r>
      <w:hyperlink r:id="rId12" w:tgtFrame="_new" w:history="1">
        <w:r w:rsidRPr="004D4761">
          <w:rPr>
            <w:rStyle w:val="Hyperlink"/>
            <w:rFonts w:ascii="Arial" w:hAnsi="Arial" w:cs="Arial"/>
          </w:rPr>
          <w:t>https://www.researchgate.net/publication/308740266</w:t>
        </w:r>
      </w:hyperlink>
      <w:r w:rsidRPr="004D4761">
        <w:rPr>
          <w:rFonts w:ascii="Arial" w:hAnsi="Arial" w:cs="Arial"/>
        </w:rPr>
        <w:t> </w:t>
      </w:r>
      <w:r w:rsidR="008B59B3">
        <w:rPr>
          <w:rFonts w:ascii="Arial" w:hAnsi="Arial" w:cs="Arial"/>
        </w:rPr>
        <w:t>.</w:t>
      </w:r>
    </w:p>
    <w:p w14:paraId="00DDF7BA" w14:textId="61A1C391" w:rsidR="004D4761" w:rsidRPr="004D4761" w:rsidRDefault="004D4761" w:rsidP="008B59B3">
      <w:pPr>
        <w:spacing w:before="240" w:line="360" w:lineRule="auto"/>
        <w:jc w:val="both"/>
        <w:rPr>
          <w:rFonts w:ascii="Arial" w:hAnsi="Arial" w:cs="Arial"/>
        </w:rPr>
      </w:pPr>
      <w:r w:rsidRPr="004D4761">
        <w:rPr>
          <w:rFonts w:ascii="Arial" w:hAnsi="Arial" w:cs="Arial"/>
        </w:rPr>
        <w:t>IHG UK (2024) 'IHG Sustainability Goals'. Available at: </w:t>
      </w:r>
      <w:hyperlink r:id="rId13" w:tgtFrame="_new" w:history="1">
        <w:r w:rsidRPr="004D4761">
          <w:rPr>
            <w:rStyle w:val="Hyperlink"/>
            <w:rFonts w:ascii="Arial" w:hAnsi="Arial" w:cs="Arial"/>
          </w:rPr>
          <w:t>https://ihg.co.uk/sustainability-goals/</w:t>
        </w:r>
      </w:hyperlink>
      <w:r w:rsidRPr="004D4761">
        <w:rPr>
          <w:rFonts w:ascii="Arial" w:hAnsi="Arial" w:cs="Arial"/>
        </w:rPr>
        <w:t> </w:t>
      </w:r>
      <w:r w:rsidR="008B59B3">
        <w:rPr>
          <w:rFonts w:ascii="Arial" w:hAnsi="Arial" w:cs="Arial"/>
        </w:rPr>
        <w:t>.</w:t>
      </w:r>
    </w:p>
    <w:p w14:paraId="5E7546DA" w14:textId="2E2DCFC2" w:rsidR="004D4761" w:rsidRPr="004D4761" w:rsidRDefault="004D4761" w:rsidP="008B59B3">
      <w:pPr>
        <w:spacing w:before="240" w:line="360" w:lineRule="auto"/>
        <w:jc w:val="both"/>
        <w:rPr>
          <w:rFonts w:ascii="Arial" w:hAnsi="Arial" w:cs="Arial"/>
        </w:rPr>
      </w:pPr>
      <w:r w:rsidRPr="004D4761">
        <w:rPr>
          <w:rFonts w:ascii="Arial" w:hAnsi="Arial" w:cs="Arial"/>
        </w:rPr>
        <w:t>United Nations (2023) 'Sustainable Development Goals: Partnerships for the Goals'. Available at: </w:t>
      </w:r>
      <w:hyperlink r:id="rId14" w:tgtFrame="_new" w:history="1">
        <w:r w:rsidRPr="004D4761">
          <w:rPr>
            <w:rStyle w:val="Hyperlink"/>
            <w:rFonts w:ascii="Arial" w:hAnsi="Arial" w:cs="Arial"/>
          </w:rPr>
          <w:t>https://sdgs.un.org/goals</w:t>
        </w:r>
      </w:hyperlink>
      <w:r w:rsidRPr="004D4761">
        <w:rPr>
          <w:rFonts w:ascii="Arial" w:hAnsi="Arial" w:cs="Arial"/>
        </w:rPr>
        <w:t> </w:t>
      </w:r>
      <w:r w:rsidR="008B59B3">
        <w:rPr>
          <w:rFonts w:ascii="Arial" w:hAnsi="Arial" w:cs="Arial"/>
        </w:rPr>
        <w:t>.</w:t>
      </w:r>
    </w:p>
    <w:p w14:paraId="542C0072" w14:textId="37657541" w:rsidR="004D4761" w:rsidRPr="004D4761" w:rsidRDefault="004D4761" w:rsidP="008B59B3">
      <w:pPr>
        <w:spacing w:before="240" w:line="360" w:lineRule="auto"/>
        <w:jc w:val="both"/>
        <w:rPr>
          <w:rFonts w:ascii="Arial" w:hAnsi="Arial" w:cs="Arial"/>
        </w:rPr>
      </w:pPr>
      <w:r w:rsidRPr="004D4761">
        <w:rPr>
          <w:rFonts w:ascii="Arial" w:hAnsi="Arial" w:cs="Arial"/>
        </w:rPr>
        <w:lastRenderedPageBreak/>
        <w:t>Green Key (2023) 'About Green Key Eco-Label'. Available at: </w:t>
      </w:r>
      <w:hyperlink r:id="rId15" w:tgtFrame="_new" w:history="1">
        <w:r w:rsidRPr="004D4761">
          <w:rPr>
            <w:rStyle w:val="Hyperlink"/>
            <w:rFonts w:ascii="Arial" w:hAnsi="Arial" w:cs="Arial"/>
          </w:rPr>
          <w:t>https://www.greenkey.global/</w:t>
        </w:r>
      </w:hyperlink>
      <w:r w:rsidRPr="004D4761">
        <w:rPr>
          <w:rFonts w:ascii="Arial" w:hAnsi="Arial" w:cs="Arial"/>
        </w:rPr>
        <w:t> </w:t>
      </w:r>
      <w:r w:rsidR="008B59B3">
        <w:rPr>
          <w:rFonts w:ascii="Arial" w:hAnsi="Arial" w:cs="Arial"/>
        </w:rPr>
        <w:t>.</w:t>
      </w:r>
    </w:p>
    <w:p w14:paraId="371A0642" w14:textId="284C4E68" w:rsidR="004D4761" w:rsidRPr="004D4761" w:rsidRDefault="004D4761" w:rsidP="008B59B3">
      <w:pPr>
        <w:spacing w:before="240" w:line="360" w:lineRule="auto"/>
        <w:jc w:val="both"/>
        <w:rPr>
          <w:rFonts w:ascii="Arial" w:hAnsi="Arial" w:cs="Arial"/>
        </w:rPr>
      </w:pPr>
      <w:r w:rsidRPr="004D4761">
        <w:rPr>
          <w:rFonts w:ascii="Arial" w:hAnsi="Arial" w:cs="Arial"/>
        </w:rPr>
        <w:t>LEED (2023) 'LEED Certification for Green Buildings'. Available at: </w:t>
      </w:r>
      <w:r w:rsidR="00592F33" w:rsidRPr="004D4761">
        <w:rPr>
          <w:rFonts w:ascii="Arial" w:hAnsi="Arial" w:cs="Arial"/>
        </w:rPr>
        <w:t>https://www.usgbc.org/leed.</w:t>
      </w:r>
    </w:p>
    <w:p w14:paraId="7C6EDA94" w14:textId="345EC964" w:rsidR="004D4761" w:rsidRPr="004D4761" w:rsidRDefault="004D4761" w:rsidP="008B59B3">
      <w:pPr>
        <w:spacing w:before="240" w:line="360" w:lineRule="auto"/>
        <w:jc w:val="both"/>
        <w:rPr>
          <w:rFonts w:ascii="Arial" w:hAnsi="Arial" w:cs="Arial"/>
        </w:rPr>
      </w:pPr>
      <w:r w:rsidRPr="004D4761">
        <w:rPr>
          <w:rFonts w:ascii="Arial" w:hAnsi="Arial" w:cs="Arial"/>
        </w:rPr>
        <w:t>World Tourism Organi</w:t>
      </w:r>
      <w:r w:rsidR="00592F33">
        <w:rPr>
          <w:rFonts w:ascii="Arial" w:hAnsi="Arial" w:cs="Arial"/>
        </w:rPr>
        <w:t>s</w:t>
      </w:r>
      <w:r w:rsidRPr="004D4761">
        <w:rPr>
          <w:rFonts w:ascii="Arial" w:hAnsi="Arial" w:cs="Arial"/>
        </w:rPr>
        <w:t>ation (2024) 'Sustainability in Hospitality: Best Practices'. Available at: </w:t>
      </w:r>
      <w:hyperlink r:id="rId16" w:tgtFrame="_new" w:history="1">
        <w:r w:rsidRPr="004D4761">
          <w:rPr>
            <w:rStyle w:val="Hyperlink"/>
            <w:rFonts w:ascii="Arial" w:hAnsi="Arial" w:cs="Arial"/>
          </w:rPr>
          <w:t>https://www.unwto.org/</w:t>
        </w:r>
      </w:hyperlink>
      <w:r w:rsidRPr="004D4761">
        <w:rPr>
          <w:rFonts w:ascii="Arial" w:hAnsi="Arial" w:cs="Arial"/>
        </w:rPr>
        <w:t> </w:t>
      </w:r>
      <w:r w:rsidR="008B59B3">
        <w:rPr>
          <w:rFonts w:ascii="Arial" w:hAnsi="Arial" w:cs="Arial"/>
        </w:rPr>
        <w:t>.</w:t>
      </w:r>
    </w:p>
    <w:p w14:paraId="43C46058" w14:textId="2FE40440" w:rsidR="004D4761" w:rsidRPr="004D4761" w:rsidRDefault="004D4761" w:rsidP="008B59B3">
      <w:pPr>
        <w:spacing w:before="240" w:line="360" w:lineRule="auto"/>
        <w:jc w:val="both"/>
        <w:rPr>
          <w:rFonts w:ascii="Arial" w:hAnsi="Arial" w:cs="Arial"/>
        </w:rPr>
      </w:pPr>
      <w:r w:rsidRPr="004D4761">
        <w:rPr>
          <w:rFonts w:ascii="Arial" w:hAnsi="Arial" w:cs="Arial"/>
        </w:rPr>
        <w:t>UNEP (2023) 'Greener Practices in Urban Hotels'. Available at: </w:t>
      </w:r>
      <w:hyperlink r:id="rId17" w:tgtFrame="_new" w:history="1">
        <w:r w:rsidRPr="004D4761">
          <w:rPr>
            <w:rStyle w:val="Hyperlink"/>
            <w:rFonts w:ascii="Arial" w:hAnsi="Arial" w:cs="Arial"/>
          </w:rPr>
          <w:t>https://www.unep.org/</w:t>
        </w:r>
      </w:hyperlink>
      <w:r w:rsidRPr="004D4761">
        <w:rPr>
          <w:rFonts w:ascii="Arial" w:hAnsi="Arial" w:cs="Arial"/>
        </w:rPr>
        <w:t> </w:t>
      </w:r>
      <w:r w:rsidR="008B59B3">
        <w:rPr>
          <w:rFonts w:ascii="Arial" w:hAnsi="Arial" w:cs="Arial"/>
        </w:rPr>
        <w:t>.</w:t>
      </w:r>
    </w:p>
    <w:p w14:paraId="5DE26C75" w14:textId="700107D2" w:rsidR="004D4761" w:rsidRPr="004D4761" w:rsidRDefault="004D4761" w:rsidP="008B59B3">
      <w:pPr>
        <w:spacing w:before="240" w:line="360" w:lineRule="auto"/>
        <w:jc w:val="both"/>
        <w:rPr>
          <w:rFonts w:ascii="Arial" w:hAnsi="Arial" w:cs="Arial"/>
        </w:rPr>
      </w:pPr>
      <w:r w:rsidRPr="004D4761">
        <w:rPr>
          <w:rFonts w:ascii="Arial" w:hAnsi="Arial" w:cs="Arial"/>
        </w:rPr>
        <w:t>Brown, R. and Johnson, M. (2023) 'The Role of Vertical Gardens in Enhancing Biodiversity'. </w:t>
      </w:r>
      <w:r w:rsidRPr="004D4761">
        <w:rPr>
          <w:rFonts w:ascii="Arial" w:hAnsi="Arial" w:cs="Arial"/>
          <w:i/>
          <w:iCs/>
        </w:rPr>
        <w:t>Sustainable Tourism Review</w:t>
      </w:r>
      <w:r w:rsidRPr="004D4761">
        <w:rPr>
          <w:rFonts w:ascii="Arial" w:hAnsi="Arial" w:cs="Arial"/>
        </w:rPr>
        <w:t>, 29(1), pp. 87-99.</w:t>
      </w:r>
    </w:p>
    <w:p w14:paraId="5267A503" w14:textId="32ED210E" w:rsidR="004D4761" w:rsidRPr="004D4761" w:rsidRDefault="004D4761" w:rsidP="008B59B3">
      <w:pPr>
        <w:spacing w:before="240" w:line="360" w:lineRule="auto"/>
        <w:jc w:val="both"/>
        <w:rPr>
          <w:rFonts w:ascii="Arial" w:hAnsi="Arial" w:cs="Arial"/>
        </w:rPr>
      </w:pPr>
      <w:r w:rsidRPr="004D4761">
        <w:rPr>
          <w:rFonts w:ascii="Arial" w:hAnsi="Arial" w:cs="Arial"/>
        </w:rPr>
        <w:t>Global Green (2024) 'Reducing Urban Heat with Green Roofs'. Available at: </w:t>
      </w:r>
      <w:hyperlink r:id="rId18" w:tgtFrame="_new" w:history="1">
        <w:r w:rsidRPr="004D4761">
          <w:rPr>
            <w:rStyle w:val="Hyperlink"/>
            <w:rFonts w:ascii="Arial" w:hAnsi="Arial" w:cs="Arial"/>
          </w:rPr>
          <w:t>https://www.globalgreen.org/</w:t>
        </w:r>
      </w:hyperlink>
      <w:r w:rsidR="008B59B3">
        <w:rPr>
          <w:rFonts w:ascii="Arial" w:hAnsi="Arial" w:cs="Arial"/>
        </w:rPr>
        <w:t>.</w:t>
      </w:r>
    </w:p>
    <w:p w14:paraId="6D323C21" w14:textId="53F68A31" w:rsidR="004D4761" w:rsidRPr="004D4761" w:rsidRDefault="004D4761" w:rsidP="008B59B3">
      <w:pPr>
        <w:spacing w:before="240" w:line="360" w:lineRule="auto"/>
        <w:jc w:val="both"/>
        <w:rPr>
          <w:rFonts w:ascii="Arial" w:hAnsi="Arial" w:cs="Arial"/>
        </w:rPr>
      </w:pPr>
      <w:r w:rsidRPr="004D4761">
        <w:rPr>
          <w:rFonts w:ascii="Arial" w:hAnsi="Arial" w:cs="Arial"/>
        </w:rPr>
        <w:t>Sustainability Today (2024) 'Eco-Conscious Travellers and the Impact on Hospitality'. Available at: </w:t>
      </w:r>
      <w:hyperlink r:id="rId19" w:tgtFrame="_new" w:history="1">
        <w:r w:rsidRPr="004D4761">
          <w:rPr>
            <w:rStyle w:val="Hyperlink"/>
            <w:rFonts w:ascii="Arial" w:hAnsi="Arial" w:cs="Arial"/>
          </w:rPr>
          <w:t>https://www.sustainabilitytoday.com/</w:t>
        </w:r>
      </w:hyperlink>
      <w:r w:rsidRPr="004D4761">
        <w:rPr>
          <w:rFonts w:ascii="Arial" w:hAnsi="Arial" w:cs="Arial"/>
        </w:rPr>
        <w:t> </w:t>
      </w:r>
      <w:r w:rsidR="008B59B3">
        <w:rPr>
          <w:rFonts w:ascii="Arial" w:hAnsi="Arial" w:cs="Arial"/>
        </w:rPr>
        <w:t>.</w:t>
      </w:r>
    </w:p>
    <w:p w14:paraId="3B39A83D" w14:textId="582FA0FF" w:rsidR="004D4761" w:rsidRPr="004D4761" w:rsidRDefault="004D4761" w:rsidP="008B59B3">
      <w:pPr>
        <w:spacing w:before="240" w:line="360" w:lineRule="auto"/>
        <w:jc w:val="both"/>
        <w:rPr>
          <w:rFonts w:ascii="Arial" w:hAnsi="Arial" w:cs="Arial"/>
        </w:rPr>
      </w:pPr>
      <w:r w:rsidRPr="004D4761">
        <w:rPr>
          <w:rFonts w:ascii="Arial" w:hAnsi="Arial" w:cs="Arial"/>
        </w:rPr>
        <w:t>Marriott International (2023) 'Serve360: Sustainability and Social Impact'. Available at: </w:t>
      </w:r>
      <w:hyperlink r:id="rId20" w:tgtFrame="_new" w:history="1">
        <w:r w:rsidRPr="004D4761">
          <w:rPr>
            <w:rStyle w:val="Hyperlink"/>
            <w:rFonts w:ascii="Arial" w:hAnsi="Arial" w:cs="Arial"/>
          </w:rPr>
          <w:t>https://www.marriott.com/</w:t>
        </w:r>
      </w:hyperlink>
      <w:r w:rsidR="008B59B3">
        <w:rPr>
          <w:rFonts w:ascii="Arial" w:hAnsi="Arial" w:cs="Arial"/>
        </w:rPr>
        <w:t>.</w:t>
      </w:r>
    </w:p>
    <w:p w14:paraId="2DF7F55E" w14:textId="5B423F71" w:rsidR="004D4761" w:rsidRPr="004D4761" w:rsidRDefault="004D4761" w:rsidP="008B59B3">
      <w:pPr>
        <w:spacing w:before="240" w:line="360" w:lineRule="auto"/>
        <w:jc w:val="both"/>
        <w:rPr>
          <w:rFonts w:ascii="Arial" w:hAnsi="Arial" w:cs="Arial"/>
        </w:rPr>
      </w:pPr>
      <w:r w:rsidRPr="004D4761">
        <w:rPr>
          <w:rFonts w:ascii="Arial" w:hAnsi="Arial" w:cs="Arial"/>
        </w:rPr>
        <w:t>Hilton Hotels &amp; Resorts (2023) 'LightStay: A Sustainability Measurement Tool'. Available at: </w:t>
      </w:r>
      <w:hyperlink r:id="rId21" w:tgtFrame="_new" w:history="1">
        <w:r w:rsidRPr="004D4761">
          <w:rPr>
            <w:rStyle w:val="Hyperlink"/>
            <w:rFonts w:ascii="Arial" w:hAnsi="Arial" w:cs="Arial"/>
          </w:rPr>
          <w:t>https://www.hilton.com/</w:t>
        </w:r>
      </w:hyperlink>
      <w:r w:rsidRPr="004D4761">
        <w:rPr>
          <w:rFonts w:ascii="Arial" w:hAnsi="Arial" w:cs="Arial"/>
        </w:rPr>
        <w:t> </w:t>
      </w:r>
      <w:r w:rsidR="008B59B3">
        <w:rPr>
          <w:rFonts w:ascii="Arial" w:hAnsi="Arial" w:cs="Arial"/>
        </w:rPr>
        <w:t>.</w:t>
      </w:r>
    </w:p>
    <w:p w14:paraId="1C8CDC62" w14:textId="74EE90B1" w:rsidR="004D4761" w:rsidRPr="004D4761" w:rsidRDefault="004D4761" w:rsidP="008B59B3">
      <w:pPr>
        <w:spacing w:before="240" w:line="360" w:lineRule="auto"/>
        <w:jc w:val="both"/>
        <w:rPr>
          <w:rFonts w:ascii="Arial" w:hAnsi="Arial" w:cs="Arial"/>
        </w:rPr>
      </w:pPr>
      <w:r w:rsidRPr="004D4761">
        <w:rPr>
          <w:rFonts w:ascii="Arial" w:hAnsi="Arial" w:cs="Arial"/>
        </w:rPr>
        <w:t>TripAdvisor (2023) 'Customer Reviews Highlighting Sustainability in Hotels'. Available at: </w:t>
      </w:r>
      <w:hyperlink r:id="rId22" w:tgtFrame="_new" w:history="1">
        <w:r w:rsidRPr="004D4761">
          <w:rPr>
            <w:rStyle w:val="Hyperlink"/>
            <w:rFonts w:ascii="Arial" w:hAnsi="Arial" w:cs="Arial"/>
          </w:rPr>
          <w:t>https://www.tripadvisor.com/</w:t>
        </w:r>
      </w:hyperlink>
      <w:r w:rsidRPr="004D4761">
        <w:rPr>
          <w:rFonts w:ascii="Arial" w:hAnsi="Arial" w:cs="Arial"/>
        </w:rPr>
        <w:t> </w:t>
      </w:r>
      <w:r w:rsidR="008B59B3">
        <w:rPr>
          <w:rFonts w:ascii="Arial" w:hAnsi="Arial" w:cs="Arial"/>
        </w:rPr>
        <w:t>.</w:t>
      </w:r>
    </w:p>
    <w:p w14:paraId="62EF6F25" w14:textId="4277CCEE" w:rsidR="004D4761" w:rsidRPr="004D4761" w:rsidRDefault="004D4761" w:rsidP="008B59B3">
      <w:pPr>
        <w:spacing w:before="240" w:line="360" w:lineRule="auto"/>
        <w:jc w:val="both"/>
        <w:rPr>
          <w:rFonts w:ascii="Arial" w:hAnsi="Arial" w:cs="Arial"/>
        </w:rPr>
      </w:pPr>
      <w:r w:rsidRPr="004D4761">
        <w:rPr>
          <w:rFonts w:ascii="Arial" w:hAnsi="Arial" w:cs="Arial"/>
        </w:rPr>
        <w:t>CN Traveller (2024) 'Rewilding Efforts Are Transforming Luxury Hotels'. Available at: </w:t>
      </w:r>
      <w:r w:rsidR="00592F33" w:rsidRPr="004D4761">
        <w:rPr>
          <w:rFonts w:ascii="Arial" w:hAnsi="Arial" w:cs="Arial"/>
        </w:rPr>
        <w:t>https://www.cntraveler.com/story/rewilding-efforts-are-transforming-luxury-hotels.</w:t>
      </w:r>
    </w:p>
    <w:p w14:paraId="1687CC97" w14:textId="60306D61" w:rsidR="004D4761" w:rsidRPr="004D4761" w:rsidRDefault="004D4761" w:rsidP="008B59B3">
      <w:pPr>
        <w:spacing w:before="240" w:line="360" w:lineRule="auto"/>
        <w:jc w:val="both"/>
        <w:rPr>
          <w:rFonts w:ascii="Arial" w:hAnsi="Arial" w:cs="Arial"/>
        </w:rPr>
      </w:pPr>
      <w:r w:rsidRPr="004D4761">
        <w:rPr>
          <w:rFonts w:ascii="Arial" w:hAnsi="Arial" w:cs="Arial"/>
        </w:rPr>
        <w:t>Financial Times (2024) 'Sponge cities: the flood-proof architecture of the future?'. Available at: </w:t>
      </w:r>
      <w:r w:rsidR="00592F33" w:rsidRPr="004D4761">
        <w:rPr>
          <w:rFonts w:ascii="Arial" w:hAnsi="Arial" w:cs="Arial"/>
        </w:rPr>
        <w:t>https://www.ft.com/content/1848fdf8-d9b0-4c32-82ee-fc6401b2c8ef.</w:t>
      </w:r>
    </w:p>
    <w:p w14:paraId="76093EB4" w14:textId="77777777" w:rsidR="004D4761" w:rsidRPr="00A66034" w:rsidRDefault="004D4761" w:rsidP="008B59B3">
      <w:pPr>
        <w:spacing w:before="240" w:line="360" w:lineRule="auto"/>
        <w:jc w:val="both"/>
        <w:rPr>
          <w:rFonts w:ascii="Arial" w:hAnsi="Arial" w:cs="Arial"/>
        </w:rPr>
      </w:pPr>
    </w:p>
    <w:sectPr w:rsidR="004D4761" w:rsidRPr="00A66034"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IDFont+F4">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A7AC6"/>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46F98"/>
    <w:multiLevelType w:val="hybridMultilevel"/>
    <w:tmpl w:val="DCB47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E4133C"/>
    <w:multiLevelType w:val="hybridMultilevel"/>
    <w:tmpl w:val="4252D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102814"/>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3A5874"/>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300470"/>
    <w:multiLevelType w:val="hybridMultilevel"/>
    <w:tmpl w:val="B9D84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16362F"/>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EB028B"/>
    <w:multiLevelType w:val="hybridMultilevel"/>
    <w:tmpl w:val="D088A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B90F45"/>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3947AE"/>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CF1715"/>
    <w:multiLevelType w:val="multilevel"/>
    <w:tmpl w:val="4BA44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76108C"/>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849716">
    <w:abstractNumId w:val="10"/>
  </w:num>
  <w:num w:numId="2" w16cid:durableId="1450202211">
    <w:abstractNumId w:val="1"/>
  </w:num>
  <w:num w:numId="3" w16cid:durableId="1469543874">
    <w:abstractNumId w:val="6"/>
  </w:num>
  <w:num w:numId="4" w16cid:durableId="220873339">
    <w:abstractNumId w:val="8"/>
  </w:num>
  <w:num w:numId="5" w16cid:durableId="165480742">
    <w:abstractNumId w:val="11"/>
  </w:num>
  <w:num w:numId="6" w16cid:durableId="1385716126">
    <w:abstractNumId w:val="0"/>
  </w:num>
  <w:num w:numId="7" w16cid:durableId="647131965">
    <w:abstractNumId w:val="9"/>
  </w:num>
  <w:num w:numId="8" w16cid:durableId="902259116">
    <w:abstractNumId w:val="4"/>
  </w:num>
  <w:num w:numId="9" w16cid:durableId="888029684">
    <w:abstractNumId w:val="3"/>
  </w:num>
  <w:num w:numId="10" w16cid:durableId="1640644471">
    <w:abstractNumId w:val="7"/>
  </w:num>
  <w:num w:numId="11" w16cid:durableId="574752066">
    <w:abstractNumId w:val="5"/>
  </w:num>
  <w:num w:numId="12" w16cid:durableId="47195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0B8"/>
    <w:rsid w:val="0002796F"/>
    <w:rsid w:val="00043BC3"/>
    <w:rsid w:val="001424B3"/>
    <w:rsid w:val="00173B27"/>
    <w:rsid w:val="001B15CB"/>
    <w:rsid w:val="00227C81"/>
    <w:rsid w:val="002511B9"/>
    <w:rsid w:val="00255D10"/>
    <w:rsid w:val="0026575F"/>
    <w:rsid w:val="002F495B"/>
    <w:rsid w:val="00337B5C"/>
    <w:rsid w:val="00372676"/>
    <w:rsid w:val="00466A2D"/>
    <w:rsid w:val="004A0DE5"/>
    <w:rsid w:val="004D4310"/>
    <w:rsid w:val="004D4761"/>
    <w:rsid w:val="0053003B"/>
    <w:rsid w:val="00545779"/>
    <w:rsid w:val="005723E6"/>
    <w:rsid w:val="00592F33"/>
    <w:rsid w:val="0059540A"/>
    <w:rsid w:val="006C4B93"/>
    <w:rsid w:val="006D31F6"/>
    <w:rsid w:val="00856423"/>
    <w:rsid w:val="008B59B3"/>
    <w:rsid w:val="008C2765"/>
    <w:rsid w:val="009045D8"/>
    <w:rsid w:val="009117A3"/>
    <w:rsid w:val="00926654"/>
    <w:rsid w:val="009E30B8"/>
    <w:rsid w:val="00A0419C"/>
    <w:rsid w:val="00A46606"/>
    <w:rsid w:val="00A64472"/>
    <w:rsid w:val="00A66034"/>
    <w:rsid w:val="00A94885"/>
    <w:rsid w:val="00AA7832"/>
    <w:rsid w:val="00B34709"/>
    <w:rsid w:val="00CC5421"/>
    <w:rsid w:val="00CE6617"/>
    <w:rsid w:val="00D1628C"/>
    <w:rsid w:val="00D350EC"/>
    <w:rsid w:val="00D403D2"/>
    <w:rsid w:val="00DC489B"/>
    <w:rsid w:val="00DC4B3C"/>
    <w:rsid w:val="00E62B62"/>
    <w:rsid w:val="00EB3F74"/>
    <w:rsid w:val="00EC4BD4"/>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6B6C4"/>
  <w15:chartTrackingRefBased/>
  <w15:docId w15:val="{D19626D7-90C1-054B-AB8A-8914B62B1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9E3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0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0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0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0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0B8"/>
    <w:rPr>
      <w:rFonts w:eastAsiaTheme="majorEastAsia" w:cstheme="majorBidi"/>
      <w:color w:val="272727" w:themeColor="text1" w:themeTint="D8"/>
    </w:rPr>
  </w:style>
  <w:style w:type="paragraph" w:styleId="Title">
    <w:name w:val="Title"/>
    <w:basedOn w:val="Normal"/>
    <w:next w:val="Normal"/>
    <w:link w:val="TitleChar"/>
    <w:uiPriority w:val="10"/>
    <w:qFormat/>
    <w:rsid w:val="009E30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0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0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30B8"/>
    <w:rPr>
      <w:rFonts w:eastAsiaTheme="minorEastAsia"/>
      <w:i/>
      <w:iCs/>
      <w:color w:val="404040" w:themeColor="text1" w:themeTint="BF"/>
    </w:rPr>
  </w:style>
  <w:style w:type="paragraph" w:styleId="ListParagraph">
    <w:name w:val="List Paragraph"/>
    <w:basedOn w:val="Normal"/>
    <w:uiPriority w:val="34"/>
    <w:qFormat/>
    <w:rsid w:val="009E30B8"/>
    <w:pPr>
      <w:ind w:left="720"/>
      <w:contextualSpacing/>
    </w:pPr>
  </w:style>
  <w:style w:type="character" w:styleId="IntenseEmphasis">
    <w:name w:val="Intense Emphasis"/>
    <w:basedOn w:val="DefaultParagraphFont"/>
    <w:uiPriority w:val="21"/>
    <w:qFormat/>
    <w:rsid w:val="009E30B8"/>
    <w:rPr>
      <w:i/>
      <w:iCs/>
      <w:color w:val="0F4761" w:themeColor="accent1" w:themeShade="BF"/>
    </w:rPr>
  </w:style>
  <w:style w:type="paragraph" w:styleId="IntenseQuote">
    <w:name w:val="Intense Quote"/>
    <w:basedOn w:val="Normal"/>
    <w:next w:val="Normal"/>
    <w:link w:val="IntenseQuoteChar"/>
    <w:uiPriority w:val="30"/>
    <w:qFormat/>
    <w:rsid w:val="009E3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0B8"/>
    <w:rPr>
      <w:rFonts w:eastAsiaTheme="minorEastAsia"/>
      <w:i/>
      <w:iCs/>
      <w:color w:val="0F4761" w:themeColor="accent1" w:themeShade="BF"/>
    </w:rPr>
  </w:style>
  <w:style w:type="character" w:styleId="IntenseReference">
    <w:name w:val="Intense Reference"/>
    <w:basedOn w:val="DefaultParagraphFont"/>
    <w:uiPriority w:val="32"/>
    <w:qFormat/>
    <w:rsid w:val="009E30B8"/>
    <w:rPr>
      <w:b/>
      <w:bCs/>
      <w:smallCaps/>
      <w:color w:val="0F4761" w:themeColor="accent1" w:themeShade="BF"/>
      <w:spacing w:val="5"/>
    </w:rPr>
  </w:style>
  <w:style w:type="character" w:styleId="Hyperlink">
    <w:name w:val="Hyperlink"/>
    <w:basedOn w:val="DefaultParagraphFont"/>
    <w:uiPriority w:val="99"/>
    <w:unhideWhenUsed/>
    <w:rsid w:val="00466A2D"/>
    <w:rPr>
      <w:color w:val="467886" w:themeColor="hyperlink"/>
      <w:u w:val="single"/>
    </w:rPr>
  </w:style>
  <w:style w:type="character" w:styleId="UnresolvedMention">
    <w:name w:val="Unresolved Mention"/>
    <w:basedOn w:val="DefaultParagraphFont"/>
    <w:uiPriority w:val="99"/>
    <w:semiHidden/>
    <w:unhideWhenUsed/>
    <w:rsid w:val="00466A2D"/>
    <w:rPr>
      <w:color w:val="605E5C"/>
      <w:shd w:val="clear" w:color="auto" w:fill="E1DFDD"/>
    </w:rPr>
  </w:style>
  <w:style w:type="paragraph" w:styleId="NoSpacing">
    <w:name w:val="No Spacing"/>
    <w:link w:val="NoSpacingChar"/>
    <w:uiPriority w:val="1"/>
    <w:qFormat/>
    <w:rsid w:val="004D431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D4310"/>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4D4310"/>
    <w:rPr>
      <w:rFonts w:ascii="Times New Roman" w:hAnsi="Times New Roman" w:cs="Times New Roman"/>
    </w:rPr>
  </w:style>
  <w:style w:type="paragraph" w:styleId="TOCHeading">
    <w:name w:val="TOC Heading"/>
    <w:basedOn w:val="Heading1"/>
    <w:next w:val="Normal"/>
    <w:uiPriority w:val="39"/>
    <w:unhideWhenUsed/>
    <w:qFormat/>
    <w:rsid w:val="0002796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2796F"/>
    <w:pPr>
      <w:pBdr>
        <w:between w:val="double" w:sz="6" w:space="0" w:color="auto"/>
      </w:pBdr>
      <w:spacing w:before="120" w:after="120"/>
      <w:jc w:val="center"/>
    </w:pPr>
    <w:rPr>
      <w:b/>
      <w:bCs/>
      <w:i/>
      <w:iCs/>
    </w:rPr>
  </w:style>
  <w:style w:type="paragraph" w:styleId="TOC2">
    <w:name w:val="toc 2"/>
    <w:basedOn w:val="Normal"/>
    <w:next w:val="Normal"/>
    <w:autoRedefine/>
    <w:uiPriority w:val="39"/>
    <w:semiHidden/>
    <w:unhideWhenUsed/>
    <w:rsid w:val="0002796F"/>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02796F"/>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02796F"/>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02796F"/>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02796F"/>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02796F"/>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02796F"/>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02796F"/>
    <w:pPr>
      <w:pBdr>
        <w:between w:val="double" w:sz="6" w:space="0" w:color="auto"/>
      </w:pBdr>
      <w:spacing w:before="120" w:after="120"/>
      <w:ind w:left="16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08382">
      <w:bodyDiv w:val="1"/>
      <w:marLeft w:val="0"/>
      <w:marRight w:val="0"/>
      <w:marTop w:val="0"/>
      <w:marBottom w:val="0"/>
      <w:divBdr>
        <w:top w:val="none" w:sz="0" w:space="0" w:color="auto"/>
        <w:left w:val="none" w:sz="0" w:space="0" w:color="auto"/>
        <w:bottom w:val="none" w:sz="0" w:space="0" w:color="auto"/>
        <w:right w:val="none" w:sz="0" w:space="0" w:color="auto"/>
      </w:divBdr>
    </w:div>
    <w:div w:id="20982030">
      <w:bodyDiv w:val="1"/>
      <w:marLeft w:val="0"/>
      <w:marRight w:val="0"/>
      <w:marTop w:val="0"/>
      <w:marBottom w:val="0"/>
      <w:divBdr>
        <w:top w:val="none" w:sz="0" w:space="0" w:color="auto"/>
        <w:left w:val="none" w:sz="0" w:space="0" w:color="auto"/>
        <w:bottom w:val="none" w:sz="0" w:space="0" w:color="auto"/>
        <w:right w:val="none" w:sz="0" w:space="0" w:color="auto"/>
      </w:divBdr>
    </w:div>
    <w:div w:id="66924073">
      <w:bodyDiv w:val="1"/>
      <w:marLeft w:val="0"/>
      <w:marRight w:val="0"/>
      <w:marTop w:val="0"/>
      <w:marBottom w:val="0"/>
      <w:divBdr>
        <w:top w:val="none" w:sz="0" w:space="0" w:color="auto"/>
        <w:left w:val="none" w:sz="0" w:space="0" w:color="auto"/>
        <w:bottom w:val="none" w:sz="0" w:space="0" w:color="auto"/>
        <w:right w:val="none" w:sz="0" w:space="0" w:color="auto"/>
      </w:divBdr>
    </w:div>
    <w:div w:id="78909749">
      <w:bodyDiv w:val="1"/>
      <w:marLeft w:val="0"/>
      <w:marRight w:val="0"/>
      <w:marTop w:val="0"/>
      <w:marBottom w:val="0"/>
      <w:divBdr>
        <w:top w:val="none" w:sz="0" w:space="0" w:color="auto"/>
        <w:left w:val="none" w:sz="0" w:space="0" w:color="auto"/>
        <w:bottom w:val="none" w:sz="0" w:space="0" w:color="auto"/>
        <w:right w:val="none" w:sz="0" w:space="0" w:color="auto"/>
      </w:divBdr>
      <w:divsChild>
        <w:div w:id="2060856089">
          <w:marLeft w:val="0"/>
          <w:marRight w:val="0"/>
          <w:marTop w:val="0"/>
          <w:marBottom w:val="0"/>
          <w:divBdr>
            <w:top w:val="none" w:sz="0" w:space="0" w:color="auto"/>
            <w:left w:val="none" w:sz="0" w:space="0" w:color="auto"/>
            <w:bottom w:val="none" w:sz="0" w:space="0" w:color="auto"/>
            <w:right w:val="none" w:sz="0" w:space="0" w:color="auto"/>
          </w:divBdr>
          <w:divsChild>
            <w:div w:id="2085033251">
              <w:marLeft w:val="0"/>
              <w:marRight w:val="0"/>
              <w:marTop w:val="0"/>
              <w:marBottom w:val="0"/>
              <w:divBdr>
                <w:top w:val="none" w:sz="0" w:space="0" w:color="auto"/>
                <w:left w:val="none" w:sz="0" w:space="0" w:color="auto"/>
                <w:bottom w:val="none" w:sz="0" w:space="0" w:color="auto"/>
                <w:right w:val="none" w:sz="0" w:space="0" w:color="auto"/>
              </w:divBdr>
              <w:divsChild>
                <w:div w:id="1471634268">
                  <w:marLeft w:val="0"/>
                  <w:marRight w:val="0"/>
                  <w:marTop w:val="0"/>
                  <w:marBottom w:val="0"/>
                  <w:divBdr>
                    <w:top w:val="none" w:sz="0" w:space="0" w:color="auto"/>
                    <w:left w:val="none" w:sz="0" w:space="0" w:color="auto"/>
                    <w:bottom w:val="none" w:sz="0" w:space="0" w:color="auto"/>
                    <w:right w:val="none" w:sz="0" w:space="0" w:color="auto"/>
                  </w:divBdr>
                  <w:divsChild>
                    <w:div w:id="411781738">
                      <w:marLeft w:val="0"/>
                      <w:marRight w:val="0"/>
                      <w:marTop w:val="0"/>
                      <w:marBottom w:val="0"/>
                      <w:divBdr>
                        <w:top w:val="none" w:sz="0" w:space="0" w:color="auto"/>
                        <w:left w:val="none" w:sz="0" w:space="0" w:color="auto"/>
                        <w:bottom w:val="none" w:sz="0" w:space="0" w:color="auto"/>
                        <w:right w:val="none" w:sz="0" w:space="0" w:color="auto"/>
                      </w:divBdr>
                      <w:divsChild>
                        <w:div w:id="1471898338">
                          <w:marLeft w:val="0"/>
                          <w:marRight w:val="0"/>
                          <w:marTop w:val="0"/>
                          <w:marBottom w:val="0"/>
                          <w:divBdr>
                            <w:top w:val="none" w:sz="0" w:space="0" w:color="auto"/>
                            <w:left w:val="none" w:sz="0" w:space="0" w:color="auto"/>
                            <w:bottom w:val="none" w:sz="0" w:space="0" w:color="auto"/>
                            <w:right w:val="none" w:sz="0" w:space="0" w:color="auto"/>
                          </w:divBdr>
                          <w:divsChild>
                            <w:div w:id="158237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84595">
      <w:bodyDiv w:val="1"/>
      <w:marLeft w:val="0"/>
      <w:marRight w:val="0"/>
      <w:marTop w:val="0"/>
      <w:marBottom w:val="0"/>
      <w:divBdr>
        <w:top w:val="none" w:sz="0" w:space="0" w:color="auto"/>
        <w:left w:val="none" w:sz="0" w:space="0" w:color="auto"/>
        <w:bottom w:val="none" w:sz="0" w:space="0" w:color="auto"/>
        <w:right w:val="none" w:sz="0" w:space="0" w:color="auto"/>
      </w:divBdr>
    </w:div>
    <w:div w:id="182406509">
      <w:bodyDiv w:val="1"/>
      <w:marLeft w:val="0"/>
      <w:marRight w:val="0"/>
      <w:marTop w:val="0"/>
      <w:marBottom w:val="0"/>
      <w:divBdr>
        <w:top w:val="none" w:sz="0" w:space="0" w:color="auto"/>
        <w:left w:val="none" w:sz="0" w:space="0" w:color="auto"/>
        <w:bottom w:val="none" w:sz="0" w:space="0" w:color="auto"/>
        <w:right w:val="none" w:sz="0" w:space="0" w:color="auto"/>
      </w:divBdr>
    </w:div>
    <w:div w:id="190152299">
      <w:bodyDiv w:val="1"/>
      <w:marLeft w:val="0"/>
      <w:marRight w:val="0"/>
      <w:marTop w:val="0"/>
      <w:marBottom w:val="0"/>
      <w:divBdr>
        <w:top w:val="none" w:sz="0" w:space="0" w:color="auto"/>
        <w:left w:val="none" w:sz="0" w:space="0" w:color="auto"/>
        <w:bottom w:val="none" w:sz="0" w:space="0" w:color="auto"/>
        <w:right w:val="none" w:sz="0" w:space="0" w:color="auto"/>
      </w:divBdr>
    </w:div>
    <w:div w:id="211771744">
      <w:bodyDiv w:val="1"/>
      <w:marLeft w:val="0"/>
      <w:marRight w:val="0"/>
      <w:marTop w:val="0"/>
      <w:marBottom w:val="0"/>
      <w:divBdr>
        <w:top w:val="none" w:sz="0" w:space="0" w:color="auto"/>
        <w:left w:val="none" w:sz="0" w:space="0" w:color="auto"/>
        <w:bottom w:val="none" w:sz="0" w:space="0" w:color="auto"/>
        <w:right w:val="none" w:sz="0" w:space="0" w:color="auto"/>
      </w:divBdr>
    </w:div>
    <w:div w:id="219751513">
      <w:bodyDiv w:val="1"/>
      <w:marLeft w:val="0"/>
      <w:marRight w:val="0"/>
      <w:marTop w:val="0"/>
      <w:marBottom w:val="0"/>
      <w:divBdr>
        <w:top w:val="none" w:sz="0" w:space="0" w:color="auto"/>
        <w:left w:val="none" w:sz="0" w:space="0" w:color="auto"/>
        <w:bottom w:val="none" w:sz="0" w:space="0" w:color="auto"/>
        <w:right w:val="none" w:sz="0" w:space="0" w:color="auto"/>
      </w:divBdr>
    </w:div>
    <w:div w:id="265355364">
      <w:bodyDiv w:val="1"/>
      <w:marLeft w:val="0"/>
      <w:marRight w:val="0"/>
      <w:marTop w:val="0"/>
      <w:marBottom w:val="0"/>
      <w:divBdr>
        <w:top w:val="none" w:sz="0" w:space="0" w:color="auto"/>
        <w:left w:val="none" w:sz="0" w:space="0" w:color="auto"/>
        <w:bottom w:val="none" w:sz="0" w:space="0" w:color="auto"/>
        <w:right w:val="none" w:sz="0" w:space="0" w:color="auto"/>
      </w:divBdr>
    </w:div>
    <w:div w:id="382142351">
      <w:bodyDiv w:val="1"/>
      <w:marLeft w:val="0"/>
      <w:marRight w:val="0"/>
      <w:marTop w:val="0"/>
      <w:marBottom w:val="0"/>
      <w:divBdr>
        <w:top w:val="none" w:sz="0" w:space="0" w:color="auto"/>
        <w:left w:val="none" w:sz="0" w:space="0" w:color="auto"/>
        <w:bottom w:val="none" w:sz="0" w:space="0" w:color="auto"/>
        <w:right w:val="none" w:sz="0" w:space="0" w:color="auto"/>
      </w:divBdr>
    </w:div>
    <w:div w:id="405372894">
      <w:bodyDiv w:val="1"/>
      <w:marLeft w:val="0"/>
      <w:marRight w:val="0"/>
      <w:marTop w:val="0"/>
      <w:marBottom w:val="0"/>
      <w:divBdr>
        <w:top w:val="none" w:sz="0" w:space="0" w:color="auto"/>
        <w:left w:val="none" w:sz="0" w:space="0" w:color="auto"/>
        <w:bottom w:val="none" w:sz="0" w:space="0" w:color="auto"/>
        <w:right w:val="none" w:sz="0" w:space="0" w:color="auto"/>
      </w:divBdr>
    </w:div>
    <w:div w:id="410388902">
      <w:bodyDiv w:val="1"/>
      <w:marLeft w:val="0"/>
      <w:marRight w:val="0"/>
      <w:marTop w:val="0"/>
      <w:marBottom w:val="0"/>
      <w:divBdr>
        <w:top w:val="none" w:sz="0" w:space="0" w:color="auto"/>
        <w:left w:val="none" w:sz="0" w:space="0" w:color="auto"/>
        <w:bottom w:val="none" w:sz="0" w:space="0" w:color="auto"/>
        <w:right w:val="none" w:sz="0" w:space="0" w:color="auto"/>
      </w:divBdr>
    </w:div>
    <w:div w:id="422922978">
      <w:bodyDiv w:val="1"/>
      <w:marLeft w:val="0"/>
      <w:marRight w:val="0"/>
      <w:marTop w:val="0"/>
      <w:marBottom w:val="0"/>
      <w:divBdr>
        <w:top w:val="none" w:sz="0" w:space="0" w:color="auto"/>
        <w:left w:val="none" w:sz="0" w:space="0" w:color="auto"/>
        <w:bottom w:val="none" w:sz="0" w:space="0" w:color="auto"/>
        <w:right w:val="none" w:sz="0" w:space="0" w:color="auto"/>
      </w:divBdr>
      <w:divsChild>
        <w:div w:id="1699550690">
          <w:marLeft w:val="0"/>
          <w:marRight w:val="0"/>
          <w:marTop w:val="0"/>
          <w:marBottom w:val="0"/>
          <w:divBdr>
            <w:top w:val="none" w:sz="0" w:space="0" w:color="auto"/>
            <w:left w:val="none" w:sz="0" w:space="0" w:color="auto"/>
            <w:bottom w:val="none" w:sz="0" w:space="0" w:color="auto"/>
            <w:right w:val="none" w:sz="0" w:space="0" w:color="auto"/>
          </w:divBdr>
          <w:divsChild>
            <w:div w:id="1468741021">
              <w:marLeft w:val="0"/>
              <w:marRight w:val="0"/>
              <w:marTop w:val="0"/>
              <w:marBottom w:val="0"/>
              <w:divBdr>
                <w:top w:val="none" w:sz="0" w:space="0" w:color="auto"/>
                <w:left w:val="none" w:sz="0" w:space="0" w:color="auto"/>
                <w:bottom w:val="none" w:sz="0" w:space="0" w:color="auto"/>
                <w:right w:val="none" w:sz="0" w:space="0" w:color="auto"/>
              </w:divBdr>
              <w:divsChild>
                <w:div w:id="18001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444654">
      <w:bodyDiv w:val="1"/>
      <w:marLeft w:val="0"/>
      <w:marRight w:val="0"/>
      <w:marTop w:val="0"/>
      <w:marBottom w:val="0"/>
      <w:divBdr>
        <w:top w:val="none" w:sz="0" w:space="0" w:color="auto"/>
        <w:left w:val="none" w:sz="0" w:space="0" w:color="auto"/>
        <w:bottom w:val="none" w:sz="0" w:space="0" w:color="auto"/>
        <w:right w:val="none" w:sz="0" w:space="0" w:color="auto"/>
      </w:divBdr>
    </w:div>
    <w:div w:id="502622707">
      <w:bodyDiv w:val="1"/>
      <w:marLeft w:val="0"/>
      <w:marRight w:val="0"/>
      <w:marTop w:val="0"/>
      <w:marBottom w:val="0"/>
      <w:divBdr>
        <w:top w:val="none" w:sz="0" w:space="0" w:color="auto"/>
        <w:left w:val="none" w:sz="0" w:space="0" w:color="auto"/>
        <w:bottom w:val="none" w:sz="0" w:space="0" w:color="auto"/>
        <w:right w:val="none" w:sz="0" w:space="0" w:color="auto"/>
      </w:divBdr>
    </w:div>
    <w:div w:id="568728707">
      <w:bodyDiv w:val="1"/>
      <w:marLeft w:val="0"/>
      <w:marRight w:val="0"/>
      <w:marTop w:val="0"/>
      <w:marBottom w:val="0"/>
      <w:divBdr>
        <w:top w:val="none" w:sz="0" w:space="0" w:color="auto"/>
        <w:left w:val="none" w:sz="0" w:space="0" w:color="auto"/>
        <w:bottom w:val="none" w:sz="0" w:space="0" w:color="auto"/>
        <w:right w:val="none" w:sz="0" w:space="0" w:color="auto"/>
      </w:divBdr>
      <w:divsChild>
        <w:div w:id="1456673854">
          <w:marLeft w:val="0"/>
          <w:marRight w:val="0"/>
          <w:marTop w:val="0"/>
          <w:marBottom w:val="0"/>
          <w:divBdr>
            <w:top w:val="none" w:sz="0" w:space="0" w:color="auto"/>
            <w:left w:val="none" w:sz="0" w:space="0" w:color="auto"/>
            <w:bottom w:val="none" w:sz="0" w:space="0" w:color="auto"/>
            <w:right w:val="none" w:sz="0" w:space="0" w:color="auto"/>
          </w:divBdr>
          <w:divsChild>
            <w:div w:id="325935697">
              <w:marLeft w:val="0"/>
              <w:marRight w:val="0"/>
              <w:marTop w:val="0"/>
              <w:marBottom w:val="0"/>
              <w:divBdr>
                <w:top w:val="none" w:sz="0" w:space="0" w:color="auto"/>
                <w:left w:val="none" w:sz="0" w:space="0" w:color="auto"/>
                <w:bottom w:val="none" w:sz="0" w:space="0" w:color="auto"/>
                <w:right w:val="none" w:sz="0" w:space="0" w:color="auto"/>
              </w:divBdr>
              <w:divsChild>
                <w:div w:id="148951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99921">
      <w:bodyDiv w:val="1"/>
      <w:marLeft w:val="0"/>
      <w:marRight w:val="0"/>
      <w:marTop w:val="0"/>
      <w:marBottom w:val="0"/>
      <w:divBdr>
        <w:top w:val="none" w:sz="0" w:space="0" w:color="auto"/>
        <w:left w:val="none" w:sz="0" w:space="0" w:color="auto"/>
        <w:bottom w:val="none" w:sz="0" w:space="0" w:color="auto"/>
        <w:right w:val="none" w:sz="0" w:space="0" w:color="auto"/>
      </w:divBdr>
    </w:div>
    <w:div w:id="574048501">
      <w:bodyDiv w:val="1"/>
      <w:marLeft w:val="0"/>
      <w:marRight w:val="0"/>
      <w:marTop w:val="0"/>
      <w:marBottom w:val="0"/>
      <w:divBdr>
        <w:top w:val="none" w:sz="0" w:space="0" w:color="auto"/>
        <w:left w:val="none" w:sz="0" w:space="0" w:color="auto"/>
        <w:bottom w:val="none" w:sz="0" w:space="0" w:color="auto"/>
        <w:right w:val="none" w:sz="0" w:space="0" w:color="auto"/>
      </w:divBdr>
      <w:divsChild>
        <w:div w:id="1988970502">
          <w:marLeft w:val="0"/>
          <w:marRight w:val="0"/>
          <w:marTop w:val="0"/>
          <w:marBottom w:val="0"/>
          <w:divBdr>
            <w:top w:val="none" w:sz="0" w:space="0" w:color="auto"/>
            <w:left w:val="none" w:sz="0" w:space="0" w:color="auto"/>
            <w:bottom w:val="none" w:sz="0" w:space="0" w:color="auto"/>
            <w:right w:val="none" w:sz="0" w:space="0" w:color="auto"/>
          </w:divBdr>
          <w:divsChild>
            <w:div w:id="621964452">
              <w:marLeft w:val="0"/>
              <w:marRight w:val="0"/>
              <w:marTop w:val="0"/>
              <w:marBottom w:val="0"/>
              <w:divBdr>
                <w:top w:val="none" w:sz="0" w:space="0" w:color="auto"/>
                <w:left w:val="none" w:sz="0" w:space="0" w:color="auto"/>
                <w:bottom w:val="none" w:sz="0" w:space="0" w:color="auto"/>
                <w:right w:val="none" w:sz="0" w:space="0" w:color="auto"/>
              </w:divBdr>
              <w:divsChild>
                <w:div w:id="1063988795">
                  <w:marLeft w:val="0"/>
                  <w:marRight w:val="0"/>
                  <w:marTop w:val="0"/>
                  <w:marBottom w:val="0"/>
                  <w:divBdr>
                    <w:top w:val="none" w:sz="0" w:space="0" w:color="auto"/>
                    <w:left w:val="none" w:sz="0" w:space="0" w:color="auto"/>
                    <w:bottom w:val="none" w:sz="0" w:space="0" w:color="auto"/>
                    <w:right w:val="none" w:sz="0" w:space="0" w:color="auto"/>
                  </w:divBdr>
                  <w:divsChild>
                    <w:div w:id="1804079931">
                      <w:marLeft w:val="0"/>
                      <w:marRight w:val="0"/>
                      <w:marTop w:val="0"/>
                      <w:marBottom w:val="0"/>
                      <w:divBdr>
                        <w:top w:val="none" w:sz="0" w:space="0" w:color="auto"/>
                        <w:left w:val="none" w:sz="0" w:space="0" w:color="auto"/>
                        <w:bottom w:val="none" w:sz="0" w:space="0" w:color="auto"/>
                        <w:right w:val="none" w:sz="0" w:space="0" w:color="auto"/>
                      </w:divBdr>
                      <w:divsChild>
                        <w:div w:id="1043208433">
                          <w:marLeft w:val="0"/>
                          <w:marRight w:val="0"/>
                          <w:marTop w:val="0"/>
                          <w:marBottom w:val="0"/>
                          <w:divBdr>
                            <w:top w:val="none" w:sz="0" w:space="0" w:color="auto"/>
                            <w:left w:val="none" w:sz="0" w:space="0" w:color="auto"/>
                            <w:bottom w:val="none" w:sz="0" w:space="0" w:color="auto"/>
                            <w:right w:val="none" w:sz="0" w:space="0" w:color="auto"/>
                          </w:divBdr>
                          <w:divsChild>
                            <w:div w:id="16529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465794">
      <w:bodyDiv w:val="1"/>
      <w:marLeft w:val="0"/>
      <w:marRight w:val="0"/>
      <w:marTop w:val="0"/>
      <w:marBottom w:val="0"/>
      <w:divBdr>
        <w:top w:val="none" w:sz="0" w:space="0" w:color="auto"/>
        <w:left w:val="none" w:sz="0" w:space="0" w:color="auto"/>
        <w:bottom w:val="none" w:sz="0" w:space="0" w:color="auto"/>
        <w:right w:val="none" w:sz="0" w:space="0" w:color="auto"/>
      </w:divBdr>
    </w:div>
    <w:div w:id="647779918">
      <w:bodyDiv w:val="1"/>
      <w:marLeft w:val="0"/>
      <w:marRight w:val="0"/>
      <w:marTop w:val="0"/>
      <w:marBottom w:val="0"/>
      <w:divBdr>
        <w:top w:val="none" w:sz="0" w:space="0" w:color="auto"/>
        <w:left w:val="none" w:sz="0" w:space="0" w:color="auto"/>
        <w:bottom w:val="none" w:sz="0" w:space="0" w:color="auto"/>
        <w:right w:val="none" w:sz="0" w:space="0" w:color="auto"/>
      </w:divBdr>
      <w:divsChild>
        <w:div w:id="310524046">
          <w:marLeft w:val="0"/>
          <w:marRight w:val="0"/>
          <w:marTop w:val="0"/>
          <w:marBottom w:val="0"/>
          <w:divBdr>
            <w:top w:val="none" w:sz="0" w:space="0" w:color="auto"/>
            <w:left w:val="none" w:sz="0" w:space="0" w:color="auto"/>
            <w:bottom w:val="none" w:sz="0" w:space="0" w:color="auto"/>
            <w:right w:val="none" w:sz="0" w:space="0" w:color="auto"/>
          </w:divBdr>
          <w:divsChild>
            <w:div w:id="1627543232">
              <w:marLeft w:val="0"/>
              <w:marRight w:val="0"/>
              <w:marTop w:val="0"/>
              <w:marBottom w:val="0"/>
              <w:divBdr>
                <w:top w:val="none" w:sz="0" w:space="0" w:color="auto"/>
                <w:left w:val="none" w:sz="0" w:space="0" w:color="auto"/>
                <w:bottom w:val="none" w:sz="0" w:space="0" w:color="auto"/>
                <w:right w:val="none" w:sz="0" w:space="0" w:color="auto"/>
              </w:divBdr>
              <w:divsChild>
                <w:div w:id="20603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494313">
      <w:bodyDiv w:val="1"/>
      <w:marLeft w:val="0"/>
      <w:marRight w:val="0"/>
      <w:marTop w:val="0"/>
      <w:marBottom w:val="0"/>
      <w:divBdr>
        <w:top w:val="none" w:sz="0" w:space="0" w:color="auto"/>
        <w:left w:val="none" w:sz="0" w:space="0" w:color="auto"/>
        <w:bottom w:val="none" w:sz="0" w:space="0" w:color="auto"/>
        <w:right w:val="none" w:sz="0" w:space="0" w:color="auto"/>
      </w:divBdr>
    </w:div>
    <w:div w:id="703553049">
      <w:bodyDiv w:val="1"/>
      <w:marLeft w:val="0"/>
      <w:marRight w:val="0"/>
      <w:marTop w:val="0"/>
      <w:marBottom w:val="0"/>
      <w:divBdr>
        <w:top w:val="none" w:sz="0" w:space="0" w:color="auto"/>
        <w:left w:val="none" w:sz="0" w:space="0" w:color="auto"/>
        <w:bottom w:val="none" w:sz="0" w:space="0" w:color="auto"/>
        <w:right w:val="none" w:sz="0" w:space="0" w:color="auto"/>
      </w:divBdr>
    </w:div>
    <w:div w:id="711343978">
      <w:bodyDiv w:val="1"/>
      <w:marLeft w:val="0"/>
      <w:marRight w:val="0"/>
      <w:marTop w:val="0"/>
      <w:marBottom w:val="0"/>
      <w:divBdr>
        <w:top w:val="none" w:sz="0" w:space="0" w:color="auto"/>
        <w:left w:val="none" w:sz="0" w:space="0" w:color="auto"/>
        <w:bottom w:val="none" w:sz="0" w:space="0" w:color="auto"/>
        <w:right w:val="none" w:sz="0" w:space="0" w:color="auto"/>
      </w:divBdr>
      <w:divsChild>
        <w:div w:id="498153600">
          <w:marLeft w:val="0"/>
          <w:marRight w:val="0"/>
          <w:marTop w:val="0"/>
          <w:marBottom w:val="0"/>
          <w:divBdr>
            <w:top w:val="none" w:sz="0" w:space="0" w:color="auto"/>
            <w:left w:val="none" w:sz="0" w:space="0" w:color="auto"/>
            <w:bottom w:val="none" w:sz="0" w:space="0" w:color="auto"/>
            <w:right w:val="none" w:sz="0" w:space="0" w:color="auto"/>
          </w:divBdr>
          <w:divsChild>
            <w:div w:id="658659055">
              <w:marLeft w:val="0"/>
              <w:marRight w:val="0"/>
              <w:marTop w:val="0"/>
              <w:marBottom w:val="0"/>
              <w:divBdr>
                <w:top w:val="none" w:sz="0" w:space="0" w:color="auto"/>
                <w:left w:val="none" w:sz="0" w:space="0" w:color="auto"/>
                <w:bottom w:val="none" w:sz="0" w:space="0" w:color="auto"/>
                <w:right w:val="none" w:sz="0" w:space="0" w:color="auto"/>
              </w:divBdr>
              <w:divsChild>
                <w:div w:id="304311935">
                  <w:marLeft w:val="0"/>
                  <w:marRight w:val="0"/>
                  <w:marTop w:val="0"/>
                  <w:marBottom w:val="0"/>
                  <w:divBdr>
                    <w:top w:val="none" w:sz="0" w:space="0" w:color="auto"/>
                    <w:left w:val="none" w:sz="0" w:space="0" w:color="auto"/>
                    <w:bottom w:val="none" w:sz="0" w:space="0" w:color="auto"/>
                    <w:right w:val="none" w:sz="0" w:space="0" w:color="auto"/>
                  </w:divBdr>
                  <w:divsChild>
                    <w:div w:id="1603878029">
                      <w:marLeft w:val="0"/>
                      <w:marRight w:val="0"/>
                      <w:marTop w:val="0"/>
                      <w:marBottom w:val="0"/>
                      <w:divBdr>
                        <w:top w:val="none" w:sz="0" w:space="0" w:color="auto"/>
                        <w:left w:val="none" w:sz="0" w:space="0" w:color="auto"/>
                        <w:bottom w:val="none" w:sz="0" w:space="0" w:color="auto"/>
                        <w:right w:val="none" w:sz="0" w:space="0" w:color="auto"/>
                      </w:divBdr>
                      <w:divsChild>
                        <w:div w:id="166360849">
                          <w:marLeft w:val="0"/>
                          <w:marRight w:val="0"/>
                          <w:marTop w:val="0"/>
                          <w:marBottom w:val="0"/>
                          <w:divBdr>
                            <w:top w:val="none" w:sz="0" w:space="0" w:color="auto"/>
                            <w:left w:val="none" w:sz="0" w:space="0" w:color="auto"/>
                            <w:bottom w:val="none" w:sz="0" w:space="0" w:color="auto"/>
                            <w:right w:val="none" w:sz="0" w:space="0" w:color="auto"/>
                          </w:divBdr>
                          <w:divsChild>
                            <w:div w:id="111832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123253">
      <w:bodyDiv w:val="1"/>
      <w:marLeft w:val="0"/>
      <w:marRight w:val="0"/>
      <w:marTop w:val="0"/>
      <w:marBottom w:val="0"/>
      <w:divBdr>
        <w:top w:val="none" w:sz="0" w:space="0" w:color="auto"/>
        <w:left w:val="none" w:sz="0" w:space="0" w:color="auto"/>
        <w:bottom w:val="none" w:sz="0" w:space="0" w:color="auto"/>
        <w:right w:val="none" w:sz="0" w:space="0" w:color="auto"/>
      </w:divBdr>
    </w:div>
    <w:div w:id="712510097">
      <w:bodyDiv w:val="1"/>
      <w:marLeft w:val="0"/>
      <w:marRight w:val="0"/>
      <w:marTop w:val="0"/>
      <w:marBottom w:val="0"/>
      <w:divBdr>
        <w:top w:val="none" w:sz="0" w:space="0" w:color="auto"/>
        <w:left w:val="none" w:sz="0" w:space="0" w:color="auto"/>
        <w:bottom w:val="none" w:sz="0" w:space="0" w:color="auto"/>
        <w:right w:val="none" w:sz="0" w:space="0" w:color="auto"/>
      </w:divBdr>
    </w:div>
    <w:div w:id="726803068">
      <w:bodyDiv w:val="1"/>
      <w:marLeft w:val="0"/>
      <w:marRight w:val="0"/>
      <w:marTop w:val="0"/>
      <w:marBottom w:val="0"/>
      <w:divBdr>
        <w:top w:val="none" w:sz="0" w:space="0" w:color="auto"/>
        <w:left w:val="none" w:sz="0" w:space="0" w:color="auto"/>
        <w:bottom w:val="none" w:sz="0" w:space="0" w:color="auto"/>
        <w:right w:val="none" w:sz="0" w:space="0" w:color="auto"/>
      </w:divBdr>
      <w:divsChild>
        <w:div w:id="1136991569">
          <w:marLeft w:val="0"/>
          <w:marRight w:val="0"/>
          <w:marTop w:val="0"/>
          <w:marBottom w:val="0"/>
          <w:divBdr>
            <w:top w:val="none" w:sz="0" w:space="0" w:color="auto"/>
            <w:left w:val="none" w:sz="0" w:space="0" w:color="auto"/>
            <w:bottom w:val="none" w:sz="0" w:space="0" w:color="auto"/>
            <w:right w:val="none" w:sz="0" w:space="0" w:color="auto"/>
          </w:divBdr>
          <w:divsChild>
            <w:div w:id="760296477">
              <w:marLeft w:val="0"/>
              <w:marRight w:val="0"/>
              <w:marTop w:val="0"/>
              <w:marBottom w:val="0"/>
              <w:divBdr>
                <w:top w:val="none" w:sz="0" w:space="0" w:color="auto"/>
                <w:left w:val="none" w:sz="0" w:space="0" w:color="auto"/>
                <w:bottom w:val="none" w:sz="0" w:space="0" w:color="auto"/>
                <w:right w:val="none" w:sz="0" w:space="0" w:color="auto"/>
              </w:divBdr>
              <w:divsChild>
                <w:div w:id="143552911">
                  <w:marLeft w:val="0"/>
                  <w:marRight w:val="0"/>
                  <w:marTop w:val="0"/>
                  <w:marBottom w:val="0"/>
                  <w:divBdr>
                    <w:top w:val="none" w:sz="0" w:space="0" w:color="auto"/>
                    <w:left w:val="none" w:sz="0" w:space="0" w:color="auto"/>
                    <w:bottom w:val="none" w:sz="0" w:space="0" w:color="auto"/>
                    <w:right w:val="none" w:sz="0" w:space="0" w:color="auto"/>
                  </w:divBdr>
                  <w:divsChild>
                    <w:div w:id="191859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06561">
      <w:bodyDiv w:val="1"/>
      <w:marLeft w:val="0"/>
      <w:marRight w:val="0"/>
      <w:marTop w:val="0"/>
      <w:marBottom w:val="0"/>
      <w:divBdr>
        <w:top w:val="none" w:sz="0" w:space="0" w:color="auto"/>
        <w:left w:val="none" w:sz="0" w:space="0" w:color="auto"/>
        <w:bottom w:val="none" w:sz="0" w:space="0" w:color="auto"/>
        <w:right w:val="none" w:sz="0" w:space="0" w:color="auto"/>
      </w:divBdr>
    </w:div>
    <w:div w:id="737363110">
      <w:bodyDiv w:val="1"/>
      <w:marLeft w:val="0"/>
      <w:marRight w:val="0"/>
      <w:marTop w:val="0"/>
      <w:marBottom w:val="0"/>
      <w:divBdr>
        <w:top w:val="none" w:sz="0" w:space="0" w:color="auto"/>
        <w:left w:val="none" w:sz="0" w:space="0" w:color="auto"/>
        <w:bottom w:val="none" w:sz="0" w:space="0" w:color="auto"/>
        <w:right w:val="none" w:sz="0" w:space="0" w:color="auto"/>
      </w:divBdr>
    </w:div>
    <w:div w:id="766656266">
      <w:bodyDiv w:val="1"/>
      <w:marLeft w:val="0"/>
      <w:marRight w:val="0"/>
      <w:marTop w:val="0"/>
      <w:marBottom w:val="0"/>
      <w:divBdr>
        <w:top w:val="none" w:sz="0" w:space="0" w:color="auto"/>
        <w:left w:val="none" w:sz="0" w:space="0" w:color="auto"/>
        <w:bottom w:val="none" w:sz="0" w:space="0" w:color="auto"/>
        <w:right w:val="none" w:sz="0" w:space="0" w:color="auto"/>
      </w:divBdr>
    </w:div>
    <w:div w:id="793984872">
      <w:bodyDiv w:val="1"/>
      <w:marLeft w:val="0"/>
      <w:marRight w:val="0"/>
      <w:marTop w:val="0"/>
      <w:marBottom w:val="0"/>
      <w:divBdr>
        <w:top w:val="none" w:sz="0" w:space="0" w:color="auto"/>
        <w:left w:val="none" w:sz="0" w:space="0" w:color="auto"/>
        <w:bottom w:val="none" w:sz="0" w:space="0" w:color="auto"/>
        <w:right w:val="none" w:sz="0" w:space="0" w:color="auto"/>
      </w:divBdr>
    </w:div>
    <w:div w:id="805044291">
      <w:bodyDiv w:val="1"/>
      <w:marLeft w:val="0"/>
      <w:marRight w:val="0"/>
      <w:marTop w:val="0"/>
      <w:marBottom w:val="0"/>
      <w:divBdr>
        <w:top w:val="none" w:sz="0" w:space="0" w:color="auto"/>
        <w:left w:val="none" w:sz="0" w:space="0" w:color="auto"/>
        <w:bottom w:val="none" w:sz="0" w:space="0" w:color="auto"/>
        <w:right w:val="none" w:sz="0" w:space="0" w:color="auto"/>
      </w:divBdr>
    </w:div>
    <w:div w:id="828137642">
      <w:bodyDiv w:val="1"/>
      <w:marLeft w:val="0"/>
      <w:marRight w:val="0"/>
      <w:marTop w:val="0"/>
      <w:marBottom w:val="0"/>
      <w:divBdr>
        <w:top w:val="none" w:sz="0" w:space="0" w:color="auto"/>
        <w:left w:val="none" w:sz="0" w:space="0" w:color="auto"/>
        <w:bottom w:val="none" w:sz="0" w:space="0" w:color="auto"/>
        <w:right w:val="none" w:sz="0" w:space="0" w:color="auto"/>
      </w:divBdr>
      <w:divsChild>
        <w:div w:id="1308362467">
          <w:marLeft w:val="0"/>
          <w:marRight w:val="0"/>
          <w:marTop w:val="0"/>
          <w:marBottom w:val="0"/>
          <w:divBdr>
            <w:top w:val="none" w:sz="0" w:space="0" w:color="auto"/>
            <w:left w:val="none" w:sz="0" w:space="0" w:color="auto"/>
            <w:bottom w:val="none" w:sz="0" w:space="0" w:color="auto"/>
            <w:right w:val="none" w:sz="0" w:space="0" w:color="auto"/>
          </w:divBdr>
          <w:divsChild>
            <w:div w:id="341057363">
              <w:marLeft w:val="0"/>
              <w:marRight w:val="0"/>
              <w:marTop w:val="0"/>
              <w:marBottom w:val="0"/>
              <w:divBdr>
                <w:top w:val="none" w:sz="0" w:space="0" w:color="auto"/>
                <w:left w:val="none" w:sz="0" w:space="0" w:color="auto"/>
                <w:bottom w:val="none" w:sz="0" w:space="0" w:color="auto"/>
                <w:right w:val="none" w:sz="0" w:space="0" w:color="auto"/>
              </w:divBdr>
              <w:divsChild>
                <w:div w:id="1135678572">
                  <w:marLeft w:val="0"/>
                  <w:marRight w:val="0"/>
                  <w:marTop w:val="0"/>
                  <w:marBottom w:val="0"/>
                  <w:divBdr>
                    <w:top w:val="none" w:sz="0" w:space="0" w:color="auto"/>
                    <w:left w:val="none" w:sz="0" w:space="0" w:color="auto"/>
                    <w:bottom w:val="none" w:sz="0" w:space="0" w:color="auto"/>
                    <w:right w:val="none" w:sz="0" w:space="0" w:color="auto"/>
                  </w:divBdr>
                  <w:divsChild>
                    <w:div w:id="1989703106">
                      <w:marLeft w:val="0"/>
                      <w:marRight w:val="0"/>
                      <w:marTop w:val="0"/>
                      <w:marBottom w:val="0"/>
                      <w:divBdr>
                        <w:top w:val="none" w:sz="0" w:space="0" w:color="auto"/>
                        <w:left w:val="none" w:sz="0" w:space="0" w:color="auto"/>
                        <w:bottom w:val="none" w:sz="0" w:space="0" w:color="auto"/>
                        <w:right w:val="none" w:sz="0" w:space="0" w:color="auto"/>
                      </w:divBdr>
                      <w:divsChild>
                        <w:div w:id="2078431054">
                          <w:marLeft w:val="0"/>
                          <w:marRight w:val="0"/>
                          <w:marTop w:val="0"/>
                          <w:marBottom w:val="0"/>
                          <w:divBdr>
                            <w:top w:val="none" w:sz="0" w:space="0" w:color="auto"/>
                            <w:left w:val="none" w:sz="0" w:space="0" w:color="auto"/>
                            <w:bottom w:val="none" w:sz="0" w:space="0" w:color="auto"/>
                            <w:right w:val="none" w:sz="0" w:space="0" w:color="auto"/>
                          </w:divBdr>
                          <w:divsChild>
                            <w:div w:id="147903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074211">
      <w:bodyDiv w:val="1"/>
      <w:marLeft w:val="0"/>
      <w:marRight w:val="0"/>
      <w:marTop w:val="0"/>
      <w:marBottom w:val="0"/>
      <w:divBdr>
        <w:top w:val="none" w:sz="0" w:space="0" w:color="auto"/>
        <w:left w:val="none" w:sz="0" w:space="0" w:color="auto"/>
        <w:bottom w:val="none" w:sz="0" w:space="0" w:color="auto"/>
        <w:right w:val="none" w:sz="0" w:space="0" w:color="auto"/>
      </w:divBdr>
    </w:div>
    <w:div w:id="880675975">
      <w:bodyDiv w:val="1"/>
      <w:marLeft w:val="0"/>
      <w:marRight w:val="0"/>
      <w:marTop w:val="0"/>
      <w:marBottom w:val="0"/>
      <w:divBdr>
        <w:top w:val="none" w:sz="0" w:space="0" w:color="auto"/>
        <w:left w:val="none" w:sz="0" w:space="0" w:color="auto"/>
        <w:bottom w:val="none" w:sz="0" w:space="0" w:color="auto"/>
        <w:right w:val="none" w:sz="0" w:space="0" w:color="auto"/>
      </w:divBdr>
    </w:div>
    <w:div w:id="889414532">
      <w:bodyDiv w:val="1"/>
      <w:marLeft w:val="0"/>
      <w:marRight w:val="0"/>
      <w:marTop w:val="0"/>
      <w:marBottom w:val="0"/>
      <w:divBdr>
        <w:top w:val="none" w:sz="0" w:space="0" w:color="auto"/>
        <w:left w:val="none" w:sz="0" w:space="0" w:color="auto"/>
        <w:bottom w:val="none" w:sz="0" w:space="0" w:color="auto"/>
        <w:right w:val="none" w:sz="0" w:space="0" w:color="auto"/>
      </w:divBdr>
    </w:div>
    <w:div w:id="933707597">
      <w:bodyDiv w:val="1"/>
      <w:marLeft w:val="0"/>
      <w:marRight w:val="0"/>
      <w:marTop w:val="0"/>
      <w:marBottom w:val="0"/>
      <w:divBdr>
        <w:top w:val="none" w:sz="0" w:space="0" w:color="auto"/>
        <w:left w:val="none" w:sz="0" w:space="0" w:color="auto"/>
        <w:bottom w:val="none" w:sz="0" w:space="0" w:color="auto"/>
        <w:right w:val="none" w:sz="0" w:space="0" w:color="auto"/>
      </w:divBdr>
    </w:div>
    <w:div w:id="935602375">
      <w:bodyDiv w:val="1"/>
      <w:marLeft w:val="0"/>
      <w:marRight w:val="0"/>
      <w:marTop w:val="0"/>
      <w:marBottom w:val="0"/>
      <w:divBdr>
        <w:top w:val="none" w:sz="0" w:space="0" w:color="auto"/>
        <w:left w:val="none" w:sz="0" w:space="0" w:color="auto"/>
        <w:bottom w:val="none" w:sz="0" w:space="0" w:color="auto"/>
        <w:right w:val="none" w:sz="0" w:space="0" w:color="auto"/>
      </w:divBdr>
    </w:div>
    <w:div w:id="958494988">
      <w:bodyDiv w:val="1"/>
      <w:marLeft w:val="0"/>
      <w:marRight w:val="0"/>
      <w:marTop w:val="0"/>
      <w:marBottom w:val="0"/>
      <w:divBdr>
        <w:top w:val="none" w:sz="0" w:space="0" w:color="auto"/>
        <w:left w:val="none" w:sz="0" w:space="0" w:color="auto"/>
        <w:bottom w:val="none" w:sz="0" w:space="0" w:color="auto"/>
        <w:right w:val="none" w:sz="0" w:space="0" w:color="auto"/>
      </w:divBdr>
    </w:div>
    <w:div w:id="960502847">
      <w:bodyDiv w:val="1"/>
      <w:marLeft w:val="0"/>
      <w:marRight w:val="0"/>
      <w:marTop w:val="0"/>
      <w:marBottom w:val="0"/>
      <w:divBdr>
        <w:top w:val="none" w:sz="0" w:space="0" w:color="auto"/>
        <w:left w:val="none" w:sz="0" w:space="0" w:color="auto"/>
        <w:bottom w:val="none" w:sz="0" w:space="0" w:color="auto"/>
        <w:right w:val="none" w:sz="0" w:space="0" w:color="auto"/>
      </w:divBdr>
    </w:div>
    <w:div w:id="963123793">
      <w:bodyDiv w:val="1"/>
      <w:marLeft w:val="0"/>
      <w:marRight w:val="0"/>
      <w:marTop w:val="0"/>
      <w:marBottom w:val="0"/>
      <w:divBdr>
        <w:top w:val="none" w:sz="0" w:space="0" w:color="auto"/>
        <w:left w:val="none" w:sz="0" w:space="0" w:color="auto"/>
        <w:bottom w:val="none" w:sz="0" w:space="0" w:color="auto"/>
        <w:right w:val="none" w:sz="0" w:space="0" w:color="auto"/>
      </w:divBdr>
    </w:div>
    <w:div w:id="1024794386">
      <w:bodyDiv w:val="1"/>
      <w:marLeft w:val="0"/>
      <w:marRight w:val="0"/>
      <w:marTop w:val="0"/>
      <w:marBottom w:val="0"/>
      <w:divBdr>
        <w:top w:val="none" w:sz="0" w:space="0" w:color="auto"/>
        <w:left w:val="none" w:sz="0" w:space="0" w:color="auto"/>
        <w:bottom w:val="none" w:sz="0" w:space="0" w:color="auto"/>
        <w:right w:val="none" w:sz="0" w:space="0" w:color="auto"/>
      </w:divBdr>
    </w:div>
    <w:div w:id="1028869509">
      <w:bodyDiv w:val="1"/>
      <w:marLeft w:val="0"/>
      <w:marRight w:val="0"/>
      <w:marTop w:val="0"/>
      <w:marBottom w:val="0"/>
      <w:divBdr>
        <w:top w:val="none" w:sz="0" w:space="0" w:color="auto"/>
        <w:left w:val="none" w:sz="0" w:space="0" w:color="auto"/>
        <w:bottom w:val="none" w:sz="0" w:space="0" w:color="auto"/>
        <w:right w:val="none" w:sz="0" w:space="0" w:color="auto"/>
      </w:divBdr>
    </w:div>
    <w:div w:id="1030110229">
      <w:bodyDiv w:val="1"/>
      <w:marLeft w:val="0"/>
      <w:marRight w:val="0"/>
      <w:marTop w:val="0"/>
      <w:marBottom w:val="0"/>
      <w:divBdr>
        <w:top w:val="none" w:sz="0" w:space="0" w:color="auto"/>
        <w:left w:val="none" w:sz="0" w:space="0" w:color="auto"/>
        <w:bottom w:val="none" w:sz="0" w:space="0" w:color="auto"/>
        <w:right w:val="none" w:sz="0" w:space="0" w:color="auto"/>
      </w:divBdr>
    </w:div>
    <w:div w:id="1036929090">
      <w:bodyDiv w:val="1"/>
      <w:marLeft w:val="0"/>
      <w:marRight w:val="0"/>
      <w:marTop w:val="0"/>
      <w:marBottom w:val="0"/>
      <w:divBdr>
        <w:top w:val="none" w:sz="0" w:space="0" w:color="auto"/>
        <w:left w:val="none" w:sz="0" w:space="0" w:color="auto"/>
        <w:bottom w:val="none" w:sz="0" w:space="0" w:color="auto"/>
        <w:right w:val="none" w:sz="0" w:space="0" w:color="auto"/>
      </w:divBdr>
      <w:divsChild>
        <w:div w:id="778109096">
          <w:marLeft w:val="0"/>
          <w:marRight w:val="0"/>
          <w:marTop w:val="0"/>
          <w:marBottom w:val="0"/>
          <w:divBdr>
            <w:top w:val="none" w:sz="0" w:space="0" w:color="auto"/>
            <w:left w:val="none" w:sz="0" w:space="0" w:color="auto"/>
            <w:bottom w:val="none" w:sz="0" w:space="0" w:color="auto"/>
            <w:right w:val="none" w:sz="0" w:space="0" w:color="auto"/>
          </w:divBdr>
          <w:divsChild>
            <w:div w:id="1902864032">
              <w:marLeft w:val="0"/>
              <w:marRight w:val="0"/>
              <w:marTop w:val="0"/>
              <w:marBottom w:val="0"/>
              <w:divBdr>
                <w:top w:val="none" w:sz="0" w:space="0" w:color="auto"/>
                <w:left w:val="none" w:sz="0" w:space="0" w:color="auto"/>
                <w:bottom w:val="none" w:sz="0" w:space="0" w:color="auto"/>
                <w:right w:val="none" w:sz="0" w:space="0" w:color="auto"/>
              </w:divBdr>
              <w:divsChild>
                <w:div w:id="206262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2531">
      <w:bodyDiv w:val="1"/>
      <w:marLeft w:val="0"/>
      <w:marRight w:val="0"/>
      <w:marTop w:val="0"/>
      <w:marBottom w:val="0"/>
      <w:divBdr>
        <w:top w:val="none" w:sz="0" w:space="0" w:color="auto"/>
        <w:left w:val="none" w:sz="0" w:space="0" w:color="auto"/>
        <w:bottom w:val="none" w:sz="0" w:space="0" w:color="auto"/>
        <w:right w:val="none" w:sz="0" w:space="0" w:color="auto"/>
      </w:divBdr>
    </w:div>
    <w:div w:id="1145051395">
      <w:bodyDiv w:val="1"/>
      <w:marLeft w:val="0"/>
      <w:marRight w:val="0"/>
      <w:marTop w:val="0"/>
      <w:marBottom w:val="0"/>
      <w:divBdr>
        <w:top w:val="none" w:sz="0" w:space="0" w:color="auto"/>
        <w:left w:val="none" w:sz="0" w:space="0" w:color="auto"/>
        <w:bottom w:val="none" w:sz="0" w:space="0" w:color="auto"/>
        <w:right w:val="none" w:sz="0" w:space="0" w:color="auto"/>
      </w:divBdr>
    </w:div>
    <w:div w:id="1192886910">
      <w:bodyDiv w:val="1"/>
      <w:marLeft w:val="0"/>
      <w:marRight w:val="0"/>
      <w:marTop w:val="0"/>
      <w:marBottom w:val="0"/>
      <w:divBdr>
        <w:top w:val="none" w:sz="0" w:space="0" w:color="auto"/>
        <w:left w:val="none" w:sz="0" w:space="0" w:color="auto"/>
        <w:bottom w:val="none" w:sz="0" w:space="0" w:color="auto"/>
        <w:right w:val="none" w:sz="0" w:space="0" w:color="auto"/>
      </w:divBdr>
    </w:div>
    <w:div w:id="1194614685">
      <w:bodyDiv w:val="1"/>
      <w:marLeft w:val="0"/>
      <w:marRight w:val="0"/>
      <w:marTop w:val="0"/>
      <w:marBottom w:val="0"/>
      <w:divBdr>
        <w:top w:val="none" w:sz="0" w:space="0" w:color="auto"/>
        <w:left w:val="none" w:sz="0" w:space="0" w:color="auto"/>
        <w:bottom w:val="none" w:sz="0" w:space="0" w:color="auto"/>
        <w:right w:val="none" w:sz="0" w:space="0" w:color="auto"/>
      </w:divBdr>
    </w:div>
    <w:div w:id="1210797794">
      <w:bodyDiv w:val="1"/>
      <w:marLeft w:val="0"/>
      <w:marRight w:val="0"/>
      <w:marTop w:val="0"/>
      <w:marBottom w:val="0"/>
      <w:divBdr>
        <w:top w:val="none" w:sz="0" w:space="0" w:color="auto"/>
        <w:left w:val="none" w:sz="0" w:space="0" w:color="auto"/>
        <w:bottom w:val="none" w:sz="0" w:space="0" w:color="auto"/>
        <w:right w:val="none" w:sz="0" w:space="0" w:color="auto"/>
      </w:divBdr>
    </w:div>
    <w:div w:id="1219512233">
      <w:bodyDiv w:val="1"/>
      <w:marLeft w:val="0"/>
      <w:marRight w:val="0"/>
      <w:marTop w:val="0"/>
      <w:marBottom w:val="0"/>
      <w:divBdr>
        <w:top w:val="none" w:sz="0" w:space="0" w:color="auto"/>
        <w:left w:val="none" w:sz="0" w:space="0" w:color="auto"/>
        <w:bottom w:val="none" w:sz="0" w:space="0" w:color="auto"/>
        <w:right w:val="none" w:sz="0" w:space="0" w:color="auto"/>
      </w:divBdr>
    </w:div>
    <w:div w:id="1220168627">
      <w:bodyDiv w:val="1"/>
      <w:marLeft w:val="0"/>
      <w:marRight w:val="0"/>
      <w:marTop w:val="0"/>
      <w:marBottom w:val="0"/>
      <w:divBdr>
        <w:top w:val="none" w:sz="0" w:space="0" w:color="auto"/>
        <w:left w:val="none" w:sz="0" w:space="0" w:color="auto"/>
        <w:bottom w:val="none" w:sz="0" w:space="0" w:color="auto"/>
        <w:right w:val="none" w:sz="0" w:space="0" w:color="auto"/>
      </w:divBdr>
    </w:div>
    <w:div w:id="1224832124">
      <w:bodyDiv w:val="1"/>
      <w:marLeft w:val="0"/>
      <w:marRight w:val="0"/>
      <w:marTop w:val="0"/>
      <w:marBottom w:val="0"/>
      <w:divBdr>
        <w:top w:val="none" w:sz="0" w:space="0" w:color="auto"/>
        <w:left w:val="none" w:sz="0" w:space="0" w:color="auto"/>
        <w:bottom w:val="none" w:sz="0" w:space="0" w:color="auto"/>
        <w:right w:val="none" w:sz="0" w:space="0" w:color="auto"/>
      </w:divBdr>
    </w:div>
    <w:div w:id="1244217643">
      <w:bodyDiv w:val="1"/>
      <w:marLeft w:val="0"/>
      <w:marRight w:val="0"/>
      <w:marTop w:val="0"/>
      <w:marBottom w:val="0"/>
      <w:divBdr>
        <w:top w:val="none" w:sz="0" w:space="0" w:color="auto"/>
        <w:left w:val="none" w:sz="0" w:space="0" w:color="auto"/>
        <w:bottom w:val="none" w:sz="0" w:space="0" w:color="auto"/>
        <w:right w:val="none" w:sz="0" w:space="0" w:color="auto"/>
      </w:divBdr>
    </w:div>
    <w:div w:id="1249345338">
      <w:bodyDiv w:val="1"/>
      <w:marLeft w:val="0"/>
      <w:marRight w:val="0"/>
      <w:marTop w:val="0"/>
      <w:marBottom w:val="0"/>
      <w:divBdr>
        <w:top w:val="none" w:sz="0" w:space="0" w:color="auto"/>
        <w:left w:val="none" w:sz="0" w:space="0" w:color="auto"/>
        <w:bottom w:val="none" w:sz="0" w:space="0" w:color="auto"/>
        <w:right w:val="none" w:sz="0" w:space="0" w:color="auto"/>
      </w:divBdr>
      <w:divsChild>
        <w:div w:id="938870393">
          <w:marLeft w:val="0"/>
          <w:marRight w:val="0"/>
          <w:marTop w:val="0"/>
          <w:marBottom w:val="0"/>
          <w:divBdr>
            <w:top w:val="none" w:sz="0" w:space="0" w:color="auto"/>
            <w:left w:val="none" w:sz="0" w:space="0" w:color="auto"/>
            <w:bottom w:val="none" w:sz="0" w:space="0" w:color="auto"/>
            <w:right w:val="none" w:sz="0" w:space="0" w:color="auto"/>
          </w:divBdr>
          <w:divsChild>
            <w:div w:id="1444960957">
              <w:marLeft w:val="0"/>
              <w:marRight w:val="0"/>
              <w:marTop w:val="0"/>
              <w:marBottom w:val="0"/>
              <w:divBdr>
                <w:top w:val="none" w:sz="0" w:space="0" w:color="auto"/>
                <w:left w:val="none" w:sz="0" w:space="0" w:color="auto"/>
                <w:bottom w:val="none" w:sz="0" w:space="0" w:color="auto"/>
                <w:right w:val="none" w:sz="0" w:space="0" w:color="auto"/>
              </w:divBdr>
              <w:divsChild>
                <w:div w:id="1191214541">
                  <w:marLeft w:val="0"/>
                  <w:marRight w:val="0"/>
                  <w:marTop w:val="0"/>
                  <w:marBottom w:val="0"/>
                  <w:divBdr>
                    <w:top w:val="none" w:sz="0" w:space="0" w:color="auto"/>
                    <w:left w:val="none" w:sz="0" w:space="0" w:color="auto"/>
                    <w:bottom w:val="none" w:sz="0" w:space="0" w:color="auto"/>
                    <w:right w:val="none" w:sz="0" w:space="0" w:color="auto"/>
                  </w:divBdr>
                  <w:divsChild>
                    <w:div w:id="1852602028">
                      <w:marLeft w:val="0"/>
                      <w:marRight w:val="0"/>
                      <w:marTop w:val="0"/>
                      <w:marBottom w:val="0"/>
                      <w:divBdr>
                        <w:top w:val="none" w:sz="0" w:space="0" w:color="auto"/>
                        <w:left w:val="none" w:sz="0" w:space="0" w:color="auto"/>
                        <w:bottom w:val="none" w:sz="0" w:space="0" w:color="auto"/>
                        <w:right w:val="none" w:sz="0" w:space="0" w:color="auto"/>
                      </w:divBdr>
                      <w:divsChild>
                        <w:div w:id="2003659246">
                          <w:marLeft w:val="0"/>
                          <w:marRight w:val="0"/>
                          <w:marTop w:val="0"/>
                          <w:marBottom w:val="0"/>
                          <w:divBdr>
                            <w:top w:val="none" w:sz="0" w:space="0" w:color="auto"/>
                            <w:left w:val="none" w:sz="0" w:space="0" w:color="auto"/>
                            <w:bottom w:val="none" w:sz="0" w:space="0" w:color="auto"/>
                            <w:right w:val="none" w:sz="0" w:space="0" w:color="auto"/>
                          </w:divBdr>
                          <w:divsChild>
                            <w:div w:id="52031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964330">
      <w:bodyDiv w:val="1"/>
      <w:marLeft w:val="0"/>
      <w:marRight w:val="0"/>
      <w:marTop w:val="0"/>
      <w:marBottom w:val="0"/>
      <w:divBdr>
        <w:top w:val="none" w:sz="0" w:space="0" w:color="auto"/>
        <w:left w:val="none" w:sz="0" w:space="0" w:color="auto"/>
        <w:bottom w:val="none" w:sz="0" w:space="0" w:color="auto"/>
        <w:right w:val="none" w:sz="0" w:space="0" w:color="auto"/>
      </w:divBdr>
    </w:div>
    <w:div w:id="1279919186">
      <w:bodyDiv w:val="1"/>
      <w:marLeft w:val="0"/>
      <w:marRight w:val="0"/>
      <w:marTop w:val="0"/>
      <w:marBottom w:val="0"/>
      <w:divBdr>
        <w:top w:val="none" w:sz="0" w:space="0" w:color="auto"/>
        <w:left w:val="none" w:sz="0" w:space="0" w:color="auto"/>
        <w:bottom w:val="none" w:sz="0" w:space="0" w:color="auto"/>
        <w:right w:val="none" w:sz="0" w:space="0" w:color="auto"/>
      </w:divBdr>
    </w:div>
    <w:div w:id="1291286218">
      <w:bodyDiv w:val="1"/>
      <w:marLeft w:val="0"/>
      <w:marRight w:val="0"/>
      <w:marTop w:val="0"/>
      <w:marBottom w:val="0"/>
      <w:divBdr>
        <w:top w:val="none" w:sz="0" w:space="0" w:color="auto"/>
        <w:left w:val="none" w:sz="0" w:space="0" w:color="auto"/>
        <w:bottom w:val="none" w:sz="0" w:space="0" w:color="auto"/>
        <w:right w:val="none" w:sz="0" w:space="0" w:color="auto"/>
      </w:divBdr>
    </w:div>
    <w:div w:id="1299341724">
      <w:bodyDiv w:val="1"/>
      <w:marLeft w:val="0"/>
      <w:marRight w:val="0"/>
      <w:marTop w:val="0"/>
      <w:marBottom w:val="0"/>
      <w:divBdr>
        <w:top w:val="none" w:sz="0" w:space="0" w:color="auto"/>
        <w:left w:val="none" w:sz="0" w:space="0" w:color="auto"/>
        <w:bottom w:val="none" w:sz="0" w:space="0" w:color="auto"/>
        <w:right w:val="none" w:sz="0" w:space="0" w:color="auto"/>
      </w:divBdr>
    </w:div>
    <w:div w:id="1300500985">
      <w:bodyDiv w:val="1"/>
      <w:marLeft w:val="0"/>
      <w:marRight w:val="0"/>
      <w:marTop w:val="0"/>
      <w:marBottom w:val="0"/>
      <w:divBdr>
        <w:top w:val="none" w:sz="0" w:space="0" w:color="auto"/>
        <w:left w:val="none" w:sz="0" w:space="0" w:color="auto"/>
        <w:bottom w:val="none" w:sz="0" w:space="0" w:color="auto"/>
        <w:right w:val="none" w:sz="0" w:space="0" w:color="auto"/>
      </w:divBdr>
    </w:div>
    <w:div w:id="1326474428">
      <w:bodyDiv w:val="1"/>
      <w:marLeft w:val="0"/>
      <w:marRight w:val="0"/>
      <w:marTop w:val="0"/>
      <w:marBottom w:val="0"/>
      <w:divBdr>
        <w:top w:val="none" w:sz="0" w:space="0" w:color="auto"/>
        <w:left w:val="none" w:sz="0" w:space="0" w:color="auto"/>
        <w:bottom w:val="none" w:sz="0" w:space="0" w:color="auto"/>
        <w:right w:val="none" w:sz="0" w:space="0" w:color="auto"/>
      </w:divBdr>
    </w:div>
    <w:div w:id="1340158906">
      <w:bodyDiv w:val="1"/>
      <w:marLeft w:val="0"/>
      <w:marRight w:val="0"/>
      <w:marTop w:val="0"/>
      <w:marBottom w:val="0"/>
      <w:divBdr>
        <w:top w:val="none" w:sz="0" w:space="0" w:color="auto"/>
        <w:left w:val="none" w:sz="0" w:space="0" w:color="auto"/>
        <w:bottom w:val="none" w:sz="0" w:space="0" w:color="auto"/>
        <w:right w:val="none" w:sz="0" w:space="0" w:color="auto"/>
      </w:divBdr>
    </w:div>
    <w:div w:id="1364402963">
      <w:bodyDiv w:val="1"/>
      <w:marLeft w:val="0"/>
      <w:marRight w:val="0"/>
      <w:marTop w:val="0"/>
      <w:marBottom w:val="0"/>
      <w:divBdr>
        <w:top w:val="none" w:sz="0" w:space="0" w:color="auto"/>
        <w:left w:val="none" w:sz="0" w:space="0" w:color="auto"/>
        <w:bottom w:val="none" w:sz="0" w:space="0" w:color="auto"/>
        <w:right w:val="none" w:sz="0" w:space="0" w:color="auto"/>
      </w:divBdr>
    </w:div>
    <w:div w:id="1365013363">
      <w:bodyDiv w:val="1"/>
      <w:marLeft w:val="0"/>
      <w:marRight w:val="0"/>
      <w:marTop w:val="0"/>
      <w:marBottom w:val="0"/>
      <w:divBdr>
        <w:top w:val="none" w:sz="0" w:space="0" w:color="auto"/>
        <w:left w:val="none" w:sz="0" w:space="0" w:color="auto"/>
        <w:bottom w:val="none" w:sz="0" w:space="0" w:color="auto"/>
        <w:right w:val="none" w:sz="0" w:space="0" w:color="auto"/>
      </w:divBdr>
    </w:div>
    <w:div w:id="1382560123">
      <w:bodyDiv w:val="1"/>
      <w:marLeft w:val="0"/>
      <w:marRight w:val="0"/>
      <w:marTop w:val="0"/>
      <w:marBottom w:val="0"/>
      <w:divBdr>
        <w:top w:val="none" w:sz="0" w:space="0" w:color="auto"/>
        <w:left w:val="none" w:sz="0" w:space="0" w:color="auto"/>
        <w:bottom w:val="none" w:sz="0" w:space="0" w:color="auto"/>
        <w:right w:val="none" w:sz="0" w:space="0" w:color="auto"/>
      </w:divBdr>
    </w:div>
    <w:div w:id="1433208896">
      <w:bodyDiv w:val="1"/>
      <w:marLeft w:val="0"/>
      <w:marRight w:val="0"/>
      <w:marTop w:val="0"/>
      <w:marBottom w:val="0"/>
      <w:divBdr>
        <w:top w:val="none" w:sz="0" w:space="0" w:color="auto"/>
        <w:left w:val="none" w:sz="0" w:space="0" w:color="auto"/>
        <w:bottom w:val="none" w:sz="0" w:space="0" w:color="auto"/>
        <w:right w:val="none" w:sz="0" w:space="0" w:color="auto"/>
      </w:divBdr>
    </w:div>
    <w:div w:id="1454665106">
      <w:bodyDiv w:val="1"/>
      <w:marLeft w:val="0"/>
      <w:marRight w:val="0"/>
      <w:marTop w:val="0"/>
      <w:marBottom w:val="0"/>
      <w:divBdr>
        <w:top w:val="none" w:sz="0" w:space="0" w:color="auto"/>
        <w:left w:val="none" w:sz="0" w:space="0" w:color="auto"/>
        <w:bottom w:val="none" w:sz="0" w:space="0" w:color="auto"/>
        <w:right w:val="none" w:sz="0" w:space="0" w:color="auto"/>
      </w:divBdr>
    </w:div>
    <w:div w:id="1478231386">
      <w:bodyDiv w:val="1"/>
      <w:marLeft w:val="0"/>
      <w:marRight w:val="0"/>
      <w:marTop w:val="0"/>
      <w:marBottom w:val="0"/>
      <w:divBdr>
        <w:top w:val="none" w:sz="0" w:space="0" w:color="auto"/>
        <w:left w:val="none" w:sz="0" w:space="0" w:color="auto"/>
        <w:bottom w:val="none" w:sz="0" w:space="0" w:color="auto"/>
        <w:right w:val="none" w:sz="0" w:space="0" w:color="auto"/>
      </w:divBdr>
    </w:div>
    <w:div w:id="1484158618">
      <w:bodyDiv w:val="1"/>
      <w:marLeft w:val="0"/>
      <w:marRight w:val="0"/>
      <w:marTop w:val="0"/>
      <w:marBottom w:val="0"/>
      <w:divBdr>
        <w:top w:val="none" w:sz="0" w:space="0" w:color="auto"/>
        <w:left w:val="none" w:sz="0" w:space="0" w:color="auto"/>
        <w:bottom w:val="none" w:sz="0" w:space="0" w:color="auto"/>
        <w:right w:val="none" w:sz="0" w:space="0" w:color="auto"/>
      </w:divBdr>
    </w:div>
    <w:div w:id="1500579609">
      <w:bodyDiv w:val="1"/>
      <w:marLeft w:val="0"/>
      <w:marRight w:val="0"/>
      <w:marTop w:val="0"/>
      <w:marBottom w:val="0"/>
      <w:divBdr>
        <w:top w:val="none" w:sz="0" w:space="0" w:color="auto"/>
        <w:left w:val="none" w:sz="0" w:space="0" w:color="auto"/>
        <w:bottom w:val="none" w:sz="0" w:space="0" w:color="auto"/>
        <w:right w:val="none" w:sz="0" w:space="0" w:color="auto"/>
      </w:divBdr>
    </w:div>
    <w:div w:id="1520855333">
      <w:bodyDiv w:val="1"/>
      <w:marLeft w:val="0"/>
      <w:marRight w:val="0"/>
      <w:marTop w:val="0"/>
      <w:marBottom w:val="0"/>
      <w:divBdr>
        <w:top w:val="none" w:sz="0" w:space="0" w:color="auto"/>
        <w:left w:val="none" w:sz="0" w:space="0" w:color="auto"/>
        <w:bottom w:val="none" w:sz="0" w:space="0" w:color="auto"/>
        <w:right w:val="none" w:sz="0" w:space="0" w:color="auto"/>
      </w:divBdr>
    </w:div>
    <w:div w:id="1524443190">
      <w:bodyDiv w:val="1"/>
      <w:marLeft w:val="0"/>
      <w:marRight w:val="0"/>
      <w:marTop w:val="0"/>
      <w:marBottom w:val="0"/>
      <w:divBdr>
        <w:top w:val="none" w:sz="0" w:space="0" w:color="auto"/>
        <w:left w:val="none" w:sz="0" w:space="0" w:color="auto"/>
        <w:bottom w:val="none" w:sz="0" w:space="0" w:color="auto"/>
        <w:right w:val="none" w:sz="0" w:space="0" w:color="auto"/>
      </w:divBdr>
    </w:div>
    <w:div w:id="1579628845">
      <w:bodyDiv w:val="1"/>
      <w:marLeft w:val="0"/>
      <w:marRight w:val="0"/>
      <w:marTop w:val="0"/>
      <w:marBottom w:val="0"/>
      <w:divBdr>
        <w:top w:val="none" w:sz="0" w:space="0" w:color="auto"/>
        <w:left w:val="none" w:sz="0" w:space="0" w:color="auto"/>
        <w:bottom w:val="none" w:sz="0" w:space="0" w:color="auto"/>
        <w:right w:val="none" w:sz="0" w:space="0" w:color="auto"/>
      </w:divBdr>
    </w:div>
    <w:div w:id="1615286371">
      <w:bodyDiv w:val="1"/>
      <w:marLeft w:val="0"/>
      <w:marRight w:val="0"/>
      <w:marTop w:val="0"/>
      <w:marBottom w:val="0"/>
      <w:divBdr>
        <w:top w:val="none" w:sz="0" w:space="0" w:color="auto"/>
        <w:left w:val="none" w:sz="0" w:space="0" w:color="auto"/>
        <w:bottom w:val="none" w:sz="0" w:space="0" w:color="auto"/>
        <w:right w:val="none" w:sz="0" w:space="0" w:color="auto"/>
      </w:divBdr>
    </w:div>
    <w:div w:id="1626615981">
      <w:bodyDiv w:val="1"/>
      <w:marLeft w:val="0"/>
      <w:marRight w:val="0"/>
      <w:marTop w:val="0"/>
      <w:marBottom w:val="0"/>
      <w:divBdr>
        <w:top w:val="none" w:sz="0" w:space="0" w:color="auto"/>
        <w:left w:val="none" w:sz="0" w:space="0" w:color="auto"/>
        <w:bottom w:val="none" w:sz="0" w:space="0" w:color="auto"/>
        <w:right w:val="none" w:sz="0" w:space="0" w:color="auto"/>
      </w:divBdr>
    </w:div>
    <w:div w:id="1649049363">
      <w:bodyDiv w:val="1"/>
      <w:marLeft w:val="0"/>
      <w:marRight w:val="0"/>
      <w:marTop w:val="0"/>
      <w:marBottom w:val="0"/>
      <w:divBdr>
        <w:top w:val="none" w:sz="0" w:space="0" w:color="auto"/>
        <w:left w:val="none" w:sz="0" w:space="0" w:color="auto"/>
        <w:bottom w:val="none" w:sz="0" w:space="0" w:color="auto"/>
        <w:right w:val="none" w:sz="0" w:space="0" w:color="auto"/>
      </w:divBdr>
    </w:div>
    <w:div w:id="1696615851">
      <w:bodyDiv w:val="1"/>
      <w:marLeft w:val="0"/>
      <w:marRight w:val="0"/>
      <w:marTop w:val="0"/>
      <w:marBottom w:val="0"/>
      <w:divBdr>
        <w:top w:val="none" w:sz="0" w:space="0" w:color="auto"/>
        <w:left w:val="none" w:sz="0" w:space="0" w:color="auto"/>
        <w:bottom w:val="none" w:sz="0" w:space="0" w:color="auto"/>
        <w:right w:val="none" w:sz="0" w:space="0" w:color="auto"/>
      </w:divBdr>
    </w:div>
    <w:div w:id="1699577680">
      <w:bodyDiv w:val="1"/>
      <w:marLeft w:val="0"/>
      <w:marRight w:val="0"/>
      <w:marTop w:val="0"/>
      <w:marBottom w:val="0"/>
      <w:divBdr>
        <w:top w:val="none" w:sz="0" w:space="0" w:color="auto"/>
        <w:left w:val="none" w:sz="0" w:space="0" w:color="auto"/>
        <w:bottom w:val="none" w:sz="0" w:space="0" w:color="auto"/>
        <w:right w:val="none" w:sz="0" w:space="0" w:color="auto"/>
      </w:divBdr>
    </w:div>
    <w:div w:id="1715350622">
      <w:bodyDiv w:val="1"/>
      <w:marLeft w:val="0"/>
      <w:marRight w:val="0"/>
      <w:marTop w:val="0"/>
      <w:marBottom w:val="0"/>
      <w:divBdr>
        <w:top w:val="none" w:sz="0" w:space="0" w:color="auto"/>
        <w:left w:val="none" w:sz="0" w:space="0" w:color="auto"/>
        <w:bottom w:val="none" w:sz="0" w:space="0" w:color="auto"/>
        <w:right w:val="none" w:sz="0" w:space="0" w:color="auto"/>
      </w:divBdr>
    </w:div>
    <w:div w:id="1728528999">
      <w:bodyDiv w:val="1"/>
      <w:marLeft w:val="0"/>
      <w:marRight w:val="0"/>
      <w:marTop w:val="0"/>
      <w:marBottom w:val="0"/>
      <w:divBdr>
        <w:top w:val="none" w:sz="0" w:space="0" w:color="auto"/>
        <w:left w:val="none" w:sz="0" w:space="0" w:color="auto"/>
        <w:bottom w:val="none" w:sz="0" w:space="0" w:color="auto"/>
        <w:right w:val="none" w:sz="0" w:space="0" w:color="auto"/>
      </w:divBdr>
    </w:div>
    <w:div w:id="1758332637">
      <w:bodyDiv w:val="1"/>
      <w:marLeft w:val="0"/>
      <w:marRight w:val="0"/>
      <w:marTop w:val="0"/>
      <w:marBottom w:val="0"/>
      <w:divBdr>
        <w:top w:val="none" w:sz="0" w:space="0" w:color="auto"/>
        <w:left w:val="none" w:sz="0" w:space="0" w:color="auto"/>
        <w:bottom w:val="none" w:sz="0" w:space="0" w:color="auto"/>
        <w:right w:val="none" w:sz="0" w:space="0" w:color="auto"/>
      </w:divBdr>
    </w:div>
    <w:div w:id="1778795085">
      <w:bodyDiv w:val="1"/>
      <w:marLeft w:val="0"/>
      <w:marRight w:val="0"/>
      <w:marTop w:val="0"/>
      <w:marBottom w:val="0"/>
      <w:divBdr>
        <w:top w:val="none" w:sz="0" w:space="0" w:color="auto"/>
        <w:left w:val="none" w:sz="0" w:space="0" w:color="auto"/>
        <w:bottom w:val="none" w:sz="0" w:space="0" w:color="auto"/>
        <w:right w:val="none" w:sz="0" w:space="0" w:color="auto"/>
      </w:divBdr>
    </w:div>
    <w:div w:id="1784614280">
      <w:bodyDiv w:val="1"/>
      <w:marLeft w:val="0"/>
      <w:marRight w:val="0"/>
      <w:marTop w:val="0"/>
      <w:marBottom w:val="0"/>
      <w:divBdr>
        <w:top w:val="none" w:sz="0" w:space="0" w:color="auto"/>
        <w:left w:val="none" w:sz="0" w:space="0" w:color="auto"/>
        <w:bottom w:val="none" w:sz="0" w:space="0" w:color="auto"/>
        <w:right w:val="none" w:sz="0" w:space="0" w:color="auto"/>
      </w:divBdr>
    </w:div>
    <w:div w:id="1822891250">
      <w:bodyDiv w:val="1"/>
      <w:marLeft w:val="0"/>
      <w:marRight w:val="0"/>
      <w:marTop w:val="0"/>
      <w:marBottom w:val="0"/>
      <w:divBdr>
        <w:top w:val="none" w:sz="0" w:space="0" w:color="auto"/>
        <w:left w:val="none" w:sz="0" w:space="0" w:color="auto"/>
        <w:bottom w:val="none" w:sz="0" w:space="0" w:color="auto"/>
        <w:right w:val="none" w:sz="0" w:space="0" w:color="auto"/>
      </w:divBdr>
    </w:div>
    <w:div w:id="1826437750">
      <w:bodyDiv w:val="1"/>
      <w:marLeft w:val="0"/>
      <w:marRight w:val="0"/>
      <w:marTop w:val="0"/>
      <w:marBottom w:val="0"/>
      <w:divBdr>
        <w:top w:val="none" w:sz="0" w:space="0" w:color="auto"/>
        <w:left w:val="none" w:sz="0" w:space="0" w:color="auto"/>
        <w:bottom w:val="none" w:sz="0" w:space="0" w:color="auto"/>
        <w:right w:val="none" w:sz="0" w:space="0" w:color="auto"/>
      </w:divBdr>
    </w:div>
    <w:div w:id="1840265588">
      <w:bodyDiv w:val="1"/>
      <w:marLeft w:val="0"/>
      <w:marRight w:val="0"/>
      <w:marTop w:val="0"/>
      <w:marBottom w:val="0"/>
      <w:divBdr>
        <w:top w:val="none" w:sz="0" w:space="0" w:color="auto"/>
        <w:left w:val="none" w:sz="0" w:space="0" w:color="auto"/>
        <w:bottom w:val="none" w:sz="0" w:space="0" w:color="auto"/>
        <w:right w:val="none" w:sz="0" w:space="0" w:color="auto"/>
      </w:divBdr>
    </w:div>
    <w:div w:id="1843666221">
      <w:bodyDiv w:val="1"/>
      <w:marLeft w:val="0"/>
      <w:marRight w:val="0"/>
      <w:marTop w:val="0"/>
      <w:marBottom w:val="0"/>
      <w:divBdr>
        <w:top w:val="none" w:sz="0" w:space="0" w:color="auto"/>
        <w:left w:val="none" w:sz="0" w:space="0" w:color="auto"/>
        <w:bottom w:val="none" w:sz="0" w:space="0" w:color="auto"/>
        <w:right w:val="none" w:sz="0" w:space="0" w:color="auto"/>
      </w:divBdr>
    </w:div>
    <w:div w:id="1854487879">
      <w:bodyDiv w:val="1"/>
      <w:marLeft w:val="0"/>
      <w:marRight w:val="0"/>
      <w:marTop w:val="0"/>
      <w:marBottom w:val="0"/>
      <w:divBdr>
        <w:top w:val="none" w:sz="0" w:space="0" w:color="auto"/>
        <w:left w:val="none" w:sz="0" w:space="0" w:color="auto"/>
        <w:bottom w:val="none" w:sz="0" w:space="0" w:color="auto"/>
        <w:right w:val="none" w:sz="0" w:space="0" w:color="auto"/>
      </w:divBdr>
      <w:divsChild>
        <w:div w:id="523716005">
          <w:marLeft w:val="0"/>
          <w:marRight w:val="0"/>
          <w:marTop w:val="0"/>
          <w:marBottom w:val="0"/>
          <w:divBdr>
            <w:top w:val="none" w:sz="0" w:space="0" w:color="auto"/>
            <w:left w:val="none" w:sz="0" w:space="0" w:color="auto"/>
            <w:bottom w:val="none" w:sz="0" w:space="0" w:color="auto"/>
            <w:right w:val="none" w:sz="0" w:space="0" w:color="auto"/>
          </w:divBdr>
          <w:divsChild>
            <w:div w:id="616958394">
              <w:marLeft w:val="0"/>
              <w:marRight w:val="0"/>
              <w:marTop w:val="0"/>
              <w:marBottom w:val="0"/>
              <w:divBdr>
                <w:top w:val="none" w:sz="0" w:space="0" w:color="auto"/>
                <w:left w:val="none" w:sz="0" w:space="0" w:color="auto"/>
                <w:bottom w:val="none" w:sz="0" w:space="0" w:color="auto"/>
                <w:right w:val="none" w:sz="0" w:space="0" w:color="auto"/>
              </w:divBdr>
              <w:divsChild>
                <w:div w:id="117233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42380">
      <w:bodyDiv w:val="1"/>
      <w:marLeft w:val="0"/>
      <w:marRight w:val="0"/>
      <w:marTop w:val="0"/>
      <w:marBottom w:val="0"/>
      <w:divBdr>
        <w:top w:val="none" w:sz="0" w:space="0" w:color="auto"/>
        <w:left w:val="none" w:sz="0" w:space="0" w:color="auto"/>
        <w:bottom w:val="none" w:sz="0" w:space="0" w:color="auto"/>
        <w:right w:val="none" w:sz="0" w:space="0" w:color="auto"/>
      </w:divBdr>
    </w:div>
    <w:div w:id="1948459238">
      <w:bodyDiv w:val="1"/>
      <w:marLeft w:val="0"/>
      <w:marRight w:val="0"/>
      <w:marTop w:val="0"/>
      <w:marBottom w:val="0"/>
      <w:divBdr>
        <w:top w:val="none" w:sz="0" w:space="0" w:color="auto"/>
        <w:left w:val="none" w:sz="0" w:space="0" w:color="auto"/>
        <w:bottom w:val="none" w:sz="0" w:space="0" w:color="auto"/>
        <w:right w:val="none" w:sz="0" w:space="0" w:color="auto"/>
      </w:divBdr>
    </w:div>
    <w:div w:id="1955675938">
      <w:bodyDiv w:val="1"/>
      <w:marLeft w:val="0"/>
      <w:marRight w:val="0"/>
      <w:marTop w:val="0"/>
      <w:marBottom w:val="0"/>
      <w:divBdr>
        <w:top w:val="none" w:sz="0" w:space="0" w:color="auto"/>
        <w:left w:val="none" w:sz="0" w:space="0" w:color="auto"/>
        <w:bottom w:val="none" w:sz="0" w:space="0" w:color="auto"/>
        <w:right w:val="none" w:sz="0" w:space="0" w:color="auto"/>
      </w:divBdr>
    </w:div>
    <w:div w:id="1958026416">
      <w:bodyDiv w:val="1"/>
      <w:marLeft w:val="0"/>
      <w:marRight w:val="0"/>
      <w:marTop w:val="0"/>
      <w:marBottom w:val="0"/>
      <w:divBdr>
        <w:top w:val="none" w:sz="0" w:space="0" w:color="auto"/>
        <w:left w:val="none" w:sz="0" w:space="0" w:color="auto"/>
        <w:bottom w:val="none" w:sz="0" w:space="0" w:color="auto"/>
        <w:right w:val="none" w:sz="0" w:space="0" w:color="auto"/>
      </w:divBdr>
    </w:div>
    <w:div w:id="1978876108">
      <w:bodyDiv w:val="1"/>
      <w:marLeft w:val="0"/>
      <w:marRight w:val="0"/>
      <w:marTop w:val="0"/>
      <w:marBottom w:val="0"/>
      <w:divBdr>
        <w:top w:val="none" w:sz="0" w:space="0" w:color="auto"/>
        <w:left w:val="none" w:sz="0" w:space="0" w:color="auto"/>
        <w:bottom w:val="none" w:sz="0" w:space="0" w:color="auto"/>
        <w:right w:val="none" w:sz="0" w:space="0" w:color="auto"/>
      </w:divBdr>
    </w:div>
    <w:div w:id="1984117587">
      <w:bodyDiv w:val="1"/>
      <w:marLeft w:val="0"/>
      <w:marRight w:val="0"/>
      <w:marTop w:val="0"/>
      <w:marBottom w:val="0"/>
      <w:divBdr>
        <w:top w:val="none" w:sz="0" w:space="0" w:color="auto"/>
        <w:left w:val="none" w:sz="0" w:space="0" w:color="auto"/>
        <w:bottom w:val="none" w:sz="0" w:space="0" w:color="auto"/>
        <w:right w:val="none" w:sz="0" w:space="0" w:color="auto"/>
      </w:divBdr>
    </w:div>
    <w:div w:id="2027632793">
      <w:bodyDiv w:val="1"/>
      <w:marLeft w:val="0"/>
      <w:marRight w:val="0"/>
      <w:marTop w:val="0"/>
      <w:marBottom w:val="0"/>
      <w:divBdr>
        <w:top w:val="none" w:sz="0" w:space="0" w:color="auto"/>
        <w:left w:val="none" w:sz="0" w:space="0" w:color="auto"/>
        <w:bottom w:val="none" w:sz="0" w:space="0" w:color="auto"/>
        <w:right w:val="none" w:sz="0" w:space="0" w:color="auto"/>
      </w:divBdr>
      <w:divsChild>
        <w:div w:id="1710761096">
          <w:marLeft w:val="0"/>
          <w:marRight w:val="0"/>
          <w:marTop w:val="0"/>
          <w:marBottom w:val="0"/>
          <w:divBdr>
            <w:top w:val="none" w:sz="0" w:space="0" w:color="auto"/>
            <w:left w:val="none" w:sz="0" w:space="0" w:color="auto"/>
            <w:bottom w:val="none" w:sz="0" w:space="0" w:color="auto"/>
            <w:right w:val="none" w:sz="0" w:space="0" w:color="auto"/>
          </w:divBdr>
          <w:divsChild>
            <w:div w:id="1019352215">
              <w:marLeft w:val="0"/>
              <w:marRight w:val="0"/>
              <w:marTop w:val="0"/>
              <w:marBottom w:val="0"/>
              <w:divBdr>
                <w:top w:val="none" w:sz="0" w:space="0" w:color="auto"/>
                <w:left w:val="none" w:sz="0" w:space="0" w:color="auto"/>
                <w:bottom w:val="none" w:sz="0" w:space="0" w:color="auto"/>
                <w:right w:val="none" w:sz="0" w:space="0" w:color="auto"/>
              </w:divBdr>
              <w:divsChild>
                <w:div w:id="331878386">
                  <w:marLeft w:val="0"/>
                  <w:marRight w:val="0"/>
                  <w:marTop w:val="0"/>
                  <w:marBottom w:val="0"/>
                  <w:divBdr>
                    <w:top w:val="none" w:sz="0" w:space="0" w:color="auto"/>
                    <w:left w:val="none" w:sz="0" w:space="0" w:color="auto"/>
                    <w:bottom w:val="none" w:sz="0" w:space="0" w:color="auto"/>
                    <w:right w:val="none" w:sz="0" w:space="0" w:color="auto"/>
                  </w:divBdr>
                  <w:divsChild>
                    <w:div w:id="1773554083">
                      <w:marLeft w:val="0"/>
                      <w:marRight w:val="0"/>
                      <w:marTop w:val="0"/>
                      <w:marBottom w:val="0"/>
                      <w:divBdr>
                        <w:top w:val="none" w:sz="0" w:space="0" w:color="auto"/>
                        <w:left w:val="none" w:sz="0" w:space="0" w:color="auto"/>
                        <w:bottom w:val="none" w:sz="0" w:space="0" w:color="auto"/>
                        <w:right w:val="none" w:sz="0" w:space="0" w:color="auto"/>
                      </w:divBdr>
                      <w:divsChild>
                        <w:div w:id="1847091820">
                          <w:marLeft w:val="0"/>
                          <w:marRight w:val="0"/>
                          <w:marTop w:val="0"/>
                          <w:marBottom w:val="0"/>
                          <w:divBdr>
                            <w:top w:val="none" w:sz="0" w:space="0" w:color="auto"/>
                            <w:left w:val="none" w:sz="0" w:space="0" w:color="auto"/>
                            <w:bottom w:val="none" w:sz="0" w:space="0" w:color="auto"/>
                            <w:right w:val="none" w:sz="0" w:space="0" w:color="auto"/>
                          </w:divBdr>
                          <w:divsChild>
                            <w:div w:id="3795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468536">
      <w:bodyDiv w:val="1"/>
      <w:marLeft w:val="0"/>
      <w:marRight w:val="0"/>
      <w:marTop w:val="0"/>
      <w:marBottom w:val="0"/>
      <w:divBdr>
        <w:top w:val="none" w:sz="0" w:space="0" w:color="auto"/>
        <w:left w:val="none" w:sz="0" w:space="0" w:color="auto"/>
        <w:bottom w:val="none" w:sz="0" w:space="0" w:color="auto"/>
        <w:right w:val="none" w:sz="0" w:space="0" w:color="auto"/>
      </w:divBdr>
      <w:divsChild>
        <w:div w:id="518735827">
          <w:marLeft w:val="0"/>
          <w:marRight w:val="0"/>
          <w:marTop w:val="0"/>
          <w:marBottom w:val="0"/>
          <w:divBdr>
            <w:top w:val="none" w:sz="0" w:space="0" w:color="auto"/>
            <w:left w:val="none" w:sz="0" w:space="0" w:color="auto"/>
            <w:bottom w:val="none" w:sz="0" w:space="0" w:color="auto"/>
            <w:right w:val="none" w:sz="0" w:space="0" w:color="auto"/>
          </w:divBdr>
          <w:divsChild>
            <w:div w:id="1443261809">
              <w:marLeft w:val="0"/>
              <w:marRight w:val="0"/>
              <w:marTop w:val="0"/>
              <w:marBottom w:val="0"/>
              <w:divBdr>
                <w:top w:val="none" w:sz="0" w:space="0" w:color="auto"/>
                <w:left w:val="none" w:sz="0" w:space="0" w:color="auto"/>
                <w:bottom w:val="none" w:sz="0" w:space="0" w:color="auto"/>
                <w:right w:val="none" w:sz="0" w:space="0" w:color="auto"/>
              </w:divBdr>
              <w:divsChild>
                <w:div w:id="21311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040653">
      <w:bodyDiv w:val="1"/>
      <w:marLeft w:val="0"/>
      <w:marRight w:val="0"/>
      <w:marTop w:val="0"/>
      <w:marBottom w:val="0"/>
      <w:divBdr>
        <w:top w:val="none" w:sz="0" w:space="0" w:color="auto"/>
        <w:left w:val="none" w:sz="0" w:space="0" w:color="auto"/>
        <w:bottom w:val="none" w:sz="0" w:space="0" w:color="auto"/>
        <w:right w:val="none" w:sz="0" w:space="0" w:color="auto"/>
      </w:divBdr>
    </w:div>
    <w:div w:id="2055345631">
      <w:bodyDiv w:val="1"/>
      <w:marLeft w:val="0"/>
      <w:marRight w:val="0"/>
      <w:marTop w:val="0"/>
      <w:marBottom w:val="0"/>
      <w:divBdr>
        <w:top w:val="none" w:sz="0" w:space="0" w:color="auto"/>
        <w:left w:val="none" w:sz="0" w:space="0" w:color="auto"/>
        <w:bottom w:val="none" w:sz="0" w:space="0" w:color="auto"/>
        <w:right w:val="none" w:sz="0" w:space="0" w:color="auto"/>
      </w:divBdr>
      <w:divsChild>
        <w:div w:id="1664356256">
          <w:marLeft w:val="0"/>
          <w:marRight w:val="0"/>
          <w:marTop w:val="0"/>
          <w:marBottom w:val="0"/>
          <w:divBdr>
            <w:top w:val="none" w:sz="0" w:space="0" w:color="auto"/>
            <w:left w:val="none" w:sz="0" w:space="0" w:color="auto"/>
            <w:bottom w:val="none" w:sz="0" w:space="0" w:color="auto"/>
            <w:right w:val="none" w:sz="0" w:space="0" w:color="auto"/>
          </w:divBdr>
          <w:divsChild>
            <w:div w:id="1406562651">
              <w:marLeft w:val="0"/>
              <w:marRight w:val="0"/>
              <w:marTop w:val="0"/>
              <w:marBottom w:val="0"/>
              <w:divBdr>
                <w:top w:val="none" w:sz="0" w:space="0" w:color="auto"/>
                <w:left w:val="none" w:sz="0" w:space="0" w:color="auto"/>
                <w:bottom w:val="none" w:sz="0" w:space="0" w:color="auto"/>
                <w:right w:val="none" w:sz="0" w:space="0" w:color="auto"/>
              </w:divBdr>
              <w:divsChild>
                <w:div w:id="159079533">
                  <w:marLeft w:val="0"/>
                  <w:marRight w:val="0"/>
                  <w:marTop w:val="0"/>
                  <w:marBottom w:val="0"/>
                  <w:divBdr>
                    <w:top w:val="none" w:sz="0" w:space="0" w:color="auto"/>
                    <w:left w:val="none" w:sz="0" w:space="0" w:color="auto"/>
                    <w:bottom w:val="none" w:sz="0" w:space="0" w:color="auto"/>
                    <w:right w:val="none" w:sz="0" w:space="0" w:color="auto"/>
                  </w:divBdr>
                  <w:divsChild>
                    <w:div w:id="180265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53561">
      <w:bodyDiv w:val="1"/>
      <w:marLeft w:val="0"/>
      <w:marRight w:val="0"/>
      <w:marTop w:val="0"/>
      <w:marBottom w:val="0"/>
      <w:divBdr>
        <w:top w:val="none" w:sz="0" w:space="0" w:color="auto"/>
        <w:left w:val="none" w:sz="0" w:space="0" w:color="auto"/>
        <w:bottom w:val="none" w:sz="0" w:space="0" w:color="auto"/>
        <w:right w:val="none" w:sz="0" w:space="0" w:color="auto"/>
      </w:divBdr>
    </w:div>
    <w:div w:id="2075658293">
      <w:bodyDiv w:val="1"/>
      <w:marLeft w:val="0"/>
      <w:marRight w:val="0"/>
      <w:marTop w:val="0"/>
      <w:marBottom w:val="0"/>
      <w:divBdr>
        <w:top w:val="none" w:sz="0" w:space="0" w:color="auto"/>
        <w:left w:val="none" w:sz="0" w:space="0" w:color="auto"/>
        <w:bottom w:val="none" w:sz="0" w:space="0" w:color="auto"/>
        <w:right w:val="none" w:sz="0" w:space="0" w:color="auto"/>
      </w:divBdr>
    </w:div>
    <w:div w:id="2077511333">
      <w:bodyDiv w:val="1"/>
      <w:marLeft w:val="0"/>
      <w:marRight w:val="0"/>
      <w:marTop w:val="0"/>
      <w:marBottom w:val="0"/>
      <w:divBdr>
        <w:top w:val="none" w:sz="0" w:space="0" w:color="auto"/>
        <w:left w:val="none" w:sz="0" w:space="0" w:color="auto"/>
        <w:bottom w:val="none" w:sz="0" w:space="0" w:color="auto"/>
        <w:right w:val="none" w:sz="0" w:space="0" w:color="auto"/>
      </w:divBdr>
    </w:div>
    <w:div w:id="2082291302">
      <w:bodyDiv w:val="1"/>
      <w:marLeft w:val="0"/>
      <w:marRight w:val="0"/>
      <w:marTop w:val="0"/>
      <w:marBottom w:val="0"/>
      <w:divBdr>
        <w:top w:val="none" w:sz="0" w:space="0" w:color="auto"/>
        <w:left w:val="none" w:sz="0" w:space="0" w:color="auto"/>
        <w:bottom w:val="none" w:sz="0" w:space="0" w:color="auto"/>
        <w:right w:val="none" w:sz="0" w:space="0" w:color="auto"/>
      </w:divBdr>
    </w:div>
    <w:div w:id="2122987660">
      <w:bodyDiv w:val="1"/>
      <w:marLeft w:val="0"/>
      <w:marRight w:val="0"/>
      <w:marTop w:val="0"/>
      <w:marBottom w:val="0"/>
      <w:divBdr>
        <w:top w:val="none" w:sz="0" w:space="0" w:color="auto"/>
        <w:left w:val="none" w:sz="0" w:space="0" w:color="auto"/>
        <w:bottom w:val="none" w:sz="0" w:space="0" w:color="auto"/>
        <w:right w:val="none" w:sz="0" w:space="0" w:color="auto"/>
      </w:divBdr>
    </w:div>
    <w:div w:id="214599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gdive.com/news/ihg-unveils-low-carbon-program-targets-energy-efficiency-hotels/721780/" TargetMode="External"/><Relationship Id="rId13" Type="http://schemas.openxmlformats.org/officeDocument/2006/relationships/hyperlink" Target="https://ihg.co.uk/sustainability-goals/" TargetMode="External"/><Relationship Id="rId18" Type="http://schemas.openxmlformats.org/officeDocument/2006/relationships/hyperlink" Target="https://www.globalgreen.org/" TargetMode="External"/><Relationship Id="rId3" Type="http://schemas.openxmlformats.org/officeDocument/2006/relationships/styles" Target="styles.xml"/><Relationship Id="rId21" Type="http://schemas.openxmlformats.org/officeDocument/2006/relationships/hyperlink" Target="https://www.hilton.com/" TargetMode="External"/><Relationship Id="rId7" Type="http://schemas.openxmlformats.org/officeDocument/2006/relationships/hyperlink" Target="https://www.boutiquehotelier.com/ihg-launches-new-industry-first-green-scheme-to-measure-sustainability-efforts/" TargetMode="External"/><Relationship Id="rId12" Type="http://schemas.openxmlformats.org/officeDocument/2006/relationships/hyperlink" Target="https://www.researchgate.net/publication/308740266" TargetMode="External"/><Relationship Id="rId17" Type="http://schemas.openxmlformats.org/officeDocument/2006/relationships/hyperlink" Target="https://www.unep.org/" TargetMode="External"/><Relationship Id="rId2" Type="http://schemas.openxmlformats.org/officeDocument/2006/relationships/numbering" Target="numbering.xml"/><Relationship Id="rId16" Type="http://schemas.openxmlformats.org/officeDocument/2006/relationships/hyperlink" Target="https://www.unwto.org/" TargetMode="External"/><Relationship Id="rId20" Type="http://schemas.openxmlformats.org/officeDocument/2006/relationships/hyperlink" Target="https://www.marriott.com/" TargetMode="External"/><Relationship Id="rId1" Type="http://schemas.openxmlformats.org/officeDocument/2006/relationships/customXml" Target="../customXml/item1.xml"/><Relationship Id="rId6" Type="http://schemas.openxmlformats.org/officeDocument/2006/relationships/hyperlink" Target="https://betterbuildingssolutioncenter.energy.gov/implementation-models/ihg-hotels-resorts-green-engage-program" TargetMode="External"/><Relationship Id="rId11" Type="http://schemas.openxmlformats.org/officeDocument/2006/relationships/hyperlink" Target="https://www.ihg.com/content/gb/en/support/green-engag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enkey.global/" TargetMode="External"/><Relationship Id="rId23" Type="http://schemas.openxmlformats.org/officeDocument/2006/relationships/fontTable" Target="fontTable.xml"/><Relationship Id="rId10" Type="http://schemas.openxmlformats.org/officeDocument/2006/relationships/hyperlink" Target="https://www.ihgplc.com/~/media/Files/I/Ihg-Plc/investors/annual-report/2023/ihg-responsible-business-report-2023.pdf" TargetMode="External"/><Relationship Id="rId19" Type="http://schemas.openxmlformats.org/officeDocument/2006/relationships/hyperlink" Target="https://www.sustainabilitytoday.com/" TargetMode="External"/><Relationship Id="rId4" Type="http://schemas.openxmlformats.org/officeDocument/2006/relationships/settings" Target="settings.xml"/><Relationship Id="rId9" Type="http://schemas.openxmlformats.org/officeDocument/2006/relationships/hyperlink" Target="https://www.ihgplc.com/en/news-and-media/news-releases/2024/ihg-launches-industry-1st-low-carbon-pioneers-programme-as-ceo-calls-for-broader-support-from-govt" TargetMode="External"/><Relationship Id="rId14" Type="http://schemas.openxmlformats.org/officeDocument/2006/relationships/hyperlink" Target="https://sdgs.un.org/goals" TargetMode="External"/><Relationship Id="rId22" Type="http://schemas.openxmlformats.org/officeDocument/2006/relationships/hyperlink" Target="https://www.tripadvis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25121-7184-CC4A-A000-F0789BD0E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2623</Words>
  <Characters>17470</Characters>
  <Application>Microsoft Office Word</Application>
  <DocSecurity>0</DocSecurity>
  <Lines>447</Lines>
  <Paragraphs>117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27</cp:revision>
  <dcterms:created xsi:type="dcterms:W3CDTF">2024-10-20T15:40:00Z</dcterms:created>
  <dcterms:modified xsi:type="dcterms:W3CDTF">2024-11-11T19:56:00Z</dcterms:modified>
  <cp:category/>
</cp:coreProperties>
</file>