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tmp" ContentType="image/png"/>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15312B1" w14:textId="77777777" w:rsidR="00620C85" w:rsidRDefault="00620C85" w:rsidP="00620C85">
      <w:pPr>
        <w:jc w:val="center"/>
        <w:rPr>
          <w:sz w:val="36"/>
          <w:szCs w:val="40"/>
        </w:rPr>
      </w:pPr>
      <w:r>
        <w:rPr>
          <w:noProof/>
          <w:sz w:val="36"/>
          <w:szCs w:val="40"/>
        </w:rPr>
        <w:drawing>
          <wp:inline distT="0" distB="0" distL="0" distR="0" wp14:anchorId="49FE0987" wp14:editId="31C06ECA">
            <wp:extent cx="2629267" cy="1171739"/>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2629267" cy="1171739"/>
                    </a:xfrm>
                    <a:prstGeom prst="rect">
                      <a:avLst/>
                    </a:prstGeom>
                  </pic:spPr>
                </pic:pic>
              </a:graphicData>
            </a:graphic>
          </wp:inline>
        </w:drawing>
      </w:r>
    </w:p>
    <w:p w14:paraId="5B00D828" w14:textId="77777777" w:rsidR="00620C85" w:rsidRPr="00465900" w:rsidRDefault="00620C85" w:rsidP="00620C85">
      <w:pPr>
        <w:jc w:val="center"/>
        <w:rPr>
          <w:sz w:val="36"/>
          <w:szCs w:val="40"/>
        </w:rPr>
      </w:pPr>
      <w:proofErr w:type="spellStart"/>
      <w:r>
        <w:rPr>
          <w:sz w:val="36"/>
          <w:szCs w:val="40"/>
        </w:rPr>
        <w:t>CertHE</w:t>
      </w:r>
      <w:proofErr w:type="spellEnd"/>
      <w:r>
        <w:rPr>
          <w:sz w:val="36"/>
          <w:szCs w:val="40"/>
        </w:rPr>
        <w:t xml:space="preserve"> Computing Skill for Workplace</w:t>
      </w:r>
    </w:p>
    <w:p w14:paraId="4A7157CA" w14:textId="77777777" w:rsidR="00620C85" w:rsidRPr="00465900" w:rsidRDefault="00620C85" w:rsidP="00620C85">
      <w:pPr>
        <w:jc w:val="center"/>
        <w:rPr>
          <w:sz w:val="36"/>
          <w:szCs w:val="40"/>
        </w:rPr>
      </w:pPr>
      <w:r>
        <w:rPr>
          <w:sz w:val="36"/>
          <w:szCs w:val="40"/>
        </w:rPr>
        <w:t>Learning in the Digital Era</w:t>
      </w:r>
    </w:p>
    <w:p w14:paraId="7941B161" w14:textId="77777777" w:rsidR="00620C85" w:rsidRPr="00465900" w:rsidRDefault="00620C85" w:rsidP="00620C85">
      <w:pPr>
        <w:jc w:val="center"/>
        <w:rPr>
          <w:sz w:val="36"/>
          <w:szCs w:val="40"/>
        </w:rPr>
      </w:pPr>
      <w:r>
        <w:rPr>
          <w:sz w:val="36"/>
          <w:szCs w:val="40"/>
        </w:rPr>
        <w:t>ACCA4025 Contribution to</w:t>
      </w:r>
    </w:p>
    <w:p w14:paraId="6660952E" w14:textId="77777777" w:rsidR="00C07403" w:rsidRDefault="00620C85" w:rsidP="00C07403">
      <w:pPr>
        <w:jc w:val="center"/>
        <w:rPr>
          <w:sz w:val="36"/>
          <w:szCs w:val="40"/>
        </w:rPr>
      </w:pPr>
      <w:r>
        <w:rPr>
          <w:sz w:val="36"/>
          <w:szCs w:val="40"/>
        </w:rPr>
        <w:t>Assignment Title: Assignment 1: E-Portfolio</w:t>
      </w:r>
    </w:p>
    <w:p w14:paraId="3D04171E" w14:textId="77777777" w:rsidR="00C07403" w:rsidRDefault="00C07403" w:rsidP="00C07403">
      <w:pPr>
        <w:jc w:val="center"/>
        <w:rPr>
          <w:sz w:val="36"/>
          <w:szCs w:val="40"/>
        </w:rPr>
      </w:pPr>
    </w:p>
    <w:p w14:paraId="1664519E" w14:textId="77777777" w:rsidR="00C07403" w:rsidRDefault="00C07403" w:rsidP="00C07403">
      <w:pPr>
        <w:jc w:val="center"/>
        <w:rPr>
          <w:sz w:val="36"/>
          <w:szCs w:val="40"/>
        </w:rPr>
      </w:pPr>
    </w:p>
    <w:p w14:paraId="10F82375" w14:textId="77777777" w:rsidR="000D1246" w:rsidRPr="000D1246" w:rsidRDefault="000D1246" w:rsidP="00C07403">
      <w:pPr>
        <w:jc w:val="center"/>
        <w:rPr>
          <w:b/>
          <w:bCs/>
          <w:sz w:val="48"/>
          <w:szCs w:val="52"/>
        </w:rPr>
      </w:pPr>
      <w:r w:rsidRPr="000D1246">
        <w:rPr>
          <w:b/>
          <w:bCs/>
          <w:sz w:val="48"/>
          <w:szCs w:val="52"/>
        </w:rPr>
        <w:t>HASHMAT HYDARI</w:t>
      </w:r>
    </w:p>
    <w:p w14:paraId="05EE7A3F" w14:textId="34D86D07" w:rsidR="000D1246" w:rsidRPr="000D1246" w:rsidRDefault="000D1246" w:rsidP="00C07403">
      <w:pPr>
        <w:jc w:val="center"/>
        <w:rPr>
          <w:b/>
          <w:bCs/>
          <w:sz w:val="48"/>
          <w:szCs w:val="52"/>
        </w:rPr>
      </w:pPr>
      <w:r w:rsidRPr="000D1246">
        <w:rPr>
          <w:b/>
          <w:bCs/>
          <w:sz w:val="48"/>
          <w:szCs w:val="52"/>
        </w:rPr>
        <w:t>2533428</w:t>
      </w:r>
    </w:p>
    <w:p w14:paraId="4ED2B764" w14:textId="5EA592A8" w:rsidR="0038092B" w:rsidRDefault="0038092B" w:rsidP="00C07403">
      <w:pPr>
        <w:jc w:val="center"/>
      </w:pPr>
      <w:r>
        <w:br w:type="page"/>
      </w:r>
    </w:p>
    <w:bookmarkStart w:id="0" w:name="_Toc221403994" w:displacedByCustomXml="next"/>
    <w:sdt>
      <w:sdtPr>
        <w:rPr>
          <w:rFonts w:ascii="Times New Roman" w:eastAsiaTheme="minorHAnsi" w:hAnsi="Times New Roman" w:cstheme="minorBidi"/>
          <w:color w:val="auto"/>
          <w:kern w:val="2"/>
          <w:sz w:val="24"/>
          <w:szCs w:val="30"/>
          <w:lang w:val="en-GB" w:bidi="bn-IN"/>
          <w14:ligatures w14:val="standardContextual"/>
        </w:rPr>
        <w:id w:val="1444577925"/>
        <w:docPartObj>
          <w:docPartGallery w:val="Table of Contents"/>
          <w:docPartUnique/>
        </w:docPartObj>
      </w:sdtPr>
      <w:sdtEndPr>
        <w:rPr>
          <w:b/>
          <w:bCs/>
        </w:rPr>
      </w:sdtEndPr>
      <w:sdtContent>
        <w:p w14:paraId="1606790A" w14:textId="1A74EC9D" w:rsidR="00073BE3" w:rsidRDefault="00073BE3">
          <w:pPr>
            <w:pStyle w:val="TOCHeading"/>
          </w:pPr>
          <w:r>
            <w:rPr>
              <w:lang w:val="en-GB"/>
            </w:rPr>
            <w:t>Content</w:t>
          </w:r>
        </w:p>
        <w:p w14:paraId="390709E1" w14:textId="4AAF2E2C" w:rsidR="00073BE3" w:rsidRDefault="00073BE3">
          <w:pPr>
            <w:pStyle w:val="TOC1"/>
            <w:tabs>
              <w:tab w:val="right" w:leader="dot" w:pos="9016"/>
            </w:tabs>
            <w:rPr>
              <w:noProof/>
            </w:rPr>
          </w:pPr>
          <w:r>
            <w:fldChar w:fldCharType="begin"/>
          </w:r>
          <w:r>
            <w:instrText xml:space="preserve"> TOC \o "1-3" \h \z \u </w:instrText>
          </w:r>
          <w:r>
            <w:fldChar w:fldCharType="separate"/>
          </w:r>
          <w:hyperlink w:anchor="_Toc234861510" w:history="1">
            <w:r>
              <w:rPr>
                <w:rStyle w:val="Hyperlink"/>
                <w:noProof/>
              </w:rPr>
              <w:t>Task 1: IEEE Referencing and Written Summary on the Essential Academic and Employment Skills.</w:t>
            </w:r>
            <w:r>
              <w:rPr>
                <w:noProof/>
                <w:webHidden/>
              </w:rPr>
              <w:tab/>
            </w:r>
            <w:r>
              <w:rPr>
                <w:noProof/>
                <w:webHidden/>
              </w:rPr>
              <w:fldChar w:fldCharType="begin"/>
            </w:r>
            <w:r>
              <w:rPr>
                <w:noProof/>
                <w:webHidden/>
              </w:rPr>
              <w:instrText xml:space="preserve"> PAGEREF _Toc234861510 \h </w:instrText>
            </w:r>
            <w:r>
              <w:rPr>
                <w:noProof/>
                <w:webHidden/>
              </w:rPr>
            </w:r>
            <w:r>
              <w:rPr>
                <w:noProof/>
                <w:webHidden/>
              </w:rPr>
              <w:fldChar w:fldCharType="separate"/>
            </w:r>
            <w:r>
              <w:rPr>
                <w:noProof/>
                <w:webHidden/>
              </w:rPr>
              <w:t>3</w:t>
            </w:r>
            <w:r>
              <w:rPr>
                <w:noProof/>
                <w:webHidden/>
              </w:rPr>
              <w:fldChar w:fldCharType="end"/>
            </w:r>
          </w:hyperlink>
        </w:p>
        <w:p w14:paraId="5E12CE1C" w14:textId="7941A603" w:rsidR="00073BE3" w:rsidRDefault="00073BE3">
          <w:pPr>
            <w:pStyle w:val="TOC2"/>
            <w:tabs>
              <w:tab w:val="right" w:leader="dot" w:pos="9016"/>
            </w:tabs>
            <w:rPr>
              <w:noProof/>
            </w:rPr>
          </w:pPr>
          <w:hyperlink w:anchor="_Toc234861511" w:history="1">
            <w:r>
              <w:rPr>
                <w:rStyle w:val="Hyperlink"/>
                <w:noProof/>
                <w:lang w:val="en-US"/>
              </w:rPr>
              <w:t>Part a: Overview of Core Competencies</w:t>
            </w:r>
            <w:r>
              <w:rPr>
                <w:noProof/>
                <w:webHidden/>
              </w:rPr>
              <w:tab/>
            </w:r>
            <w:r>
              <w:rPr>
                <w:noProof/>
                <w:webHidden/>
              </w:rPr>
              <w:fldChar w:fldCharType="begin"/>
            </w:r>
            <w:r>
              <w:rPr>
                <w:noProof/>
                <w:webHidden/>
              </w:rPr>
              <w:instrText xml:space="preserve"> PAGEREF _Toc234861511 \h </w:instrText>
            </w:r>
            <w:r>
              <w:rPr>
                <w:noProof/>
                <w:webHidden/>
              </w:rPr>
            </w:r>
            <w:r>
              <w:rPr>
                <w:noProof/>
                <w:webHidden/>
              </w:rPr>
              <w:fldChar w:fldCharType="separate"/>
            </w:r>
            <w:r>
              <w:rPr>
                <w:noProof/>
                <w:webHidden/>
              </w:rPr>
              <w:t>3</w:t>
            </w:r>
            <w:r>
              <w:rPr>
                <w:noProof/>
                <w:webHidden/>
              </w:rPr>
              <w:fldChar w:fldCharType="end"/>
            </w:r>
          </w:hyperlink>
        </w:p>
        <w:p w14:paraId="1279EC0E" w14:textId="4988DB41" w:rsidR="00073BE3" w:rsidRDefault="00073BE3">
          <w:pPr>
            <w:pStyle w:val="TOC2"/>
            <w:tabs>
              <w:tab w:val="right" w:leader="dot" w:pos="9016"/>
            </w:tabs>
            <w:rPr>
              <w:noProof/>
            </w:rPr>
          </w:pPr>
          <w:hyperlink w:anchor="_Toc234861512" w:history="1">
            <w:r>
              <w:rPr>
                <w:rStyle w:val="Hyperlink"/>
                <w:noProof/>
                <w:lang w:val="en-US"/>
              </w:rPr>
              <w:t>Part b: Reflection on Similarity Score</w:t>
            </w:r>
            <w:r>
              <w:rPr>
                <w:noProof/>
                <w:webHidden/>
              </w:rPr>
              <w:tab/>
            </w:r>
            <w:r>
              <w:rPr>
                <w:noProof/>
                <w:webHidden/>
              </w:rPr>
              <w:fldChar w:fldCharType="begin"/>
            </w:r>
            <w:r>
              <w:rPr>
                <w:noProof/>
                <w:webHidden/>
              </w:rPr>
              <w:instrText xml:space="preserve"> PAGEREF _Toc234861512 \h </w:instrText>
            </w:r>
            <w:r>
              <w:rPr>
                <w:noProof/>
                <w:webHidden/>
              </w:rPr>
            </w:r>
            <w:r>
              <w:rPr>
                <w:noProof/>
                <w:webHidden/>
              </w:rPr>
              <w:fldChar w:fldCharType="separate"/>
            </w:r>
            <w:r>
              <w:rPr>
                <w:noProof/>
                <w:webHidden/>
              </w:rPr>
              <w:t>4</w:t>
            </w:r>
            <w:r>
              <w:rPr>
                <w:noProof/>
                <w:webHidden/>
              </w:rPr>
              <w:fldChar w:fldCharType="end"/>
            </w:r>
          </w:hyperlink>
        </w:p>
        <w:p w14:paraId="6A618D6E" w14:textId="3B184A78" w:rsidR="00073BE3" w:rsidRDefault="00073BE3">
          <w:pPr>
            <w:pStyle w:val="TOC2"/>
            <w:tabs>
              <w:tab w:val="right" w:leader="dot" w:pos="9016"/>
            </w:tabs>
            <w:rPr>
              <w:noProof/>
            </w:rPr>
          </w:pPr>
          <w:hyperlink w:anchor="_Toc234861513" w:history="1">
            <w:r>
              <w:rPr>
                <w:rStyle w:val="Hyperlink"/>
                <w:noProof/>
                <w:lang w:val="en-US"/>
              </w:rPr>
              <w:t>Task 1 References</w:t>
            </w:r>
            <w:r>
              <w:rPr>
                <w:noProof/>
                <w:webHidden/>
              </w:rPr>
              <w:tab/>
            </w:r>
            <w:r>
              <w:rPr>
                <w:noProof/>
                <w:webHidden/>
              </w:rPr>
              <w:fldChar w:fldCharType="begin"/>
            </w:r>
            <w:r>
              <w:rPr>
                <w:noProof/>
                <w:webHidden/>
              </w:rPr>
              <w:instrText xml:space="preserve"> PAGEREF _Toc234861513 \h </w:instrText>
            </w:r>
            <w:r>
              <w:rPr>
                <w:noProof/>
                <w:webHidden/>
              </w:rPr>
            </w:r>
            <w:r>
              <w:rPr>
                <w:noProof/>
                <w:webHidden/>
              </w:rPr>
              <w:fldChar w:fldCharType="separate"/>
            </w:r>
            <w:r>
              <w:rPr>
                <w:noProof/>
                <w:webHidden/>
              </w:rPr>
              <w:t>4</w:t>
            </w:r>
            <w:r>
              <w:rPr>
                <w:noProof/>
                <w:webHidden/>
              </w:rPr>
              <w:fldChar w:fldCharType="end"/>
            </w:r>
          </w:hyperlink>
        </w:p>
        <w:p w14:paraId="3B7BA594" w14:textId="5A4594AD" w:rsidR="00073BE3" w:rsidRDefault="00073BE3">
          <w:pPr>
            <w:pStyle w:val="TOC1"/>
            <w:tabs>
              <w:tab w:val="right" w:leader="dot" w:pos="9016"/>
            </w:tabs>
            <w:rPr>
              <w:noProof/>
            </w:rPr>
          </w:pPr>
          <w:hyperlink w:anchor="_Toc234861514" w:history="1">
            <w:r>
              <w:rPr>
                <w:rStyle w:val="Hyperlink"/>
                <w:noProof/>
              </w:rPr>
              <w:t>Task 2: Group work and Professional academic poster (A3 Poster).</w:t>
            </w:r>
            <w:r>
              <w:rPr>
                <w:noProof/>
                <w:webHidden/>
              </w:rPr>
              <w:tab/>
            </w:r>
            <w:r>
              <w:rPr>
                <w:noProof/>
                <w:webHidden/>
              </w:rPr>
              <w:fldChar w:fldCharType="begin"/>
            </w:r>
            <w:r>
              <w:rPr>
                <w:noProof/>
                <w:webHidden/>
              </w:rPr>
              <w:instrText xml:space="preserve"> PAGEREF _Toc234861514 \h </w:instrText>
            </w:r>
            <w:r>
              <w:rPr>
                <w:noProof/>
                <w:webHidden/>
              </w:rPr>
            </w:r>
            <w:r>
              <w:rPr>
                <w:noProof/>
                <w:webHidden/>
              </w:rPr>
              <w:fldChar w:fldCharType="separate"/>
            </w:r>
            <w:r>
              <w:rPr>
                <w:noProof/>
                <w:webHidden/>
              </w:rPr>
              <w:t>5</w:t>
            </w:r>
            <w:r>
              <w:rPr>
                <w:noProof/>
                <w:webHidden/>
              </w:rPr>
              <w:fldChar w:fldCharType="end"/>
            </w:r>
          </w:hyperlink>
        </w:p>
        <w:p w14:paraId="118BF8D5" w14:textId="66AB6D51" w:rsidR="00073BE3" w:rsidRDefault="00073BE3">
          <w:pPr>
            <w:pStyle w:val="TOC1"/>
            <w:tabs>
              <w:tab w:val="right" w:leader="dot" w:pos="9016"/>
            </w:tabs>
            <w:rPr>
              <w:noProof/>
            </w:rPr>
          </w:pPr>
          <w:hyperlink w:anchor="_Toc234861515" w:history="1">
            <w:r>
              <w:rPr>
                <w:rStyle w:val="Hyperlink"/>
                <w:bCs/>
                <w:noProof/>
              </w:rPr>
              <w:t>Task 3: Automatic Referencing Tool</w:t>
            </w:r>
            <w:r>
              <w:rPr>
                <w:noProof/>
                <w:webHidden/>
              </w:rPr>
              <w:tab/>
            </w:r>
            <w:r>
              <w:rPr>
                <w:noProof/>
                <w:webHidden/>
              </w:rPr>
              <w:fldChar w:fldCharType="begin"/>
            </w:r>
            <w:r>
              <w:rPr>
                <w:noProof/>
                <w:webHidden/>
              </w:rPr>
              <w:instrText xml:space="preserve"> PAGEREF _Toc234861515 \h </w:instrText>
            </w:r>
            <w:r>
              <w:rPr>
                <w:noProof/>
                <w:webHidden/>
              </w:rPr>
            </w:r>
            <w:r>
              <w:rPr>
                <w:noProof/>
                <w:webHidden/>
              </w:rPr>
              <w:fldChar w:fldCharType="separate"/>
            </w:r>
            <w:r>
              <w:rPr>
                <w:noProof/>
                <w:webHidden/>
              </w:rPr>
              <w:t>8</w:t>
            </w:r>
            <w:r>
              <w:rPr>
                <w:noProof/>
                <w:webHidden/>
              </w:rPr>
              <w:fldChar w:fldCharType="end"/>
            </w:r>
          </w:hyperlink>
        </w:p>
        <w:p w14:paraId="41D5C398" w14:textId="2367F341" w:rsidR="00073BE3" w:rsidRDefault="00073BE3">
          <w:pPr>
            <w:pStyle w:val="TOC2"/>
            <w:tabs>
              <w:tab w:val="right" w:leader="dot" w:pos="9016"/>
            </w:tabs>
            <w:rPr>
              <w:noProof/>
            </w:rPr>
          </w:pPr>
          <w:hyperlink w:anchor="_Toc234861516" w:history="1">
            <w:r>
              <w:rPr>
                <w:rStyle w:val="Hyperlink"/>
                <w:noProof/>
                <w:lang w:val="en-US"/>
              </w:rPr>
              <w:t>Summary</w:t>
            </w:r>
            <w:r>
              <w:rPr>
                <w:noProof/>
                <w:webHidden/>
              </w:rPr>
              <w:tab/>
            </w:r>
            <w:r>
              <w:rPr>
                <w:noProof/>
                <w:webHidden/>
              </w:rPr>
              <w:fldChar w:fldCharType="begin"/>
            </w:r>
            <w:r>
              <w:rPr>
                <w:noProof/>
                <w:webHidden/>
              </w:rPr>
              <w:instrText xml:space="preserve"> PAGEREF _Toc234861516 \h </w:instrText>
            </w:r>
            <w:r>
              <w:rPr>
                <w:noProof/>
                <w:webHidden/>
              </w:rPr>
            </w:r>
            <w:r>
              <w:rPr>
                <w:noProof/>
                <w:webHidden/>
              </w:rPr>
              <w:fldChar w:fldCharType="separate"/>
            </w:r>
            <w:r>
              <w:rPr>
                <w:noProof/>
                <w:webHidden/>
              </w:rPr>
              <w:t>8</w:t>
            </w:r>
            <w:r>
              <w:rPr>
                <w:noProof/>
                <w:webHidden/>
              </w:rPr>
              <w:fldChar w:fldCharType="end"/>
            </w:r>
          </w:hyperlink>
        </w:p>
        <w:p w14:paraId="40BD6B3F" w14:textId="2EC4DFF2" w:rsidR="00073BE3" w:rsidRDefault="00073BE3">
          <w:pPr>
            <w:pStyle w:val="TOC2"/>
            <w:tabs>
              <w:tab w:val="right" w:leader="dot" w:pos="9016"/>
            </w:tabs>
            <w:rPr>
              <w:noProof/>
            </w:rPr>
          </w:pPr>
          <w:hyperlink w:anchor="_Toc234861517" w:history="1">
            <w:r>
              <w:rPr>
                <w:rStyle w:val="Hyperlink"/>
                <w:noProof/>
              </w:rPr>
              <w:t>How to Use RefWorks in Practice</w:t>
            </w:r>
            <w:r>
              <w:rPr>
                <w:noProof/>
                <w:webHidden/>
              </w:rPr>
              <w:tab/>
            </w:r>
            <w:r>
              <w:rPr>
                <w:noProof/>
                <w:webHidden/>
              </w:rPr>
              <w:fldChar w:fldCharType="begin"/>
            </w:r>
            <w:r>
              <w:rPr>
                <w:noProof/>
                <w:webHidden/>
              </w:rPr>
              <w:instrText xml:space="preserve"> PAGEREF _Toc234861517 \h </w:instrText>
            </w:r>
            <w:r>
              <w:rPr>
                <w:noProof/>
                <w:webHidden/>
              </w:rPr>
            </w:r>
            <w:r>
              <w:rPr>
                <w:noProof/>
                <w:webHidden/>
              </w:rPr>
              <w:fldChar w:fldCharType="separate"/>
            </w:r>
            <w:r>
              <w:rPr>
                <w:noProof/>
                <w:webHidden/>
              </w:rPr>
              <w:t>9</w:t>
            </w:r>
            <w:r>
              <w:rPr>
                <w:noProof/>
                <w:webHidden/>
              </w:rPr>
              <w:fldChar w:fldCharType="end"/>
            </w:r>
          </w:hyperlink>
        </w:p>
        <w:p w14:paraId="3DC81F3C" w14:textId="49FD9EBA" w:rsidR="00073BE3" w:rsidRDefault="00073BE3">
          <w:pPr>
            <w:pStyle w:val="TOC1"/>
            <w:tabs>
              <w:tab w:val="right" w:leader="dot" w:pos="9016"/>
            </w:tabs>
            <w:rPr>
              <w:noProof/>
            </w:rPr>
          </w:pPr>
          <w:hyperlink w:anchor="_Toc234861518" w:history="1">
            <w:r>
              <w:rPr>
                <w:rStyle w:val="Hyperlink"/>
                <w:noProof/>
              </w:rPr>
              <w:t>Task 4: E-Portfolio Development and Assessment</w:t>
            </w:r>
            <w:r>
              <w:rPr>
                <w:noProof/>
                <w:webHidden/>
              </w:rPr>
              <w:tab/>
            </w:r>
            <w:r>
              <w:rPr>
                <w:noProof/>
                <w:webHidden/>
              </w:rPr>
              <w:fldChar w:fldCharType="begin"/>
            </w:r>
            <w:r>
              <w:rPr>
                <w:noProof/>
                <w:webHidden/>
              </w:rPr>
              <w:instrText xml:space="preserve"> PAGEREF _Toc234861518 \h </w:instrText>
            </w:r>
            <w:r>
              <w:rPr>
                <w:noProof/>
                <w:webHidden/>
              </w:rPr>
            </w:r>
            <w:r>
              <w:rPr>
                <w:noProof/>
                <w:webHidden/>
              </w:rPr>
              <w:fldChar w:fldCharType="separate"/>
            </w:r>
            <w:r>
              <w:rPr>
                <w:noProof/>
                <w:webHidden/>
              </w:rPr>
              <w:t>10</w:t>
            </w:r>
            <w:r>
              <w:rPr>
                <w:noProof/>
                <w:webHidden/>
              </w:rPr>
              <w:fldChar w:fldCharType="end"/>
            </w:r>
          </w:hyperlink>
        </w:p>
        <w:p w14:paraId="41632859" w14:textId="0C535C0B" w:rsidR="00073BE3" w:rsidRDefault="00073BE3">
          <w:pPr>
            <w:pStyle w:val="TOC1"/>
            <w:tabs>
              <w:tab w:val="right" w:leader="dot" w:pos="9016"/>
            </w:tabs>
            <w:rPr>
              <w:noProof/>
            </w:rPr>
          </w:pPr>
          <w:hyperlink w:anchor="_Toc234861519" w:history="1">
            <w:r>
              <w:rPr>
                <w:rStyle w:val="Hyperlink"/>
                <w:noProof/>
              </w:rPr>
              <w:t>References</w:t>
            </w:r>
            <w:r>
              <w:rPr>
                <w:noProof/>
                <w:webHidden/>
              </w:rPr>
              <w:tab/>
            </w:r>
            <w:r>
              <w:rPr>
                <w:noProof/>
                <w:webHidden/>
              </w:rPr>
              <w:fldChar w:fldCharType="begin"/>
            </w:r>
            <w:r>
              <w:rPr>
                <w:noProof/>
                <w:webHidden/>
              </w:rPr>
              <w:instrText xml:space="preserve"> PAGEREF _Toc234861519 \h </w:instrText>
            </w:r>
            <w:r>
              <w:rPr>
                <w:noProof/>
                <w:webHidden/>
              </w:rPr>
            </w:r>
            <w:r>
              <w:rPr>
                <w:noProof/>
                <w:webHidden/>
              </w:rPr>
              <w:fldChar w:fldCharType="separate"/>
            </w:r>
            <w:r>
              <w:rPr>
                <w:noProof/>
                <w:webHidden/>
              </w:rPr>
              <w:t>15</w:t>
            </w:r>
            <w:r>
              <w:rPr>
                <w:noProof/>
                <w:webHidden/>
              </w:rPr>
              <w:fldChar w:fldCharType="end"/>
            </w:r>
          </w:hyperlink>
        </w:p>
        <w:p w14:paraId="115E4136" w14:textId="74FEBEBA" w:rsidR="00073BE3" w:rsidRDefault="00073BE3">
          <w:r>
            <w:rPr>
              <w:b/>
              <w:bCs/>
            </w:rPr>
            <w:fldChar w:fldCharType="end"/>
          </w:r>
        </w:p>
      </w:sdtContent>
    </w:sdt>
    <w:p w14:paraId="1E561D1E" w14:textId="77777777" w:rsidR="00073BE3" w:rsidRDefault="00073BE3">
      <w:pPr>
        <w:spacing w:line="278" w:lineRule="auto"/>
        <w:jc w:val="left"/>
        <w:rPr>
          <w:rFonts w:eastAsiaTheme="majorEastAsia" w:cstheme="majorBidi"/>
          <w:b/>
          <w:color w:val="0F4761" w:themeColor="accent1" w:themeShade="BF"/>
          <w:sz w:val="32"/>
          <w:szCs w:val="50"/>
        </w:rPr>
      </w:pPr>
      <w:r>
        <w:br w:type="page"/>
      </w:r>
    </w:p>
    <w:p w14:paraId="25D3D69D" w14:textId="1473176B" w:rsidR="0038092B" w:rsidRPr="0038092B" w:rsidRDefault="0038092B" w:rsidP="0038092B">
      <w:pPr>
        <w:pStyle w:val="Heading1"/>
      </w:pPr>
      <w:bookmarkStart w:id="1" w:name="_Toc234861510"/>
      <w:r>
        <w:lastRenderedPageBreak/>
        <w:t>Task 1: IEEE Referencing and Written Summary on the Essential Academic and Employment Skills.</w:t>
      </w:r>
      <w:bookmarkEnd w:id="0"/>
      <w:bookmarkEnd w:id="1"/>
      <w:r>
        <w:t xml:space="preserve"> </w:t>
      </w:r>
    </w:p>
    <w:p w14:paraId="4ADD1043" w14:textId="77777777" w:rsidR="0038092B" w:rsidRDefault="0038092B" w:rsidP="0038092B">
      <w:pPr>
        <w:pStyle w:val="Heading2"/>
        <w:rPr>
          <w:lang w:val="en-US"/>
        </w:rPr>
      </w:pPr>
      <w:bookmarkStart w:id="2" w:name="_Toc221403995"/>
      <w:bookmarkStart w:id="3" w:name="_Toc234861511"/>
      <w:r>
        <w:rPr>
          <w:lang w:val="en-US"/>
        </w:rPr>
        <w:t>Part a: Overview of Core Competencies</w:t>
      </w:r>
      <w:bookmarkEnd w:id="2"/>
      <w:bookmarkEnd w:id="3"/>
      <w:r>
        <w:rPr>
          <w:lang w:val="en-US"/>
        </w:rPr>
        <w:t xml:space="preserve"> </w:t>
      </w:r>
    </w:p>
    <w:p w14:paraId="484ABA47" w14:textId="77777777" w:rsidR="00606D3C" w:rsidRPr="00606D3C" w:rsidRDefault="00606D3C" w:rsidP="00606D3C">
      <w:pPr>
        <w:rPr>
          <w:lang w:val="en-US"/>
        </w:rPr>
      </w:pPr>
      <w:r>
        <w:rPr>
          <w:lang w:val="en-US"/>
        </w:rPr>
        <w:t>Academic success in college and in business management relies on a mix of academic, interpersonal/professional skills. During university I will be able to acquire these skills that will make me able to manage responsibilities, collaborate with other people and face workplace situations with confidence.</w:t>
      </w:r>
    </w:p>
    <w:p w14:paraId="226A94D6" w14:textId="208C2542" w:rsidR="00606D3C" w:rsidRPr="00606D3C" w:rsidRDefault="00606D3C" w:rsidP="00606D3C">
      <w:pPr>
        <w:rPr>
          <w:lang w:val="en-US"/>
        </w:rPr>
      </w:pPr>
      <w:r>
        <w:rPr>
          <w:lang w:val="en-US"/>
        </w:rPr>
        <w:t xml:space="preserve">Time Management is the skill of arranging, prioritizing and/or finishing activities in a timely manner in accordance with the stipulated deadlines [1]. In academic study, it aids students to reach a balance between lectures and independent study and assessment. </w:t>
      </w:r>
    </w:p>
    <w:p w14:paraId="44B64AE8" w14:textId="77777777" w:rsidR="00606D3C" w:rsidRPr="00606D3C" w:rsidRDefault="00606D3C" w:rsidP="00606D3C">
      <w:pPr>
        <w:rPr>
          <w:lang w:val="en-US"/>
        </w:rPr>
      </w:pPr>
      <w:r>
        <w:rPr>
          <w:lang w:val="en-US"/>
        </w:rPr>
        <w:t>Communication is the ability to speak clearly, actively listen to others and appropriately present information [2]. Essential for reports, presentations and academic discussions. I will have to communicate instructions, explain decisions, on a professional basis organize relation with the employees, customers, and other stakeholders as a future business manager.</w:t>
      </w:r>
    </w:p>
    <w:p w14:paraId="4AC1F4DD" w14:textId="336ABAC7" w:rsidR="00606D3C" w:rsidRPr="00606D3C" w:rsidRDefault="00606D3C" w:rsidP="00606D3C">
      <w:pPr>
        <w:rPr>
          <w:lang w:val="en-US"/>
        </w:rPr>
      </w:pPr>
      <w:r>
        <w:rPr>
          <w:lang w:val="en-US"/>
        </w:rPr>
        <w:t xml:space="preserve">The steps in problem solving include determining a problem, evaluating information and choosing an answer [3]. This skill is important for academic research, and can help students answer the more complicated questions in assignments. </w:t>
      </w:r>
    </w:p>
    <w:p w14:paraId="3E8DF773" w14:textId="77777777" w:rsidR="00606D3C" w:rsidRPr="00606D3C" w:rsidRDefault="00606D3C" w:rsidP="00606D3C">
      <w:pPr>
        <w:rPr>
          <w:lang w:val="en-US"/>
        </w:rPr>
      </w:pPr>
      <w:r>
        <w:rPr>
          <w:lang w:val="en-US"/>
        </w:rPr>
        <w:t>The involvement of teamwork and leadership skills is also vital as there is a necessity to achieve common goals among team members and leadership in an organization. [4] Team working fosters sharing of knowledge and ideas and leadership is a capacity to remind and inspire others, distribute responsibilities and monitor performance.</w:t>
      </w:r>
    </w:p>
    <w:p w14:paraId="22F38436" w14:textId="054E8B03" w:rsidR="00606D3C" w:rsidRPr="00606D3C" w:rsidRDefault="00606D3C" w:rsidP="00606D3C">
      <w:pPr>
        <w:rPr>
          <w:lang w:val="en-US"/>
        </w:rPr>
      </w:pPr>
      <w:r>
        <w:rPr>
          <w:lang w:val="en-US"/>
        </w:rPr>
        <w:t xml:space="preserve">Finally, it is the adaptability that allows persons to cope well in varying situations [5]. New technology, customer and economic trends shape business environments. Being adaptable will allow me to learn new systems, be able to take feedback and stay as effective as possible when </w:t>
      </w:r>
      <w:r w:rsidR="00FC2AC7">
        <w:rPr>
          <w:lang w:val="en-US"/>
        </w:rPr>
        <w:t>organizational</w:t>
      </w:r>
      <w:r>
        <w:rPr>
          <w:lang w:val="en-US"/>
        </w:rPr>
        <w:t xml:space="preserve"> priorities shift.</w:t>
      </w:r>
    </w:p>
    <w:p w14:paraId="3D330FB8" w14:textId="77777777" w:rsidR="00606D3C" w:rsidRPr="00606D3C" w:rsidRDefault="00606D3C" w:rsidP="00606D3C">
      <w:pPr>
        <w:rPr>
          <w:lang w:val="en-US"/>
        </w:rPr>
      </w:pPr>
      <w:r>
        <w:rPr>
          <w:lang w:val="en-US"/>
        </w:rPr>
        <w:t>These skills will enable me to grow academically and become an effective and responsible businessman.</w:t>
      </w:r>
    </w:p>
    <w:p w14:paraId="652AFE3B" w14:textId="77777777" w:rsidR="0038092B" w:rsidRDefault="0038092B" w:rsidP="0038092B">
      <w:pPr>
        <w:pStyle w:val="Heading2"/>
        <w:rPr>
          <w:lang w:val="en-US"/>
        </w:rPr>
      </w:pPr>
      <w:bookmarkStart w:id="4" w:name="_Toc221403996"/>
      <w:bookmarkStart w:id="5" w:name="_Toc234861512"/>
      <w:r>
        <w:rPr>
          <w:lang w:val="en-US"/>
        </w:rPr>
        <w:lastRenderedPageBreak/>
        <w:t>Part b: Reflection on Similarity Score</w:t>
      </w:r>
      <w:bookmarkEnd w:id="4"/>
      <w:bookmarkEnd w:id="5"/>
      <w:r>
        <w:rPr>
          <w:lang w:val="en-US"/>
        </w:rPr>
        <w:t xml:space="preserve"> </w:t>
      </w:r>
    </w:p>
    <w:p w14:paraId="346AA51C" w14:textId="16ECAD28" w:rsidR="00606D3C" w:rsidRPr="00606D3C" w:rsidRDefault="00606D3C" w:rsidP="00606D3C">
      <w:pPr>
        <w:rPr>
          <w:lang w:val="en-US"/>
        </w:rPr>
      </w:pPr>
      <w:r>
        <w:rPr>
          <w:lang w:val="en-US"/>
        </w:rPr>
        <w:t>I'm a little surprised to be getting such a high similarity score of 76% on assignment ideas for my Turnitin assignment. This indicates that this work was a close duplicate of some other source. Moving forward, I will learn to investigate the similarity report thoroughly, articulate my thoughts with my own understanding and give conclusive IEEE citations for all information gathered from sources. Quotes will be used only when needed and enclosed in quotes. Following the GAC, I would give this work a score of 67/100. The answer is well-structured and links to professional abilities but the high similarity score, lack of source selection and inconsistent referencing for the source diminishes its academic merit.</w:t>
      </w:r>
    </w:p>
    <w:p w14:paraId="3E8536CE" w14:textId="77777777" w:rsidR="0038092B" w:rsidRPr="0038092B" w:rsidRDefault="0038092B" w:rsidP="0038092B">
      <w:pPr>
        <w:pStyle w:val="Heading2"/>
        <w:rPr>
          <w:lang w:val="en-US"/>
        </w:rPr>
      </w:pPr>
      <w:bookmarkStart w:id="6" w:name="_Toc221403997"/>
      <w:bookmarkStart w:id="7" w:name="_Toc234861513"/>
      <w:r>
        <w:rPr>
          <w:lang w:val="en-US"/>
        </w:rPr>
        <w:t>Task 1 References</w:t>
      </w:r>
      <w:bookmarkEnd w:id="6"/>
      <w:bookmarkEnd w:id="7"/>
    </w:p>
    <w:p w14:paraId="4189B76F" w14:textId="77777777" w:rsidR="00E875F5" w:rsidRPr="00EB0284" w:rsidRDefault="00E875F5" w:rsidP="00E875F5">
      <w:pPr>
        <w:pStyle w:val="ListParagraph"/>
        <w:numPr>
          <w:ilvl w:val="0"/>
          <w:numId w:val="2"/>
        </w:numPr>
        <w:rPr>
          <w:color w:val="EE0000"/>
        </w:rPr>
      </w:pPr>
      <w:r w:rsidRPr="00EB0284">
        <w:rPr>
          <w:color w:val="EE0000"/>
        </w:rPr>
        <w:t xml:space="preserve">R. Almonte, </w:t>
      </w:r>
      <w:r w:rsidRPr="00EB0284">
        <w:rPr>
          <w:i/>
          <w:iCs/>
          <w:color w:val="EE0000"/>
        </w:rPr>
        <w:t>A Practical Guide to Soft Skills: Communication, Psychology, and Ethics for Your Professional Life</w:t>
      </w:r>
      <w:r w:rsidRPr="00EB0284">
        <w:rPr>
          <w:color w:val="EE0000"/>
        </w:rPr>
        <w:t xml:space="preserve">, 1st ed. Abingdon, U.K.: Routledge, 2022. </w:t>
      </w:r>
    </w:p>
    <w:p w14:paraId="5B4EE567" w14:textId="77777777" w:rsidR="00E875F5" w:rsidRPr="00EB0284" w:rsidRDefault="00E875F5" w:rsidP="00E875F5">
      <w:pPr>
        <w:pStyle w:val="ListParagraph"/>
        <w:numPr>
          <w:ilvl w:val="0"/>
          <w:numId w:val="2"/>
        </w:numPr>
        <w:rPr>
          <w:color w:val="EE0000"/>
        </w:rPr>
      </w:pPr>
      <w:r w:rsidRPr="00EB0284">
        <w:rPr>
          <w:color w:val="EE0000"/>
        </w:rPr>
        <w:t>OpenAI, "ChatGPT response concerning essential academic and employment skills for business management," personal communication, Jul. 13, 2026.</w:t>
      </w:r>
    </w:p>
    <w:p w14:paraId="7CC39694" w14:textId="77777777" w:rsidR="00E875F5" w:rsidRPr="00EB0284" w:rsidRDefault="00E875F5" w:rsidP="00E875F5">
      <w:pPr>
        <w:pStyle w:val="ListParagraph"/>
        <w:numPr>
          <w:ilvl w:val="0"/>
          <w:numId w:val="2"/>
        </w:numPr>
        <w:rPr>
          <w:color w:val="EE0000"/>
        </w:rPr>
      </w:pPr>
      <w:r w:rsidRPr="00EB0284">
        <w:rPr>
          <w:color w:val="EE0000"/>
        </w:rPr>
        <w:t xml:space="preserve">M. Poláková, J. H. </w:t>
      </w:r>
      <w:proofErr w:type="spellStart"/>
      <w:r w:rsidRPr="00EB0284">
        <w:rPr>
          <w:color w:val="EE0000"/>
        </w:rPr>
        <w:t>Suleimanová</w:t>
      </w:r>
      <w:proofErr w:type="spellEnd"/>
      <w:r w:rsidRPr="00EB0284">
        <w:rPr>
          <w:color w:val="EE0000"/>
        </w:rPr>
        <w:t xml:space="preserve">, P. </w:t>
      </w:r>
      <w:proofErr w:type="spellStart"/>
      <w:r w:rsidRPr="00EB0284">
        <w:rPr>
          <w:color w:val="EE0000"/>
        </w:rPr>
        <w:t>Madzík</w:t>
      </w:r>
      <w:proofErr w:type="spellEnd"/>
      <w:r w:rsidRPr="00EB0284">
        <w:rPr>
          <w:color w:val="EE0000"/>
        </w:rPr>
        <w:t xml:space="preserve">, L. </w:t>
      </w:r>
      <w:proofErr w:type="spellStart"/>
      <w:r w:rsidRPr="00EB0284">
        <w:rPr>
          <w:color w:val="EE0000"/>
        </w:rPr>
        <w:t>Copuš</w:t>
      </w:r>
      <w:proofErr w:type="spellEnd"/>
      <w:r w:rsidRPr="00EB0284">
        <w:rPr>
          <w:color w:val="EE0000"/>
        </w:rPr>
        <w:t xml:space="preserve">, I. </w:t>
      </w:r>
      <w:proofErr w:type="spellStart"/>
      <w:r w:rsidRPr="00EB0284">
        <w:rPr>
          <w:color w:val="EE0000"/>
        </w:rPr>
        <w:t>Molnárová</w:t>
      </w:r>
      <w:proofErr w:type="spellEnd"/>
      <w:r w:rsidRPr="00EB0284">
        <w:rPr>
          <w:color w:val="EE0000"/>
        </w:rPr>
        <w:t xml:space="preserve">, and J. </w:t>
      </w:r>
      <w:proofErr w:type="spellStart"/>
      <w:r w:rsidRPr="00EB0284">
        <w:rPr>
          <w:color w:val="EE0000"/>
        </w:rPr>
        <w:t>Polednová</w:t>
      </w:r>
      <w:proofErr w:type="spellEnd"/>
      <w:r w:rsidRPr="00EB0284">
        <w:rPr>
          <w:color w:val="EE0000"/>
        </w:rPr>
        <w:t xml:space="preserve">, "Soft skills and their importance in the labour market under the conditions of Industry 5.0," </w:t>
      </w:r>
      <w:proofErr w:type="spellStart"/>
      <w:r w:rsidRPr="00EB0284">
        <w:rPr>
          <w:i/>
          <w:iCs/>
          <w:color w:val="EE0000"/>
        </w:rPr>
        <w:t>Heliyon</w:t>
      </w:r>
      <w:proofErr w:type="spellEnd"/>
      <w:r w:rsidRPr="00EB0284">
        <w:rPr>
          <w:color w:val="EE0000"/>
        </w:rPr>
        <w:t xml:space="preserve">, vol. 9, no. 8, art. e18670, 2023, </w:t>
      </w:r>
      <w:proofErr w:type="spellStart"/>
      <w:r w:rsidRPr="00EB0284">
        <w:rPr>
          <w:color w:val="EE0000"/>
        </w:rPr>
        <w:t>doi</w:t>
      </w:r>
      <w:proofErr w:type="spellEnd"/>
      <w:r w:rsidRPr="00EB0284">
        <w:rPr>
          <w:color w:val="EE0000"/>
        </w:rPr>
        <w:t xml:space="preserve">: </w:t>
      </w:r>
      <w:proofErr w:type="gramStart"/>
      <w:r w:rsidRPr="00EB0284">
        <w:rPr>
          <w:color w:val="EE0000"/>
        </w:rPr>
        <w:t>10.1016/j.heliyon.2023.e</w:t>
      </w:r>
      <w:proofErr w:type="gramEnd"/>
      <w:r w:rsidRPr="00EB0284">
        <w:rPr>
          <w:color w:val="EE0000"/>
        </w:rPr>
        <w:t xml:space="preserve">18670. </w:t>
      </w:r>
    </w:p>
    <w:p w14:paraId="767496C3" w14:textId="77777777" w:rsidR="00E875F5" w:rsidRPr="00EB0284" w:rsidRDefault="00E875F5" w:rsidP="00E875F5">
      <w:pPr>
        <w:pStyle w:val="ListParagraph"/>
        <w:numPr>
          <w:ilvl w:val="0"/>
          <w:numId w:val="2"/>
        </w:numPr>
        <w:rPr>
          <w:color w:val="EE0000"/>
        </w:rPr>
      </w:pPr>
      <w:r w:rsidRPr="00EB0284">
        <w:rPr>
          <w:color w:val="EE0000"/>
        </w:rPr>
        <w:t xml:space="preserve">H. Tushar and N. </w:t>
      </w:r>
      <w:proofErr w:type="spellStart"/>
      <w:r w:rsidRPr="00EB0284">
        <w:rPr>
          <w:color w:val="EE0000"/>
        </w:rPr>
        <w:t>Sooraksa</w:t>
      </w:r>
      <w:proofErr w:type="spellEnd"/>
      <w:r w:rsidRPr="00EB0284">
        <w:rPr>
          <w:color w:val="EE0000"/>
        </w:rPr>
        <w:t xml:space="preserve">, "Global employability skills in the 21st century workplace: A semi-systematic literature review," </w:t>
      </w:r>
      <w:proofErr w:type="spellStart"/>
      <w:r w:rsidRPr="00EB0284">
        <w:rPr>
          <w:i/>
          <w:iCs/>
          <w:color w:val="EE0000"/>
        </w:rPr>
        <w:t>Heliyon</w:t>
      </w:r>
      <w:proofErr w:type="spellEnd"/>
      <w:r w:rsidRPr="00EB0284">
        <w:rPr>
          <w:color w:val="EE0000"/>
        </w:rPr>
        <w:t xml:space="preserve">, vol. 9, no. 11, art. e21023, 2023, </w:t>
      </w:r>
      <w:proofErr w:type="spellStart"/>
      <w:r w:rsidRPr="00EB0284">
        <w:rPr>
          <w:color w:val="EE0000"/>
        </w:rPr>
        <w:t>doi</w:t>
      </w:r>
      <w:proofErr w:type="spellEnd"/>
      <w:r w:rsidRPr="00EB0284">
        <w:rPr>
          <w:color w:val="EE0000"/>
        </w:rPr>
        <w:t xml:space="preserve">: </w:t>
      </w:r>
      <w:proofErr w:type="gramStart"/>
      <w:r w:rsidRPr="00EB0284">
        <w:rPr>
          <w:color w:val="EE0000"/>
        </w:rPr>
        <w:t>10.1016/j.heliyon.2023.e</w:t>
      </w:r>
      <w:proofErr w:type="gramEnd"/>
      <w:r w:rsidRPr="00EB0284">
        <w:rPr>
          <w:color w:val="EE0000"/>
        </w:rPr>
        <w:t xml:space="preserve">21023. </w:t>
      </w:r>
    </w:p>
    <w:p w14:paraId="71C89F5D" w14:textId="77777777" w:rsidR="00E875F5" w:rsidRPr="00EB0284" w:rsidRDefault="00E875F5" w:rsidP="00E875F5">
      <w:pPr>
        <w:pStyle w:val="ListParagraph"/>
        <w:numPr>
          <w:ilvl w:val="0"/>
          <w:numId w:val="2"/>
        </w:numPr>
        <w:rPr>
          <w:color w:val="EE0000"/>
        </w:rPr>
      </w:pPr>
      <w:r w:rsidRPr="00EB0284">
        <w:rPr>
          <w:color w:val="EE0000"/>
        </w:rPr>
        <w:t xml:space="preserve">World Economic Forum, </w:t>
      </w:r>
      <w:r w:rsidRPr="00EB0284">
        <w:rPr>
          <w:i/>
          <w:iCs/>
          <w:color w:val="EE0000"/>
        </w:rPr>
        <w:t>The Future of Jobs Report 2025</w:t>
      </w:r>
      <w:r w:rsidRPr="00EB0284">
        <w:rPr>
          <w:color w:val="EE0000"/>
        </w:rPr>
        <w:t xml:space="preserve">. Geneva, Switzerland: World Economic Forum, 2025. [Online]. Available: https://www.weforum.org/publications/the-future-of-jobs-report-2025/ (Accessed: Jul. 13, 2026). </w:t>
      </w:r>
    </w:p>
    <w:p w14:paraId="73B04A5E" w14:textId="77777777" w:rsidR="0038092B" w:rsidRPr="00E875F5" w:rsidRDefault="0038092B" w:rsidP="0038092B"/>
    <w:p w14:paraId="1C4D3B73" w14:textId="71BCDFDB" w:rsidR="00CB30B6" w:rsidRDefault="00CB30B6">
      <w:pPr>
        <w:spacing w:line="278" w:lineRule="auto"/>
        <w:jc w:val="left"/>
        <w:rPr>
          <w:lang w:val="en-US"/>
        </w:rPr>
      </w:pPr>
      <w:r>
        <w:rPr>
          <w:lang w:val="en-US"/>
        </w:rPr>
        <w:br w:type="page"/>
      </w:r>
    </w:p>
    <w:p w14:paraId="5C18F4EE" w14:textId="77777777" w:rsidR="00CB30B6" w:rsidRDefault="00CB30B6" w:rsidP="00CB30B6">
      <w:pPr>
        <w:pStyle w:val="Heading1"/>
      </w:pPr>
      <w:bookmarkStart w:id="8" w:name="_Toc221403998"/>
      <w:bookmarkStart w:id="9" w:name="_Toc234861514"/>
      <w:r>
        <w:lastRenderedPageBreak/>
        <w:t>Task 2: Group work and Professional academic poster (A3 Poster).</w:t>
      </w:r>
      <w:bookmarkEnd w:id="8"/>
      <w:bookmarkEnd w:id="9"/>
    </w:p>
    <w:p w14:paraId="56054C85" w14:textId="2333574E" w:rsidR="00620D9F" w:rsidRDefault="00620D9F" w:rsidP="00620D9F">
      <w:pPr>
        <w:pStyle w:val="Heading2"/>
      </w:pPr>
      <w:r>
        <w:t>Mind Map collaborative work</w:t>
      </w:r>
    </w:p>
    <w:p w14:paraId="0E54A2DC" w14:textId="4C0F929D" w:rsidR="00620D9F" w:rsidRPr="00620D9F" w:rsidRDefault="00620D9F" w:rsidP="00620D9F">
      <w:r>
        <w:rPr>
          <w:noProof/>
        </w:rPr>
        <w:drawing>
          <wp:inline distT="0" distB="0" distL="0" distR="0" wp14:anchorId="0C787CB7" wp14:editId="43BD928F">
            <wp:extent cx="5731510" cy="5350510"/>
            <wp:effectExtent l="0" t="0" r="2540" b="2540"/>
            <wp:docPr id="318172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8172271" name=""/>
                    <pic:cNvPicPr/>
                  </pic:nvPicPr>
                  <pic:blipFill>
                    <a:blip r:embed="rId9"/>
                    <a:stretch>
                      <a:fillRect/>
                    </a:stretch>
                  </pic:blipFill>
                  <pic:spPr>
                    <a:xfrm>
                      <a:off x="0" y="0"/>
                      <a:ext cx="5731510" cy="5350510"/>
                    </a:xfrm>
                    <a:prstGeom prst="rect">
                      <a:avLst/>
                    </a:prstGeom>
                  </pic:spPr>
                </pic:pic>
              </a:graphicData>
            </a:graphic>
          </wp:inline>
        </w:drawing>
      </w:r>
    </w:p>
    <w:p w14:paraId="75DAE6A5" w14:textId="0E157C9E" w:rsidR="00BA07E7" w:rsidRPr="00BA07E7" w:rsidRDefault="00BA07E7" w:rsidP="003B663C">
      <w:pPr>
        <w:rPr>
          <w:b/>
          <w:bCs/>
        </w:rPr>
      </w:pPr>
      <w:r>
        <w:rPr>
          <w:b/>
          <w:bCs/>
        </w:rPr>
        <w:t>Poster Topic: Leadership and Conflict Resolution in High-Performing Teams</w:t>
      </w:r>
    </w:p>
    <w:p w14:paraId="1D48BAE2" w14:textId="32713922" w:rsidR="0072307A" w:rsidRDefault="0072307A" w:rsidP="003B663C">
      <w:r>
        <w:rPr>
          <w:noProof/>
        </w:rPr>
        <w:lastRenderedPageBreak/>
        <w:drawing>
          <wp:inline distT="0" distB="0" distL="0" distR="0" wp14:anchorId="3CA99835" wp14:editId="2A8F9471">
            <wp:extent cx="5731510" cy="7642225"/>
            <wp:effectExtent l="0" t="0" r="2540" b="0"/>
            <wp:docPr id="3" name="Graphic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96DAC541-7B7A-43D3-8B79-37D633B846F1}">
                          <asvg:svgBlip xmlns:asvg="http://schemas.microsoft.com/office/drawing/2016/SVG/main" r:embed="rId11"/>
                        </a:ext>
                      </a:extLst>
                    </a:blip>
                    <a:stretch>
                      <a:fillRect/>
                    </a:stretch>
                  </pic:blipFill>
                  <pic:spPr>
                    <a:xfrm>
                      <a:off x="0" y="0"/>
                      <a:ext cx="5731510" cy="7642225"/>
                    </a:xfrm>
                    <a:prstGeom prst="rect">
                      <a:avLst/>
                    </a:prstGeom>
                  </pic:spPr>
                </pic:pic>
              </a:graphicData>
            </a:graphic>
          </wp:inline>
        </w:drawing>
      </w:r>
    </w:p>
    <w:p w14:paraId="1268BD8A" w14:textId="77777777" w:rsidR="00FE21F3" w:rsidRPr="00FE21F3" w:rsidRDefault="00FE21F3" w:rsidP="00FE21F3">
      <w:r w:rsidRPr="00FE21F3">
        <w:t>Conflict is common in academic projects and organisations because people have different opinions, work styles, and priorities. However, with effective leadership and conflict management, disagreements can become opportunities for improvement rather than obstacles.</w:t>
      </w:r>
    </w:p>
    <w:p w14:paraId="573C1E17" w14:textId="77777777" w:rsidR="00FE21F3" w:rsidRPr="00FE21F3" w:rsidRDefault="00FE21F3" w:rsidP="00FE21F3">
      <w:r w:rsidRPr="00FE21F3">
        <w:lastRenderedPageBreak/>
        <w:t>Effective leadership provides direction, motivates team members, and keeps everyone focused on shared goals. In university group projects, good leadership helps organise tasks, allocate responsibilities, and ensure work is completed on time. Constructive communication is equally important, as it allows team members to express concerns, share ideas, and clarify misunderstandings, reducing the risk of conflict. When disagreements arise, conflict resolution strategies such as discussion, negotiation, compromise, and collaboration help identify the cause of the issue and reach solutions that benefit the whole team. Building trust and psychological safety also strengthens teamwork by encouraging members to share ideas, ask questions, and learn from mistakes without fear of embarrassment. Credibility is essential in business management, as it promotes trust and cooperation. In my future career in business management, I will continue developing leadership and conflict-resolution skills to manage teams effectively and achieve organisational success.</w:t>
      </w:r>
    </w:p>
    <w:p w14:paraId="589D0ED0" w14:textId="6194C3BD" w:rsidR="00620D9F" w:rsidRPr="00041005" w:rsidRDefault="00041005" w:rsidP="00620D9F">
      <w:pPr>
        <w:rPr>
          <w:b/>
          <w:bCs/>
          <w:u w:val="single"/>
        </w:rPr>
      </w:pPr>
      <w:r w:rsidRPr="00041005">
        <w:rPr>
          <w:b/>
          <w:bCs/>
          <w:u w:val="single"/>
        </w:rPr>
        <w:t>TEAM MEMBER: NUFEESA IMRAN</w:t>
      </w:r>
    </w:p>
    <w:p w14:paraId="1C4E31FF" w14:textId="77777777" w:rsidR="00620D9F" w:rsidRPr="00620D9F" w:rsidRDefault="00620D9F" w:rsidP="00620D9F">
      <w:pPr>
        <w:rPr>
          <w:b/>
          <w:bCs/>
        </w:rPr>
      </w:pPr>
      <w:r w:rsidRPr="00620D9F">
        <w:rPr>
          <w:b/>
          <w:bCs/>
        </w:rPr>
        <w:t> </w:t>
      </w:r>
      <w:bookmarkStart w:id="10" w:name="x_x__Toc900895238"/>
      <w:bookmarkStart w:id="11" w:name="x_x__Toc235698854"/>
      <w:bookmarkEnd w:id="10"/>
      <w:r w:rsidRPr="00620D9F">
        <w:rPr>
          <w:b/>
          <w:bCs/>
        </w:rPr>
        <w:t>Planning and Organisation:</w:t>
      </w:r>
      <w:bookmarkEnd w:id="11"/>
      <w:r w:rsidRPr="00620D9F">
        <w:rPr>
          <w:b/>
          <w:bCs/>
        </w:rPr>
        <w:t> </w:t>
      </w:r>
    </w:p>
    <w:p w14:paraId="7EE0B922" w14:textId="77777777" w:rsidR="00620D9F" w:rsidRPr="00620D9F" w:rsidRDefault="00620D9F" w:rsidP="00620D9F">
      <w:r w:rsidRPr="00620D9F">
        <w:t>For a team to work effectively roles or tasks should be assigned to each team member depending on their strengths and weaknesses, so all the load of work is equally distributed among the group. In the same way resources should be allocated appropriately. There should be a clear and concise plan in place outlining the how the project will be completed including a timeline, there should also be a contingency plan in place anything does not go according to plan.</w:t>
      </w:r>
    </w:p>
    <w:p w14:paraId="0E2B41B8" w14:textId="77777777" w:rsidR="00620D9F" w:rsidRPr="00620D9F" w:rsidRDefault="00620D9F" w:rsidP="00620D9F">
      <w:pPr>
        <w:rPr>
          <w:b/>
          <w:bCs/>
        </w:rPr>
      </w:pPr>
      <w:bookmarkStart w:id="12" w:name="x_x__Toc2075980106"/>
      <w:bookmarkStart w:id="13" w:name="x_x__Toc235698855"/>
      <w:bookmarkEnd w:id="12"/>
      <w:r w:rsidRPr="00620D9F">
        <w:rPr>
          <w:b/>
          <w:bCs/>
        </w:rPr>
        <w:t>Inclusion and Diversity:</w:t>
      </w:r>
      <w:bookmarkEnd w:id="13"/>
    </w:p>
    <w:p w14:paraId="2C84E6C5" w14:textId="77777777" w:rsidR="00620D9F" w:rsidRPr="00620D9F" w:rsidRDefault="00620D9F" w:rsidP="00620D9F">
      <w:r w:rsidRPr="00620D9F">
        <w:rPr>
          <w:b/>
          <w:bCs/>
        </w:rPr>
        <w:t> </w:t>
      </w:r>
      <w:r w:rsidRPr="00620D9F">
        <w:t>An effective team is one in which each team member is valued for their differences and experiences. It is important to treat all team members equally and understand that they all have equal importance. Ensuring everyone has a voice in the team.</w:t>
      </w:r>
    </w:p>
    <w:p w14:paraId="0195CC84" w14:textId="77777777" w:rsidR="00620D9F" w:rsidRPr="00620D9F" w:rsidRDefault="00620D9F" w:rsidP="00620D9F">
      <w:pPr>
        <w:rPr>
          <w:b/>
          <w:bCs/>
        </w:rPr>
      </w:pPr>
      <w:bookmarkStart w:id="14" w:name="x_x__Toc235698856"/>
      <w:r w:rsidRPr="00620D9F">
        <w:rPr>
          <w:b/>
          <w:bCs/>
        </w:rPr>
        <w:t>Collaboration:</w:t>
      </w:r>
      <w:bookmarkEnd w:id="14"/>
    </w:p>
    <w:p w14:paraId="6AD3993A" w14:textId="77777777" w:rsidR="00620D9F" w:rsidRPr="00620D9F" w:rsidRDefault="00620D9F" w:rsidP="00620D9F">
      <w:r w:rsidRPr="00620D9F">
        <w:t>One of the key qualities of a team is collaboration. Listening to each other's ideas and adding to them. Working together as one group rather than individually.</w:t>
      </w:r>
    </w:p>
    <w:p w14:paraId="43C389A4" w14:textId="6AB39E38" w:rsidR="00041005" w:rsidRPr="00041005" w:rsidRDefault="00041005" w:rsidP="00041005">
      <w:pPr>
        <w:rPr>
          <w:b/>
          <w:bCs/>
          <w:u w:val="single"/>
        </w:rPr>
      </w:pPr>
      <w:r w:rsidRPr="00041005">
        <w:rPr>
          <w:b/>
          <w:bCs/>
          <w:u w:val="single"/>
        </w:rPr>
        <w:t>TEAM MEMBER: COMFORT MUSA</w:t>
      </w:r>
    </w:p>
    <w:p w14:paraId="5ED54F02" w14:textId="64B66C86" w:rsidR="00041005" w:rsidRPr="00041005" w:rsidRDefault="00041005" w:rsidP="00041005">
      <w:r>
        <w:t>T</w:t>
      </w:r>
      <w:r w:rsidRPr="00041005">
        <w:t xml:space="preserve">eamwork is the collaboration of individuals working together toward a shared goal, and it becomes effective when the team is clear about its objectives and united in achieving them. </w:t>
      </w:r>
      <w:r w:rsidRPr="00041005">
        <w:lastRenderedPageBreak/>
        <w:t>Three key factors that strengthen effective teamwork are time management, understanding team dynamics, and offering </w:t>
      </w:r>
      <w:r w:rsidR="00466D10" w:rsidRPr="00041005">
        <w:t>support​ [</w:t>
      </w:r>
      <w:r w:rsidRPr="00041005">
        <w:t>1]​.</w:t>
      </w:r>
    </w:p>
    <w:p w14:paraId="3DA7AE9F" w14:textId="65DAD931" w:rsidR="00466D10" w:rsidRDefault="00041005" w:rsidP="00041005">
      <w:pPr>
        <w:spacing w:line="278" w:lineRule="auto"/>
        <w:jc w:val="left"/>
      </w:pPr>
      <w:r w:rsidRPr="00041005">
        <w:t>Time management is essential, it enables teams to prioritise tasks, set milestones, avoid bottlenecks, and remain accountable for their individual </w:t>
      </w:r>
      <w:r w:rsidR="00466D10" w:rsidRPr="00041005">
        <w:t>contributions​ [</w:t>
      </w:r>
      <w:r w:rsidRPr="00041005">
        <w:t xml:space="preserve">2]​. </w:t>
      </w:r>
    </w:p>
    <w:p w14:paraId="3844F73D" w14:textId="47BA5BA1" w:rsidR="00041005" w:rsidRPr="00041005" w:rsidRDefault="00041005" w:rsidP="00041005">
      <w:pPr>
        <w:spacing w:line="278" w:lineRule="auto"/>
        <w:jc w:val="left"/>
      </w:pPr>
      <w:r w:rsidRPr="00041005">
        <w:t>Second, understanding team dynamics involves recognising each member’s strengths and weaknesses, valuing diverse perspectives, and aligning everyone around common goals. Third, support within a team through offering help, acknowledging contributions, and respecting different working styles, builds trust and psychological </w:t>
      </w:r>
      <w:r w:rsidR="00466D10" w:rsidRPr="00041005">
        <w:t>safety​ [</w:t>
      </w:r>
      <w:r w:rsidRPr="00041005">
        <w:t>3]​.</w:t>
      </w:r>
    </w:p>
    <w:p w14:paraId="48CDAE22" w14:textId="7756EF6C" w:rsidR="00041005" w:rsidRPr="00041005" w:rsidRDefault="00041005" w:rsidP="00041005">
      <w:pPr>
        <w:spacing w:line="278" w:lineRule="auto"/>
        <w:jc w:val="left"/>
      </w:pPr>
      <w:r w:rsidRPr="00041005">
        <w:t>In conclusion, for a team to function effectively and accomplish its objectives, it must manage time wisely, understand each member’s strengths and weaknesses, and cultivate a supportive environment. These factors work together to strengthen collaboration, enhance productivity, and nourish the team toward successful </w:t>
      </w:r>
      <w:r w:rsidR="00466D10" w:rsidRPr="00041005">
        <w:t>outcomes​ [</w:t>
      </w:r>
      <w:r w:rsidRPr="00041005">
        <w:t>4]​.</w:t>
      </w:r>
    </w:p>
    <w:p w14:paraId="0E1A1BEF" w14:textId="159E396D" w:rsidR="00246501" w:rsidRDefault="00246501">
      <w:pPr>
        <w:spacing w:line="278" w:lineRule="auto"/>
        <w:jc w:val="left"/>
      </w:pPr>
    </w:p>
    <w:p w14:paraId="6361070A" w14:textId="77777777" w:rsidR="00246501" w:rsidRDefault="00246501" w:rsidP="00246501">
      <w:pPr>
        <w:pStyle w:val="Heading1"/>
        <w:rPr>
          <w:bCs/>
        </w:rPr>
      </w:pPr>
      <w:bookmarkStart w:id="15" w:name="_Toc221403999"/>
      <w:bookmarkStart w:id="16" w:name="_Toc234861515"/>
      <w:bookmarkStart w:id="17" w:name="_Toc221404002"/>
      <w:r>
        <w:rPr>
          <w:bCs/>
        </w:rPr>
        <w:t>Task 3: Automatic Referencing Tool</w:t>
      </w:r>
      <w:bookmarkEnd w:id="15"/>
      <w:bookmarkEnd w:id="16"/>
      <w:r>
        <w:rPr>
          <w:bCs/>
        </w:rPr>
        <w:t xml:space="preserve"> </w:t>
      </w:r>
    </w:p>
    <w:p w14:paraId="357FF3AD" w14:textId="77777777" w:rsidR="00C059FB" w:rsidRPr="00C059FB" w:rsidRDefault="00C059FB" w:rsidP="00C059FB">
      <w:pPr>
        <w:pStyle w:val="Heading2"/>
        <w:rPr>
          <w:lang w:val="en-US"/>
        </w:rPr>
      </w:pPr>
      <w:bookmarkStart w:id="18" w:name="_Toc221404000"/>
      <w:bookmarkStart w:id="19" w:name="_Toc234861516"/>
      <w:r>
        <w:rPr>
          <w:lang w:val="en-US"/>
        </w:rPr>
        <w:t>Summary</w:t>
      </w:r>
      <w:bookmarkEnd w:id="18"/>
      <w:bookmarkEnd w:id="19"/>
      <w:r>
        <w:rPr>
          <w:lang w:val="en-US"/>
        </w:rPr>
        <w:t xml:space="preserve"> </w:t>
      </w:r>
    </w:p>
    <w:p w14:paraId="6FD2D493" w14:textId="77777777" w:rsidR="00411C07" w:rsidRPr="00411C07" w:rsidRDefault="00411C07" w:rsidP="00411C07">
      <w:pPr>
        <w:rPr>
          <w:b/>
          <w:bCs/>
        </w:rPr>
      </w:pPr>
      <w:r>
        <w:rPr>
          <w:b/>
          <w:bCs/>
        </w:rPr>
        <w:t>Trust, Accountability and Leadership in Virtual Teams</w:t>
      </w:r>
    </w:p>
    <w:p w14:paraId="7BB39159" w14:textId="4E5C1F3F" w:rsidR="00411C07" w:rsidRDefault="00411C07" w:rsidP="00411C07">
      <w:r>
        <w:t xml:space="preserve">Virtual teams are groups of people from different places who collaboratively produce something—using digital means. This is a flexible option to have access to a larger repertoire of skill but requires trust, accountability and good leadership for successful collaboration [5]. </w:t>
      </w:r>
    </w:p>
    <w:p w14:paraId="72A17232" w14:textId="77777777" w:rsidR="00C059FB" w:rsidRDefault="00C059FB" w:rsidP="00411C07">
      <w:pPr>
        <w:rPr>
          <w:b/>
          <w:bCs/>
        </w:rPr>
      </w:pPr>
      <w:r>
        <w:rPr>
          <w:b/>
          <w:bCs/>
        </w:rPr>
        <w:t>Trust and Psychological Safety</w:t>
      </w:r>
    </w:p>
    <w:p w14:paraId="5D1EB56F" w14:textId="3B7E1AF6" w:rsidR="00411C07" w:rsidRDefault="00411C07" w:rsidP="00411C07">
      <w:r>
        <w:t>Good communication between team members, timely task completion and support for team members contributes to good trust [1]. Workers will not have as many opportunities to interact informally in person in a Virtual Environment. Employees are often more willing to contribute ideas and to be more involved in group decision- making when they feel psychologically safe in the work environment [2].</w:t>
      </w:r>
    </w:p>
    <w:p w14:paraId="6E32FBB1" w14:textId="77777777" w:rsidR="00C059FB" w:rsidRPr="00C059FB" w:rsidRDefault="00C059FB" w:rsidP="00411C07">
      <w:pPr>
        <w:rPr>
          <w:b/>
          <w:bCs/>
        </w:rPr>
      </w:pPr>
      <w:r>
        <w:rPr>
          <w:b/>
          <w:bCs/>
        </w:rPr>
        <w:t>Accountability and Clear Responsibilities</w:t>
      </w:r>
    </w:p>
    <w:p w14:paraId="08BAF25D" w14:textId="6FDD1BDE" w:rsidR="00411C07" w:rsidRDefault="00411C07" w:rsidP="00411C07">
      <w:r>
        <w:t xml:space="preserve">Accountability: taking responsibility for the delivery of work/s and pathways that they agree and are expected to adhere to. Implicit in defining roles for virtual teams are the need for clarity and responsibilities, because if team members work independently and at different times, the need for clarity and responsibility is paramount [6].  </w:t>
      </w:r>
    </w:p>
    <w:p w14:paraId="56BB45C0" w14:textId="77777777" w:rsidR="00411C07" w:rsidRPr="00411C07" w:rsidRDefault="00411C07" w:rsidP="00411C07">
      <w:pPr>
        <w:rPr>
          <w:b/>
          <w:bCs/>
        </w:rPr>
      </w:pPr>
      <w:r>
        <w:rPr>
          <w:b/>
          <w:bCs/>
        </w:rPr>
        <w:lastRenderedPageBreak/>
        <w:t xml:space="preserve"> Leadership and Communication</w:t>
      </w:r>
    </w:p>
    <w:p w14:paraId="7EA24DD5" w14:textId="77777777" w:rsidR="00411C07" w:rsidRDefault="00411C07" w:rsidP="00411C07">
      <w:r>
        <w:t>Virtual leadership means to lead, organize activities and communicate with others virtually. The way the management and administration communicate should depend on the nature and purpose of the activity. Consider using a video meeting for discussions and decision making, and using email or a shared document for detailed information that the employees need to see at a later time [7].</w:t>
      </w:r>
    </w:p>
    <w:p w14:paraId="5778C711" w14:textId="4DC927C9" w:rsidR="00411C07" w:rsidRDefault="00411C07" w:rsidP="00411C07">
      <w:r>
        <w:t>Leaders also need to be aware that too many meetings and messages could break the flow of concentration. Setting communication guidelines, expectation of timelines and frequent status reports can help maintain team connection without any excess stress [8].</w:t>
      </w:r>
    </w:p>
    <w:p w14:paraId="0B438FB9" w14:textId="77777777" w:rsidR="00411C07" w:rsidRPr="00411C07" w:rsidRDefault="00411C07" w:rsidP="00411C07">
      <w:pPr>
        <w:rPr>
          <w:b/>
          <w:bCs/>
        </w:rPr>
      </w:pPr>
      <w:r>
        <w:rPr>
          <w:b/>
          <w:bCs/>
        </w:rPr>
        <w:t xml:space="preserve"> Supporting Team Performance</w:t>
      </w:r>
    </w:p>
    <w:p w14:paraId="62852DDB" w14:textId="645E8388" w:rsidR="00411C07" w:rsidRDefault="00411C07" w:rsidP="00411C07">
      <w:r>
        <w:t>Feedback, realistic goals and incentives for the contribution of each member in the team can boost virtual-team effectiveness [9]. When using this approach managers need to concentrate on the outcomes completed and not constantly on what people are doing. This is a method that enables a setting to be autonomous, whilst maintaining delivery of the organizational goals.</w:t>
      </w:r>
    </w:p>
    <w:p w14:paraId="05B2C2A1" w14:textId="6FCD1CB0" w:rsidR="00411C07" w:rsidRDefault="00411C07" w:rsidP="00411C07">
      <w:r>
        <w:t xml:space="preserve">The development of knowledge of virtual leadership will help me further my career in Business Management [4]. </w:t>
      </w:r>
    </w:p>
    <w:p w14:paraId="2186D6BD" w14:textId="6214B4B4" w:rsidR="00411C07" w:rsidRDefault="00411C07" w:rsidP="00411C07">
      <w:pPr>
        <w:pStyle w:val="Heading2"/>
      </w:pPr>
      <w:bookmarkStart w:id="20" w:name="_Toc234861517"/>
      <w:r>
        <w:t>How to Use RefWorks in Practice</w:t>
      </w:r>
      <w:bookmarkEnd w:id="20"/>
    </w:p>
    <w:p w14:paraId="1A9F0E89" w14:textId="77777777" w:rsidR="00411C07" w:rsidRDefault="00411C07" w:rsidP="00411C07">
      <w:r>
        <w:t>After doing the above, use the paragraph below, modifying it to fit your own actions:</w:t>
      </w:r>
    </w:p>
    <w:p w14:paraId="2A2E5A8E" w14:textId="2AD28D44" w:rsidR="00411C07" w:rsidRDefault="00411C07" w:rsidP="00411C07">
      <w:r>
        <w:t xml:space="preserve">I gathered and organised the academic sources I am using for my summary on trust and leadership in virtual teams using RefWorks. Imported relevant Journal article(s) and saved to a folder made for Task 3. I then chose IEEE referencing, and used RefWorks to create citations and the reference list. The tool was useful to me when saving the details of publications and having a consistent format. I added screen shots of the imported sources, the Task 3 folder, adding IEEE style, and the created bibliography. </w:t>
      </w:r>
    </w:p>
    <w:p w14:paraId="0AC8C2C6" w14:textId="6A8230F5" w:rsidR="00246501" w:rsidRPr="00246501" w:rsidRDefault="00411C07" w:rsidP="00411C07">
      <w:r>
        <w:t xml:space="preserve">The numbers (1-5) in the brackets are placeholders for citation numbers! They should be matched with resources that you import into RefWorks that are relevant to your topic. You should clearly identify your source library, IEEE style selection, allow for citations and type in your final reference list in all on your screenshot. </w:t>
      </w:r>
    </w:p>
    <w:p w14:paraId="57A4D9E7" w14:textId="77777777" w:rsidR="00BA5029" w:rsidRDefault="00BA5029">
      <w:pPr>
        <w:spacing w:line="278" w:lineRule="auto"/>
        <w:jc w:val="left"/>
        <w:rPr>
          <w:rFonts w:eastAsiaTheme="majorEastAsia" w:cstheme="majorBidi"/>
          <w:b/>
          <w:color w:val="0F4761" w:themeColor="accent1" w:themeShade="BF"/>
          <w:sz w:val="32"/>
          <w:szCs w:val="50"/>
        </w:rPr>
      </w:pPr>
      <w:r>
        <w:br w:type="page"/>
      </w:r>
    </w:p>
    <w:p w14:paraId="6BD5FA7F" w14:textId="3C425432" w:rsidR="00BA5029" w:rsidRDefault="00246501" w:rsidP="00246501">
      <w:pPr>
        <w:pStyle w:val="Heading1"/>
      </w:pPr>
      <w:bookmarkStart w:id="21" w:name="_Toc234861518"/>
      <w:r>
        <w:lastRenderedPageBreak/>
        <w:t>Task 4: E-Portfolio Development and Assessment</w:t>
      </w:r>
      <w:bookmarkEnd w:id="17"/>
      <w:bookmarkEnd w:id="21"/>
    </w:p>
    <w:p w14:paraId="7D00DA6D" w14:textId="4FE67304" w:rsidR="009337ED" w:rsidRPr="009337ED" w:rsidRDefault="009337ED" w:rsidP="009337ED">
      <w:r>
        <w:t xml:space="preserve">Link: </w:t>
      </w:r>
    </w:p>
    <w:p w14:paraId="24C88567" w14:textId="77777777" w:rsidR="009337ED" w:rsidRDefault="009337ED" w:rsidP="009337ED">
      <w:pPr>
        <w:rPr>
          <w:b/>
          <w:bCs/>
        </w:rPr>
      </w:pPr>
      <w:r>
        <w:rPr>
          <w:b/>
          <w:bCs/>
        </w:rPr>
        <w:t>E-Portfolio Creation</w:t>
      </w:r>
    </w:p>
    <w:p w14:paraId="2D7CCA97" w14:textId="24A5DFFC" w:rsidR="00CE0943" w:rsidRDefault="000A0F7C" w:rsidP="009337ED">
      <w:pPr>
        <w:rPr>
          <w:b/>
          <w:bCs/>
        </w:rPr>
      </w:pPr>
      <w:r>
        <w:rPr>
          <w:b/>
          <w:bCs/>
          <w:noProof/>
        </w:rPr>
        <w:drawing>
          <wp:inline distT="0" distB="0" distL="0" distR="0" wp14:anchorId="0A8E81AB" wp14:editId="0994273D">
            <wp:extent cx="5731510" cy="2865755"/>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12">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Pr>
          <w:b/>
          <w:bCs/>
          <w:noProof/>
        </w:rPr>
        <w:drawing>
          <wp:inline distT="0" distB="0" distL="0" distR="0" wp14:anchorId="16684B46" wp14:editId="3DEEFA94">
            <wp:extent cx="5731510" cy="28657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3">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6EA7FF53" w14:textId="1D9FF286" w:rsidR="00680D1F" w:rsidRDefault="000A0F7C" w:rsidP="009337ED">
      <w:pPr>
        <w:rPr>
          <w:b/>
          <w:bCs/>
        </w:rPr>
      </w:pPr>
      <w:r>
        <w:rPr>
          <w:b/>
          <w:bCs/>
          <w:noProof/>
        </w:rPr>
        <w:lastRenderedPageBreak/>
        <w:drawing>
          <wp:inline distT="0" distB="0" distL="0" distR="0" wp14:anchorId="0F3746A3" wp14:editId="02435EA7">
            <wp:extent cx="5731510" cy="2865755"/>
            <wp:effectExtent l="0" t="0" r="254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pic:cNvPicPr/>
                  </pic:nvPicPr>
                  <pic:blipFill>
                    <a:blip r:embed="rId14">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r>
        <w:rPr>
          <w:b/>
          <w:bCs/>
          <w:noProof/>
        </w:rPr>
        <w:drawing>
          <wp:inline distT="0" distB="0" distL="0" distR="0" wp14:anchorId="369CA81C" wp14:editId="35BC47FB">
            <wp:extent cx="5731510" cy="2865755"/>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pic:cNvPicPr/>
                  </pic:nvPicPr>
                  <pic:blipFill>
                    <a:blip r:embed="rId15">
                      <a:extLst>
                        <a:ext uri="{28A0092B-C50C-407E-A947-70E740481C1C}">
                          <a14:useLocalDpi xmlns:a14="http://schemas.microsoft.com/office/drawing/2010/main" val="0"/>
                        </a:ext>
                      </a:extLst>
                    </a:blip>
                    <a:stretch>
                      <a:fillRect/>
                    </a:stretch>
                  </pic:blipFill>
                  <pic:spPr>
                    <a:xfrm>
                      <a:off x="0" y="0"/>
                      <a:ext cx="5731510" cy="2865755"/>
                    </a:xfrm>
                    <a:prstGeom prst="rect">
                      <a:avLst/>
                    </a:prstGeom>
                  </pic:spPr>
                </pic:pic>
              </a:graphicData>
            </a:graphic>
          </wp:inline>
        </w:drawing>
      </w:r>
    </w:p>
    <w:p w14:paraId="550EE274" w14:textId="108B1273" w:rsidR="00BA26DE" w:rsidRPr="00BA26DE" w:rsidRDefault="00BA26DE" w:rsidP="00BA26DE">
      <w:r>
        <w:t>I have created my e-portfolio on Wix platform. Has a welcome page and a page behind each task and a page linked to my work. The content is easily available for my tutor and I ensured that all the links and files are available.</w:t>
      </w:r>
    </w:p>
    <w:p w14:paraId="37125635" w14:textId="77777777" w:rsidR="00BA26DE" w:rsidRPr="00BA26DE" w:rsidRDefault="00BA26DE" w:rsidP="00BA26DE">
      <w:pPr>
        <w:rPr>
          <w:b/>
          <w:bCs/>
        </w:rPr>
      </w:pPr>
      <w:r>
        <w:rPr>
          <w:b/>
          <w:bCs/>
        </w:rPr>
        <w:t>Review and Tool Explanation</w:t>
      </w:r>
    </w:p>
    <w:p w14:paraId="21506550" w14:textId="65E1E4EC" w:rsidR="009337ED" w:rsidRPr="009337ED" w:rsidRDefault="00BA26DE" w:rsidP="009337ED">
      <w:r>
        <w:t xml:space="preserve">I chose to use Wix platform as my e-portfolio as this is easy to use and I would send it to my tutor as quickly as I could. I would save screen shots of all pages to provide evidence of the completion of the e-portfolio. </w:t>
      </w:r>
    </w:p>
    <w:p w14:paraId="1FF19DD0" w14:textId="668D5734" w:rsidR="00BA5029" w:rsidRDefault="00BA5029" w:rsidP="004A3BCD">
      <w:pPr>
        <w:pStyle w:val="Heading1"/>
      </w:pPr>
      <w:r>
        <w:br w:type="page"/>
      </w:r>
      <w:bookmarkStart w:id="22" w:name="_Toc234861519"/>
      <w:r>
        <w:lastRenderedPageBreak/>
        <w:t>References</w:t>
      </w:r>
      <w:bookmarkEnd w:id="22"/>
    </w:p>
    <w:p w14:paraId="4FF21A12" w14:textId="77777777" w:rsidR="00151973" w:rsidRPr="008C1699" w:rsidRDefault="00151973" w:rsidP="00151973">
      <w:pPr>
        <w:pStyle w:val="ListParagraph"/>
        <w:numPr>
          <w:ilvl w:val="0"/>
          <w:numId w:val="7"/>
        </w:numPr>
      </w:pPr>
      <w:r w:rsidRPr="008C1699">
        <w:t xml:space="preserve">L. </w:t>
      </w:r>
      <w:proofErr w:type="spellStart"/>
      <w:r w:rsidRPr="008C1699">
        <w:t>Mantai</w:t>
      </w:r>
      <w:proofErr w:type="spellEnd"/>
      <w:r w:rsidRPr="008C1699">
        <w:t xml:space="preserve"> and M. Marrone, “Academic career progression from early career researcher to professor: What can we learn from job ads,” </w:t>
      </w:r>
      <w:r w:rsidRPr="008C1699">
        <w:rPr>
          <w:i/>
          <w:iCs/>
        </w:rPr>
        <w:t>Studies in Higher Education</w:t>
      </w:r>
      <w:r w:rsidRPr="008C1699">
        <w:t xml:space="preserve">, vol. 48, no. 6, pp. 797–812, 2023. </w:t>
      </w:r>
    </w:p>
    <w:p w14:paraId="15DEF9CF" w14:textId="77777777" w:rsidR="00151973" w:rsidRPr="008C1699" w:rsidRDefault="00151973" w:rsidP="00151973">
      <w:pPr>
        <w:pStyle w:val="ListParagraph"/>
        <w:numPr>
          <w:ilvl w:val="0"/>
          <w:numId w:val="7"/>
        </w:numPr>
      </w:pPr>
      <w:r w:rsidRPr="008C1699">
        <w:t xml:space="preserve">S. Mohamad Hasim, R. Rosli, L. Halim, M. M. Capraro, and R. M. Capraro, “STEM professional development activities and their impact on teacher knowledge and instructional practices,” </w:t>
      </w:r>
      <w:r w:rsidRPr="008C1699">
        <w:rPr>
          <w:i/>
          <w:iCs/>
        </w:rPr>
        <w:t>Mathematics</w:t>
      </w:r>
      <w:r w:rsidRPr="008C1699">
        <w:t xml:space="preserve">, vol. 10, no. 7, art. 1109, 2022. </w:t>
      </w:r>
    </w:p>
    <w:p w14:paraId="3EF3756C" w14:textId="77777777" w:rsidR="00151973" w:rsidRPr="008C1699" w:rsidRDefault="00151973" w:rsidP="00151973">
      <w:pPr>
        <w:pStyle w:val="ListParagraph"/>
        <w:numPr>
          <w:ilvl w:val="0"/>
          <w:numId w:val="7"/>
        </w:numPr>
      </w:pPr>
      <w:r w:rsidRPr="008C1699">
        <w:t xml:space="preserve">H. Parker and E. du Plooy, “Team-based games: Catalysts for developing psychological safety, learning and performance,” </w:t>
      </w:r>
      <w:r w:rsidRPr="008C1699">
        <w:rPr>
          <w:i/>
          <w:iCs/>
        </w:rPr>
        <w:t>Journal of Business Research</w:t>
      </w:r>
      <w:r w:rsidRPr="008C1699">
        <w:t xml:space="preserve">, vol. 125, pp. 45–51, 2021, </w:t>
      </w:r>
      <w:proofErr w:type="spellStart"/>
      <w:r w:rsidRPr="008C1699">
        <w:t>doi</w:t>
      </w:r>
      <w:proofErr w:type="spellEnd"/>
      <w:r w:rsidRPr="008C1699">
        <w:t xml:space="preserve">: 10.1016/j.jbusres.2020.12.010. </w:t>
      </w:r>
    </w:p>
    <w:p w14:paraId="1CEC66F0" w14:textId="77777777" w:rsidR="00151973" w:rsidRPr="008C1699" w:rsidRDefault="00151973" w:rsidP="00151973">
      <w:pPr>
        <w:pStyle w:val="ListParagraph"/>
        <w:numPr>
          <w:ilvl w:val="0"/>
          <w:numId w:val="7"/>
        </w:numPr>
      </w:pPr>
      <w:r w:rsidRPr="008C1699">
        <w:t xml:space="preserve">F. Contreras, E. Baykal, and G. Abid, “E-leadership and teleworking in times of COVID-19 and beyond: What we know and where do we go,” </w:t>
      </w:r>
      <w:r w:rsidRPr="008C1699">
        <w:rPr>
          <w:i/>
          <w:iCs/>
        </w:rPr>
        <w:t>Frontiers in Psychology</w:t>
      </w:r>
      <w:r w:rsidRPr="008C1699">
        <w:t xml:space="preserve">, vol. 11, art. 590271, 2020, </w:t>
      </w:r>
      <w:proofErr w:type="spellStart"/>
      <w:r w:rsidRPr="008C1699">
        <w:t>doi</w:t>
      </w:r>
      <w:proofErr w:type="spellEnd"/>
      <w:r w:rsidRPr="008C1699">
        <w:t xml:space="preserve">: 10.3389/fpsyg.2020.590271. </w:t>
      </w:r>
    </w:p>
    <w:p w14:paraId="3435A93C" w14:textId="77777777" w:rsidR="00151973" w:rsidRPr="008C1699" w:rsidRDefault="00151973" w:rsidP="00151973">
      <w:pPr>
        <w:pStyle w:val="ListParagraph"/>
        <w:numPr>
          <w:ilvl w:val="0"/>
          <w:numId w:val="7"/>
        </w:numPr>
      </w:pPr>
      <w:r w:rsidRPr="008C1699">
        <w:t xml:space="preserve">Q. Hao, B. Zhang, Y. Shi, and Q. Yang, “How trust in coworkers fosters knowledge sharing in virtual teams? A multilevel moderated mediation model of psychological safety, team virtuality, and self-efficacy,” </w:t>
      </w:r>
      <w:r w:rsidRPr="008C1699">
        <w:rPr>
          <w:i/>
          <w:iCs/>
        </w:rPr>
        <w:t>Frontiers in Psychology</w:t>
      </w:r>
      <w:r w:rsidRPr="008C1699">
        <w:t xml:space="preserve">, vol. 13, art. 899142, 2022, </w:t>
      </w:r>
      <w:proofErr w:type="spellStart"/>
      <w:r w:rsidRPr="008C1699">
        <w:t>doi</w:t>
      </w:r>
      <w:proofErr w:type="spellEnd"/>
      <w:r w:rsidRPr="008C1699">
        <w:t xml:space="preserve">: 10.3389/fpsyg.2022.899142. </w:t>
      </w:r>
    </w:p>
    <w:p w14:paraId="09A9FE14" w14:textId="77777777" w:rsidR="00151973" w:rsidRPr="008C1699" w:rsidRDefault="00151973" w:rsidP="00151973">
      <w:pPr>
        <w:pStyle w:val="ListParagraph"/>
        <w:numPr>
          <w:ilvl w:val="0"/>
          <w:numId w:val="7"/>
        </w:numPr>
      </w:pPr>
      <w:r w:rsidRPr="008C1699">
        <w:t xml:space="preserve">F. Bravo-Duarte, N. </w:t>
      </w:r>
      <w:proofErr w:type="spellStart"/>
      <w:r w:rsidRPr="008C1699">
        <w:t>Tordera</w:t>
      </w:r>
      <w:proofErr w:type="spellEnd"/>
      <w:r w:rsidRPr="008C1699">
        <w:t xml:space="preserve">, and I. Rodríguez, “Overcoming virtual distance: A systematic review of leadership competencies for managing performance in telework,” </w:t>
      </w:r>
      <w:r w:rsidRPr="008C1699">
        <w:rPr>
          <w:i/>
          <w:iCs/>
        </w:rPr>
        <w:t>Frontiers in Organizational Psychology</w:t>
      </w:r>
      <w:r w:rsidRPr="008C1699">
        <w:t xml:space="preserve">, vol. 2, art. 1499248, 2025, </w:t>
      </w:r>
      <w:proofErr w:type="spellStart"/>
      <w:r w:rsidRPr="008C1699">
        <w:t>doi</w:t>
      </w:r>
      <w:proofErr w:type="spellEnd"/>
      <w:r w:rsidRPr="008C1699">
        <w:t xml:space="preserve">: 10.3389/forgp.2024.1499248. </w:t>
      </w:r>
    </w:p>
    <w:p w14:paraId="5984D6E0" w14:textId="77777777" w:rsidR="00151973" w:rsidRPr="008C1699" w:rsidRDefault="00151973" w:rsidP="00151973">
      <w:pPr>
        <w:pStyle w:val="ListParagraph"/>
        <w:numPr>
          <w:ilvl w:val="0"/>
          <w:numId w:val="7"/>
        </w:numPr>
      </w:pPr>
      <w:r w:rsidRPr="008C1699">
        <w:t xml:space="preserve">P. </w:t>
      </w:r>
      <w:proofErr w:type="spellStart"/>
      <w:r w:rsidRPr="008C1699">
        <w:t>Ficapal-Cusí</w:t>
      </w:r>
      <w:proofErr w:type="spellEnd"/>
      <w:r w:rsidRPr="008C1699">
        <w:t>, M. Enache-</w:t>
      </w:r>
      <w:proofErr w:type="spellStart"/>
      <w:r w:rsidRPr="008C1699">
        <w:t>Zegheru</w:t>
      </w:r>
      <w:proofErr w:type="spellEnd"/>
      <w:r w:rsidRPr="008C1699">
        <w:t xml:space="preserve">, and J. Torrent-Sellens, “Enhancing team performance: A multilevel model,” </w:t>
      </w:r>
      <w:r w:rsidRPr="008C1699">
        <w:rPr>
          <w:i/>
          <w:iCs/>
        </w:rPr>
        <w:t>Journal of Cleaner Production</w:t>
      </w:r>
      <w:r w:rsidRPr="008C1699">
        <w:t xml:space="preserve">, vol. 289, art. 125158, 2021, </w:t>
      </w:r>
      <w:proofErr w:type="spellStart"/>
      <w:r w:rsidRPr="008C1699">
        <w:t>doi</w:t>
      </w:r>
      <w:proofErr w:type="spellEnd"/>
      <w:r w:rsidRPr="008C1699">
        <w:t xml:space="preserve">: 10.1016/j.jclepro.2020.125158. </w:t>
      </w:r>
    </w:p>
    <w:p w14:paraId="6493C74D" w14:textId="77777777" w:rsidR="00151973" w:rsidRPr="008C1699" w:rsidRDefault="00151973" w:rsidP="00151973">
      <w:pPr>
        <w:pStyle w:val="ListParagraph"/>
        <w:numPr>
          <w:ilvl w:val="0"/>
          <w:numId w:val="7"/>
        </w:numPr>
      </w:pPr>
      <w:r w:rsidRPr="008C1699">
        <w:t xml:space="preserve">K. N. </w:t>
      </w:r>
      <w:proofErr w:type="spellStart"/>
      <w:r w:rsidRPr="008C1699">
        <w:t>Klasmeier</w:t>
      </w:r>
      <w:proofErr w:type="spellEnd"/>
      <w:r w:rsidRPr="008C1699">
        <w:t xml:space="preserve"> and N. Lehmann-Willenbrock, “Temporal dynamics of shared leadership, team workload, and collective team member well-being: A daily diary study,” </w:t>
      </w:r>
      <w:r w:rsidRPr="008C1699">
        <w:rPr>
          <w:i/>
          <w:iCs/>
        </w:rPr>
        <w:t>European Journal of Work and Organizational Psychology</w:t>
      </w:r>
      <w:r w:rsidRPr="008C1699">
        <w:t xml:space="preserve">, vol. 33, no. 3, pp. 263–275, 2024, </w:t>
      </w:r>
      <w:proofErr w:type="spellStart"/>
      <w:r w:rsidRPr="008C1699">
        <w:t>doi</w:t>
      </w:r>
      <w:proofErr w:type="spellEnd"/>
      <w:r w:rsidRPr="008C1699">
        <w:t xml:space="preserve">: 10.1080/1359432X.2023.2263200. </w:t>
      </w:r>
    </w:p>
    <w:p w14:paraId="145192A5" w14:textId="77777777" w:rsidR="00151973" w:rsidRPr="008C1699" w:rsidRDefault="00151973" w:rsidP="00151973">
      <w:pPr>
        <w:pStyle w:val="ListParagraph"/>
        <w:numPr>
          <w:ilvl w:val="0"/>
          <w:numId w:val="7"/>
        </w:numPr>
      </w:pPr>
      <w:r w:rsidRPr="008C1699">
        <w:t xml:space="preserve">S. Morrison-Smith and J. Ruiz, “Challenges and barriers in virtual teams: A literature review,” </w:t>
      </w:r>
      <w:r w:rsidRPr="008C1699">
        <w:rPr>
          <w:i/>
          <w:iCs/>
        </w:rPr>
        <w:t>SN Applied Sciences</w:t>
      </w:r>
      <w:r w:rsidRPr="008C1699">
        <w:t xml:space="preserve">, vol. 2, art. 1096, 2020, </w:t>
      </w:r>
      <w:proofErr w:type="spellStart"/>
      <w:r w:rsidRPr="008C1699">
        <w:t>doi</w:t>
      </w:r>
      <w:proofErr w:type="spellEnd"/>
      <w:r w:rsidRPr="008C1699">
        <w:t xml:space="preserve">: 10.1007/s42452-020-2801-5. </w:t>
      </w:r>
    </w:p>
    <w:p w14:paraId="52CA05D7" w14:textId="77777777" w:rsidR="003B663C" w:rsidRDefault="003B663C" w:rsidP="00151973"/>
    <w:sectPr w:rsidR="003B663C" w:rsidSect="00BC1CB3">
      <w:footerReference w:type="default" r:id="rId16"/>
      <w:pgSz w:w="11906" w:h="16838" w:code="9"/>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352D1CB9" w14:textId="77777777" w:rsidR="000B77C1" w:rsidRDefault="000B77C1" w:rsidP="00606D3C">
      <w:pPr>
        <w:spacing w:after="0" w:line="240" w:lineRule="auto"/>
      </w:pPr>
      <w:r>
        <w:separator/>
      </w:r>
    </w:p>
  </w:endnote>
  <w:endnote w:type="continuationSeparator" w:id="0">
    <w:p w14:paraId="6F8FCE38" w14:textId="77777777" w:rsidR="000B77C1" w:rsidRDefault="000B77C1" w:rsidP="00606D3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altName w:val="Calibri"/>
    <w:charset w:val="00"/>
    <w:family w:val="roman"/>
    <w:pitch w:val="default"/>
  </w:font>
  <w:font w:name="Vrinda">
    <w:panose1 w:val="00000400000000000000"/>
    <w:charset w:val="00"/>
    <w:family w:val="swiss"/>
    <w:pitch w:val="variable"/>
    <w:sig w:usb0="00010003" w:usb1="00000000" w:usb2="00000000" w:usb3="00000000" w:csb0="00000001" w:csb1="00000000"/>
  </w:font>
  <w:font w:name="DengXian Light">
    <w:altName w:val="等线 Light"/>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54143291"/>
      <w:docPartObj>
        <w:docPartGallery w:val="Page Numbers (Bottom of Page)"/>
        <w:docPartUnique/>
      </w:docPartObj>
    </w:sdtPr>
    <w:sdtEndPr>
      <w:rPr>
        <w:noProof/>
      </w:rPr>
    </w:sdtEndPr>
    <w:sdtContent>
      <w:p w14:paraId="7893D231" w14:textId="7047CCCE" w:rsidR="00606D3C" w:rsidRDefault="00606D3C">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187DF538" w14:textId="77777777" w:rsidR="00606D3C" w:rsidRDefault="00606D3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8DDE069" w14:textId="77777777" w:rsidR="000B77C1" w:rsidRDefault="000B77C1" w:rsidP="00606D3C">
      <w:pPr>
        <w:spacing w:after="0" w:line="240" w:lineRule="auto"/>
      </w:pPr>
      <w:r>
        <w:separator/>
      </w:r>
    </w:p>
  </w:footnote>
  <w:footnote w:type="continuationSeparator" w:id="0">
    <w:p w14:paraId="0D1E530C" w14:textId="77777777" w:rsidR="000B77C1" w:rsidRDefault="000B77C1" w:rsidP="00606D3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D360A7D"/>
    <w:multiLevelType w:val="hybridMultilevel"/>
    <w:tmpl w:val="380A2398"/>
    <w:lvl w:ilvl="0" w:tplc="9D542EFA">
      <w:start w:val="1"/>
      <w:numFmt w:val="decimal"/>
      <w:lvlText w:val="[%1]"/>
      <w:lvlJc w:val="left"/>
      <w:pPr>
        <w:ind w:left="720" w:hanging="360"/>
      </w:pPr>
    </w:lvl>
    <w:lvl w:ilvl="1" w:tplc="04090019">
      <w:start w:val="1"/>
      <w:numFmt w:val="lowerLetter"/>
      <w:lvlText w:val="%2."/>
      <w:lvlJc w:val="left"/>
      <w:pPr>
        <w:ind w:left="1440" w:hanging="360"/>
      </w:pPr>
    </w:lvl>
    <w:lvl w:ilvl="2" w:tplc="0409001B">
      <w:start w:val="1"/>
      <w:numFmt w:val="lowerRoman"/>
      <w:lvlText w:val="%3."/>
      <w:lvlJc w:val="right"/>
      <w:pPr>
        <w:ind w:left="2160" w:hanging="180"/>
      </w:pPr>
    </w:lvl>
    <w:lvl w:ilvl="3" w:tplc="0409000F">
      <w:start w:val="1"/>
      <w:numFmt w:val="decimal"/>
      <w:lvlText w:val="%4."/>
      <w:lvlJc w:val="left"/>
      <w:pPr>
        <w:ind w:left="2880" w:hanging="360"/>
      </w:pPr>
    </w:lvl>
    <w:lvl w:ilvl="4" w:tplc="04090019">
      <w:start w:val="1"/>
      <w:numFmt w:val="lowerLetter"/>
      <w:lvlText w:val="%5."/>
      <w:lvlJc w:val="left"/>
      <w:pPr>
        <w:ind w:left="3600" w:hanging="360"/>
      </w:pPr>
    </w:lvl>
    <w:lvl w:ilvl="5" w:tplc="0409001B">
      <w:start w:val="1"/>
      <w:numFmt w:val="lowerRoman"/>
      <w:lvlText w:val="%6."/>
      <w:lvlJc w:val="right"/>
      <w:pPr>
        <w:ind w:left="4320" w:hanging="180"/>
      </w:pPr>
    </w:lvl>
    <w:lvl w:ilvl="6" w:tplc="0409000F">
      <w:start w:val="1"/>
      <w:numFmt w:val="decimal"/>
      <w:lvlText w:val="%7."/>
      <w:lvlJc w:val="left"/>
      <w:pPr>
        <w:ind w:left="5040" w:hanging="360"/>
      </w:pPr>
    </w:lvl>
    <w:lvl w:ilvl="7" w:tplc="04090019">
      <w:start w:val="1"/>
      <w:numFmt w:val="lowerLetter"/>
      <w:lvlText w:val="%8."/>
      <w:lvlJc w:val="left"/>
      <w:pPr>
        <w:ind w:left="5760" w:hanging="360"/>
      </w:pPr>
    </w:lvl>
    <w:lvl w:ilvl="8" w:tplc="0409001B">
      <w:start w:val="1"/>
      <w:numFmt w:val="lowerRoman"/>
      <w:lvlText w:val="%9."/>
      <w:lvlJc w:val="right"/>
      <w:pPr>
        <w:ind w:left="6480" w:hanging="180"/>
      </w:pPr>
    </w:lvl>
  </w:abstractNum>
  <w:abstractNum w:abstractNumId="1" w15:restartNumberingAfterBreak="0">
    <w:nsid w:val="187A28EC"/>
    <w:multiLevelType w:val="hybridMultilevel"/>
    <w:tmpl w:val="4D44B0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3AB3EAB"/>
    <w:multiLevelType w:val="multilevel"/>
    <w:tmpl w:val="E9D29DFC"/>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45FF174C"/>
    <w:multiLevelType w:val="hybridMultilevel"/>
    <w:tmpl w:val="C2EC7218"/>
    <w:lvl w:ilvl="0" w:tplc="9D542EF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 w15:restartNumberingAfterBreak="0">
    <w:nsid w:val="493F447C"/>
    <w:multiLevelType w:val="multilevel"/>
    <w:tmpl w:val="0CA6B2B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7732085B"/>
    <w:multiLevelType w:val="hybridMultilevel"/>
    <w:tmpl w:val="85245F08"/>
    <w:lvl w:ilvl="0" w:tplc="9D542EFA">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16cid:durableId="1708407180">
    <w:abstractNumId w:val="1"/>
  </w:num>
  <w:num w:numId="2" w16cid:durableId="880361065">
    <w:abstractNumId w:val="3"/>
  </w:num>
  <w:num w:numId="3" w16cid:durableId="188123523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525749569">
    <w:abstractNumId w:val="4"/>
  </w:num>
  <w:num w:numId="5" w16cid:durableId="784497551">
    <w:abstractNumId w:val="2"/>
  </w:num>
  <w:num w:numId="6" w16cid:durableId="857349060">
    <w:abstractNumId w:val="0"/>
  </w:num>
  <w:num w:numId="7" w16cid:durableId="2039812172">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72"/>
  <w:proofState w:spelling="clean" w:grammar="clean"/>
  <w:defaultTabStop w:val="720"/>
  <w:drawingGridHorizontalSpacing w:val="120"/>
  <w:displayHorizontalDrawingGridEvery w:val="2"/>
  <w:displayVertic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20C85"/>
    <w:rsid w:val="00041005"/>
    <w:rsid w:val="00056112"/>
    <w:rsid w:val="00073BE3"/>
    <w:rsid w:val="000778B0"/>
    <w:rsid w:val="000A0F7C"/>
    <w:rsid w:val="000B77C1"/>
    <w:rsid w:val="000D1246"/>
    <w:rsid w:val="00151973"/>
    <w:rsid w:val="00185E56"/>
    <w:rsid w:val="00246501"/>
    <w:rsid w:val="002F0700"/>
    <w:rsid w:val="00317884"/>
    <w:rsid w:val="0038092B"/>
    <w:rsid w:val="003B663C"/>
    <w:rsid w:val="00411C07"/>
    <w:rsid w:val="00442A61"/>
    <w:rsid w:val="00466D0A"/>
    <w:rsid w:val="00466D10"/>
    <w:rsid w:val="00471343"/>
    <w:rsid w:val="00491CBE"/>
    <w:rsid w:val="004A3BCD"/>
    <w:rsid w:val="00513562"/>
    <w:rsid w:val="005515EB"/>
    <w:rsid w:val="00551FF3"/>
    <w:rsid w:val="00584AA5"/>
    <w:rsid w:val="005B0639"/>
    <w:rsid w:val="005E4C4C"/>
    <w:rsid w:val="00602E46"/>
    <w:rsid w:val="00606D3C"/>
    <w:rsid w:val="00620C85"/>
    <w:rsid w:val="00620D9F"/>
    <w:rsid w:val="006452D1"/>
    <w:rsid w:val="00680D1F"/>
    <w:rsid w:val="006E1D3F"/>
    <w:rsid w:val="006E3256"/>
    <w:rsid w:val="0072172E"/>
    <w:rsid w:val="0072307A"/>
    <w:rsid w:val="00784AEB"/>
    <w:rsid w:val="00881BEE"/>
    <w:rsid w:val="008A5C11"/>
    <w:rsid w:val="008C1699"/>
    <w:rsid w:val="008E2D6B"/>
    <w:rsid w:val="009337ED"/>
    <w:rsid w:val="00992E7A"/>
    <w:rsid w:val="009A2193"/>
    <w:rsid w:val="00A91083"/>
    <w:rsid w:val="00AC5EB8"/>
    <w:rsid w:val="00B06DDC"/>
    <w:rsid w:val="00B3729B"/>
    <w:rsid w:val="00B917A6"/>
    <w:rsid w:val="00BA07E7"/>
    <w:rsid w:val="00BA26DE"/>
    <w:rsid w:val="00BA5029"/>
    <w:rsid w:val="00BC1CB3"/>
    <w:rsid w:val="00BD6E27"/>
    <w:rsid w:val="00C059FB"/>
    <w:rsid w:val="00C07403"/>
    <w:rsid w:val="00C577CA"/>
    <w:rsid w:val="00CB30B6"/>
    <w:rsid w:val="00CE0943"/>
    <w:rsid w:val="00D50B84"/>
    <w:rsid w:val="00E875F5"/>
    <w:rsid w:val="00EA2232"/>
    <w:rsid w:val="00EB0284"/>
    <w:rsid w:val="00F57D71"/>
    <w:rsid w:val="00F82DC0"/>
    <w:rsid w:val="00FB3C2C"/>
    <w:rsid w:val="00FB5CE2"/>
    <w:rsid w:val="00FC2AC7"/>
    <w:rsid w:val="00FE21F3"/>
  </w:rsids>
  <m:mathPr>
    <m:mathFont m:val="Cambria Math"/>
    <m:brkBin m:val="before"/>
    <m:brkBinSub m:val="--"/>
    <m:smallFrac m:val="0"/>
    <m:dispDef/>
    <m:lMargin m:val="0"/>
    <m:rMargin m:val="0"/>
    <m:defJc m:val="centerGroup"/>
    <m:wrapIndent m:val="1440"/>
    <m:intLim m:val="subSup"/>
    <m:naryLim m:val="undOvr"/>
  </m:mathPr>
  <w:themeFontLang w:val="en-GB" w:eastAsia="zh-CN" w:bidi="b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396E4"/>
  <w15:chartTrackingRefBased/>
  <w15:docId w15:val="{A76B8C25-DC19-4BDF-A274-3E39B88785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30"/>
        <w:lang w:val="en-GB" w:eastAsia="en-US" w:bidi="bn-IN"/>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620C85"/>
    <w:pPr>
      <w:spacing w:line="360" w:lineRule="auto"/>
      <w:jc w:val="both"/>
    </w:pPr>
    <w:rPr>
      <w:rFonts w:ascii="Times New Roman" w:hAnsi="Times New Roman"/>
    </w:rPr>
  </w:style>
  <w:style w:type="paragraph" w:styleId="Heading1">
    <w:name w:val="heading 1"/>
    <w:basedOn w:val="Normal"/>
    <w:next w:val="Normal"/>
    <w:link w:val="Heading1Char"/>
    <w:uiPriority w:val="9"/>
    <w:qFormat/>
    <w:rsid w:val="006E3256"/>
    <w:pPr>
      <w:keepNext/>
      <w:keepLines/>
      <w:spacing w:before="360" w:after="80"/>
      <w:outlineLvl w:val="0"/>
    </w:pPr>
    <w:rPr>
      <w:rFonts w:eastAsiaTheme="majorEastAsia" w:cstheme="majorBidi"/>
      <w:b/>
      <w:color w:val="0F4761" w:themeColor="accent1" w:themeShade="BF"/>
      <w:sz w:val="32"/>
      <w:szCs w:val="50"/>
    </w:rPr>
  </w:style>
  <w:style w:type="paragraph" w:styleId="Heading2">
    <w:name w:val="heading 2"/>
    <w:basedOn w:val="Normal"/>
    <w:next w:val="Normal"/>
    <w:link w:val="Heading2Char"/>
    <w:uiPriority w:val="9"/>
    <w:unhideWhenUsed/>
    <w:qFormat/>
    <w:rsid w:val="008A5C11"/>
    <w:pPr>
      <w:keepNext/>
      <w:keepLines/>
      <w:spacing w:before="160" w:after="80"/>
      <w:outlineLvl w:val="1"/>
    </w:pPr>
    <w:rPr>
      <w:rFonts w:eastAsiaTheme="majorEastAsia" w:cstheme="majorBidi"/>
      <w:color w:val="0F4761" w:themeColor="accent1" w:themeShade="BF"/>
      <w:sz w:val="28"/>
      <w:szCs w:val="40"/>
    </w:rPr>
  </w:style>
  <w:style w:type="paragraph" w:styleId="Heading3">
    <w:name w:val="heading 3"/>
    <w:basedOn w:val="Normal"/>
    <w:next w:val="Normal"/>
    <w:link w:val="Heading3Char"/>
    <w:uiPriority w:val="9"/>
    <w:semiHidden/>
    <w:unhideWhenUsed/>
    <w:qFormat/>
    <w:rsid w:val="00620C85"/>
    <w:pPr>
      <w:keepNext/>
      <w:keepLines/>
      <w:spacing w:before="160" w:after="80"/>
      <w:outlineLvl w:val="2"/>
    </w:pPr>
    <w:rPr>
      <w:rFonts w:asciiTheme="minorHAnsi" w:eastAsiaTheme="majorEastAsia" w:hAnsiTheme="minorHAnsi" w:cstheme="majorBidi"/>
      <w:color w:val="0F4761" w:themeColor="accent1" w:themeShade="BF"/>
      <w:sz w:val="28"/>
      <w:szCs w:val="35"/>
    </w:rPr>
  </w:style>
  <w:style w:type="paragraph" w:styleId="Heading4">
    <w:name w:val="heading 4"/>
    <w:basedOn w:val="Normal"/>
    <w:next w:val="Normal"/>
    <w:link w:val="Heading4Char"/>
    <w:uiPriority w:val="9"/>
    <w:semiHidden/>
    <w:unhideWhenUsed/>
    <w:qFormat/>
    <w:rsid w:val="00620C85"/>
    <w:pPr>
      <w:keepNext/>
      <w:keepLines/>
      <w:spacing w:before="80" w:after="40"/>
      <w:outlineLvl w:val="3"/>
    </w:pPr>
    <w:rPr>
      <w:rFonts w:asciiTheme="minorHAnsi" w:eastAsiaTheme="majorEastAsia" w:hAnsiTheme="minorHAnsi" w:cstheme="majorBidi"/>
      <w:i/>
      <w:iCs/>
      <w:color w:val="0F4761" w:themeColor="accent1" w:themeShade="BF"/>
    </w:rPr>
  </w:style>
  <w:style w:type="paragraph" w:styleId="Heading5">
    <w:name w:val="heading 5"/>
    <w:basedOn w:val="Normal"/>
    <w:next w:val="Normal"/>
    <w:link w:val="Heading5Char"/>
    <w:uiPriority w:val="9"/>
    <w:semiHidden/>
    <w:unhideWhenUsed/>
    <w:qFormat/>
    <w:rsid w:val="00620C85"/>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620C85"/>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620C85"/>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620C85"/>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620C85"/>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E3256"/>
    <w:rPr>
      <w:rFonts w:ascii="Times New Roman" w:eastAsiaTheme="majorEastAsia" w:hAnsi="Times New Roman" w:cstheme="majorBidi"/>
      <w:b/>
      <w:color w:val="0F4761" w:themeColor="accent1" w:themeShade="BF"/>
      <w:sz w:val="32"/>
      <w:szCs w:val="50"/>
    </w:rPr>
  </w:style>
  <w:style w:type="character" w:customStyle="1" w:styleId="Heading2Char">
    <w:name w:val="Heading 2 Char"/>
    <w:basedOn w:val="DefaultParagraphFont"/>
    <w:link w:val="Heading2"/>
    <w:uiPriority w:val="9"/>
    <w:rsid w:val="008A5C11"/>
    <w:rPr>
      <w:rFonts w:ascii="Times New Roman" w:eastAsiaTheme="majorEastAsia" w:hAnsi="Times New Roman" w:cstheme="majorBidi"/>
      <w:color w:val="0F4761" w:themeColor="accent1" w:themeShade="BF"/>
      <w:sz w:val="28"/>
      <w:szCs w:val="40"/>
    </w:rPr>
  </w:style>
  <w:style w:type="character" w:customStyle="1" w:styleId="Heading3Char">
    <w:name w:val="Heading 3 Char"/>
    <w:basedOn w:val="DefaultParagraphFont"/>
    <w:link w:val="Heading3"/>
    <w:uiPriority w:val="9"/>
    <w:semiHidden/>
    <w:rsid w:val="00620C85"/>
    <w:rPr>
      <w:rFonts w:eastAsiaTheme="majorEastAsia" w:cstheme="majorBidi"/>
      <w:color w:val="0F4761" w:themeColor="accent1" w:themeShade="BF"/>
      <w:sz w:val="28"/>
      <w:szCs w:val="35"/>
    </w:rPr>
  </w:style>
  <w:style w:type="character" w:customStyle="1" w:styleId="Heading4Char">
    <w:name w:val="Heading 4 Char"/>
    <w:basedOn w:val="DefaultParagraphFont"/>
    <w:link w:val="Heading4"/>
    <w:uiPriority w:val="9"/>
    <w:semiHidden/>
    <w:rsid w:val="00620C8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20C8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20C8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20C8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20C8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20C85"/>
    <w:rPr>
      <w:rFonts w:eastAsiaTheme="majorEastAsia" w:cstheme="majorBidi"/>
      <w:color w:val="272727" w:themeColor="text1" w:themeTint="D8"/>
    </w:rPr>
  </w:style>
  <w:style w:type="paragraph" w:styleId="Title">
    <w:name w:val="Title"/>
    <w:basedOn w:val="Normal"/>
    <w:next w:val="Normal"/>
    <w:link w:val="TitleChar"/>
    <w:uiPriority w:val="10"/>
    <w:qFormat/>
    <w:rsid w:val="00620C85"/>
    <w:pPr>
      <w:spacing w:after="80" w:line="240" w:lineRule="auto"/>
      <w:contextualSpacing/>
    </w:pPr>
    <w:rPr>
      <w:rFonts w:asciiTheme="majorHAnsi" w:eastAsiaTheme="majorEastAsia" w:hAnsiTheme="majorHAnsi" w:cstheme="majorBidi"/>
      <w:spacing w:val="-10"/>
      <w:kern w:val="28"/>
      <w:sz w:val="56"/>
      <w:szCs w:val="71"/>
    </w:rPr>
  </w:style>
  <w:style w:type="character" w:customStyle="1" w:styleId="TitleChar">
    <w:name w:val="Title Char"/>
    <w:basedOn w:val="DefaultParagraphFont"/>
    <w:link w:val="Title"/>
    <w:uiPriority w:val="10"/>
    <w:rsid w:val="00620C85"/>
    <w:rPr>
      <w:rFonts w:asciiTheme="majorHAnsi" w:eastAsiaTheme="majorEastAsia" w:hAnsiTheme="majorHAnsi" w:cstheme="majorBidi"/>
      <w:spacing w:val="-10"/>
      <w:kern w:val="28"/>
      <w:sz w:val="56"/>
      <w:szCs w:val="71"/>
    </w:rPr>
  </w:style>
  <w:style w:type="paragraph" w:styleId="Subtitle">
    <w:name w:val="Subtitle"/>
    <w:basedOn w:val="Normal"/>
    <w:next w:val="Normal"/>
    <w:link w:val="SubtitleChar"/>
    <w:uiPriority w:val="11"/>
    <w:qFormat/>
    <w:rsid w:val="00620C85"/>
    <w:pPr>
      <w:numPr>
        <w:ilvl w:val="1"/>
      </w:numPr>
    </w:pPr>
    <w:rPr>
      <w:rFonts w:asciiTheme="minorHAnsi" w:eastAsiaTheme="majorEastAsia" w:hAnsiTheme="minorHAnsi" w:cstheme="majorBidi"/>
      <w:color w:val="595959" w:themeColor="text1" w:themeTint="A6"/>
      <w:spacing w:val="15"/>
      <w:sz w:val="28"/>
      <w:szCs w:val="35"/>
    </w:rPr>
  </w:style>
  <w:style w:type="character" w:customStyle="1" w:styleId="SubtitleChar">
    <w:name w:val="Subtitle Char"/>
    <w:basedOn w:val="DefaultParagraphFont"/>
    <w:link w:val="Subtitle"/>
    <w:uiPriority w:val="11"/>
    <w:rsid w:val="00620C85"/>
    <w:rPr>
      <w:rFonts w:eastAsiaTheme="majorEastAsia" w:cstheme="majorBidi"/>
      <w:color w:val="595959" w:themeColor="text1" w:themeTint="A6"/>
      <w:spacing w:val="15"/>
      <w:sz w:val="28"/>
      <w:szCs w:val="35"/>
    </w:rPr>
  </w:style>
  <w:style w:type="paragraph" w:styleId="Quote">
    <w:name w:val="Quote"/>
    <w:basedOn w:val="Normal"/>
    <w:next w:val="Normal"/>
    <w:link w:val="QuoteChar"/>
    <w:uiPriority w:val="29"/>
    <w:qFormat/>
    <w:rsid w:val="00620C85"/>
    <w:pPr>
      <w:spacing w:before="160"/>
      <w:jc w:val="center"/>
    </w:pPr>
    <w:rPr>
      <w:i/>
      <w:iCs/>
      <w:color w:val="404040" w:themeColor="text1" w:themeTint="BF"/>
    </w:rPr>
  </w:style>
  <w:style w:type="character" w:customStyle="1" w:styleId="QuoteChar">
    <w:name w:val="Quote Char"/>
    <w:basedOn w:val="DefaultParagraphFont"/>
    <w:link w:val="Quote"/>
    <w:uiPriority w:val="29"/>
    <w:rsid w:val="00620C85"/>
    <w:rPr>
      <w:rFonts w:ascii="Times New Roman" w:hAnsi="Times New Roman"/>
      <w:i/>
      <w:iCs/>
      <w:color w:val="404040" w:themeColor="text1" w:themeTint="BF"/>
    </w:rPr>
  </w:style>
  <w:style w:type="paragraph" w:styleId="ListParagraph">
    <w:name w:val="List Paragraph"/>
    <w:basedOn w:val="Normal"/>
    <w:uiPriority w:val="34"/>
    <w:qFormat/>
    <w:rsid w:val="00620C85"/>
    <w:pPr>
      <w:ind w:left="720"/>
      <w:contextualSpacing/>
    </w:pPr>
  </w:style>
  <w:style w:type="character" w:styleId="IntenseEmphasis">
    <w:name w:val="Intense Emphasis"/>
    <w:basedOn w:val="DefaultParagraphFont"/>
    <w:uiPriority w:val="21"/>
    <w:qFormat/>
    <w:rsid w:val="00620C85"/>
    <w:rPr>
      <w:i/>
      <w:iCs/>
      <w:color w:val="0F4761" w:themeColor="accent1" w:themeShade="BF"/>
    </w:rPr>
  </w:style>
  <w:style w:type="paragraph" w:styleId="IntenseQuote">
    <w:name w:val="Intense Quote"/>
    <w:basedOn w:val="Normal"/>
    <w:next w:val="Normal"/>
    <w:link w:val="IntenseQuoteChar"/>
    <w:uiPriority w:val="30"/>
    <w:qFormat/>
    <w:rsid w:val="00620C8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20C85"/>
    <w:rPr>
      <w:rFonts w:ascii="Times New Roman" w:hAnsi="Times New Roman"/>
      <w:i/>
      <w:iCs/>
      <w:color w:val="0F4761" w:themeColor="accent1" w:themeShade="BF"/>
    </w:rPr>
  </w:style>
  <w:style w:type="character" w:styleId="IntenseReference">
    <w:name w:val="Intense Reference"/>
    <w:basedOn w:val="DefaultParagraphFont"/>
    <w:uiPriority w:val="32"/>
    <w:qFormat/>
    <w:rsid w:val="00620C85"/>
    <w:rPr>
      <w:b/>
      <w:bCs/>
      <w:smallCaps/>
      <w:color w:val="0F4761" w:themeColor="accent1" w:themeShade="BF"/>
      <w:spacing w:val="5"/>
    </w:rPr>
  </w:style>
  <w:style w:type="paragraph" w:styleId="Header">
    <w:name w:val="header"/>
    <w:basedOn w:val="Normal"/>
    <w:link w:val="HeaderChar"/>
    <w:uiPriority w:val="99"/>
    <w:unhideWhenUsed/>
    <w:rsid w:val="00606D3C"/>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6D3C"/>
    <w:rPr>
      <w:rFonts w:ascii="Times New Roman" w:hAnsi="Times New Roman"/>
    </w:rPr>
  </w:style>
  <w:style w:type="paragraph" w:styleId="Footer">
    <w:name w:val="footer"/>
    <w:basedOn w:val="Normal"/>
    <w:link w:val="FooterChar"/>
    <w:uiPriority w:val="99"/>
    <w:unhideWhenUsed/>
    <w:rsid w:val="00606D3C"/>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6D3C"/>
    <w:rPr>
      <w:rFonts w:ascii="Times New Roman" w:hAnsi="Times New Roman"/>
    </w:rPr>
  </w:style>
  <w:style w:type="character" w:styleId="Hyperlink">
    <w:name w:val="Hyperlink"/>
    <w:basedOn w:val="DefaultParagraphFont"/>
    <w:uiPriority w:val="99"/>
    <w:unhideWhenUsed/>
    <w:rsid w:val="009337ED"/>
    <w:rPr>
      <w:color w:val="467886" w:themeColor="hyperlink"/>
      <w:u w:val="single"/>
    </w:rPr>
  </w:style>
  <w:style w:type="character" w:styleId="UnresolvedMention">
    <w:name w:val="Unresolved Mention"/>
    <w:basedOn w:val="DefaultParagraphFont"/>
    <w:uiPriority w:val="99"/>
    <w:semiHidden/>
    <w:unhideWhenUsed/>
    <w:rsid w:val="009337ED"/>
    <w:rPr>
      <w:color w:val="605E5C"/>
      <w:shd w:val="clear" w:color="auto" w:fill="E1DFDD"/>
    </w:rPr>
  </w:style>
  <w:style w:type="paragraph" w:styleId="TOCHeading">
    <w:name w:val="TOC Heading"/>
    <w:basedOn w:val="Heading1"/>
    <w:next w:val="Normal"/>
    <w:uiPriority w:val="39"/>
    <w:unhideWhenUsed/>
    <w:qFormat/>
    <w:rsid w:val="00073BE3"/>
    <w:pPr>
      <w:spacing w:before="240" w:after="0" w:line="259" w:lineRule="auto"/>
      <w:jc w:val="left"/>
      <w:outlineLvl w:val="9"/>
    </w:pPr>
    <w:rPr>
      <w:rFonts w:asciiTheme="majorHAnsi" w:hAnsiTheme="majorHAnsi"/>
      <w:b w:val="0"/>
      <w:kern w:val="0"/>
      <w:szCs w:val="32"/>
      <w:lang w:val="en-US" w:bidi="ar-SA"/>
      <w14:ligatures w14:val="none"/>
    </w:rPr>
  </w:style>
  <w:style w:type="paragraph" w:styleId="TOC1">
    <w:name w:val="toc 1"/>
    <w:basedOn w:val="Normal"/>
    <w:next w:val="Normal"/>
    <w:autoRedefine/>
    <w:uiPriority w:val="39"/>
    <w:unhideWhenUsed/>
    <w:rsid w:val="00073BE3"/>
    <w:pPr>
      <w:spacing w:after="100"/>
    </w:pPr>
  </w:style>
  <w:style w:type="paragraph" w:styleId="TOC2">
    <w:name w:val="toc 2"/>
    <w:basedOn w:val="Normal"/>
    <w:next w:val="Normal"/>
    <w:autoRedefine/>
    <w:uiPriority w:val="39"/>
    <w:unhideWhenUsed/>
    <w:rsid w:val="00073BE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8722423">
      <w:bodyDiv w:val="1"/>
      <w:marLeft w:val="0"/>
      <w:marRight w:val="0"/>
      <w:marTop w:val="0"/>
      <w:marBottom w:val="0"/>
      <w:divBdr>
        <w:top w:val="none" w:sz="0" w:space="0" w:color="auto"/>
        <w:left w:val="none" w:sz="0" w:space="0" w:color="auto"/>
        <w:bottom w:val="none" w:sz="0" w:space="0" w:color="auto"/>
        <w:right w:val="none" w:sz="0" w:space="0" w:color="auto"/>
      </w:divBdr>
    </w:div>
    <w:div w:id="98717133">
      <w:bodyDiv w:val="1"/>
      <w:marLeft w:val="0"/>
      <w:marRight w:val="0"/>
      <w:marTop w:val="0"/>
      <w:marBottom w:val="0"/>
      <w:divBdr>
        <w:top w:val="none" w:sz="0" w:space="0" w:color="auto"/>
        <w:left w:val="none" w:sz="0" w:space="0" w:color="auto"/>
        <w:bottom w:val="none" w:sz="0" w:space="0" w:color="auto"/>
        <w:right w:val="none" w:sz="0" w:space="0" w:color="auto"/>
      </w:divBdr>
    </w:div>
    <w:div w:id="205217280">
      <w:bodyDiv w:val="1"/>
      <w:marLeft w:val="0"/>
      <w:marRight w:val="0"/>
      <w:marTop w:val="0"/>
      <w:marBottom w:val="0"/>
      <w:divBdr>
        <w:top w:val="none" w:sz="0" w:space="0" w:color="auto"/>
        <w:left w:val="none" w:sz="0" w:space="0" w:color="auto"/>
        <w:bottom w:val="none" w:sz="0" w:space="0" w:color="auto"/>
        <w:right w:val="none" w:sz="0" w:space="0" w:color="auto"/>
      </w:divBdr>
    </w:div>
    <w:div w:id="342636854">
      <w:bodyDiv w:val="1"/>
      <w:marLeft w:val="0"/>
      <w:marRight w:val="0"/>
      <w:marTop w:val="0"/>
      <w:marBottom w:val="0"/>
      <w:divBdr>
        <w:top w:val="none" w:sz="0" w:space="0" w:color="auto"/>
        <w:left w:val="none" w:sz="0" w:space="0" w:color="auto"/>
        <w:bottom w:val="none" w:sz="0" w:space="0" w:color="auto"/>
        <w:right w:val="none" w:sz="0" w:space="0" w:color="auto"/>
      </w:divBdr>
    </w:div>
    <w:div w:id="345330623">
      <w:bodyDiv w:val="1"/>
      <w:marLeft w:val="0"/>
      <w:marRight w:val="0"/>
      <w:marTop w:val="0"/>
      <w:marBottom w:val="0"/>
      <w:divBdr>
        <w:top w:val="none" w:sz="0" w:space="0" w:color="auto"/>
        <w:left w:val="none" w:sz="0" w:space="0" w:color="auto"/>
        <w:bottom w:val="none" w:sz="0" w:space="0" w:color="auto"/>
        <w:right w:val="none" w:sz="0" w:space="0" w:color="auto"/>
      </w:divBdr>
    </w:div>
    <w:div w:id="351226987">
      <w:bodyDiv w:val="1"/>
      <w:marLeft w:val="0"/>
      <w:marRight w:val="0"/>
      <w:marTop w:val="0"/>
      <w:marBottom w:val="0"/>
      <w:divBdr>
        <w:top w:val="none" w:sz="0" w:space="0" w:color="auto"/>
        <w:left w:val="none" w:sz="0" w:space="0" w:color="auto"/>
        <w:bottom w:val="none" w:sz="0" w:space="0" w:color="auto"/>
        <w:right w:val="none" w:sz="0" w:space="0" w:color="auto"/>
      </w:divBdr>
    </w:div>
    <w:div w:id="377583628">
      <w:bodyDiv w:val="1"/>
      <w:marLeft w:val="0"/>
      <w:marRight w:val="0"/>
      <w:marTop w:val="0"/>
      <w:marBottom w:val="0"/>
      <w:divBdr>
        <w:top w:val="none" w:sz="0" w:space="0" w:color="auto"/>
        <w:left w:val="none" w:sz="0" w:space="0" w:color="auto"/>
        <w:bottom w:val="none" w:sz="0" w:space="0" w:color="auto"/>
        <w:right w:val="none" w:sz="0" w:space="0" w:color="auto"/>
      </w:divBdr>
    </w:div>
    <w:div w:id="519664846">
      <w:bodyDiv w:val="1"/>
      <w:marLeft w:val="0"/>
      <w:marRight w:val="0"/>
      <w:marTop w:val="0"/>
      <w:marBottom w:val="0"/>
      <w:divBdr>
        <w:top w:val="none" w:sz="0" w:space="0" w:color="auto"/>
        <w:left w:val="none" w:sz="0" w:space="0" w:color="auto"/>
        <w:bottom w:val="none" w:sz="0" w:space="0" w:color="auto"/>
        <w:right w:val="none" w:sz="0" w:space="0" w:color="auto"/>
      </w:divBdr>
    </w:div>
    <w:div w:id="531455825">
      <w:bodyDiv w:val="1"/>
      <w:marLeft w:val="0"/>
      <w:marRight w:val="0"/>
      <w:marTop w:val="0"/>
      <w:marBottom w:val="0"/>
      <w:divBdr>
        <w:top w:val="none" w:sz="0" w:space="0" w:color="auto"/>
        <w:left w:val="none" w:sz="0" w:space="0" w:color="auto"/>
        <w:bottom w:val="none" w:sz="0" w:space="0" w:color="auto"/>
        <w:right w:val="none" w:sz="0" w:space="0" w:color="auto"/>
      </w:divBdr>
    </w:div>
    <w:div w:id="547839669">
      <w:bodyDiv w:val="1"/>
      <w:marLeft w:val="0"/>
      <w:marRight w:val="0"/>
      <w:marTop w:val="0"/>
      <w:marBottom w:val="0"/>
      <w:divBdr>
        <w:top w:val="none" w:sz="0" w:space="0" w:color="auto"/>
        <w:left w:val="none" w:sz="0" w:space="0" w:color="auto"/>
        <w:bottom w:val="none" w:sz="0" w:space="0" w:color="auto"/>
        <w:right w:val="none" w:sz="0" w:space="0" w:color="auto"/>
      </w:divBdr>
    </w:div>
    <w:div w:id="629941259">
      <w:bodyDiv w:val="1"/>
      <w:marLeft w:val="0"/>
      <w:marRight w:val="0"/>
      <w:marTop w:val="0"/>
      <w:marBottom w:val="0"/>
      <w:divBdr>
        <w:top w:val="none" w:sz="0" w:space="0" w:color="auto"/>
        <w:left w:val="none" w:sz="0" w:space="0" w:color="auto"/>
        <w:bottom w:val="none" w:sz="0" w:space="0" w:color="auto"/>
        <w:right w:val="none" w:sz="0" w:space="0" w:color="auto"/>
      </w:divBdr>
      <w:divsChild>
        <w:div w:id="1228299087">
          <w:blockQuote w:val="1"/>
          <w:marLeft w:val="720"/>
          <w:marRight w:val="720"/>
          <w:marTop w:val="100"/>
          <w:marBottom w:val="100"/>
          <w:divBdr>
            <w:top w:val="none" w:sz="0" w:space="0" w:color="auto"/>
            <w:left w:val="none" w:sz="0" w:space="0" w:color="auto"/>
            <w:bottom w:val="none" w:sz="0" w:space="0" w:color="auto"/>
            <w:right w:val="none" w:sz="0" w:space="0" w:color="auto"/>
          </w:divBdr>
        </w:div>
        <w:div w:id="24558102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722828776">
      <w:bodyDiv w:val="1"/>
      <w:marLeft w:val="0"/>
      <w:marRight w:val="0"/>
      <w:marTop w:val="0"/>
      <w:marBottom w:val="0"/>
      <w:divBdr>
        <w:top w:val="none" w:sz="0" w:space="0" w:color="auto"/>
        <w:left w:val="none" w:sz="0" w:space="0" w:color="auto"/>
        <w:bottom w:val="none" w:sz="0" w:space="0" w:color="auto"/>
        <w:right w:val="none" w:sz="0" w:space="0" w:color="auto"/>
      </w:divBdr>
    </w:div>
    <w:div w:id="733357003">
      <w:bodyDiv w:val="1"/>
      <w:marLeft w:val="0"/>
      <w:marRight w:val="0"/>
      <w:marTop w:val="0"/>
      <w:marBottom w:val="0"/>
      <w:divBdr>
        <w:top w:val="none" w:sz="0" w:space="0" w:color="auto"/>
        <w:left w:val="none" w:sz="0" w:space="0" w:color="auto"/>
        <w:bottom w:val="none" w:sz="0" w:space="0" w:color="auto"/>
        <w:right w:val="none" w:sz="0" w:space="0" w:color="auto"/>
      </w:divBdr>
    </w:div>
    <w:div w:id="740447576">
      <w:bodyDiv w:val="1"/>
      <w:marLeft w:val="0"/>
      <w:marRight w:val="0"/>
      <w:marTop w:val="0"/>
      <w:marBottom w:val="0"/>
      <w:divBdr>
        <w:top w:val="none" w:sz="0" w:space="0" w:color="auto"/>
        <w:left w:val="none" w:sz="0" w:space="0" w:color="auto"/>
        <w:bottom w:val="none" w:sz="0" w:space="0" w:color="auto"/>
        <w:right w:val="none" w:sz="0" w:space="0" w:color="auto"/>
      </w:divBdr>
    </w:div>
    <w:div w:id="757168006">
      <w:bodyDiv w:val="1"/>
      <w:marLeft w:val="0"/>
      <w:marRight w:val="0"/>
      <w:marTop w:val="0"/>
      <w:marBottom w:val="0"/>
      <w:divBdr>
        <w:top w:val="none" w:sz="0" w:space="0" w:color="auto"/>
        <w:left w:val="none" w:sz="0" w:space="0" w:color="auto"/>
        <w:bottom w:val="none" w:sz="0" w:space="0" w:color="auto"/>
        <w:right w:val="none" w:sz="0" w:space="0" w:color="auto"/>
      </w:divBdr>
      <w:divsChild>
        <w:div w:id="1753309326">
          <w:blockQuote w:val="1"/>
          <w:marLeft w:val="720"/>
          <w:marRight w:val="720"/>
          <w:marTop w:val="100"/>
          <w:marBottom w:val="100"/>
          <w:divBdr>
            <w:top w:val="none" w:sz="0" w:space="0" w:color="auto"/>
            <w:left w:val="none" w:sz="0" w:space="0" w:color="auto"/>
            <w:bottom w:val="none" w:sz="0" w:space="0" w:color="auto"/>
            <w:right w:val="none" w:sz="0" w:space="0" w:color="auto"/>
          </w:divBdr>
        </w:div>
        <w:div w:id="1265697065">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801772354">
      <w:bodyDiv w:val="1"/>
      <w:marLeft w:val="0"/>
      <w:marRight w:val="0"/>
      <w:marTop w:val="0"/>
      <w:marBottom w:val="0"/>
      <w:divBdr>
        <w:top w:val="none" w:sz="0" w:space="0" w:color="auto"/>
        <w:left w:val="none" w:sz="0" w:space="0" w:color="auto"/>
        <w:bottom w:val="none" w:sz="0" w:space="0" w:color="auto"/>
        <w:right w:val="none" w:sz="0" w:space="0" w:color="auto"/>
      </w:divBdr>
    </w:div>
    <w:div w:id="814103174">
      <w:bodyDiv w:val="1"/>
      <w:marLeft w:val="0"/>
      <w:marRight w:val="0"/>
      <w:marTop w:val="0"/>
      <w:marBottom w:val="0"/>
      <w:divBdr>
        <w:top w:val="none" w:sz="0" w:space="0" w:color="auto"/>
        <w:left w:val="none" w:sz="0" w:space="0" w:color="auto"/>
        <w:bottom w:val="none" w:sz="0" w:space="0" w:color="auto"/>
        <w:right w:val="none" w:sz="0" w:space="0" w:color="auto"/>
      </w:divBdr>
    </w:div>
    <w:div w:id="854227389">
      <w:bodyDiv w:val="1"/>
      <w:marLeft w:val="0"/>
      <w:marRight w:val="0"/>
      <w:marTop w:val="0"/>
      <w:marBottom w:val="0"/>
      <w:divBdr>
        <w:top w:val="none" w:sz="0" w:space="0" w:color="auto"/>
        <w:left w:val="none" w:sz="0" w:space="0" w:color="auto"/>
        <w:bottom w:val="none" w:sz="0" w:space="0" w:color="auto"/>
        <w:right w:val="none" w:sz="0" w:space="0" w:color="auto"/>
      </w:divBdr>
    </w:div>
    <w:div w:id="1212185331">
      <w:bodyDiv w:val="1"/>
      <w:marLeft w:val="0"/>
      <w:marRight w:val="0"/>
      <w:marTop w:val="0"/>
      <w:marBottom w:val="0"/>
      <w:divBdr>
        <w:top w:val="none" w:sz="0" w:space="0" w:color="auto"/>
        <w:left w:val="none" w:sz="0" w:space="0" w:color="auto"/>
        <w:bottom w:val="none" w:sz="0" w:space="0" w:color="auto"/>
        <w:right w:val="none" w:sz="0" w:space="0" w:color="auto"/>
      </w:divBdr>
    </w:div>
    <w:div w:id="1262488963">
      <w:bodyDiv w:val="1"/>
      <w:marLeft w:val="0"/>
      <w:marRight w:val="0"/>
      <w:marTop w:val="0"/>
      <w:marBottom w:val="0"/>
      <w:divBdr>
        <w:top w:val="none" w:sz="0" w:space="0" w:color="auto"/>
        <w:left w:val="none" w:sz="0" w:space="0" w:color="auto"/>
        <w:bottom w:val="none" w:sz="0" w:space="0" w:color="auto"/>
        <w:right w:val="none" w:sz="0" w:space="0" w:color="auto"/>
      </w:divBdr>
    </w:div>
    <w:div w:id="1434940873">
      <w:bodyDiv w:val="1"/>
      <w:marLeft w:val="0"/>
      <w:marRight w:val="0"/>
      <w:marTop w:val="0"/>
      <w:marBottom w:val="0"/>
      <w:divBdr>
        <w:top w:val="none" w:sz="0" w:space="0" w:color="auto"/>
        <w:left w:val="none" w:sz="0" w:space="0" w:color="auto"/>
        <w:bottom w:val="none" w:sz="0" w:space="0" w:color="auto"/>
        <w:right w:val="none" w:sz="0" w:space="0" w:color="auto"/>
      </w:divBdr>
    </w:div>
    <w:div w:id="1490630019">
      <w:bodyDiv w:val="1"/>
      <w:marLeft w:val="0"/>
      <w:marRight w:val="0"/>
      <w:marTop w:val="0"/>
      <w:marBottom w:val="0"/>
      <w:divBdr>
        <w:top w:val="none" w:sz="0" w:space="0" w:color="auto"/>
        <w:left w:val="none" w:sz="0" w:space="0" w:color="auto"/>
        <w:bottom w:val="none" w:sz="0" w:space="0" w:color="auto"/>
        <w:right w:val="none" w:sz="0" w:space="0" w:color="auto"/>
      </w:divBdr>
    </w:div>
    <w:div w:id="1535121696">
      <w:bodyDiv w:val="1"/>
      <w:marLeft w:val="0"/>
      <w:marRight w:val="0"/>
      <w:marTop w:val="0"/>
      <w:marBottom w:val="0"/>
      <w:divBdr>
        <w:top w:val="none" w:sz="0" w:space="0" w:color="auto"/>
        <w:left w:val="none" w:sz="0" w:space="0" w:color="auto"/>
        <w:bottom w:val="none" w:sz="0" w:space="0" w:color="auto"/>
        <w:right w:val="none" w:sz="0" w:space="0" w:color="auto"/>
      </w:divBdr>
    </w:div>
    <w:div w:id="1571573899">
      <w:bodyDiv w:val="1"/>
      <w:marLeft w:val="0"/>
      <w:marRight w:val="0"/>
      <w:marTop w:val="0"/>
      <w:marBottom w:val="0"/>
      <w:divBdr>
        <w:top w:val="none" w:sz="0" w:space="0" w:color="auto"/>
        <w:left w:val="none" w:sz="0" w:space="0" w:color="auto"/>
        <w:bottom w:val="none" w:sz="0" w:space="0" w:color="auto"/>
        <w:right w:val="none" w:sz="0" w:space="0" w:color="auto"/>
      </w:divBdr>
    </w:div>
    <w:div w:id="1593976859">
      <w:bodyDiv w:val="1"/>
      <w:marLeft w:val="0"/>
      <w:marRight w:val="0"/>
      <w:marTop w:val="0"/>
      <w:marBottom w:val="0"/>
      <w:divBdr>
        <w:top w:val="none" w:sz="0" w:space="0" w:color="auto"/>
        <w:left w:val="none" w:sz="0" w:space="0" w:color="auto"/>
        <w:bottom w:val="none" w:sz="0" w:space="0" w:color="auto"/>
        <w:right w:val="none" w:sz="0" w:space="0" w:color="auto"/>
      </w:divBdr>
    </w:div>
    <w:div w:id="1615213933">
      <w:bodyDiv w:val="1"/>
      <w:marLeft w:val="0"/>
      <w:marRight w:val="0"/>
      <w:marTop w:val="0"/>
      <w:marBottom w:val="0"/>
      <w:divBdr>
        <w:top w:val="none" w:sz="0" w:space="0" w:color="auto"/>
        <w:left w:val="none" w:sz="0" w:space="0" w:color="auto"/>
        <w:bottom w:val="none" w:sz="0" w:space="0" w:color="auto"/>
        <w:right w:val="none" w:sz="0" w:space="0" w:color="auto"/>
      </w:divBdr>
    </w:div>
    <w:div w:id="1681274454">
      <w:bodyDiv w:val="1"/>
      <w:marLeft w:val="0"/>
      <w:marRight w:val="0"/>
      <w:marTop w:val="0"/>
      <w:marBottom w:val="0"/>
      <w:divBdr>
        <w:top w:val="none" w:sz="0" w:space="0" w:color="auto"/>
        <w:left w:val="none" w:sz="0" w:space="0" w:color="auto"/>
        <w:bottom w:val="none" w:sz="0" w:space="0" w:color="auto"/>
        <w:right w:val="none" w:sz="0" w:space="0" w:color="auto"/>
      </w:divBdr>
    </w:div>
    <w:div w:id="1778209905">
      <w:bodyDiv w:val="1"/>
      <w:marLeft w:val="0"/>
      <w:marRight w:val="0"/>
      <w:marTop w:val="0"/>
      <w:marBottom w:val="0"/>
      <w:divBdr>
        <w:top w:val="none" w:sz="0" w:space="0" w:color="auto"/>
        <w:left w:val="none" w:sz="0" w:space="0" w:color="auto"/>
        <w:bottom w:val="none" w:sz="0" w:space="0" w:color="auto"/>
        <w:right w:val="none" w:sz="0" w:space="0" w:color="auto"/>
      </w:divBdr>
    </w:div>
    <w:div w:id="1871801126">
      <w:bodyDiv w:val="1"/>
      <w:marLeft w:val="0"/>
      <w:marRight w:val="0"/>
      <w:marTop w:val="0"/>
      <w:marBottom w:val="0"/>
      <w:divBdr>
        <w:top w:val="none" w:sz="0" w:space="0" w:color="auto"/>
        <w:left w:val="none" w:sz="0" w:space="0" w:color="auto"/>
        <w:bottom w:val="none" w:sz="0" w:space="0" w:color="auto"/>
        <w:right w:val="none" w:sz="0" w:space="0" w:color="auto"/>
      </w:divBdr>
    </w:div>
    <w:div w:id="1985428658">
      <w:bodyDiv w:val="1"/>
      <w:marLeft w:val="0"/>
      <w:marRight w:val="0"/>
      <w:marTop w:val="0"/>
      <w:marBottom w:val="0"/>
      <w:divBdr>
        <w:top w:val="none" w:sz="0" w:space="0" w:color="auto"/>
        <w:left w:val="none" w:sz="0" w:space="0" w:color="auto"/>
        <w:bottom w:val="none" w:sz="0" w:space="0" w:color="auto"/>
        <w:right w:val="none" w:sz="0" w:space="0" w:color="auto"/>
      </w:divBdr>
    </w:div>
    <w:div w:id="2036466503">
      <w:bodyDiv w:val="1"/>
      <w:marLeft w:val="0"/>
      <w:marRight w:val="0"/>
      <w:marTop w:val="0"/>
      <w:marBottom w:val="0"/>
      <w:divBdr>
        <w:top w:val="none" w:sz="0" w:space="0" w:color="auto"/>
        <w:left w:val="none" w:sz="0" w:space="0" w:color="auto"/>
        <w:bottom w:val="none" w:sz="0" w:space="0" w:color="auto"/>
        <w:right w:val="none" w:sz="0" w:space="0" w:color="auto"/>
      </w:divBdr>
    </w:div>
    <w:div w:id="213655562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tmp"/><Relationship Id="rId13" Type="http://schemas.openxmlformats.org/officeDocument/2006/relationships/image" Target="media/image6.jp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jpg"/><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svg"/><Relationship Id="rId5" Type="http://schemas.openxmlformats.org/officeDocument/2006/relationships/webSettings" Target="webSettings.xml"/><Relationship Id="rId15" Type="http://schemas.openxmlformats.org/officeDocument/2006/relationships/image" Target="media/image8.jpg"/><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jp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C47B370-FC99-4B38-8079-03DADDD8955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12</Pages>
  <Words>2191</Words>
  <Characters>12494</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14656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Hashmat Hydari (2533428)</cp:lastModifiedBy>
  <cp:revision>9</cp:revision>
  <dcterms:created xsi:type="dcterms:W3CDTF">2026-07-24T10:42:00Z</dcterms:created>
  <dcterms:modified xsi:type="dcterms:W3CDTF">2026-07-24T10:53:00Z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a2621e72-8ae3-4767-b3db-c5191a3e0b6e</vt:lpwstr>
  </property>
</Properties>
</file>