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409CBF" w14:textId="77777777" w:rsidR="00B21BB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b/>
          <w:sz w:val="24"/>
        </w:rPr>
      </w:pPr>
    </w:p>
    <w:p w14:paraId="15CA0D41" w14:textId="5ABD8C1A" w:rsidR="00B21BB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Pr>
          <w:rFonts w:ascii="Arial" w:hAnsi="Arial" w:cs="Arial"/>
          <w:b/>
          <w:sz w:val="28"/>
          <w:szCs w:val="28"/>
        </w:rPr>
        <w:t>University of Wales Trinity Saint David</w:t>
      </w:r>
    </w:p>
    <w:p w14:paraId="036B2B84" w14:textId="77777777" w:rsidR="00B21BBB" w:rsidRDefault="00B21BBB" w:rsidP="00B21BBB">
      <w:pPr>
        <w:pStyle w:val="Heading1"/>
        <w:pBdr>
          <w:top w:val="single" w:sz="4" w:space="0" w:color="auto"/>
          <w:bottom w:val="single" w:sz="4" w:space="3" w:color="auto"/>
        </w:pBdr>
        <w:shd w:val="pct30" w:color="auto" w:fill="FFFFFF"/>
        <w:jc w:val="both"/>
        <w:rPr>
          <w:rFonts w:cs="Arial"/>
          <w:sz w:val="28"/>
          <w:szCs w:val="28"/>
        </w:rPr>
      </w:pPr>
    </w:p>
    <w:p w14:paraId="2C6E6FDB" w14:textId="42A0E6B5" w:rsidR="00B21BB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Pr>
          <w:rFonts w:ascii="Arial" w:hAnsi="Arial" w:cs="Arial"/>
          <w:b/>
          <w:sz w:val="28"/>
          <w:szCs w:val="28"/>
        </w:rPr>
        <w:t xml:space="preserve">Law and Legal Practice </w:t>
      </w:r>
    </w:p>
    <w:p w14:paraId="31BF7F94" w14:textId="77777777" w:rsidR="00B21BB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p>
    <w:p w14:paraId="23C5F9E7" w14:textId="4C719977" w:rsidR="00B21BB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Pr>
          <w:rFonts w:ascii="Arial" w:hAnsi="Arial" w:cs="Arial"/>
          <w:b/>
          <w:sz w:val="28"/>
          <w:szCs w:val="28"/>
        </w:rPr>
        <w:t>Research Response Sheet</w:t>
      </w:r>
    </w:p>
    <w:p w14:paraId="7D10E87C" w14:textId="77777777" w:rsidR="00B21BBB" w:rsidRDefault="00B21BBB" w:rsidP="00B21BBB">
      <w:pPr>
        <w:pBdr>
          <w:top w:val="single" w:sz="4" w:space="0" w:color="auto"/>
          <w:left w:val="single" w:sz="4" w:space="4" w:color="auto"/>
          <w:bottom w:val="single" w:sz="4" w:space="3" w:color="auto"/>
          <w:right w:val="single" w:sz="4" w:space="4" w:color="auto"/>
        </w:pBdr>
        <w:shd w:val="pct30" w:color="auto" w:fill="FFFFFF"/>
        <w:jc w:val="both"/>
        <w:rPr>
          <w:rFonts w:ascii="Arial" w:hAnsi="Arial" w:cs="Arial"/>
          <w:b/>
          <w:sz w:val="28"/>
          <w:szCs w:val="28"/>
        </w:rPr>
      </w:pPr>
    </w:p>
    <w:p w14:paraId="0CB3C786" w14:textId="77777777" w:rsidR="00B21BBB" w:rsidRDefault="00B21BBB" w:rsidP="00B21BBB">
      <w:pPr>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B21BBB" w:rsidRPr="00465D2F" w14:paraId="281E1CF1" w14:textId="77777777" w:rsidTr="00B21BBB">
        <w:tc>
          <w:tcPr>
            <w:tcW w:w="8856" w:type="dxa"/>
            <w:tcBorders>
              <w:top w:val="single" w:sz="4" w:space="0" w:color="auto"/>
              <w:left w:val="single" w:sz="4" w:space="0" w:color="auto"/>
              <w:bottom w:val="single" w:sz="4" w:space="0" w:color="auto"/>
              <w:right w:val="single" w:sz="4" w:space="0" w:color="auto"/>
            </w:tcBorders>
          </w:tcPr>
          <w:p w14:paraId="67FA1780" w14:textId="7B0CA892" w:rsidR="00B21BBB" w:rsidRPr="00465D2F" w:rsidRDefault="00B21BBB" w:rsidP="00465D2F">
            <w:pPr>
              <w:tabs>
                <w:tab w:val="left" w:leader="dot" w:pos="8690"/>
              </w:tabs>
              <w:jc w:val="both"/>
              <w:rPr>
                <w:rFonts w:asciiTheme="majorHAnsi" w:hAnsiTheme="majorHAnsi" w:cstheme="majorHAnsi"/>
                <w:b/>
                <w:sz w:val="28"/>
                <w:szCs w:val="28"/>
              </w:rPr>
            </w:pPr>
            <w:r w:rsidRPr="00465D2F">
              <w:rPr>
                <w:rFonts w:asciiTheme="majorHAnsi" w:hAnsiTheme="majorHAnsi" w:cstheme="majorHAnsi"/>
                <w:b/>
                <w:sz w:val="28"/>
                <w:szCs w:val="28"/>
              </w:rPr>
              <w:t>SUMMARY OF PROBLEM</w:t>
            </w:r>
          </w:p>
          <w:p w14:paraId="2FABEDBD" w14:textId="26954368" w:rsidR="003837AF" w:rsidRPr="00465D2F" w:rsidRDefault="002860F2" w:rsidP="00465D2F">
            <w:p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Mr Bashir would like to construct a community centre on waste ground within the local area. He would like this done quickly to help the local community.</w:t>
            </w:r>
          </w:p>
          <w:p w14:paraId="4473D4DD" w14:textId="6E088571" w:rsidR="008C593A" w:rsidRPr="00465D2F" w:rsidRDefault="008C593A" w:rsidP="00465D2F">
            <w:p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I would need to research what type of company model would fit Mr Bashir’s requests.</w:t>
            </w:r>
          </w:p>
          <w:p w14:paraId="57F4323E" w14:textId="7C32473C" w:rsidR="008C593A" w:rsidRPr="00465D2F" w:rsidRDefault="008C593A" w:rsidP="00465D2F">
            <w:p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Would then need to look at what level of importance there is regarding the company bei</w:t>
            </w:r>
            <w:r w:rsidR="00215A9E" w:rsidRPr="00465D2F">
              <w:rPr>
                <w:rFonts w:asciiTheme="majorHAnsi" w:hAnsiTheme="majorHAnsi" w:cstheme="majorHAnsi"/>
                <w:bCs/>
                <w:sz w:val="28"/>
                <w:szCs w:val="28"/>
              </w:rPr>
              <w:t>ng developed on waste ground and what rules and regulations govern waste ground</w:t>
            </w:r>
          </w:p>
          <w:p w14:paraId="00646FB5" w14:textId="77777777" w:rsidR="00B21BBB" w:rsidRPr="00465D2F" w:rsidRDefault="00B21BBB" w:rsidP="00465D2F">
            <w:pPr>
              <w:tabs>
                <w:tab w:val="left" w:leader="dot" w:pos="8690"/>
              </w:tabs>
              <w:jc w:val="both"/>
              <w:rPr>
                <w:rFonts w:asciiTheme="majorHAnsi" w:hAnsiTheme="majorHAnsi" w:cstheme="majorHAnsi"/>
                <w:b/>
                <w:sz w:val="28"/>
                <w:szCs w:val="28"/>
              </w:rPr>
            </w:pPr>
          </w:p>
        </w:tc>
      </w:tr>
    </w:tbl>
    <w:p w14:paraId="26490725" w14:textId="77777777" w:rsidR="00B21BBB" w:rsidRPr="00465D2F" w:rsidRDefault="00B21BBB" w:rsidP="00465D2F">
      <w:pPr>
        <w:tabs>
          <w:tab w:val="left" w:leader="dot" w:pos="8690"/>
        </w:tabs>
        <w:jc w:val="both"/>
        <w:rPr>
          <w:rFonts w:asciiTheme="majorHAnsi" w:hAnsiTheme="majorHAnsi" w:cstheme="majorHAnsi"/>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B21BBB" w:rsidRPr="00465D2F" w14:paraId="73D5B08E" w14:textId="77777777" w:rsidTr="00B21BBB">
        <w:tc>
          <w:tcPr>
            <w:tcW w:w="8856" w:type="dxa"/>
            <w:tcBorders>
              <w:top w:val="single" w:sz="4" w:space="0" w:color="auto"/>
              <w:left w:val="single" w:sz="4" w:space="0" w:color="auto"/>
              <w:bottom w:val="single" w:sz="4" w:space="0" w:color="auto"/>
              <w:right w:val="single" w:sz="4" w:space="0" w:color="auto"/>
            </w:tcBorders>
          </w:tcPr>
          <w:p w14:paraId="6E1A5B1D" w14:textId="1277B817" w:rsidR="00B21BBB" w:rsidRPr="00465D2F" w:rsidRDefault="00B21BBB" w:rsidP="00465D2F">
            <w:pPr>
              <w:tabs>
                <w:tab w:val="left" w:leader="dot" w:pos="8690"/>
              </w:tabs>
              <w:jc w:val="both"/>
              <w:rPr>
                <w:rFonts w:asciiTheme="majorHAnsi" w:hAnsiTheme="majorHAnsi" w:cstheme="majorHAnsi"/>
                <w:b/>
                <w:sz w:val="28"/>
                <w:szCs w:val="28"/>
              </w:rPr>
            </w:pPr>
            <w:r w:rsidRPr="00465D2F">
              <w:rPr>
                <w:rFonts w:asciiTheme="majorHAnsi" w:hAnsiTheme="majorHAnsi" w:cstheme="majorHAnsi"/>
                <w:b/>
                <w:sz w:val="28"/>
                <w:szCs w:val="28"/>
              </w:rPr>
              <w:t>KEY WORDS OR PHRASES</w:t>
            </w:r>
          </w:p>
          <w:p w14:paraId="2B72A5BD" w14:textId="71915341" w:rsidR="00A9093A" w:rsidRPr="00465D2F" w:rsidRDefault="00A9093A" w:rsidP="00465D2F">
            <w:pPr>
              <w:pStyle w:val="ListParagraph"/>
              <w:numPr>
                <w:ilvl w:val="0"/>
                <w:numId w:val="1"/>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Non profit </w:t>
            </w:r>
          </w:p>
          <w:p w14:paraId="6F33E1F7" w14:textId="59736361" w:rsidR="00A9093A" w:rsidRPr="00465D2F" w:rsidRDefault="00A9093A" w:rsidP="00465D2F">
            <w:pPr>
              <w:pStyle w:val="ListParagraph"/>
              <w:numPr>
                <w:ilvl w:val="0"/>
                <w:numId w:val="1"/>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Community centre</w:t>
            </w:r>
          </w:p>
          <w:p w14:paraId="48CA91BE" w14:textId="52AB1125" w:rsidR="00215A9E" w:rsidRPr="00465D2F" w:rsidRDefault="00A9093A" w:rsidP="00465D2F">
            <w:pPr>
              <w:pStyle w:val="ListParagraph"/>
              <w:numPr>
                <w:ilvl w:val="0"/>
                <w:numId w:val="1"/>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Waste ground </w:t>
            </w:r>
            <w:r w:rsidR="00215A9E" w:rsidRPr="00465D2F">
              <w:rPr>
                <w:rFonts w:asciiTheme="majorHAnsi" w:hAnsiTheme="majorHAnsi" w:cstheme="majorHAnsi"/>
                <w:bCs/>
                <w:sz w:val="28"/>
                <w:szCs w:val="28"/>
              </w:rPr>
              <w:t xml:space="preserve">management </w:t>
            </w:r>
          </w:p>
          <w:p w14:paraId="362486BF" w14:textId="31C528DA" w:rsidR="00A9093A" w:rsidRPr="00465D2F" w:rsidRDefault="00A9093A" w:rsidP="00465D2F">
            <w:pPr>
              <w:pStyle w:val="ListParagraph"/>
              <w:numPr>
                <w:ilvl w:val="0"/>
                <w:numId w:val="1"/>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Limited company </w:t>
            </w:r>
          </w:p>
          <w:p w14:paraId="460B8146" w14:textId="0F3FD2A9" w:rsidR="001867DB" w:rsidRPr="00465D2F" w:rsidRDefault="001867DB" w:rsidP="00465D2F">
            <w:pPr>
              <w:pStyle w:val="ListParagraph"/>
              <w:numPr>
                <w:ilvl w:val="0"/>
                <w:numId w:val="1"/>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Community interest company</w:t>
            </w:r>
          </w:p>
          <w:p w14:paraId="1E81566B" w14:textId="146DE053" w:rsidR="001867DB" w:rsidRPr="00465D2F" w:rsidRDefault="001867DB" w:rsidP="00465D2F">
            <w:pPr>
              <w:pStyle w:val="ListParagraph"/>
              <w:numPr>
                <w:ilvl w:val="0"/>
                <w:numId w:val="1"/>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Limited by shares</w:t>
            </w:r>
          </w:p>
          <w:p w14:paraId="56438400" w14:textId="336A8098" w:rsidR="006A787E" w:rsidRPr="00465D2F" w:rsidRDefault="006A787E" w:rsidP="00465D2F">
            <w:pPr>
              <w:pStyle w:val="ListParagraph"/>
              <w:numPr>
                <w:ilvl w:val="0"/>
                <w:numId w:val="1"/>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Limited by </w:t>
            </w:r>
            <w:r w:rsidR="00CE40A0" w:rsidRPr="00465D2F">
              <w:rPr>
                <w:rFonts w:asciiTheme="majorHAnsi" w:hAnsiTheme="majorHAnsi" w:cstheme="majorHAnsi"/>
                <w:bCs/>
                <w:sz w:val="28"/>
                <w:szCs w:val="28"/>
              </w:rPr>
              <w:t>Guarantee</w:t>
            </w:r>
          </w:p>
          <w:p w14:paraId="17D40DF4" w14:textId="0CB4908B" w:rsidR="00CB5F0A" w:rsidRPr="00465D2F" w:rsidRDefault="00CB5F0A" w:rsidP="00465D2F">
            <w:pPr>
              <w:pStyle w:val="ListParagraph"/>
              <w:numPr>
                <w:ilvl w:val="0"/>
                <w:numId w:val="1"/>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Planning Permission</w:t>
            </w:r>
          </w:p>
          <w:p w14:paraId="511027DA" w14:textId="77777777" w:rsidR="00B21BBB" w:rsidRPr="00465D2F" w:rsidRDefault="00B21BBB" w:rsidP="00465D2F">
            <w:pPr>
              <w:tabs>
                <w:tab w:val="left" w:leader="dot" w:pos="8690"/>
              </w:tabs>
              <w:jc w:val="both"/>
              <w:rPr>
                <w:rFonts w:asciiTheme="majorHAnsi" w:hAnsiTheme="majorHAnsi" w:cstheme="majorHAnsi"/>
                <w:sz w:val="28"/>
                <w:szCs w:val="28"/>
              </w:rPr>
            </w:pPr>
          </w:p>
        </w:tc>
      </w:tr>
    </w:tbl>
    <w:p w14:paraId="67E33A09" w14:textId="77777777" w:rsidR="00B21BBB" w:rsidRPr="00465D2F" w:rsidRDefault="00B21BBB" w:rsidP="00465D2F">
      <w:pPr>
        <w:tabs>
          <w:tab w:val="left" w:leader="dot" w:pos="8690"/>
        </w:tabs>
        <w:jc w:val="both"/>
        <w:rPr>
          <w:rFonts w:asciiTheme="majorHAnsi" w:hAnsiTheme="majorHAnsi" w:cstheme="majorHAnsi"/>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21BBB" w:rsidRPr="00465D2F" w14:paraId="10902742" w14:textId="77777777" w:rsidTr="00E56BF3">
        <w:tc>
          <w:tcPr>
            <w:tcW w:w="9016" w:type="dxa"/>
            <w:tcBorders>
              <w:top w:val="single" w:sz="4" w:space="0" w:color="auto"/>
              <w:left w:val="single" w:sz="4" w:space="0" w:color="auto"/>
              <w:bottom w:val="single" w:sz="4" w:space="0" w:color="auto"/>
              <w:right w:val="single" w:sz="4" w:space="0" w:color="auto"/>
            </w:tcBorders>
          </w:tcPr>
          <w:p w14:paraId="6ABEFB10" w14:textId="77777777" w:rsidR="006F5033" w:rsidRPr="00465D2F" w:rsidRDefault="006F5033" w:rsidP="00465D2F">
            <w:pPr>
              <w:tabs>
                <w:tab w:val="left" w:leader="dot" w:pos="8690"/>
              </w:tabs>
              <w:jc w:val="both"/>
              <w:rPr>
                <w:rFonts w:asciiTheme="majorHAnsi" w:hAnsiTheme="majorHAnsi" w:cstheme="majorHAnsi"/>
                <w:b/>
                <w:sz w:val="28"/>
                <w:szCs w:val="28"/>
              </w:rPr>
            </w:pPr>
          </w:p>
          <w:p w14:paraId="13364E41" w14:textId="3BB289ED" w:rsidR="00B21BBB" w:rsidRPr="00465D2F" w:rsidRDefault="00B21BBB" w:rsidP="00465D2F">
            <w:pPr>
              <w:tabs>
                <w:tab w:val="left" w:leader="dot" w:pos="8690"/>
              </w:tabs>
              <w:jc w:val="both"/>
              <w:rPr>
                <w:rFonts w:asciiTheme="majorHAnsi" w:hAnsiTheme="majorHAnsi" w:cstheme="majorHAnsi"/>
                <w:b/>
                <w:sz w:val="28"/>
                <w:szCs w:val="28"/>
              </w:rPr>
            </w:pPr>
            <w:r w:rsidRPr="00465D2F">
              <w:rPr>
                <w:rFonts w:asciiTheme="majorHAnsi" w:hAnsiTheme="majorHAnsi" w:cstheme="majorHAnsi"/>
                <w:b/>
                <w:sz w:val="28"/>
                <w:szCs w:val="28"/>
              </w:rPr>
              <w:t>RESEARCH TRAIL</w:t>
            </w:r>
          </w:p>
          <w:p w14:paraId="2564C511" w14:textId="137D121D" w:rsidR="00B21BBB" w:rsidRPr="00465D2F" w:rsidRDefault="00B21BBB" w:rsidP="00465D2F">
            <w:pPr>
              <w:tabs>
                <w:tab w:val="left" w:leader="dot" w:pos="8690"/>
              </w:tabs>
              <w:jc w:val="both"/>
              <w:rPr>
                <w:rFonts w:asciiTheme="majorHAnsi" w:hAnsiTheme="majorHAnsi" w:cstheme="majorHAnsi"/>
                <w:b/>
                <w:sz w:val="28"/>
                <w:szCs w:val="28"/>
              </w:rPr>
            </w:pPr>
          </w:p>
          <w:p w14:paraId="71664243" w14:textId="77777777" w:rsidR="00A15C26" w:rsidRPr="00465D2F" w:rsidRDefault="00A15C26" w:rsidP="00465D2F">
            <w:pPr>
              <w:pStyle w:val="ListParagraph"/>
              <w:numPr>
                <w:ilvl w:val="0"/>
                <w:numId w:val="2"/>
              </w:numPr>
              <w:tabs>
                <w:tab w:val="left" w:leader="dot" w:pos="8690"/>
              </w:tabs>
              <w:jc w:val="both"/>
              <w:rPr>
                <w:rFonts w:asciiTheme="majorHAnsi" w:hAnsiTheme="majorHAnsi" w:cstheme="majorHAnsi"/>
                <w:bCs/>
                <w:sz w:val="28"/>
                <w:szCs w:val="28"/>
                <w:u w:val="single"/>
              </w:rPr>
            </w:pPr>
            <w:r w:rsidRPr="00465D2F">
              <w:rPr>
                <w:rFonts w:asciiTheme="majorHAnsi" w:hAnsiTheme="majorHAnsi" w:cstheme="majorHAnsi"/>
                <w:bCs/>
                <w:sz w:val="28"/>
                <w:szCs w:val="28"/>
                <w:u w:val="single"/>
              </w:rPr>
              <w:t xml:space="preserve">Search One </w:t>
            </w:r>
          </w:p>
          <w:p w14:paraId="20CFBEF9" w14:textId="77777777" w:rsidR="00A15C26" w:rsidRPr="00465D2F" w:rsidRDefault="00A15C26" w:rsidP="00465D2F">
            <w:pPr>
              <w:pStyle w:val="ListParagraph"/>
              <w:tabs>
                <w:tab w:val="left" w:leader="dot" w:pos="8690"/>
              </w:tabs>
              <w:jc w:val="both"/>
              <w:rPr>
                <w:rFonts w:asciiTheme="majorHAnsi" w:hAnsiTheme="majorHAnsi" w:cstheme="majorHAnsi"/>
                <w:bCs/>
                <w:sz w:val="28"/>
                <w:szCs w:val="28"/>
              </w:rPr>
            </w:pPr>
          </w:p>
          <w:p w14:paraId="1DB01AE8" w14:textId="77777777" w:rsidR="00A15C26" w:rsidRPr="00465D2F" w:rsidRDefault="00A15C26"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&gt;</w:t>
            </w:r>
            <w:r w:rsidR="002860F2" w:rsidRPr="00465D2F">
              <w:rPr>
                <w:rFonts w:asciiTheme="majorHAnsi" w:hAnsiTheme="majorHAnsi" w:cstheme="majorHAnsi"/>
                <w:bCs/>
                <w:sz w:val="28"/>
                <w:szCs w:val="28"/>
              </w:rPr>
              <w:t xml:space="preserve"> ‘Business Law and Practice 2019/2020’ by </w:t>
            </w:r>
            <w:proofErr w:type="spellStart"/>
            <w:r w:rsidR="002860F2" w:rsidRPr="00465D2F">
              <w:rPr>
                <w:rFonts w:asciiTheme="majorHAnsi" w:hAnsiTheme="majorHAnsi" w:cstheme="majorHAnsi"/>
                <w:bCs/>
                <w:sz w:val="28"/>
                <w:szCs w:val="28"/>
              </w:rPr>
              <w:t>Mavrikakis</w:t>
            </w:r>
            <w:proofErr w:type="spellEnd"/>
            <w:r w:rsidR="002860F2" w:rsidRPr="00465D2F">
              <w:rPr>
                <w:rFonts w:asciiTheme="majorHAnsi" w:hAnsiTheme="majorHAnsi" w:cstheme="majorHAnsi"/>
                <w:bCs/>
                <w:sz w:val="28"/>
                <w:szCs w:val="28"/>
              </w:rPr>
              <w:t xml:space="preserve"> et al. </w:t>
            </w:r>
            <w:r w:rsidRPr="00465D2F">
              <w:rPr>
                <w:rFonts w:asciiTheme="majorHAnsi" w:hAnsiTheme="majorHAnsi" w:cstheme="majorHAnsi"/>
                <w:bCs/>
                <w:sz w:val="28"/>
                <w:szCs w:val="28"/>
              </w:rPr>
              <w:t xml:space="preserve">&gt; </w:t>
            </w:r>
            <w:r w:rsidR="00024255" w:rsidRPr="00465D2F">
              <w:rPr>
                <w:rFonts w:asciiTheme="majorHAnsi" w:hAnsiTheme="majorHAnsi" w:cstheme="majorHAnsi"/>
                <w:bCs/>
                <w:sz w:val="28"/>
                <w:szCs w:val="28"/>
              </w:rPr>
              <w:t>index</w:t>
            </w:r>
            <w:r w:rsidRPr="00465D2F">
              <w:rPr>
                <w:rFonts w:asciiTheme="majorHAnsi" w:hAnsiTheme="majorHAnsi" w:cstheme="majorHAnsi"/>
                <w:bCs/>
                <w:sz w:val="28"/>
                <w:szCs w:val="28"/>
              </w:rPr>
              <w:t xml:space="preserve"> – looked up ‘</w:t>
            </w:r>
            <w:r w:rsidR="00024255" w:rsidRPr="00465D2F">
              <w:rPr>
                <w:rFonts w:asciiTheme="majorHAnsi" w:hAnsiTheme="majorHAnsi" w:cstheme="majorHAnsi"/>
                <w:bCs/>
                <w:sz w:val="28"/>
                <w:szCs w:val="28"/>
              </w:rPr>
              <w:t>community</w:t>
            </w:r>
            <w:r w:rsidRPr="00465D2F">
              <w:rPr>
                <w:rFonts w:asciiTheme="majorHAnsi" w:hAnsiTheme="majorHAnsi" w:cstheme="majorHAnsi"/>
                <w:bCs/>
                <w:sz w:val="28"/>
                <w:szCs w:val="28"/>
              </w:rPr>
              <w:t>’</w:t>
            </w:r>
          </w:p>
          <w:p w14:paraId="25E8F285" w14:textId="1CBC5F2D" w:rsidR="00B21BBB" w:rsidRPr="00465D2F" w:rsidRDefault="00A15C26"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Found &gt; ‘Community Interest companies’ </w:t>
            </w:r>
            <w:r w:rsidR="005D41BB" w:rsidRPr="00465D2F">
              <w:rPr>
                <w:rFonts w:asciiTheme="majorHAnsi" w:hAnsiTheme="majorHAnsi" w:cstheme="majorHAnsi"/>
                <w:bCs/>
                <w:sz w:val="28"/>
                <w:szCs w:val="28"/>
              </w:rPr>
              <w:t>it refers to the following legislation.</w:t>
            </w:r>
          </w:p>
          <w:p w14:paraId="4E6706A4" w14:textId="7CF02B17" w:rsidR="00024255" w:rsidRPr="00465D2F" w:rsidRDefault="00024255"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Companies Act 2006: </w:t>
            </w:r>
            <w:hyperlink r:id="rId5" w:history="1">
              <w:r w:rsidRPr="00465D2F">
                <w:rPr>
                  <w:rStyle w:val="Hyperlink"/>
                  <w:rFonts w:asciiTheme="majorHAnsi" w:hAnsiTheme="majorHAnsi" w:cstheme="majorHAnsi"/>
                  <w:bCs/>
                  <w:sz w:val="28"/>
                  <w:szCs w:val="28"/>
                </w:rPr>
                <w:t>https://www.legislation.gov.uk/ukpga/2006/46/contents</w:t>
              </w:r>
            </w:hyperlink>
            <w:r w:rsidRPr="00465D2F">
              <w:rPr>
                <w:rFonts w:asciiTheme="majorHAnsi" w:hAnsiTheme="majorHAnsi" w:cstheme="majorHAnsi"/>
                <w:bCs/>
                <w:sz w:val="28"/>
                <w:szCs w:val="28"/>
              </w:rPr>
              <w:t xml:space="preserve"> </w:t>
            </w:r>
          </w:p>
          <w:p w14:paraId="2A4F16A9" w14:textId="0C6A61F3" w:rsidR="00024255" w:rsidRPr="00465D2F" w:rsidRDefault="00024255"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Companies Act 2006 s6: </w:t>
            </w:r>
            <w:hyperlink r:id="rId6" w:history="1">
              <w:r w:rsidRPr="00465D2F">
                <w:rPr>
                  <w:rStyle w:val="Hyperlink"/>
                  <w:rFonts w:asciiTheme="majorHAnsi" w:hAnsiTheme="majorHAnsi" w:cstheme="majorHAnsi"/>
                  <w:bCs/>
                  <w:sz w:val="28"/>
                  <w:szCs w:val="28"/>
                </w:rPr>
                <w:t>https://www.legislation.gov.uk/ukpga/2006/46/section/6</w:t>
              </w:r>
            </w:hyperlink>
            <w:r w:rsidRPr="00465D2F">
              <w:rPr>
                <w:rFonts w:asciiTheme="majorHAnsi" w:hAnsiTheme="majorHAnsi" w:cstheme="majorHAnsi"/>
                <w:bCs/>
                <w:sz w:val="28"/>
                <w:szCs w:val="28"/>
              </w:rPr>
              <w:t xml:space="preserve"> </w:t>
            </w:r>
          </w:p>
          <w:p w14:paraId="683C7055" w14:textId="41E11386" w:rsidR="00024255" w:rsidRPr="00465D2F" w:rsidRDefault="00B24160"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Companies (Audit, Investigations and Community Enterprise) Act 2004: </w:t>
            </w:r>
            <w:hyperlink r:id="rId7" w:history="1">
              <w:r w:rsidRPr="00465D2F">
                <w:rPr>
                  <w:rStyle w:val="Hyperlink"/>
                  <w:rFonts w:asciiTheme="majorHAnsi" w:hAnsiTheme="majorHAnsi" w:cstheme="majorHAnsi"/>
                  <w:bCs/>
                  <w:sz w:val="28"/>
                  <w:szCs w:val="28"/>
                </w:rPr>
                <w:t>https://www.legislation.gov.uk/ukpga/2004/27/contents</w:t>
              </w:r>
            </w:hyperlink>
            <w:r w:rsidRPr="00465D2F">
              <w:rPr>
                <w:rFonts w:asciiTheme="majorHAnsi" w:hAnsiTheme="majorHAnsi" w:cstheme="majorHAnsi"/>
                <w:bCs/>
                <w:sz w:val="28"/>
                <w:szCs w:val="28"/>
              </w:rPr>
              <w:t xml:space="preserve"> </w:t>
            </w:r>
          </w:p>
          <w:p w14:paraId="72B6DD9C" w14:textId="64690E56" w:rsidR="00B24160" w:rsidRPr="00465D2F" w:rsidRDefault="00B24160"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to obtain more information on community interest companies I </w:t>
            </w:r>
            <w:r w:rsidR="00940377" w:rsidRPr="00465D2F">
              <w:rPr>
                <w:rFonts w:asciiTheme="majorHAnsi" w:hAnsiTheme="majorHAnsi" w:cstheme="majorHAnsi"/>
                <w:bCs/>
                <w:sz w:val="28"/>
                <w:szCs w:val="28"/>
              </w:rPr>
              <w:t>used textbook introduction to Business Law by Lucy Jones</w:t>
            </w:r>
            <w:r w:rsidR="00953FD7" w:rsidRPr="00465D2F">
              <w:rPr>
                <w:rFonts w:asciiTheme="majorHAnsi" w:hAnsiTheme="majorHAnsi" w:cstheme="majorHAnsi"/>
                <w:bCs/>
                <w:sz w:val="28"/>
                <w:szCs w:val="28"/>
              </w:rPr>
              <w:t xml:space="preserve">, </w:t>
            </w:r>
            <w:proofErr w:type="spellStart"/>
            <w:r w:rsidR="00953FD7" w:rsidRPr="00465D2F">
              <w:rPr>
                <w:rFonts w:asciiTheme="majorHAnsi" w:hAnsiTheme="majorHAnsi" w:cstheme="majorHAnsi"/>
                <w:bCs/>
                <w:sz w:val="28"/>
                <w:szCs w:val="28"/>
              </w:rPr>
              <w:t>pg</w:t>
            </w:r>
            <w:proofErr w:type="spellEnd"/>
            <w:r w:rsidR="00953FD7" w:rsidRPr="00465D2F">
              <w:rPr>
                <w:rFonts w:asciiTheme="majorHAnsi" w:hAnsiTheme="majorHAnsi" w:cstheme="majorHAnsi"/>
                <w:bCs/>
                <w:sz w:val="28"/>
                <w:szCs w:val="28"/>
              </w:rPr>
              <w:t xml:space="preserve"> 443.</w:t>
            </w:r>
          </w:p>
          <w:p w14:paraId="1F58D3B7" w14:textId="0680404C" w:rsidR="00735286" w:rsidRPr="00465D2F" w:rsidRDefault="00735286"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From that textbook I decided to google </w:t>
            </w:r>
            <w:r w:rsidR="00127C02" w:rsidRPr="00465D2F">
              <w:rPr>
                <w:rFonts w:asciiTheme="majorHAnsi" w:hAnsiTheme="majorHAnsi" w:cstheme="majorHAnsi"/>
                <w:bCs/>
                <w:sz w:val="28"/>
                <w:szCs w:val="28"/>
              </w:rPr>
              <w:t xml:space="preserve">the Independent Regulator of Community Interest Companies: </w:t>
            </w:r>
            <w:hyperlink r:id="rId8" w:history="1">
              <w:r w:rsidR="00127C02" w:rsidRPr="00465D2F">
                <w:rPr>
                  <w:rStyle w:val="Hyperlink"/>
                  <w:rFonts w:asciiTheme="majorHAnsi" w:hAnsiTheme="majorHAnsi" w:cstheme="majorHAnsi"/>
                  <w:bCs/>
                  <w:sz w:val="28"/>
                  <w:szCs w:val="28"/>
                </w:rPr>
                <w:t>https://www.gov.uk/government/organisations/office-of-the-regulator-of-community-interest-companies</w:t>
              </w:r>
            </w:hyperlink>
            <w:r w:rsidR="00127C02" w:rsidRPr="00465D2F">
              <w:rPr>
                <w:rFonts w:asciiTheme="majorHAnsi" w:hAnsiTheme="majorHAnsi" w:cstheme="majorHAnsi"/>
                <w:bCs/>
                <w:sz w:val="28"/>
                <w:szCs w:val="28"/>
              </w:rPr>
              <w:t xml:space="preserve"> </w:t>
            </w:r>
          </w:p>
          <w:p w14:paraId="012F4901" w14:textId="67E3853C" w:rsidR="00127C02" w:rsidRPr="00465D2F" w:rsidRDefault="00127C02"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this led me to: </w:t>
            </w:r>
            <w:hyperlink r:id="rId9" w:history="1">
              <w:r w:rsidRPr="00465D2F">
                <w:rPr>
                  <w:rStyle w:val="Hyperlink"/>
                  <w:rFonts w:asciiTheme="majorHAnsi" w:hAnsiTheme="majorHAnsi" w:cstheme="majorHAnsi"/>
                  <w:bCs/>
                  <w:sz w:val="28"/>
                  <w:szCs w:val="28"/>
                </w:rPr>
                <w:t>https://www.gov.uk/set-up-a-social-enterprise</w:t>
              </w:r>
            </w:hyperlink>
            <w:r w:rsidRPr="00465D2F">
              <w:rPr>
                <w:rFonts w:asciiTheme="majorHAnsi" w:hAnsiTheme="majorHAnsi" w:cstheme="majorHAnsi"/>
                <w:bCs/>
                <w:sz w:val="28"/>
                <w:szCs w:val="28"/>
              </w:rPr>
              <w:t xml:space="preserve"> </w:t>
            </w:r>
          </w:p>
          <w:p w14:paraId="1E7B312E" w14:textId="3655D76D" w:rsidR="00803226" w:rsidRDefault="00803226"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Onto: </w:t>
            </w:r>
            <w:hyperlink r:id="rId10" w:history="1">
              <w:r w:rsidRPr="00465D2F">
                <w:rPr>
                  <w:rStyle w:val="Hyperlink"/>
                  <w:rFonts w:asciiTheme="majorHAnsi" w:hAnsiTheme="majorHAnsi" w:cstheme="majorHAnsi"/>
                  <w:bCs/>
                  <w:sz w:val="28"/>
                  <w:szCs w:val="28"/>
                </w:rPr>
                <w:t>https://www.gov.uk/government/publications/community-interest-companies-constitutions</w:t>
              </w:r>
            </w:hyperlink>
            <w:r w:rsidRPr="00465D2F">
              <w:rPr>
                <w:rFonts w:asciiTheme="majorHAnsi" w:hAnsiTheme="majorHAnsi" w:cstheme="majorHAnsi"/>
                <w:bCs/>
                <w:sz w:val="28"/>
                <w:szCs w:val="28"/>
              </w:rPr>
              <w:t xml:space="preserve"> </w:t>
            </w:r>
          </w:p>
          <w:p w14:paraId="1636529B" w14:textId="6C0FC11F" w:rsidR="00D11452" w:rsidRPr="00465D2F" w:rsidRDefault="00D11452" w:rsidP="00465D2F">
            <w:pPr>
              <w:pStyle w:val="ListParagraph"/>
              <w:numPr>
                <w:ilvl w:val="0"/>
                <w:numId w:val="2"/>
              </w:numPr>
              <w:tabs>
                <w:tab w:val="left" w:leader="dot" w:pos="8690"/>
              </w:tabs>
              <w:jc w:val="both"/>
              <w:rPr>
                <w:rFonts w:asciiTheme="majorHAnsi" w:hAnsiTheme="majorHAnsi" w:cstheme="majorHAnsi"/>
                <w:bCs/>
                <w:sz w:val="28"/>
                <w:szCs w:val="28"/>
              </w:rPr>
            </w:pPr>
            <w:r>
              <w:rPr>
                <w:rFonts w:asciiTheme="majorHAnsi" w:hAnsiTheme="majorHAnsi" w:cstheme="majorHAnsi"/>
                <w:bCs/>
                <w:sz w:val="28"/>
                <w:szCs w:val="28"/>
              </w:rPr>
              <w:t xml:space="preserve">Asset Lock &gt; </w:t>
            </w:r>
            <w:hyperlink r:id="rId11" w:history="1">
              <w:r w:rsidRPr="00E559B4">
                <w:rPr>
                  <w:rStyle w:val="Hyperlink"/>
                  <w:rFonts w:asciiTheme="majorHAnsi" w:hAnsiTheme="majorHAnsi" w:cstheme="majorHAnsi"/>
                  <w:bCs/>
                  <w:sz w:val="28"/>
                  <w:szCs w:val="28"/>
                </w:rPr>
                <w:t>https://assets.publishing.service.gov.uk/government/uploads/system/uploads/attachment_data/file/605418/14-1089-community-interest-companies-chapter-6-the-asset-lock.pdf</w:t>
              </w:r>
            </w:hyperlink>
            <w:r>
              <w:rPr>
                <w:rFonts w:asciiTheme="majorHAnsi" w:hAnsiTheme="majorHAnsi" w:cstheme="majorHAnsi"/>
                <w:bCs/>
                <w:sz w:val="28"/>
                <w:szCs w:val="28"/>
              </w:rPr>
              <w:t xml:space="preserve"> </w:t>
            </w:r>
          </w:p>
          <w:p w14:paraId="02CF81B7" w14:textId="384659ED" w:rsidR="00AF2A33" w:rsidRDefault="00AF2A33" w:rsidP="00465D2F">
            <w:pPr>
              <w:tabs>
                <w:tab w:val="left" w:leader="dot" w:pos="8690"/>
              </w:tabs>
              <w:jc w:val="both"/>
              <w:rPr>
                <w:rFonts w:asciiTheme="majorHAnsi" w:hAnsiTheme="majorHAnsi" w:cstheme="majorHAnsi"/>
                <w:bCs/>
                <w:sz w:val="28"/>
                <w:szCs w:val="28"/>
              </w:rPr>
            </w:pPr>
          </w:p>
          <w:p w14:paraId="7DF4A2F9" w14:textId="2D1D2E68" w:rsidR="00E56BF3" w:rsidRDefault="00E56BF3" w:rsidP="00465D2F">
            <w:pPr>
              <w:tabs>
                <w:tab w:val="left" w:leader="dot" w:pos="8690"/>
              </w:tabs>
              <w:jc w:val="both"/>
              <w:rPr>
                <w:rFonts w:asciiTheme="majorHAnsi" w:hAnsiTheme="majorHAnsi" w:cstheme="majorHAnsi"/>
                <w:bCs/>
                <w:sz w:val="28"/>
                <w:szCs w:val="28"/>
              </w:rPr>
            </w:pPr>
          </w:p>
          <w:p w14:paraId="538A20AD" w14:textId="75145EF7" w:rsidR="00E56BF3" w:rsidRDefault="00E56BF3" w:rsidP="00465D2F">
            <w:pPr>
              <w:tabs>
                <w:tab w:val="left" w:leader="dot" w:pos="8690"/>
              </w:tabs>
              <w:jc w:val="both"/>
              <w:rPr>
                <w:rFonts w:asciiTheme="majorHAnsi" w:hAnsiTheme="majorHAnsi" w:cstheme="majorHAnsi"/>
                <w:bCs/>
                <w:sz w:val="28"/>
                <w:szCs w:val="28"/>
              </w:rPr>
            </w:pPr>
          </w:p>
          <w:p w14:paraId="298C2CEE" w14:textId="01A48267" w:rsidR="00E56BF3" w:rsidRDefault="00E56BF3" w:rsidP="00465D2F">
            <w:pPr>
              <w:tabs>
                <w:tab w:val="left" w:leader="dot" w:pos="8690"/>
              </w:tabs>
              <w:jc w:val="both"/>
              <w:rPr>
                <w:rFonts w:asciiTheme="majorHAnsi" w:hAnsiTheme="majorHAnsi" w:cstheme="majorHAnsi"/>
                <w:bCs/>
                <w:sz w:val="28"/>
                <w:szCs w:val="28"/>
              </w:rPr>
            </w:pPr>
          </w:p>
          <w:p w14:paraId="1F2B5807" w14:textId="77777777" w:rsidR="00E56BF3" w:rsidRPr="00465D2F" w:rsidRDefault="00E56BF3" w:rsidP="00465D2F">
            <w:pPr>
              <w:tabs>
                <w:tab w:val="left" w:leader="dot" w:pos="8690"/>
              </w:tabs>
              <w:jc w:val="both"/>
              <w:rPr>
                <w:rFonts w:asciiTheme="majorHAnsi" w:hAnsiTheme="majorHAnsi" w:cstheme="majorHAnsi"/>
                <w:bCs/>
                <w:sz w:val="28"/>
                <w:szCs w:val="28"/>
              </w:rPr>
            </w:pPr>
          </w:p>
          <w:p w14:paraId="788D304F" w14:textId="77777777" w:rsidR="00AF2A33" w:rsidRPr="00465D2F" w:rsidRDefault="00CA65F7"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u w:val="single"/>
              </w:rPr>
              <w:t>Search Two</w:t>
            </w:r>
          </w:p>
          <w:p w14:paraId="53A05BFB" w14:textId="77777777" w:rsidR="00AF2A33" w:rsidRPr="00465D2F" w:rsidRDefault="00AF2A33" w:rsidP="00465D2F">
            <w:pPr>
              <w:pStyle w:val="ListParagraph"/>
              <w:numPr>
                <w:ilvl w:val="0"/>
                <w:numId w:val="2"/>
              </w:numPr>
              <w:tabs>
                <w:tab w:val="left" w:leader="dot" w:pos="8690"/>
              </w:tabs>
              <w:jc w:val="both"/>
              <w:rPr>
                <w:rFonts w:asciiTheme="majorHAnsi" w:hAnsiTheme="majorHAnsi" w:cstheme="majorHAnsi"/>
                <w:bCs/>
                <w:sz w:val="28"/>
                <w:szCs w:val="28"/>
              </w:rPr>
            </w:pPr>
          </w:p>
          <w:p w14:paraId="0D816207" w14:textId="5B83354B" w:rsidR="003E1E60" w:rsidRPr="00465D2F" w:rsidRDefault="00CA65F7"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 &gt; Waste Ground &gt;</w:t>
            </w:r>
            <w:hyperlink r:id="rId12" w:anchor="waste-use-treatment-recovery-and-disposal" w:history="1">
              <w:r w:rsidR="00552BA4" w:rsidRPr="00465D2F">
                <w:rPr>
                  <w:rStyle w:val="Hyperlink"/>
                  <w:rFonts w:asciiTheme="majorHAnsi" w:hAnsiTheme="majorHAnsi" w:cstheme="majorHAnsi"/>
                  <w:bCs/>
                  <w:sz w:val="28"/>
                  <w:szCs w:val="28"/>
                </w:rPr>
                <w:t>https://www.gov.uk/guidance/manage-waste-on-land-guidance-for-land-managers#waste-use-treatment-recovery-and-disposal</w:t>
              </w:r>
            </w:hyperlink>
            <w:r w:rsidR="00552BA4" w:rsidRPr="00465D2F">
              <w:rPr>
                <w:rFonts w:asciiTheme="majorHAnsi" w:hAnsiTheme="majorHAnsi" w:cstheme="majorHAnsi"/>
                <w:bCs/>
                <w:sz w:val="28"/>
                <w:szCs w:val="28"/>
              </w:rPr>
              <w:t xml:space="preserve"> </w:t>
            </w:r>
          </w:p>
          <w:p w14:paraId="44F2F218" w14:textId="1167B322" w:rsidR="005B05CB" w:rsidRPr="00465D2F" w:rsidRDefault="00311E7A"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This led me to</w:t>
            </w:r>
            <w:r w:rsidR="005B05CB" w:rsidRPr="00465D2F">
              <w:rPr>
                <w:rFonts w:asciiTheme="majorHAnsi" w:hAnsiTheme="majorHAnsi" w:cstheme="majorHAnsi"/>
                <w:bCs/>
                <w:sz w:val="28"/>
                <w:szCs w:val="28"/>
              </w:rPr>
              <w:t xml:space="preserve">: </w:t>
            </w:r>
            <w:hyperlink r:id="rId13" w:history="1">
              <w:r w:rsidR="005B05CB" w:rsidRPr="00465D2F">
                <w:rPr>
                  <w:rStyle w:val="Hyperlink"/>
                  <w:rFonts w:asciiTheme="majorHAnsi" w:hAnsiTheme="majorHAnsi" w:cstheme="majorHAnsi"/>
                  <w:bCs/>
                  <w:sz w:val="28"/>
                  <w:szCs w:val="28"/>
                </w:rPr>
                <w:t>https://www.gov.uk/government/publications/waste-duty-of-care-code-of-practice/waste-duty-of-care-code-of-practice</w:t>
              </w:r>
            </w:hyperlink>
            <w:r w:rsidR="005B05CB" w:rsidRPr="00465D2F">
              <w:rPr>
                <w:rFonts w:asciiTheme="majorHAnsi" w:hAnsiTheme="majorHAnsi" w:cstheme="majorHAnsi"/>
                <w:bCs/>
                <w:sz w:val="28"/>
                <w:szCs w:val="28"/>
              </w:rPr>
              <w:t xml:space="preserve"> </w:t>
            </w:r>
          </w:p>
          <w:p w14:paraId="1394D94B" w14:textId="74570099" w:rsidR="00AF2A33" w:rsidRPr="00465D2F" w:rsidRDefault="009E39C8"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Onto: </w:t>
            </w:r>
            <w:hyperlink r:id="rId14" w:history="1">
              <w:r w:rsidRPr="00465D2F">
                <w:rPr>
                  <w:rStyle w:val="Hyperlink"/>
                  <w:rFonts w:asciiTheme="majorHAnsi" w:hAnsiTheme="majorHAnsi" w:cstheme="majorHAnsi"/>
                  <w:bCs/>
                  <w:sz w:val="28"/>
                  <w:szCs w:val="28"/>
                </w:rPr>
                <w:t>https://www.legislation.gov.uk/ukpga/1990/43/section/34</w:t>
              </w:r>
            </w:hyperlink>
            <w:r w:rsidRPr="00465D2F">
              <w:rPr>
                <w:rFonts w:asciiTheme="majorHAnsi" w:hAnsiTheme="majorHAnsi" w:cstheme="majorHAnsi"/>
                <w:bCs/>
                <w:sz w:val="28"/>
                <w:szCs w:val="28"/>
              </w:rPr>
              <w:t xml:space="preserve"> </w:t>
            </w:r>
          </w:p>
          <w:p w14:paraId="48BED56F" w14:textId="1F646821" w:rsidR="00087FC5" w:rsidRPr="00465D2F" w:rsidRDefault="00087FC5"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Treating waste &gt; </w:t>
            </w:r>
            <w:hyperlink r:id="rId15" w:history="1">
              <w:r w:rsidRPr="00465D2F">
                <w:rPr>
                  <w:rStyle w:val="Hyperlink"/>
                  <w:rFonts w:asciiTheme="majorHAnsi" w:hAnsiTheme="majorHAnsi" w:cstheme="majorHAnsi"/>
                  <w:bCs/>
                  <w:sz w:val="28"/>
                  <w:szCs w:val="28"/>
                </w:rPr>
                <w:t>https://www.gov.uk/government/collections/waste-exemptions-treating-waste</w:t>
              </w:r>
            </w:hyperlink>
            <w:r w:rsidRPr="00465D2F">
              <w:rPr>
                <w:rFonts w:asciiTheme="majorHAnsi" w:hAnsiTheme="majorHAnsi" w:cstheme="majorHAnsi"/>
                <w:bCs/>
                <w:sz w:val="28"/>
                <w:szCs w:val="28"/>
              </w:rPr>
              <w:t xml:space="preserve"> </w:t>
            </w:r>
          </w:p>
          <w:p w14:paraId="69FB8A3C" w14:textId="0FFDADAE" w:rsidR="005C4137" w:rsidRPr="00465D2F" w:rsidRDefault="005C4137"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Environmental permits &gt; </w:t>
            </w:r>
            <w:hyperlink r:id="rId16" w:history="1">
              <w:r w:rsidRPr="00465D2F">
                <w:rPr>
                  <w:rStyle w:val="Hyperlink"/>
                  <w:rFonts w:asciiTheme="majorHAnsi" w:hAnsiTheme="majorHAnsi" w:cstheme="majorHAnsi"/>
                  <w:bCs/>
                  <w:sz w:val="28"/>
                  <w:szCs w:val="28"/>
                </w:rPr>
                <w:t>https://www.gov.uk/guidance/check-if-you-need-an-environmental-permit</w:t>
              </w:r>
            </w:hyperlink>
            <w:r w:rsidRPr="00465D2F">
              <w:rPr>
                <w:rFonts w:asciiTheme="majorHAnsi" w:hAnsiTheme="majorHAnsi" w:cstheme="majorHAnsi"/>
                <w:bCs/>
                <w:sz w:val="28"/>
                <w:szCs w:val="28"/>
              </w:rPr>
              <w:t xml:space="preserve"> </w:t>
            </w:r>
          </w:p>
          <w:p w14:paraId="22CFA156" w14:textId="14C8DC1D" w:rsidR="00AF2A33" w:rsidRPr="00465D2F" w:rsidRDefault="00AF2A33" w:rsidP="00465D2F">
            <w:pPr>
              <w:pStyle w:val="ListParagraph"/>
              <w:tabs>
                <w:tab w:val="left" w:leader="dot" w:pos="8690"/>
              </w:tabs>
              <w:jc w:val="both"/>
              <w:rPr>
                <w:rFonts w:asciiTheme="majorHAnsi" w:hAnsiTheme="majorHAnsi" w:cstheme="majorHAnsi"/>
                <w:bCs/>
                <w:sz w:val="28"/>
                <w:szCs w:val="28"/>
              </w:rPr>
            </w:pPr>
          </w:p>
          <w:p w14:paraId="78B1044C" w14:textId="77777777" w:rsidR="00AF2A33" w:rsidRPr="00465D2F" w:rsidRDefault="00AF2A33" w:rsidP="00465D2F">
            <w:pPr>
              <w:pStyle w:val="ListParagraph"/>
              <w:tabs>
                <w:tab w:val="left" w:leader="dot" w:pos="8690"/>
              </w:tabs>
              <w:jc w:val="both"/>
              <w:rPr>
                <w:rFonts w:asciiTheme="majorHAnsi" w:hAnsiTheme="majorHAnsi" w:cstheme="majorHAnsi"/>
                <w:bCs/>
                <w:sz w:val="28"/>
                <w:szCs w:val="28"/>
              </w:rPr>
            </w:pPr>
          </w:p>
          <w:p w14:paraId="674C2B37" w14:textId="77777777" w:rsidR="00AF2A33" w:rsidRPr="00465D2F" w:rsidRDefault="00AF2A33" w:rsidP="00465D2F">
            <w:pPr>
              <w:pStyle w:val="ListParagraph"/>
              <w:numPr>
                <w:ilvl w:val="0"/>
                <w:numId w:val="2"/>
              </w:numPr>
              <w:tabs>
                <w:tab w:val="left" w:leader="dot" w:pos="8690"/>
              </w:tabs>
              <w:jc w:val="both"/>
              <w:rPr>
                <w:rFonts w:asciiTheme="majorHAnsi" w:hAnsiTheme="majorHAnsi" w:cstheme="majorHAnsi"/>
                <w:bCs/>
                <w:sz w:val="28"/>
                <w:szCs w:val="28"/>
                <w:u w:val="single"/>
              </w:rPr>
            </w:pPr>
            <w:r w:rsidRPr="00465D2F">
              <w:rPr>
                <w:rFonts w:asciiTheme="majorHAnsi" w:hAnsiTheme="majorHAnsi" w:cstheme="majorHAnsi"/>
                <w:bCs/>
                <w:sz w:val="28"/>
                <w:szCs w:val="28"/>
                <w:u w:val="single"/>
              </w:rPr>
              <w:t xml:space="preserve">Search Three </w:t>
            </w:r>
          </w:p>
          <w:p w14:paraId="0084342E" w14:textId="77777777" w:rsidR="00AF2A33" w:rsidRPr="00465D2F" w:rsidRDefault="00AF2A33" w:rsidP="00465D2F">
            <w:pPr>
              <w:pStyle w:val="ListParagraph"/>
              <w:numPr>
                <w:ilvl w:val="0"/>
                <w:numId w:val="2"/>
              </w:numPr>
              <w:tabs>
                <w:tab w:val="left" w:leader="dot" w:pos="8690"/>
              </w:tabs>
              <w:jc w:val="both"/>
              <w:rPr>
                <w:rFonts w:asciiTheme="majorHAnsi" w:hAnsiTheme="majorHAnsi" w:cstheme="majorHAnsi"/>
                <w:bCs/>
                <w:sz w:val="28"/>
                <w:szCs w:val="28"/>
              </w:rPr>
            </w:pPr>
          </w:p>
          <w:p w14:paraId="1F0B6853" w14:textId="71AFD800" w:rsidR="00AF2A33" w:rsidRPr="00465D2F" w:rsidRDefault="00AF2A33"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&gt; P</w:t>
            </w:r>
            <w:r w:rsidR="00F90527" w:rsidRPr="00465D2F">
              <w:rPr>
                <w:rFonts w:asciiTheme="majorHAnsi" w:hAnsiTheme="majorHAnsi" w:cstheme="majorHAnsi"/>
                <w:bCs/>
                <w:sz w:val="28"/>
                <w:szCs w:val="28"/>
              </w:rPr>
              <w:t xml:space="preserve">rivate company limited by guarantee </w:t>
            </w:r>
          </w:p>
          <w:p w14:paraId="16E6DB1B" w14:textId="64B6FFC3" w:rsidR="00AF2A33" w:rsidRPr="00465D2F" w:rsidRDefault="00F432F0" w:rsidP="00465D2F">
            <w:pPr>
              <w:pStyle w:val="ListParagraph"/>
              <w:numPr>
                <w:ilvl w:val="0"/>
                <w:numId w:val="2"/>
              </w:numPr>
              <w:tabs>
                <w:tab w:val="left" w:leader="dot" w:pos="8690"/>
              </w:tabs>
              <w:jc w:val="both"/>
              <w:rPr>
                <w:rFonts w:asciiTheme="majorHAnsi" w:hAnsiTheme="majorHAnsi" w:cstheme="majorHAnsi"/>
                <w:bCs/>
                <w:sz w:val="28"/>
                <w:szCs w:val="28"/>
              </w:rPr>
            </w:pPr>
            <w:hyperlink r:id="rId17" w:history="1">
              <w:r w:rsidR="006A787E" w:rsidRPr="00465D2F">
                <w:rPr>
                  <w:rStyle w:val="Hyperlink"/>
                  <w:rFonts w:asciiTheme="majorHAnsi" w:hAnsiTheme="majorHAnsi" w:cstheme="majorHAnsi"/>
                  <w:bCs/>
                  <w:sz w:val="28"/>
                  <w:szCs w:val="28"/>
                </w:rPr>
                <w:t>https://uk.practicallaw.thomsonreuters.com/Document/I1DFFA4C0B7EF11E885F09E6C63B269D8/View/FullText.html?navigationPath=Search%2Fv1%2Fresults%2Fnavigation%2Fi0ad62aee0000017dd20de45991ef231d%3Fppcid%3D9598f2fd438b44aabf29cb442838d79e%26Nav%3DRESEARCH_COMBINED_WLUK%26fragmentIdentifier%3DI1DFFA4C0B7EF11E885F09E6C63B269D8%26parentRank%3D0%26startIndex%3D1%26contextData%3D%2528sc.Search%2529%26transitionType%3DSearchItem&amp;listSource=Search&amp;listPageSource=bdc391a73d91f0b78a67fc0b4eef7090&amp;list=RESEARCH_COMBINED_WLUK&amp;rank=3&amp;sessionScopeId=e7a934a9122ed77e73abc5a588bce3f34830d3601c88a47cbcf73bce8478d98c&amp;ppcid=9598f2fd438b44aabf29cb442838d79e&amp;originationContext=Search%20Result&amp;transitionType=SearchItem&amp;contextData=(sc.Sea</w:t>
              </w:r>
              <w:r w:rsidR="006A787E" w:rsidRPr="00465D2F">
                <w:rPr>
                  <w:rStyle w:val="Hyperlink"/>
                  <w:rFonts w:asciiTheme="majorHAnsi" w:hAnsiTheme="majorHAnsi" w:cstheme="majorHAnsi"/>
                  <w:bCs/>
                  <w:sz w:val="28"/>
                  <w:szCs w:val="28"/>
                </w:rPr>
                <w:t>r</w:t>
              </w:r>
              <w:r w:rsidR="006A787E" w:rsidRPr="00465D2F">
                <w:rPr>
                  <w:rStyle w:val="Hyperlink"/>
                  <w:rFonts w:asciiTheme="majorHAnsi" w:hAnsiTheme="majorHAnsi" w:cstheme="majorHAnsi"/>
                  <w:bCs/>
                  <w:sz w:val="28"/>
                  <w:szCs w:val="28"/>
                </w:rPr>
                <w:t>ch)&amp;comp=wluk&amp;navId=DBE22A244D196AB697002C35F05D87E8</w:t>
              </w:r>
            </w:hyperlink>
            <w:r w:rsidR="009124E4" w:rsidRPr="00465D2F">
              <w:rPr>
                <w:rFonts w:asciiTheme="majorHAnsi" w:hAnsiTheme="majorHAnsi" w:cstheme="majorHAnsi"/>
                <w:bCs/>
                <w:sz w:val="28"/>
                <w:szCs w:val="28"/>
              </w:rPr>
              <w:t xml:space="preserve"> </w:t>
            </w:r>
          </w:p>
          <w:p w14:paraId="23281FAE" w14:textId="5CDCB745" w:rsidR="00794BD0" w:rsidRDefault="00794BD0" w:rsidP="00465D2F">
            <w:pPr>
              <w:tabs>
                <w:tab w:val="left" w:leader="dot" w:pos="8690"/>
              </w:tabs>
              <w:jc w:val="both"/>
              <w:rPr>
                <w:rFonts w:asciiTheme="majorHAnsi" w:hAnsiTheme="majorHAnsi" w:cstheme="majorHAnsi"/>
                <w:bCs/>
                <w:sz w:val="28"/>
                <w:szCs w:val="28"/>
              </w:rPr>
            </w:pPr>
          </w:p>
          <w:p w14:paraId="1A6FB649" w14:textId="4AB0D301" w:rsidR="00E56BF3" w:rsidRDefault="00E56BF3" w:rsidP="00465D2F">
            <w:pPr>
              <w:tabs>
                <w:tab w:val="left" w:leader="dot" w:pos="8690"/>
              </w:tabs>
              <w:jc w:val="both"/>
              <w:rPr>
                <w:rFonts w:asciiTheme="majorHAnsi" w:hAnsiTheme="majorHAnsi" w:cstheme="majorHAnsi"/>
                <w:bCs/>
                <w:sz w:val="28"/>
                <w:szCs w:val="28"/>
              </w:rPr>
            </w:pPr>
          </w:p>
          <w:p w14:paraId="29085B9C" w14:textId="77777777" w:rsidR="00E56BF3" w:rsidRPr="00465D2F" w:rsidRDefault="00E56BF3" w:rsidP="00465D2F">
            <w:pPr>
              <w:tabs>
                <w:tab w:val="left" w:leader="dot" w:pos="8690"/>
              </w:tabs>
              <w:jc w:val="both"/>
              <w:rPr>
                <w:rFonts w:asciiTheme="majorHAnsi" w:hAnsiTheme="majorHAnsi" w:cstheme="majorHAnsi"/>
                <w:bCs/>
                <w:sz w:val="28"/>
                <w:szCs w:val="28"/>
              </w:rPr>
            </w:pPr>
          </w:p>
          <w:p w14:paraId="1F698264" w14:textId="77777777" w:rsidR="00AF2A33" w:rsidRPr="00465D2F" w:rsidRDefault="00AF2A33" w:rsidP="00E56BF3">
            <w:pPr>
              <w:pStyle w:val="ListParagraph"/>
              <w:tabs>
                <w:tab w:val="left" w:leader="dot" w:pos="8690"/>
              </w:tabs>
              <w:jc w:val="both"/>
              <w:rPr>
                <w:rFonts w:asciiTheme="majorHAnsi" w:hAnsiTheme="majorHAnsi" w:cstheme="majorHAnsi"/>
                <w:bCs/>
                <w:sz w:val="28"/>
                <w:szCs w:val="28"/>
              </w:rPr>
            </w:pPr>
          </w:p>
          <w:p w14:paraId="20D994E9" w14:textId="0648F60D" w:rsidR="00AF2A33" w:rsidRDefault="00AF2A33" w:rsidP="00465D2F">
            <w:pPr>
              <w:pStyle w:val="ListParagraph"/>
              <w:numPr>
                <w:ilvl w:val="0"/>
                <w:numId w:val="2"/>
              </w:numPr>
              <w:tabs>
                <w:tab w:val="left" w:leader="dot" w:pos="8690"/>
              </w:tabs>
              <w:jc w:val="both"/>
              <w:rPr>
                <w:rFonts w:asciiTheme="majorHAnsi" w:hAnsiTheme="majorHAnsi" w:cstheme="majorHAnsi"/>
                <w:bCs/>
                <w:sz w:val="28"/>
                <w:szCs w:val="28"/>
                <w:u w:val="single"/>
              </w:rPr>
            </w:pPr>
            <w:r w:rsidRPr="00465D2F">
              <w:rPr>
                <w:rFonts w:asciiTheme="majorHAnsi" w:hAnsiTheme="majorHAnsi" w:cstheme="majorHAnsi"/>
                <w:bCs/>
                <w:sz w:val="28"/>
                <w:szCs w:val="28"/>
                <w:u w:val="single"/>
              </w:rPr>
              <w:t xml:space="preserve">Search Four </w:t>
            </w:r>
          </w:p>
          <w:p w14:paraId="3814071F" w14:textId="77777777" w:rsidR="007E72B8" w:rsidRPr="00465D2F" w:rsidRDefault="007E72B8" w:rsidP="00465D2F">
            <w:pPr>
              <w:pStyle w:val="ListParagraph"/>
              <w:numPr>
                <w:ilvl w:val="0"/>
                <w:numId w:val="2"/>
              </w:numPr>
              <w:tabs>
                <w:tab w:val="left" w:leader="dot" w:pos="8690"/>
              </w:tabs>
              <w:jc w:val="both"/>
              <w:rPr>
                <w:rFonts w:asciiTheme="majorHAnsi" w:hAnsiTheme="majorHAnsi" w:cstheme="majorHAnsi"/>
                <w:bCs/>
                <w:sz w:val="28"/>
                <w:szCs w:val="28"/>
                <w:u w:val="single"/>
              </w:rPr>
            </w:pPr>
          </w:p>
          <w:p w14:paraId="65932684" w14:textId="2E4BF932" w:rsidR="00F90527" w:rsidRPr="00465D2F" w:rsidRDefault="00AF2A33"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&gt; P</w:t>
            </w:r>
            <w:r w:rsidR="00F90527" w:rsidRPr="00465D2F">
              <w:rPr>
                <w:rFonts w:asciiTheme="majorHAnsi" w:hAnsiTheme="majorHAnsi" w:cstheme="majorHAnsi"/>
                <w:bCs/>
                <w:sz w:val="28"/>
                <w:szCs w:val="28"/>
              </w:rPr>
              <w:t xml:space="preserve">ublic company </w:t>
            </w:r>
            <w:r w:rsidR="00D86E47" w:rsidRPr="00465D2F">
              <w:rPr>
                <w:rFonts w:asciiTheme="majorHAnsi" w:hAnsiTheme="majorHAnsi" w:cstheme="majorHAnsi"/>
                <w:bCs/>
                <w:sz w:val="28"/>
                <w:szCs w:val="28"/>
              </w:rPr>
              <w:t xml:space="preserve">limited by shares. </w:t>
            </w:r>
          </w:p>
          <w:p w14:paraId="33A3C9A2" w14:textId="16FB147D" w:rsidR="003D43F1" w:rsidRPr="00465D2F" w:rsidRDefault="00F432F0" w:rsidP="00465D2F">
            <w:pPr>
              <w:pStyle w:val="ListParagraph"/>
              <w:numPr>
                <w:ilvl w:val="0"/>
                <w:numId w:val="2"/>
              </w:numPr>
              <w:tabs>
                <w:tab w:val="left" w:leader="dot" w:pos="8690"/>
              </w:tabs>
              <w:jc w:val="both"/>
              <w:rPr>
                <w:rFonts w:asciiTheme="majorHAnsi" w:hAnsiTheme="majorHAnsi" w:cstheme="majorHAnsi"/>
                <w:bCs/>
                <w:sz w:val="28"/>
                <w:szCs w:val="28"/>
              </w:rPr>
            </w:pPr>
            <w:hyperlink r:id="rId18" w:history="1">
              <w:r w:rsidR="003D43F1" w:rsidRPr="00465D2F">
                <w:rPr>
                  <w:rStyle w:val="Hyperlink"/>
                  <w:rFonts w:asciiTheme="majorHAnsi" w:hAnsiTheme="majorHAnsi" w:cstheme="majorHAnsi"/>
                  <w:bCs/>
                  <w:sz w:val="28"/>
                  <w:szCs w:val="28"/>
                </w:rPr>
                <w:t>https://www.gov.uk/limited-company-formation/shareholders</w:t>
              </w:r>
            </w:hyperlink>
            <w:r w:rsidR="003D43F1" w:rsidRPr="00465D2F">
              <w:rPr>
                <w:rFonts w:asciiTheme="majorHAnsi" w:hAnsiTheme="majorHAnsi" w:cstheme="majorHAnsi"/>
                <w:bCs/>
                <w:sz w:val="28"/>
                <w:szCs w:val="28"/>
              </w:rPr>
              <w:t xml:space="preserve"> </w:t>
            </w:r>
          </w:p>
          <w:p w14:paraId="3EDBEF94" w14:textId="728F5115" w:rsidR="00303F5A" w:rsidRPr="00465D2F" w:rsidRDefault="00303F5A"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Then onto: </w:t>
            </w:r>
            <w:hyperlink r:id="rId19" w:history="1">
              <w:r w:rsidRPr="00465D2F">
                <w:rPr>
                  <w:rStyle w:val="Hyperlink"/>
                  <w:rFonts w:asciiTheme="majorHAnsi" w:hAnsiTheme="majorHAnsi" w:cstheme="majorHAnsi"/>
                  <w:bCs/>
                  <w:sz w:val="28"/>
                  <w:szCs w:val="28"/>
                </w:rPr>
                <w:t>https://www.legislation.gov.uk/ukpga/2006/46/section/755</w:t>
              </w:r>
            </w:hyperlink>
            <w:r w:rsidRPr="00465D2F">
              <w:rPr>
                <w:rFonts w:asciiTheme="majorHAnsi" w:hAnsiTheme="majorHAnsi" w:cstheme="majorHAnsi"/>
                <w:bCs/>
                <w:sz w:val="28"/>
                <w:szCs w:val="28"/>
              </w:rPr>
              <w:t xml:space="preserve"> </w:t>
            </w:r>
          </w:p>
          <w:p w14:paraId="7F268BEF" w14:textId="3325DB2C" w:rsidR="00216692" w:rsidRPr="00465D2F" w:rsidRDefault="00F432F0" w:rsidP="00465D2F">
            <w:pPr>
              <w:pStyle w:val="ListParagraph"/>
              <w:numPr>
                <w:ilvl w:val="0"/>
                <w:numId w:val="2"/>
              </w:numPr>
              <w:tabs>
                <w:tab w:val="left" w:leader="dot" w:pos="8690"/>
              </w:tabs>
              <w:jc w:val="both"/>
              <w:rPr>
                <w:rFonts w:asciiTheme="majorHAnsi" w:hAnsiTheme="majorHAnsi" w:cstheme="majorHAnsi"/>
                <w:bCs/>
                <w:sz w:val="28"/>
                <w:szCs w:val="28"/>
              </w:rPr>
            </w:pPr>
            <w:hyperlink r:id="rId20" w:history="1">
              <w:r w:rsidR="00216692" w:rsidRPr="00465D2F">
                <w:rPr>
                  <w:rStyle w:val="Hyperlink"/>
                  <w:rFonts w:asciiTheme="majorHAnsi" w:hAnsiTheme="majorHAnsi" w:cstheme="majorHAnsi"/>
                  <w:bCs/>
                  <w:sz w:val="28"/>
                  <w:szCs w:val="28"/>
                </w:rPr>
                <w:t>https://www.legislation.gov.uk/ukpga/2006/46/section/4</w:t>
              </w:r>
            </w:hyperlink>
            <w:r w:rsidR="00216692" w:rsidRPr="00465D2F">
              <w:rPr>
                <w:rFonts w:asciiTheme="majorHAnsi" w:hAnsiTheme="majorHAnsi" w:cstheme="majorHAnsi"/>
                <w:bCs/>
                <w:sz w:val="28"/>
                <w:szCs w:val="28"/>
              </w:rPr>
              <w:t xml:space="preserve"> </w:t>
            </w:r>
          </w:p>
          <w:p w14:paraId="4E55F9DB" w14:textId="77777777" w:rsidR="00AF2A33" w:rsidRPr="00465D2F" w:rsidRDefault="00AF2A33" w:rsidP="00465D2F">
            <w:pPr>
              <w:pStyle w:val="ListParagraph"/>
              <w:numPr>
                <w:ilvl w:val="0"/>
                <w:numId w:val="2"/>
              </w:numPr>
              <w:tabs>
                <w:tab w:val="left" w:leader="dot" w:pos="8690"/>
              </w:tabs>
              <w:jc w:val="both"/>
              <w:rPr>
                <w:rFonts w:asciiTheme="majorHAnsi" w:hAnsiTheme="majorHAnsi" w:cstheme="majorHAnsi"/>
                <w:bCs/>
                <w:sz w:val="28"/>
                <w:szCs w:val="28"/>
              </w:rPr>
            </w:pPr>
          </w:p>
          <w:p w14:paraId="4CFE26EF" w14:textId="1368B649" w:rsidR="00AF2A33" w:rsidRPr="00465D2F" w:rsidRDefault="00AF2A33"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u w:val="single"/>
              </w:rPr>
              <w:t>Search Five</w:t>
            </w:r>
            <w:r w:rsidRPr="00465D2F">
              <w:rPr>
                <w:rFonts w:asciiTheme="majorHAnsi" w:hAnsiTheme="majorHAnsi" w:cstheme="majorHAnsi"/>
                <w:bCs/>
                <w:sz w:val="28"/>
                <w:szCs w:val="28"/>
              </w:rPr>
              <w:t xml:space="preserve"> </w:t>
            </w:r>
          </w:p>
          <w:p w14:paraId="2653504B" w14:textId="77777777" w:rsidR="00AF2A33" w:rsidRPr="00465D2F" w:rsidRDefault="00AF2A33" w:rsidP="00465D2F">
            <w:pPr>
              <w:pStyle w:val="ListParagraph"/>
              <w:numPr>
                <w:ilvl w:val="0"/>
                <w:numId w:val="2"/>
              </w:numPr>
              <w:tabs>
                <w:tab w:val="left" w:leader="dot" w:pos="8690"/>
              </w:tabs>
              <w:jc w:val="both"/>
              <w:rPr>
                <w:rFonts w:asciiTheme="majorHAnsi" w:hAnsiTheme="majorHAnsi" w:cstheme="majorHAnsi"/>
                <w:bCs/>
                <w:sz w:val="28"/>
                <w:szCs w:val="28"/>
              </w:rPr>
            </w:pPr>
          </w:p>
          <w:p w14:paraId="73B6D7CC" w14:textId="0E30374F" w:rsidR="00593DA8" w:rsidRPr="00465D2F" w:rsidRDefault="00AF2A33"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&gt; C</w:t>
            </w:r>
            <w:r w:rsidR="00593DA8" w:rsidRPr="00465D2F">
              <w:rPr>
                <w:rFonts w:asciiTheme="majorHAnsi" w:hAnsiTheme="majorHAnsi" w:cstheme="majorHAnsi"/>
                <w:bCs/>
                <w:sz w:val="28"/>
                <w:szCs w:val="28"/>
              </w:rPr>
              <w:t>ompanies limited by shares or guarantee</w:t>
            </w:r>
            <w:r w:rsidR="006A787E" w:rsidRPr="00465D2F">
              <w:rPr>
                <w:rFonts w:asciiTheme="majorHAnsi" w:hAnsiTheme="majorHAnsi" w:cstheme="majorHAnsi"/>
                <w:bCs/>
                <w:sz w:val="28"/>
                <w:szCs w:val="28"/>
              </w:rPr>
              <w:t xml:space="preserve"> &gt;</w:t>
            </w:r>
            <w:r w:rsidR="00593DA8" w:rsidRPr="00465D2F">
              <w:rPr>
                <w:rFonts w:asciiTheme="majorHAnsi" w:hAnsiTheme="majorHAnsi" w:cstheme="majorHAnsi"/>
                <w:bCs/>
                <w:sz w:val="28"/>
                <w:szCs w:val="28"/>
              </w:rPr>
              <w:t xml:space="preserve"> textbook Business Law and Practice 2019/2020 by </w:t>
            </w:r>
            <w:proofErr w:type="spellStart"/>
            <w:r w:rsidR="00593DA8" w:rsidRPr="00465D2F">
              <w:rPr>
                <w:rFonts w:asciiTheme="majorHAnsi" w:hAnsiTheme="majorHAnsi" w:cstheme="majorHAnsi"/>
                <w:bCs/>
                <w:sz w:val="28"/>
                <w:szCs w:val="28"/>
              </w:rPr>
              <w:t>Mavrikakis</w:t>
            </w:r>
            <w:proofErr w:type="spellEnd"/>
            <w:r w:rsidR="00593DA8" w:rsidRPr="00465D2F">
              <w:rPr>
                <w:rFonts w:asciiTheme="majorHAnsi" w:hAnsiTheme="majorHAnsi" w:cstheme="majorHAnsi"/>
                <w:bCs/>
                <w:sz w:val="28"/>
                <w:szCs w:val="28"/>
              </w:rPr>
              <w:t>, A. et al.</w:t>
            </w:r>
          </w:p>
          <w:p w14:paraId="3BAE6819" w14:textId="0C680242" w:rsidR="0064291C" w:rsidRPr="00465D2F" w:rsidRDefault="00F432F0" w:rsidP="00465D2F">
            <w:pPr>
              <w:pStyle w:val="ListParagraph"/>
              <w:numPr>
                <w:ilvl w:val="0"/>
                <w:numId w:val="2"/>
              </w:numPr>
              <w:tabs>
                <w:tab w:val="left" w:leader="dot" w:pos="8690"/>
              </w:tabs>
              <w:jc w:val="both"/>
              <w:rPr>
                <w:rFonts w:asciiTheme="majorHAnsi" w:hAnsiTheme="majorHAnsi" w:cstheme="majorHAnsi"/>
                <w:bCs/>
                <w:sz w:val="28"/>
                <w:szCs w:val="28"/>
              </w:rPr>
            </w:pPr>
            <w:hyperlink r:id="rId21" w:history="1">
              <w:r w:rsidR="0064291C" w:rsidRPr="00465D2F">
                <w:rPr>
                  <w:rStyle w:val="Hyperlink"/>
                  <w:rFonts w:asciiTheme="majorHAnsi" w:hAnsiTheme="majorHAnsi" w:cstheme="majorHAnsi"/>
                  <w:bCs/>
                  <w:sz w:val="28"/>
                  <w:szCs w:val="28"/>
                </w:rPr>
                <w:t>https://www.legislation.gov.uk/ukpga/2006/46/section/3</w:t>
              </w:r>
            </w:hyperlink>
            <w:r w:rsidR="0064291C" w:rsidRPr="00465D2F">
              <w:rPr>
                <w:rFonts w:asciiTheme="majorHAnsi" w:hAnsiTheme="majorHAnsi" w:cstheme="majorHAnsi"/>
                <w:bCs/>
                <w:sz w:val="28"/>
                <w:szCs w:val="28"/>
              </w:rPr>
              <w:t xml:space="preserve"> </w:t>
            </w:r>
          </w:p>
          <w:p w14:paraId="0D2B6516" w14:textId="5FBCE50A" w:rsidR="00571319" w:rsidRPr="00465D2F" w:rsidRDefault="00571319" w:rsidP="00465D2F">
            <w:pPr>
              <w:tabs>
                <w:tab w:val="left" w:leader="dot" w:pos="8690"/>
              </w:tabs>
              <w:jc w:val="both"/>
              <w:rPr>
                <w:rFonts w:asciiTheme="majorHAnsi" w:hAnsiTheme="majorHAnsi" w:cstheme="majorHAnsi"/>
                <w:bCs/>
                <w:sz w:val="28"/>
                <w:szCs w:val="28"/>
              </w:rPr>
            </w:pPr>
          </w:p>
          <w:p w14:paraId="6CABA1C6" w14:textId="7BA0EDE2" w:rsidR="00571319" w:rsidRPr="00465D2F" w:rsidRDefault="00571319"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u w:val="single"/>
              </w:rPr>
              <w:t xml:space="preserve">Search Six </w:t>
            </w:r>
          </w:p>
          <w:p w14:paraId="255D4687" w14:textId="77777777" w:rsidR="00571319" w:rsidRPr="00465D2F" w:rsidRDefault="00571319" w:rsidP="00465D2F">
            <w:pPr>
              <w:pStyle w:val="ListParagraph"/>
              <w:jc w:val="both"/>
              <w:rPr>
                <w:rFonts w:asciiTheme="majorHAnsi" w:hAnsiTheme="majorHAnsi" w:cstheme="majorHAnsi"/>
                <w:bCs/>
                <w:sz w:val="28"/>
                <w:szCs w:val="28"/>
              </w:rPr>
            </w:pPr>
          </w:p>
          <w:p w14:paraId="67D3046A" w14:textId="3D1ED3D9" w:rsidR="00571319" w:rsidRPr="00465D2F" w:rsidRDefault="00CB5F0A"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Planning permission &gt; </w:t>
            </w:r>
            <w:hyperlink r:id="rId22" w:history="1">
              <w:r w:rsidRPr="00465D2F">
                <w:rPr>
                  <w:rStyle w:val="Hyperlink"/>
                  <w:rFonts w:asciiTheme="majorHAnsi" w:hAnsiTheme="majorHAnsi" w:cstheme="majorHAnsi"/>
                  <w:bCs/>
                  <w:sz w:val="28"/>
                  <w:szCs w:val="28"/>
                </w:rPr>
                <w:t>https://www.gov.uk/guidance/when-is-permission-required</w:t>
              </w:r>
            </w:hyperlink>
            <w:r w:rsidRPr="00465D2F">
              <w:rPr>
                <w:rFonts w:asciiTheme="majorHAnsi" w:hAnsiTheme="majorHAnsi" w:cstheme="majorHAnsi"/>
                <w:bCs/>
                <w:sz w:val="28"/>
                <w:szCs w:val="28"/>
              </w:rPr>
              <w:t xml:space="preserve"> </w:t>
            </w:r>
          </w:p>
          <w:p w14:paraId="63651F96" w14:textId="77777777" w:rsidR="008F1CB3" w:rsidRPr="00465D2F" w:rsidRDefault="008F1CB3" w:rsidP="00465D2F">
            <w:pPr>
              <w:pStyle w:val="ListParagraph"/>
              <w:jc w:val="both"/>
              <w:rPr>
                <w:rFonts w:asciiTheme="majorHAnsi" w:hAnsiTheme="majorHAnsi" w:cstheme="majorHAnsi"/>
                <w:bCs/>
                <w:sz w:val="28"/>
                <w:szCs w:val="28"/>
              </w:rPr>
            </w:pPr>
          </w:p>
          <w:p w14:paraId="62B20B37" w14:textId="3636CF6A" w:rsidR="008F1CB3" w:rsidRPr="00465D2F" w:rsidRDefault="008F1CB3"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Clicked on Types of application &gt; </w:t>
            </w:r>
            <w:hyperlink r:id="rId23" w:anchor="types-of-application" w:history="1">
              <w:r w:rsidRPr="00465D2F">
                <w:rPr>
                  <w:rStyle w:val="Hyperlink"/>
                  <w:rFonts w:asciiTheme="majorHAnsi" w:hAnsiTheme="majorHAnsi" w:cstheme="majorHAnsi"/>
                  <w:bCs/>
                  <w:sz w:val="28"/>
                  <w:szCs w:val="28"/>
                </w:rPr>
                <w:t>https://www.gov.uk/guidance/making-an-application#types-of-application</w:t>
              </w:r>
            </w:hyperlink>
            <w:r w:rsidRPr="00465D2F">
              <w:rPr>
                <w:rFonts w:asciiTheme="majorHAnsi" w:hAnsiTheme="majorHAnsi" w:cstheme="majorHAnsi"/>
                <w:bCs/>
                <w:sz w:val="28"/>
                <w:szCs w:val="28"/>
              </w:rPr>
              <w:t xml:space="preserve"> </w:t>
            </w:r>
          </w:p>
          <w:p w14:paraId="3070A4F7" w14:textId="77777777" w:rsidR="008F1CB3" w:rsidRPr="00465D2F" w:rsidRDefault="008F1CB3" w:rsidP="00465D2F">
            <w:pPr>
              <w:pStyle w:val="ListParagraph"/>
              <w:jc w:val="both"/>
              <w:rPr>
                <w:rFonts w:asciiTheme="majorHAnsi" w:hAnsiTheme="majorHAnsi" w:cstheme="majorHAnsi"/>
                <w:bCs/>
                <w:sz w:val="28"/>
                <w:szCs w:val="28"/>
              </w:rPr>
            </w:pPr>
          </w:p>
          <w:p w14:paraId="6FBFE993" w14:textId="673F6E2A" w:rsidR="008F1CB3" w:rsidRPr="00465D2F" w:rsidRDefault="009F7490"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Full planning permission &gt; </w:t>
            </w:r>
            <w:hyperlink r:id="rId24" w:anchor="full-planning-permission" w:history="1">
              <w:r w:rsidRPr="00465D2F">
                <w:rPr>
                  <w:rStyle w:val="Hyperlink"/>
                  <w:rFonts w:asciiTheme="majorHAnsi" w:hAnsiTheme="majorHAnsi" w:cstheme="majorHAnsi"/>
                  <w:bCs/>
                  <w:sz w:val="28"/>
                  <w:szCs w:val="28"/>
                </w:rPr>
                <w:t>https://www.gov.uk/guidance/making-an-application#full-planning-permission</w:t>
              </w:r>
            </w:hyperlink>
            <w:r w:rsidRPr="00465D2F">
              <w:rPr>
                <w:rFonts w:asciiTheme="majorHAnsi" w:hAnsiTheme="majorHAnsi" w:cstheme="majorHAnsi"/>
                <w:bCs/>
                <w:sz w:val="28"/>
                <w:szCs w:val="28"/>
              </w:rPr>
              <w:t xml:space="preserve"> </w:t>
            </w:r>
          </w:p>
          <w:p w14:paraId="4506E062" w14:textId="77777777" w:rsidR="0087505A" w:rsidRPr="00465D2F" w:rsidRDefault="0087505A" w:rsidP="00465D2F">
            <w:pPr>
              <w:pStyle w:val="ListParagraph"/>
              <w:jc w:val="both"/>
              <w:rPr>
                <w:rFonts w:asciiTheme="majorHAnsi" w:hAnsiTheme="majorHAnsi" w:cstheme="majorHAnsi"/>
                <w:bCs/>
                <w:sz w:val="28"/>
                <w:szCs w:val="28"/>
              </w:rPr>
            </w:pPr>
          </w:p>
          <w:p w14:paraId="5EFA7252" w14:textId="77777777" w:rsidR="008A4A1D" w:rsidRDefault="0087505A"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Neighbour</w:t>
            </w:r>
            <w:r w:rsidR="001C62B3" w:rsidRPr="00465D2F">
              <w:rPr>
                <w:rFonts w:asciiTheme="majorHAnsi" w:hAnsiTheme="majorHAnsi" w:cstheme="majorHAnsi"/>
                <w:bCs/>
                <w:sz w:val="28"/>
                <w:szCs w:val="28"/>
              </w:rPr>
              <w:t>hood</w:t>
            </w:r>
            <w:r w:rsidR="008A4A1D">
              <w:rPr>
                <w:rFonts w:asciiTheme="majorHAnsi" w:hAnsiTheme="majorHAnsi" w:cstheme="majorHAnsi"/>
                <w:bCs/>
                <w:sz w:val="28"/>
                <w:szCs w:val="28"/>
              </w:rPr>
              <w:t xml:space="preserve"> </w:t>
            </w:r>
            <w:r w:rsidR="001C62B3" w:rsidRPr="00465D2F">
              <w:rPr>
                <w:rFonts w:asciiTheme="majorHAnsi" w:hAnsiTheme="majorHAnsi" w:cstheme="majorHAnsi"/>
                <w:bCs/>
                <w:sz w:val="28"/>
                <w:szCs w:val="28"/>
              </w:rPr>
              <w:t xml:space="preserve">planning </w:t>
            </w:r>
          </w:p>
          <w:p w14:paraId="4900ACCC" w14:textId="77777777" w:rsidR="008A4A1D" w:rsidRPr="008A4A1D" w:rsidRDefault="008A4A1D" w:rsidP="008A4A1D">
            <w:pPr>
              <w:pStyle w:val="ListParagraph"/>
              <w:rPr>
                <w:rFonts w:asciiTheme="majorHAnsi" w:hAnsiTheme="majorHAnsi" w:cstheme="majorHAnsi"/>
                <w:bCs/>
                <w:sz w:val="28"/>
                <w:szCs w:val="28"/>
              </w:rPr>
            </w:pPr>
          </w:p>
          <w:p w14:paraId="07723FD1" w14:textId="7DF945DF" w:rsidR="0087505A" w:rsidRPr="00465D2F" w:rsidRDefault="001C62B3" w:rsidP="00465D2F">
            <w:pPr>
              <w:pStyle w:val="ListParagraph"/>
              <w:numPr>
                <w:ilvl w:val="0"/>
                <w:numId w:val="2"/>
              </w:numPr>
              <w:tabs>
                <w:tab w:val="left" w:leader="dot" w:pos="8690"/>
              </w:tabs>
              <w:jc w:val="both"/>
              <w:rPr>
                <w:rFonts w:asciiTheme="majorHAnsi" w:hAnsiTheme="majorHAnsi" w:cstheme="majorHAnsi"/>
                <w:bCs/>
                <w:sz w:val="28"/>
                <w:szCs w:val="28"/>
              </w:rPr>
            </w:pPr>
            <w:r w:rsidRPr="00465D2F">
              <w:rPr>
                <w:rFonts w:asciiTheme="majorHAnsi" w:hAnsiTheme="majorHAnsi" w:cstheme="majorHAnsi"/>
                <w:bCs/>
                <w:sz w:val="28"/>
                <w:szCs w:val="28"/>
              </w:rPr>
              <w:t xml:space="preserve">&gt; </w:t>
            </w:r>
            <w:hyperlink r:id="rId25" w:anchor="what-is-neighbourhood-planning" w:history="1">
              <w:r w:rsidRPr="00465D2F">
                <w:rPr>
                  <w:rStyle w:val="Hyperlink"/>
                  <w:rFonts w:asciiTheme="majorHAnsi" w:hAnsiTheme="majorHAnsi" w:cstheme="majorHAnsi"/>
                  <w:bCs/>
                  <w:sz w:val="28"/>
                  <w:szCs w:val="28"/>
                </w:rPr>
                <w:t>https://www.gov.uk/guidance/neighbourhood-planning--2#what-is-neighbourhood-planning</w:t>
              </w:r>
            </w:hyperlink>
            <w:r w:rsidRPr="00465D2F">
              <w:rPr>
                <w:rFonts w:asciiTheme="majorHAnsi" w:hAnsiTheme="majorHAnsi" w:cstheme="majorHAnsi"/>
                <w:bCs/>
                <w:sz w:val="28"/>
                <w:szCs w:val="28"/>
              </w:rPr>
              <w:t xml:space="preserve"> </w:t>
            </w:r>
          </w:p>
          <w:p w14:paraId="74ACADE2" w14:textId="77777777" w:rsidR="00B21BBB" w:rsidRPr="00465D2F" w:rsidRDefault="00B21BBB" w:rsidP="00465D2F">
            <w:pPr>
              <w:tabs>
                <w:tab w:val="left" w:leader="dot" w:pos="8690"/>
              </w:tabs>
              <w:jc w:val="both"/>
              <w:rPr>
                <w:rFonts w:asciiTheme="majorHAnsi" w:hAnsiTheme="majorHAnsi" w:cstheme="majorHAnsi"/>
                <w:b/>
                <w:sz w:val="28"/>
                <w:szCs w:val="28"/>
              </w:rPr>
            </w:pPr>
          </w:p>
          <w:p w14:paraId="1F97A194" w14:textId="77777777" w:rsidR="00B21BBB" w:rsidRPr="00465D2F" w:rsidRDefault="00B21BBB" w:rsidP="00465D2F">
            <w:pPr>
              <w:tabs>
                <w:tab w:val="left" w:leader="dot" w:pos="8690"/>
              </w:tabs>
              <w:jc w:val="both"/>
              <w:rPr>
                <w:rFonts w:asciiTheme="majorHAnsi" w:hAnsiTheme="majorHAnsi" w:cstheme="majorHAnsi"/>
                <w:b/>
                <w:sz w:val="28"/>
                <w:szCs w:val="28"/>
              </w:rPr>
            </w:pPr>
          </w:p>
          <w:p w14:paraId="5BD18961" w14:textId="77777777" w:rsidR="00B21BBB" w:rsidRPr="00465D2F" w:rsidRDefault="00B21BBB" w:rsidP="00465D2F">
            <w:pPr>
              <w:tabs>
                <w:tab w:val="left" w:pos="8690"/>
              </w:tabs>
              <w:jc w:val="both"/>
              <w:rPr>
                <w:rFonts w:asciiTheme="majorHAnsi" w:hAnsiTheme="majorHAnsi" w:cstheme="majorHAnsi"/>
                <w:sz w:val="28"/>
                <w:szCs w:val="28"/>
              </w:rPr>
            </w:pPr>
          </w:p>
        </w:tc>
      </w:tr>
      <w:tr w:rsidR="00B21BBB" w:rsidRPr="00465D2F" w14:paraId="510B512A" w14:textId="77777777" w:rsidTr="00E56BF3">
        <w:tc>
          <w:tcPr>
            <w:tcW w:w="9016" w:type="dxa"/>
            <w:tcBorders>
              <w:top w:val="single" w:sz="4" w:space="0" w:color="auto"/>
              <w:left w:val="single" w:sz="4" w:space="0" w:color="auto"/>
              <w:bottom w:val="single" w:sz="4" w:space="0" w:color="auto"/>
              <w:right w:val="single" w:sz="4" w:space="0" w:color="auto"/>
            </w:tcBorders>
          </w:tcPr>
          <w:p w14:paraId="053EBA5D" w14:textId="641F68EC" w:rsidR="00B21BBB" w:rsidRPr="00465D2F" w:rsidRDefault="00B21BBB" w:rsidP="00465D2F">
            <w:pPr>
              <w:tabs>
                <w:tab w:val="left" w:leader="dot" w:pos="8690"/>
              </w:tabs>
              <w:jc w:val="both"/>
              <w:rPr>
                <w:rFonts w:asciiTheme="majorHAnsi" w:hAnsiTheme="majorHAnsi" w:cstheme="majorHAnsi"/>
                <w:b/>
                <w:sz w:val="28"/>
                <w:szCs w:val="28"/>
              </w:rPr>
            </w:pPr>
            <w:r w:rsidRPr="00465D2F">
              <w:rPr>
                <w:rFonts w:asciiTheme="majorHAnsi" w:hAnsiTheme="majorHAnsi" w:cstheme="majorHAnsi"/>
                <w:b/>
                <w:sz w:val="28"/>
                <w:szCs w:val="28"/>
              </w:rPr>
              <w:lastRenderedPageBreak/>
              <w:t>RESEARCH FINDINGS</w:t>
            </w:r>
          </w:p>
          <w:p w14:paraId="07F57A99" w14:textId="7B9A31C5" w:rsidR="002860F2" w:rsidRPr="00465D2F" w:rsidRDefault="00A15C26"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A</w:t>
            </w:r>
            <w:r w:rsidR="002860F2" w:rsidRPr="00465D2F">
              <w:rPr>
                <w:rFonts w:asciiTheme="majorHAnsi" w:hAnsiTheme="majorHAnsi" w:cstheme="majorHAnsi"/>
                <w:sz w:val="28"/>
                <w:szCs w:val="28"/>
              </w:rPr>
              <w:t xml:space="preserve"> </w:t>
            </w:r>
            <w:r w:rsidR="008B71A2" w:rsidRPr="00465D2F">
              <w:rPr>
                <w:rFonts w:asciiTheme="majorHAnsi" w:hAnsiTheme="majorHAnsi" w:cstheme="majorHAnsi"/>
                <w:sz w:val="28"/>
                <w:szCs w:val="28"/>
              </w:rPr>
              <w:t>community</w:t>
            </w:r>
            <w:r w:rsidR="002860F2" w:rsidRPr="00465D2F">
              <w:rPr>
                <w:rFonts w:asciiTheme="majorHAnsi" w:hAnsiTheme="majorHAnsi" w:cstheme="majorHAnsi"/>
                <w:sz w:val="28"/>
                <w:szCs w:val="28"/>
              </w:rPr>
              <w:t xml:space="preserve"> interest Company which is a form of a limited liability company. The purpose of a community interest company is </w:t>
            </w:r>
            <w:r w:rsidR="008B71A2" w:rsidRPr="00465D2F">
              <w:rPr>
                <w:rFonts w:asciiTheme="majorHAnsi" w:hAnsiTheme="majorHAnsi" w:cstheme="majorHAnsi"/>
                <w:sz w:val="28"/>
                <w:szCs w:val="28"/>
              </w:rPr>
              <w:t xml:space="preserve">intended for businesses that which to use their profits and </w:t>
            </w:r>
            <w:r w:rsidR="003835D0" w:rsidRPr="00465D2F">
              <w:rPr>
                <w:rFonts w:asciiTheme="majorHAnsi" w:hAnsiTheme="majorHAnsi" w:cstheme="majorHAnsi"/>
                <w:sz w:val="28"/>
                <w:szCs w:val="28"/>
              </w:rPr>
              <w:t>assets</w:t>
            </w:r>
            <w:r w:rsidR="008B71A2" w:rsidRPr="00465D2F">
              <w:rPr>
                <w:rFonts w:asciiTheme="majorHAnsi" w:hAnsiTheme="majorHAnsi" w:cstheme="majorHAnsi"/>
                <w:sz w:val="28"/>
                <w:szCs w:val="28"/>
              </w:rPr>
              <w:t xml:space="preserve"> for public good</w:t>
            </w:r>
            <w:r w:rsidR="00A65294" w:rsidRPr="00465D2F">
              <w:rPr>
                <w:rFonts w:asciiTheme="majorHAnsi" w:hAnsiTheme="majorHAnsi" w:cstheme="majorHAnsi"/>
                <w:sz w:val="28"/>
                <w:szCs w:val="28"/>
              </w:rPr>
              <w:t xml:space="preserve"> (</w:t>
            </w:r>
            <w:proofErr w:type="spellStart"/>
            <w:r w:rsidR="00A65294" w:rsidRPr="00465D2F">
              <w:rPr>
                <w:rFonts w:asciiTheme="majorHAnsi" w:hAnsiTheme="majorHAnsi" w:cstheme="majorHAnsi"/>
                <w:sz w:val="28"/>
                <w:szCs w:val="28"/>
              </w:rPr>
              <w:t>Mavrikakis</w:t>
            </w:r>
            <w:proofErr w:type="spellEnd"/>
            <w:r w:rsidR="00DF1D9B" w:rsidRPr="00465D2F">
              <w:rPr>
                <w:rFonts w:asciiTheme="majorHAnsi" w:hAnsiTheme="majorHAnsi" w:cstheme="majorHAnsi"/>
                <w:sz w:val="28"/>
                <w:szCs w:val="28"/>
              </w:rPr>
              <w:t xml:space="preserve"> et al,</w:t>
            </w:r>
            <w:r w:rsidR="00A65294" w:rsidRPr="00465D2F">
              <w:rPr>
                <w:rFonts w:asciiTheme="majorHAnsi" w:hAnsiTheme="majorHAnsi" w:cstheme="majorHAnsi"/>
                <w:sz w:val="28"/>
                <w:szCs w:val="28"/>
              </w:rPr>
              <w:t xml:space="preserve"> 2019)</w:t>
            </w:r>
            <w:r w:rsidR="008B71A2" w:rsidRPr="00465D2F">
              <w:rPr>
                <w:rFonts w:asciiTheme="majorHAnsi" w:hAnsiTheme="majorHAnsi" w:cstheme="majorHAnsi"/>
                <w:sz w:val="28"/>
                <w:szCs w:val="28"/>
              </w:rPr>
              <w:t xml:space="preserve">. </w:t>
            </w:r>
          </w:p>
          <w:p w14:paraId="4B045E6C" w14:textId="53DD6BF9" w:rsidR="00752205" w:rsidRPr="00465D2F" w:rsidRDefault="00752205"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A community interest company would be regulated by the Companies (Audit, investigations and community enterprise) Act 2004, and would be set up under the formalities of the Companies Act 2006</w:t>
            </w:r>
            <w:r w:rsidR="00A65294" w:rsidRPr="00465D2F">
              <w:rPr>
                <w:rFonts w:asciiTheme="majorHAnsi" w:hAnsiTheme="majorHAnsi" w:cstheme="majorHAnsi"/>
                <w:sz w:val="28"/>
                <w:szCs w:val="28"/>
              </w:rPr>
              <w:t xml:space="preserve"> s</w:t>
            </w:r>
            <w:r w:rsidR="00DF1D9B" w:rsidRPr="00465D2F">
              <w:rPr>
                <w:rFonts w:asciiTheme="majorHAnsi" w:hAnsiTheme="majorHAnsi" w:cstheme="majorHAnsi"/>
                <w:sz w:val="28"/>
                <w:szCs w:val="28"/>
              </w:rPr>
              <w:t>6</w:t>
            </w:r>
            <w:r w:rsidRPr="00465D2F">
              <w:rPr>
                <w:rFonts w:asciiTheme="majorHAnsi" w:hAnsiTheme="majorHAnsi" w:cstheme="majorHAnsi"/>
                <w:sz w:val="28"/>
                <w:szCs w:val="28"/>
              </w:rPr>
              <w:t xml:space="preserve">. </w:t>
            </w:r>
          </w:p>
          <w:p w14:paraId="189521FC" w14:textId="01A03798" w:rsidR="006004B8" w:rsidRPr="00465D2F" w:rsidRDefault="00752205"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A community interest company must have the specific aim of providing a benefit to the community. Throughout the lifetime of the </w:t>
            </w:r>
            <w:r w:rsidR="006004B8" w:rsidRPr="00465D2F">
              <w:rPr>
                <w:rFonts w:asciiTheme="majorHAnsi" w:hAnsiTheme="majorHAnsi" w:cstheme="majorHAnsi"/>
                <w:sz w:val="28"/>
                <w:szCs w:val="28"/>
              </w:rPr>
              <w:t>company,</w:t>
            </w:r>
            <w:r w:rsidRPr="00465D2F">
              <w:rPr>
                <w:rFonts w:asciiTheme="majorHAnsi" w:hAnsiTheme="majorHAnsi" w:cstheme="majorHAnsi"/>
                <w:sz w:val="28"/>
                <w:szCs w:val="28"/>
              </w:rPr>
              <w:t xml:space="preserve"> it must meet this community interest test</w:t>
            </w:r>
            <w:r w:rsidR="00DF1D9B" w:rsidRPr="00465D2F">
              <w:rPr>
                <w:rFonts w:asciiTheme="majorHAnsi" w:hAnsiTheme="majorHAnsi" w:cstheme="majorHAnsi"/>
                <w:sz w:val="28"/>
                <w:szCs w:val="28"/>
              </w:rPr>
              <w:t xml:space="preserve"> (Jones, 2019)</w:t>
            </w:r>
            <w:r w:rsidRPr="00465D2F">
              <w:rPr>
                <w:rFonts w:asciiTheme="majorHAnsi" w:hAnsiTheme="majorHAnsi" w:cstheme="majorHAnsi"/>
                <w:sz w:val="28"/>
                <w:szCs w:val="28"/>
              </w:rPr>
              <w:t xml:space="preserve">. </w:t>
            </w:r>
          </w:p>
          <w:p w14:paraId="7F35EE47" w14:textId="3428E809" w:rsidR="006004B8" w:rsidRPr="00465D2F" w:rsidRDefault="006004B8"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It must not be formed to run political parties or be involved </w:t>
            </w:r>
            <w:r w:rsidR="00940377" w:rsidRPr="00465D2F">
              <w:rPr>
                <w:rFonts w:asciiTheme="majorHAnsi" w:hAnsiTheme="majorHAnsi" w:cstheme="majorHAnsi"/>
                <w:sz w:val="28"/>
                <w:szCs w:val="28"/>
              </w:rPr>
              <w:t>in</w:t>
            </w:r>
            <w:r w:rsidRPr="00465D2F">
              <w:rPr>
                <w:rFonts w:asciiTheme="majorHAnsi" w:hAnsiTheme="majorHAnsi" w:cstheme="majorHAnsi"/>
                <w:sz w:val="28"/>
                <w:szCs w:val="28"/>
              </w:rPr>
              <w:t xml:space="preserve"> political campaigning and must also not be a legally registered charity. </w:t>
            </w:r>
          </w:p>
          <w:p w14:paraId="205A642F" w14:textId="0BFCACC3" w:rsidR="00940377" w:rsidRPr="00465D2F" w:rsidRDefault="00940377"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A community interest company can be a private company limited by guarantee or a public or private company limited by shares. </w:t>
            </w:r>
          </w:p>
          <w:p w14:paraId="777C7C9E" w14:textId="07A72717" w:rsidR="00940377" w:rsidRPr="00465D2F" w:rsidRDefault="00940377"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If the community interest company is set up as a company limited by shares </w:t>
            </w:r>
            <w:r w:rsidR="000D02B6" w:rsidRPr="00465D2F">
              <w:rPr>
                <w:rFonts w:asciiTheme="majorHAnsi" w:hAnsiTheme="majorHAnsi" w:cstheme="majorHAnsi"/>
                <w:sz w:val="28"/>
                <w:szCs w:val="28"/>
              </w:rPr>
              <w:t>it can provide dividends to investors from profits made however these dividends are subject to a limit.</w:t>
            </w:r>
          </w:p>
          <w:p w14:paraId="41522DDC" w14:textId="77777777" w:rsidR="000D02B6" w:rsidRPr="00465D2F" w:rsidRDefault="000D02B6"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Any capital the company makes is locked into the company. If the company is dissolved surplus assets must be transferred to another community interest company or a charity.</w:t>
            </w:r>
          </w:p>
          <w:p w14:paraId="32934E96" w14:textId="3AA22D55" w:rsidR="000D02B6" w:rsidRPr="00465D2F" w:rsidRDefault="000D02B6"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Community interest companies are subject to oversight by the Independent Regulator of Community Interest Compan</w:t>
            </w:r>
            <w:r w:rsidR="00735286" w:rsidRPr="00465D2F">
              <w:rPr>
                <w:rFonts w:asciiTheme="majorHAnsi" w:hAnsiTheme="majorHAnsi" w:cstheme="majorHAnsi"/>
                <w:sz w:val="28"/>
                <w:szCs w:val="28"/>
              </w:rPr>
              <w:t>ies who determine whether companies are eligible to be community interest companies</w:t>
            </w:r>
            <w:r w:rsidR="00567B34">
              <w:rPr>
                <w:rFonts w:asciiTheme="majorHAnsi" w:hAnsiTheme="majorHAnsi" w:cstheme="majorHAnsi"/>
                <w:sz w:val="28"/>
                <w:szCs w:val="28"/>
              </w:rPr>
              <w:t xml:space="preserve"> (Community Interest Companies, 2021)</w:t>
            </w:r>
            <w:r w:rsidR="00735286" w:rsidRPr="00465D2F">
              <w:rPr>
                <w:rFonts w:asciiTheme="majorHAnsi" w:hAnsiTheme="majorHAnsi" w:cstheme="majorHAnsi"/>
                <w:sz w:val="28"/>
                <w:szCs w:val="28"/>
              </w:rPr>
              <w:t>.</w:t>
            </w:r>
          </w:p>
          <w:p w14:paraId="09488216" w14:textId="7AB1ED3E" w:rsidR="008C24CA" w:rsidRPr="00465D2F" w:rsidRDefault="008C24CA"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lastRenderedPageBreak/>
              <w:t>A CIC is a special type of company which exists to benefit the community rather than private shareholders).</w:t>
            </w:r>
          </w:p>
          <w:p w14:paraId="73C34590" w14:textId="72B10AA6" w:rsidR="00127C02" w:rsidRPr="00465D2F" w:rsidRDefault="00127C02"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For Mr Bashir to set up a CIC he would need a ‘community interest statement’ explaining what the business plans to do.</w:t>
            </w:r>
          </w:p>
          <w:p w14:paraId="1DA8D420" w14:textId="3370A6D1" w:rsidR="00782933" w:rsidRDefault="00782933" w:rsidP="00465D2F">
            <w:pPr>
              <w:tabs>
                <w:tab w:val="left" w:leader="dot" w:pos="8690"/>
              </w:tabs>
              <w:jc w:val="both"/>
              <w:rPr>
                <w:rFonts w:asciiTheme="majorHAnsi" w:hAnsiTheme="majorHAnsi" w:cstheme="majorHAnsi"/>
                <w:sz w:val="28"/>
                <w:szCs w:val="28"/>
              </w:rPr>
            </w:pPr>
            <w:r>
              <w:rPr>
                <w:rFonts w:asciiTheme="majorHAnsi" w:hAnsiTheme="majorHAnsi" w:cstheme="majorHAnsi"/>
                <w:sz w:val="28"/>
                <w:szCs w:val="28"/>
              </w:rPr>
              <w:t xml:space="preserve">A CIC is classed as an asset locked body an </w:t>
            </w:r>
            <w:r w:rsidR="00127C02" w:rsidRPr="00465D2F">
              <w:rPr>
                <w:rFonts w:asciiTheme="majorHAnsi" w:hAnsiTheme="majorHAnsi" w:cstheme="majorHAnsi"/>
                <w:sz w:val="28"/>
                <w:szCs w:val="28"/>
              </w:rPr>
              <w:t>‘asset lock’ which is a legal promise stating that the company’s assets will only be used for its social objectives and set limits to the money it can pay to shareholders</w:t>
            </w:r>
            <w:r>
              <w:rPr>
                <w:rFonts w:asciiTheme="majorHAnsi" w:hAnsiTheme="majorHAnsi" w:cstheme="majorHAnsi"/>
                <w:sz w:val="28"/>
                <w:szCs w:val="28"/>
              </w:rPr>
              <w:t xml:space="preserve"> </w:t>
            </w:r>
            <w:r w:rsidR="00C019C1">
              <w:rPr>
                <w:rFonts w:asciiTheme="majorHAnsi" w:hAnsiTheme="majorHAnsi" w:cstheme="majorHAnsi"/>
                <w:sz w:val="28"/>
                <w:szCs w:val="28"/>
              </w:rPr>
              <w:t>(</w:t>
            </w:r>
            <w:r>
              <w:rPr>
                <w:rFonts w:asciiTheme="majorHAnsi" w:hAnsiTheme="majorHAnsi" w:cstheme="majorHAnsi"/>
                <w:sz w:val="28"/>
                <w:szCs w:val="28"/>
              </w:rPr>
              <w:t>Yau,2019)</w:t>
            </w:r>
            <w:r w:rsidR="00127C02" w:rsidRPr="00465D2F">
              <w:rPr>
                <w:rFonts w:asciiTheme="majorHAnsi" w:hAnsiTheme="majorHAnsi" w:cstheme="majorHAnsi"/>
                <w:sz w:val="28"/>
                <w:szCs w:val="28"/>
              </w:rPr>
              <w:t>.</w:t>
            </w:r>
          </w:p>
          <w:p w14:paraId="03BC70C7" w14:textId="6B06E28B" w:rsidR="00D11452" w:rsidRDefault="00D11452" w:rsidP="00465D2F">
            <w:pPr>
              <w:tabs>
                <w:tab w:val="left" w:leader="dot" w:pos="8690"/>
              </w:tabs>
              <w:jc w:val="both"/>
              <w:rPr>
                <w:rFonts w:asciiTheme="majorHAnsi" w:hAnsiTheme="majorHAnsi" w:cstheme="majorHAnsi"/>
                <w:sz w:val="28"/>
                <w:szCs w:val="28"/>
              </w:rPr>
            </w:pPr>
            <w:r>
              <w:rPr>
                <w:rFonts w:asciiTheme="majorHAnsi" w:hAnsiTheme="majorHAnsi" w:cstheme="majorHAnsi"/>
                <w:sz w:val="28"/>
                <w:szCs w:val="28"/>
              </w:rPr>
              <w:t xml:space="preserve">An asset lock has permanent </w:t>
            </w:r>
            <w:r w:rsidR="009A13B6">
              <w:rPr>
                <w:rFonts w:asciiTheme="majorHAnsi" w:hAnsiTheme="majorHAnsi" w:cstheme="majorHAnsi"/>
                <w:sz w:val="28"/>
                <w:szCs w:val="28"/>
              </w:rPr>
              <w:t>long-term</w:t>
            </w:r>
            <w:r>
              <w:rPr>
                <w:rFonts w:asciiTheme="majorHAnsi" w:hAnsiTheme="majorHAnsi" w:cstheme="majorHAnsi"/>
                <w:sz w:val="28"/>
                <w:szCs w:val="28"/>
              </w:rPr>
              <w:t xml:space="preserve"> consequences as a CIC’s assets cannot be returned to its member unless they are also asset locked bodies. </w:t>
            </w:r>
            <w:r w:rsidR="009A13B6">
              <w:rPr>
                <w:rFonts w:asciiTheme="majorHAnsi" w:hAnsiTheme="majorHAnsi" w:cstheme="majorHAnsi"/>
                <w:sz w:val="28"/>
                <w:szCs w:val="28"/>
              </w:rPr>
              <w:t>It must be specified whether you want an asset-locked body as a recipient of the CIC’s assets in the CIC’s articles (Department for business, Energy and Industrial Strategy, 2016).</w:t>
            </w:r>
          </w:p>
          <w:p w14:paraId="4A0BDB28" w14:textId="2ADA2A0B" w:rsidR="00127C02" w:rsidRPr="00465D2F" w:rsidRDefault="00A15C26"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A </w:t>
            </w:r>
            <w:r w:rsidR="00803226" w:rsidRPr="00465D2F">
              <w:rPr>
                <w:rFonts w:asciiTheme="majorHAnsi" w:hAnsiTheme="majorHAnsi" w:cstheme="majorHAnsi"/>
                <w:sz w:val="28"/>
                <w:szCs w:val="28"/>
              </w:rPr>
              <w:t xml:space="preserve">CIC constitution is for use when forming a CIC along with a memorandum of association. For use when completing section A8 of form IN01. </w:t>
            </w:r>
          </w:p>
          <w:p w14:paraId="1E679666" w14:textId="799F2A26" w:rsidR="00803226" w:rsidRPr="00465D2F" w:rsidRDefault="00803226"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To register a CIC online with Companies House it costs £27, would also need to create a Government Gateway user ID and password for the company</w:t>
            </w:r>
            <w:r w:rsidR="004022EC" w:rsidRPr="00465D2F">
              <w:rPr>
                <w:rFonts w:asciiTheme="majorHAnsi" w:hAnsiTheme="majorHAnsi" w:cstheme="majorHAnsi"/>
                <w:sz w:val="28"/>
                <w:szCs w:val="28"/>
              </w:rPr>
              <w:t xml:space="preserve"> </w:t>
            </w:r>
            <w:r w:rsidR="008C24CA" w:rsidRPr="00465D2F">
              <w:rPr>
                <w:rFonts w:asciiTheme="majorHAnsi" w:hAnsiTheme="majorHAnsi" w:cstheme="majorHAnsi"/>
                <w:sz w:val="28"/>
                <w:szCs w:val="28"/>
              </w:rPr>
              <w:t>(</w:t>
            </w:r>
            <w:r w:rsidR="00C019C1">
              <w:rPr>
                <w:rFonts w:asciiTheme="majorHAnsi" w:hAnsiTheme="majorHAnsi" w:cstheme="majorHAnsi"/>
                <w:sz w:val="28"/>
                <w:szCs w:val="28"/>
              </w:rPr>
              <w:t>Business and Self Employed</w:t>
            </w:r>
            <w:r w:rsidR="008C24CA" w:rsidRPr="00465D2F">
              <w:rPr>
                <w:rFonts w:asciiTheme="majorHAnsi" w:hAnsiTheme="majorHAnsi" w:cstheme="majorHAnsi"/>
                <w:sz w:val="28"/>
                <w:szCs w:val="28"/>
              </w:rPr>
              <w:t>, 2021)</w:t>
            </w:r>
            <w:r w:rsidRPr="00465D2F">
              <w:rPr>
                <w:rFonts w:asciiTheme="majorHAnsi" w:hAnsiTheme="majorHAnsi" w:cstheme="majorHAnsi"/>
                <w:sz w:val="28"/>
                <w:szCs w:val="28"/>
              </w:rPr>
              <w:t>.</w:t>
            </w:r>
          </w:p>
          <w:p w14:paraId="57DC06A6" w14:textId="15038697" w:rsidR="00552BA4" w:rsidRPr="00465D2F" w:rsidRDefault="00552BA4"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As Mr Bashir has stated he wishes to build the community centre on waste ground I researched what obligations he may have towards removing the waste. You would usually need an environmental permit from the Environment Agency for any waste treatment, recovery or disposal. </w:t>
            </w:r>
          </w:p>
          <w:p w14:paraId="05B9A179" w14:textId="610667E7" w:rsidR="00552BA4" w:rsidRPr="00465D2F" w:rsidRDefault="00552BA4"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Some low-risk activities without a permit. This would need to meet the limits and conditions of the exemption. You would </w:t>
            </w:r>
            <w:r w:rsidR="00D50B11" w:rsidRPr="00465D2F">
              <w:rPr>
                <w:rFonts w:asciiTheme="majorHAnsi" w:hAnsiTheme="majorHAnsi" w:cstheme="majorHAnsi"/>
                <w:sz w:val="28"/>
                <w:szCs w:val="28"/>
              </w:rPr>
              <w:t>need to inform the Environment Agency before starting any activities</w:t>
            </w:r>
            <w:r w:rsidR="008C24CA" w:rsidRPr="00465D2F">
              <w:rPr>
                <w:rFonts w:asciiTheme="majorHAnsi" w:hAnsiTheme="majorHAnsi" w:cstheme="majorHAnsi"/>
                <w:sz w:val="28"/>
                <w:szCs w:val="28"/>
              </w:rPr>
              <w:t xml:space="preserve"> (Environmental Protection Act, 1990)</w:t>
            </w:r>
            <w:r w:rsidR="00D50B11" w:rsidRPr="00465D2F">
              <w:rPr>
                <w:rFonts w:asciiTheme="majorHAnsi" w:hAnsiTheme="majorHAnsi" w:cstheme="majorHAnsi"/>
                <w:sz w:val="28"/>
                <w:szCs w:val="28"/>
              </w:rPr>
              <w:t xml:space="preserve">. </w:t>
            </w:r>
          </w:p>
          <w:p w14:paraId="787F7510" w14:textId="299AAC18" w:rsidR="00FD5888" w:rsidRPr="00465D2F" w:rsidRDefault="00D50B11"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There are exemptions for treating, using, disposing or storing of any waste</w:t>
            </w:r>
            <w:r w:rsidR="00FD5888" w:rsidRPr="00465D2F">
              <w:rPr>
                <w:rFonts w:asciiTheme="majorHAnsi" w:hAnsiTheme="majorHAnsi" w:cstheme="majorHAnsi"/>
                <w:sz w:val="28"/>
                <w:szCs w:val="28"/>
              </w:rPr>
              <w:t>. A waste exemption is an operation that exempts a person from needing an environmental permit</w:t>
            </w:r>
            <w:r w:rsidR="00E73FAD">
              <w:rPr>
                <w:rFonts w:asciiTheme="majorHAnsi" w:hAnsiTheme="majorHAnsi" w:cstheme="majorHAnsi"/>
                <w:sz w:val="28"/>
                <w:szCs w:val="28"/>
              </w:rPr>
              <w:t xml:space="preserve"> (Land Management, 2019)</w:t>
            </w:r>
            <w:r w:rsidR="00FD5888" w:rsidRPr="00465D2F">
              <w:rPr>
                <w:rFonts w:asciiTheme="majorHAnsi" w:hAnsiTheme="majorHAnsi" w:cstheme="majorHAnsi"/>
                <w:sz w:val="28"/>
                <w:szCs w:val="28"/>
              </w:rPr>
              <w:t xml:space="preserve">. </w:t>
            </w:r>
          </w:p>
          <w:p w14:paraId="453E986B" w14:textId="53C55F24" w:rsidR="00D50B11" w:rsidRPr="00465D2F" w:rsidRDefault="00D50B11"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 </w:t>
            </w:r>
            <w:r w:rsidR="00FD5888" w:rsidRPr="00465D2F">
              <w:rPr>
                <w:rFonts w:asciiTheme="majorHAnsi" w:hAnsiTheme="majorHAnsi" w:cstheme="majorHAnsi"/>
                <w:sz w:val="28"/>
                <w:szCs w:val="28"/>
              </w:rPr>
              <w:t>A person</w:t>
            </w:r>
            <w:r w:rsidRPr="00465D2F">
              <w:rPr>
                <w:rFonts w:asciiTheme="majorHAnsi" w:hAnsiTheme="majorHAnsi" w:cstheme="majorHAnsi"/>
                <w:sz w:val="28"/>
                <w:szCs w:val="28"/>
              </w:rPr>
              <w:t xml:space="preserve"> would need to meet the conditions set out in each exemption and register each exemption with the Environment Agency prior to starting any work. If </w:t>
            </w:r>
            <w:r w:rsidR="00FD5888" w:rsidRPr="00465D2F">
              <w:rPr>
                <w:rFonts w:asciiTheme="majorHAnsi" w:hAnsiTheme="majorHAnsi" w:cstheme="majorHAnsi"/>
                <w:sz w:val="28"/>
                <w:szCs w:val="28"/>
              </w:rPr>
              <w:t>the waste</w:t>
            </w:r>
            <w:r w:rsidRPr="00465D2F">
              <w:rPr>
                <w:rFonts w:asciiTheme="majorHAnsi" w:hAnsiTheme="majorHAnsi" w:cstheme="majorHAnsi"/>
                <w:sz w:val="28"/>
                <w:szCs w:val="28"/>
              </w:rPr>
              <w:t xml:space="preserve"> cannot</w:t>
            </w:r>
            <w:r w:rsidR="00FD5888" w:rsidRPr="00465D2F">
              <w:rPr>
                <w:rFonts w:asciiTheme="majorHAnsi" w:hAnsiTheme="majorHAnsi" w:cstheme="majorHAnsi"/>
                <w:sz w:val="28"/>
                <w:szCs w:val="28"/>
              </w:rPr>
              <w:t xml:space="preserve"> be</w:t>
            </w:r>
            <w:r w:rsidRPr="00465D2F">
              <w:rPr>
                <w:rFonts w:asciiTheme="majorHAnsi" w:hAnsiTheme="majorHAnsi" w:cstheme="majorHAnsi"/>
                <w:sz w:val="28"/>
                <w:szCs w:val="28"/>
              </w:rPr>
              <w:t xml:space="preserve"> manage</w:t>
            </w:r>
            <w:r w:rsidR="00FD5888" w:rsidRPr="00465D2F">
              <w:rPr>
                <w:rFonts w:asciiTheme="majorHAnsi" w:hAnsiTheme="majorHAnsi" w:cstheme="majorHAnsi"/>
                <w:sz w:val="28"/>
                <w:szCs w:val="28"/>
              </w:rPr>
              <w:t>d</w:t>
            </w:r>
            <w:r w:rsidRPr="00465D2F">
              <w:rPr>
                <w:rFonts w:asciiTheme="majorHAnsi" w:hAnsiTheme="majorHAnsi" w:cstheme="majorHAnsi"/>
                <w:sz w:val="28"/>
                <w:szCs w:val="28"/>
              </w:rPr>
              <w:t xml:space="preserve"> within the </w:t>
            </w:r>
            <w:r w:rsidR="00E571EC" w:rsidRPr="00465D2F">
              <w:rPr>
                <w:rFonts w:asciiTheme="majorHAnsi" w:hAnsiTheme="majorHAnsi" w:cstheme="majorHAnsi"/>
                <w:sz w:val="28"/>
                <w:szCs w:val="28"/>
              </w:rPr>
              <w:t>exemptions,</w:t>
            </w:r>
            <w:r w:rsidR="00FD5888" w:rsidRPr="00465D2F">
              <w:rPr>
                <w:rFonts w:asciiTheme="majorHAnsi" w:hAnsiTheme="majorHAnsi" w:cstheme="majorHAnsi"/>
                <w:sz w:val="28"/>
                <w:szCs w:val="28"/>
              </w:rPr>
              <w:t xml:space="preserve"> then an </w:t>
            </w:r>
            <w:r w:rsidR="00FD5888" w:rsidRPr="00465D2F">
              <w:rPr>
                <w:rFonts w:asciiTheme="majorHAnsi" w:hAnsiTheme="majorHAnsi" w:cstheme="majorHAnsi"/>
                <w:sz w:val="28"/>
                <w:szCs w:val="28"/>
              </w:rPr>
              <w:lastRenderedPageBreak/>
              <w:t>application would have to be put forward for a permit (Environmental Agency, 2020)</w:t>
            </w:r>
            <w:r w:rsidRPr="00465D2F">
              <w:rPr>
                <w:rFonts w:asciiTheme="majorHAnsi" w:hAnsiTheme="majorHAnsi" w:cstheme="majorHAnsi"/>
                <w:sz w:val="28"/>
                <w:szCs w:val="28"/>
              </w:rPr>
              <w:t xml:space="preserve">. </w:t>
            </w:r>
          </w:p>
          <w:p w14:paraId="55DFC12B" w14:textId="72342918" w:rsidR="00E571EC" w:rsidRPr="00465D2F" w:rsidRDefault="00E571EC"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Once an exemption has been registered it is valid for three years, after three years the registration will expire unless renewed. </w:t>
            </w:r>
          </w:p>
          <w:p w14:paraId="56196771" w14:textId="52B509E2" w:rsidR="00C47356" w:rsidRPr="00465D2F" w:rsidRDefault="00C47356"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A permit would be required</w:t>
            </w:r>
            <w:r w:rsidR="006A7CEF" w:rsidRPr="00465D2F">
              <w:rPr>
                <w:rFonts w:asciiTheme="majorHAnsi" w:hAnsiTheme="majorHAnsi" w:cstheme="majorHAnsi"/>
                <w:sz w:val="28"/>
                <w:szCs w:val="28"/>
              </w:rPr>
              <w:t xml:space="preserve"> for activities such as installation of an industrial facility that produces or manufactures harmful </w:t>
            </w:r>
            <w:r w:rsidR="00E607BA" w:rsidRPr="00465D2F">
              <w:rPr>
                <w:rFonts w:asciiTheme="majorHAnsi" w:hAnsiTheme="majorHAnsi" w:cstheme="majorHAnsi"/>
                <w:sz w:val="28"/>
                <w:szCs w:val="28"/>
              </w:rPr>
              <w:t>substances, a</w:t>
            </w:r>
            <w:r w:rsidR="006A7CEF" w:rsidRPr="00465D2F">
              <w:rPr>
                <w:rFonts w:asciiTheme="majorHAnsi" w:hAnsiTheme="majorHAnsi" w:cstheme="majorHAnsi"/>
                <w:sz w:val="28"/>
                <w:szCs w:val="28"/>
              </w:rPr>
              <w:t xml:space="preserve"> waste operation where waste is treated, recycled or disposed of, a small waste incineration plant, a mobile plant</w:t>
            </w:r>
            <w:r w:rsidR="00E607BA" w:rsidRPr="00465D2F">
              <w:rPr>
                <w:rFonts w:asciiTheme="majorHAnsi" w:hAnsiTheme="majorHAnsi" w:cstheme="majorHAnsi"/>
                <w:sz w:val="28"/>
                <w:szCs w:val="28"/>
              </w:rPr>
              <w:t>, a solvent emission activity, a mining waste operation or a medium combustion plant (Department for Environment, Food and Rural Affairs, 2020).</w:t>
            </w:r>
          </w:p>
          <w:p w14:paraId="10C5E21C" w14:textId="71C1B14B" w:rsidR="00E607BA" w:rsidRPr="00465D2F" w:rsidRDefault="00E607BA"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Any flood risk activities are likely to require a permit as are any stand-alone water discharge or stand-alone ground-water activities that require releasing polluting liquids into rivers or streams or into water underground. </w:t>
            </w:r>
          </w:p>
          <w:p w14:paraId="73EDE984" w14:textId="2398497F" w:rsidR="00D50B11" w:rsidRPr="00465D2F" w:rsidRDefault="00D50B11"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The Environment Agency has no duty to clear waste however it will consider clearing waste in limited circumstances </w:t>
            </w:r>
            <w:r w:rsidR="005B05CB" w:rsidRPr="00465D2F">
              <w:rPr>
                <w:rFonts w:asciiTheme="majorHAnsi" w:hAnsiTheme="majorHAnsi" w:cstheme="majorHAnsi"/>
                <w:sz w:val="28"/>
                <w:szCs w:val="28"/>
              </w:rPr>
              <w:t xml:space="preserve">such as if there is as immediate or significant risk of harm to the environment or human health. </w:t>
            </w:r>
          </w:p>
          <w:p w14:paraId="59E5B60F" w14:textId="130BE953" w:rsidR="00D1706A" w:rsidRDefault="005B05CB"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There is a duty of care legislation in place for the safe management of waste to protect human health and the environment. This code of practice sets out the practical guidance on how to meet the waste duty of care requirements. This is issued under section 34(7) of the Environmental Protection Act (1990).</w:t>
            </w:r>
          </w:p>
          <w:p w14:paraId="2EDF0A1D" w14:textId="2023914B" w:rsidR="00303F5A" w:rsidRPr="00465D2F" w:rsidRDefault="00D86E47"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A Private limited company is defined under the Companies Act 2006 as ‘any company that is not a public company’. A private limited company can raise money for its purpose only from </w:t>
            </w:r>
            <w:r w:rsidR="00C80106" w:rsidRPr="00465D2F">
              <w:rPr>
                <w:rFonts w:asciiTheme="majorHAnsi" w:hAnsiTheme="majorHAnsi" w:cstheme="majorHAnsi"/>
                <w:sz w:val="28"/>
                <w:szCs w:val="28"/>
              </w:rPr>
              <w:t>r</w:t>
            </w:r>
            <w:r w:rsidRPr="00465D2F">
              <w:rPr>
                <w:rFonts w:asciiTheme="majorHAnsi" w:hAnsiTheme="majorHAnsi" w:cstheme="majorHAnsi"/>
                <w:sz w:val="28"/>
                <w:szCs w:val="28"/>
              </w:rPr>
              <w:t xml:space="preserve">estricted </w:t>
            </w:r>
            <w:r w:rsidR="00303F5A" w:rsidRPr="00465D2F">
              <w:rPr>
                <w:rFonts w:asciiTheme="majorHAnsi" w:hAnsiTheme="majorHAnsi" w:cstheme="majorHAnsi"/>
                <w:sz w:val="28"/>
                <w:szCs w:val="28"/>
              </w:rPr>
              <w:t>circle of owner investors.</w:t>
            </w:r>
          </w:p>
          <w:p w14:paraId="59C9F978" w14:textId="6F70E0AC" w:rsidR="004E70D2" w:rsidRPr="00465D2F" w:rsidRDefault="00303F5A"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This is due to s755 of the Companies Act 2006 which prohibits a private company to raise money from members of the public by issuing securities such as shares. </w:t>
            </w:r>
          </w:p>
          <w:p w14:paraId="7A67803B" w14:textId="41F5A99E" w:rsidR="000A1A42" w:rsidRPr="00465D2F" w:rsidRDefault="000A1A42"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A public limited company is defined under s4(2) of the Companies Act 2006</w:t>
            </w:r>
            <w:r w:rsidR="00216692" w:rsidRPr="00465D2F">
              <w:rPr>
                <w:rFonts w:asciiTheme="majorHAnsi" w:hAnsiTheme="majorHAnsi" w:cstheme="majorHAnsi"/>
                <w:sz w:val="28"/>
                <w:szCs w:val="28"/>
              </w:rPr>
              <w:t xml:space="preserve">. It is a company limited by shares or guarantee and having a </w:t>
            </w:r>
            <w:r w:rsidR="00CF2659" w:rsidRPr="00465D2F">
              <w:rPr>
                <w:rFonts w:asciiTheme="majorHAnsi" w:hAnsiTheme="majorHAnsi" w:cstheme="majorHAnsi"/>
                <w:sz w:val="28"/>
                <w:szCs w:val="28"/>
              </w:rPr>
              <w:t>share</w:t>
            </w:r>
            <w:r w:rsidR="00216692" w:rsidRPr="00465D2F">
              <w:rPr>
                <w:rFonts w:asciiTheme="majorHAnsi" w:hAnsiTheme="majorHAnsi" w:cstheme="majorHAnsi"/>
                <w:sz w:val="28"/>
                <w:szCs w:val="28"/>
              </w:rPr>
              <w:t xml:space="preserve"> or by guarantee. </w:t>
            </w:r>
          </w:p>
          <w:p w14:paraId="0D595F9F" w14:textId="62400238" w:rsidR="00CF2659" w:rsidRPr="00465D2F" w:rsidRDefault="00CF2659"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lastRenderedPageBreak/>
              <w:t>A company achieves public status by the constitution</w:t>
            </w:r>
            <w:r w:rsidR="001839BC" w:rsidRPr="00465D2F">
              <w:rPr>
                <w:rFonts w:asciiTheme="majorHAnsi" w:hAnsiTheme="majorHAnsi" w:cstheme="majorHAnsi"/>
                <w:sz w:val="28"/>
                <w:szCs w:val="28"/>
              </w:rPr>
              <w:t xml:space="preserve"> (this must state it’s a public company)</w:t>
            </w:r>
            <w:r w:rsidRPr="00465D2F">
              <w:rPr>
                <w:rFonts w:asciiTheme="majorHAnsi" w:hAnsiTheme="majorHAnsi" w:cstheme="majorHAnsi"/>
                <w:sz w:val="28"/>
                <w:szCs w:val="28"/>
              </w:rPr>
              <w:t xml:space="preserve"> which is the set of rules that govern</w:t>
            </w:r>
            <w:r w:rsidR="00E35590" w:rsidRPr="00465D2F">
              <w:rPr>
                <w:rFonts w:asciiTheme="majorHAnsi" w:hAnsiTheme="majorHAnsi" w:cstheme="majorHAnsi"/>
                <w:sz w:val="28"/>
                <w:szCs w:val="28"/>
              </w:rPr>
              <w:t xml:space="preserve"> </w:t>
            </w:r>
            <w:r w:rsidR="00151FFB" w:rsidRPr="00465D2F">
              <w:rPr>
                <w:rFonts w:asciiTheme="majorHAnsi" w:hAnsiTheme="majorHAnsi" w:cstheme="majorHAnsi"/>
                <w:sz w:val="28"/>
                <w:szCs w:val="28"/>
              </w:rPr>
              <w:t xml:space="preserve">the company once </w:t>
            </w:r>
            <w:r w:rsidR="00D17C1A" w:rsidRPr="00465D2F">
              <w:rPr>
                <w:rFonts w:asciiTheme="majorHAnsi" w:hAnsiTheme="majorHAnsi" w:cstheme="majorHAnsi"/>
                <w:sz w:val="28"/>
                <w:szCs w:val="28"/>
              </w:rPr>
              <w:t>it’s</w:t>
            </w:r>
            <w:r w:rsidR="00151FFB" w:rsidRPr="00465D2F">
              <w:rPr>
                <w:rFonts w:asciiTheme="majorHAnsi" w:hAnsiTheme="majorHAnsi" w:cstheme="majorHAnsi"/>
                <w:sz w:val="28"/>
                <w:szCs w:val="28"/>
              </w:rPr>
              <w:t xml:space="preserve"> been formed</w:t>
            </w:r>
            <w:r w:rsidR="001839BC" w:rsidRPr="00465D2F">
              <w:rPr>
                <w:rFonts w:asciiTheme="majorHAnsi" w:hAnsiTheme="majorHAnsi" w:cstheme="majorHAnsi"/>
                <w:sz w:val="28"/>
                <w:szCs w:val="28"/>
              </w:rPr>
              <w:t>, by having ‘plc’ or public liability company</w:t>
            </w:r>
            <w:r w:rsidR="00D17C1A" w:rsidRPr="00465D2F">
              <w:rPr>
                <w:rFonts w:asciiTheme="majorHAnsi" w:hAnsiTheme="majorHAnsi" w:cstheme="majorHAnsi"/>
                <w:sz w:val="28"/>
                <w:szCs w:val="28"/>
              </w:rPr>
              <w:t xml:space="preserve"> included in the name and the owners of the company must invest a specified amount of money for the companies use.  </w:t>
            </w:r>
          </w:p>
          <w:p w14:paraId="3603B46E" w14:textId="149589F3" w:rsidR="003E1E60" w:rsidRPr="00465D2F" w:rsidRDefault="00601500"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An advantage to being a public company is that it can raise money from members of the public unlike a private company. </w:t>
            </w:r>
          </w:p>
          <w:p w14:paraId="47D9E35A" w14:textId="726BAA16" w:rsidR="00593DA8" w:rsidRPr="00465D2F" w:rsidRDefault="000A7917"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A company limited by guarantee is less common than a company limited by shares. </w:t>
            </w:r>
            <w:r w:rsidR="0064291C" w:rsidRPr="00465D2F">
              <w:rPr>
                <w:rFonts w:asciiTheme="majorHAnsi" w:hAnsiTheme="majorHAnsi" w:cstheme="majorHAnsi"/>
                <w:sz w:val="28"/>
                <w:szCs w:val="28"/>
              </w:rPr>
              <w:t>A company limited by guarantee is usually used for companies not seeking to make a profit such as charities, members clubs such as sports clubs, professional societies and property management companies</w:t>
            </w:r>
            <w:r w:rsidR="00E73FAD">
              <w:rPr>
                <w:rFonts w:asciiTheme="majorHAnsi" w:hAnsiTheme="majorHAnsi" w:cstheme="majorHAnsi"/>
                <w:sz w:val="28"/>
                <w:szCs w:val="28"/>
              </w:rPr>
              <w:t xml:space="preserve"> (Companies House, 2018)</w:t>
            </w:r>
            <w:r w:rsidR="0064291C" w:rsidRPr="00465D2F">
              <w:rPr>
                <w:rFonts w:asciiTheme="majorHAnsi" w:hAnsiTheme="majorHAnsi" w:cstheme="majorHAnsi"/>
                <w:sz w:val="28"/>
                <w:szCs w:val="28"/>
              </w:rPr>
              <w:t xml:space="preserve">. </w:t>
            </w:r>
          </w:p>
          <w:p w14:paraId="3DD574E4" w14:textId="4EC46F2A" w:rsidR="0064291C" w:rsidRPr="00465D2F" w:rsidRDefault="0064291C"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The members or owners of the company would guarantee that if the company is wound up, they would pay a specified amount to the creditors under s34(3) of the Companies Act 2006.</w:t>
            </w:r>
          </w:p>
          <w:p w14:paraId="4F534CE8" w14:textId="08BE4BDE" w:rsidR="00EC5387" w:rsidRPr="00465D2F" w:rsidRDefault="003D43F1"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Most limited companies are limited by share</w:t>
            </w:r>
            <w:r w:rsidR="0041063E" w:rsidRPr="00465D2F">
              <w:rPr>
                <w:rFonts w:asciiTheme="majorHAnsi" w:hAnsiTheme="majorHAnsi" w:cstheme="majorHAnsi"/>
                <w:sz w:val="28"/>
                <w:szCs w:val="28"/>
              </w:rPr>
              <w:t xml:space="preserve">s. A company that is limited by shares must have at least one shareholder. This shareholder can be a director if the director is the only </w:t>
            </w:r>
            <w:r w:rsidR="00FE30C8" w:rsidRPr="00465D2F">
              <w:rPr>
                <w:rFonts w:asciiTheme="majorHAnsi" w:hAnsiTheme="majorHAnsi" w:cstheme="majorHAnsi"/>
                <w:sz w:val="28"/>
                <w:szCs w:val="28"/>
              </w:rPr>
              <w:t>shareholder,</w:t>
            </w:r>
            <w:r w:rsidR="0041063E" w:rsidRPr="00465D2F">
              <w:rPr>
                <w:rFonts w:asciiTheme="majorHAnsi" w:hAnsiTheme="majorHAnsi" w:cstheme="majorHAnsi"/>
                <w:sz w:val="28"/>
                <w:szCs w:val="28"/>
              </w:rPr>
              <w:t xml:space="preserve"> they will own 100% of the company. </w:t>
            </w:r>
          </w:p>
          <w:p w14:paraId="0771387A" w14:textId="153EA297" w:rsidR="00FE30C8" w:rsidRPr="00465D2F" w:rsidRDefault="00FE30C8"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A company limited by shares is not limited to how many shareholders are permitted there is no maximum number. </w:t>
            </w:r>
          </w:p>
          <w:p w14:paraId="01DAD509" w14:textId="66B8CBD1" w:rsidR="00FE30C8" w:rsidRPr="00465D2F" w:rsidRDefault="00FE30C8"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The price of an individual share can be any value. At the time the company is registered information will need to be provided about the shares this is known as ‘the statement of capital’</w:t>
            </w:r>
            <w:r w:rsidR="00134618" w:rsidRPr="00465D2F">
              <w:rPr>
                <w:rFonts w:asciiTheme="majorHAnsi" w:hAnsiTheme="majorHAnsi" w:cstheme="majorHAnsi"/>
                <w:sz w:val="28"/>
                <w:szCs w:val="28"/>
              </w:rPr>
              <w:t>.</w:t>
            </w:r>
          </w:p>
          <w:p w14:paraId="30CCAD23" w14:textId="009CE0CA" w:rsidR="00134618" w:rsidRPr="00465D2F" w:rsidRDefault="00134618"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The ‘Statement of Capital’ will include:</w:t>
            </w:r>
          </w:p>
          <w:p w14:paraId="50B4FBDC" w14:textId="65F13F49" w:rsidR="00134618" w:rsidRPr="00465D2F" w:rsidRDefault="00134618" w:rsidP="00465D2F">
            <w:pPr>
              <w:pStyle w:val="ListParagraph"/>
              <w:numPr>
                <w:ilvl w:val="0"/>
                <w:numId w:val="2"/>
              </w:num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The number of shares and their total value – known as the ‘share capital’.</w:t>
            </w:r>
          </w:p>
          <w:p w14:paraId="7315B96B" w14:textId="62A73169" w:rsidR="00134618" w:rsidRPr="00465D2F" w:rsidRDefault="00134618" w:rsidP="00465D2F">
            <w:pPr>
              <w:pStyle w:val="ListParagraph"/>
              <w:numPr>
                <w:ilvl w:val="0"/>
                <w:numId w:val="2"/>
              </w:num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The personal details such as the names and addresses of the shareholders. They will be known as subscribers or members.</w:t>
            </w:r>
          </w:p>
          <w:p w14:paraId="61AD4883" w14:textId="6D21565E" w:rsidR="00134618" w:rsidRPr="00465D2F" w:rsidRDefault="00134618"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The share capital </w:t>
            </w:r>
            <w:r w:rsidR="00DD4335" w:rsidRPr="00465D2F">
              <w:rPr>
                <w:rFonts w:asciiTheme="majorHAnsi" w:hAnsiTheme="majorHAnsi" w:cstheme="majorHAnsi"/>
                <w:sz w:val="28"/>
                <w:szCs w:val="28"/>
              </w:rPr>
              <w:t xml:space="preserve">does not reflect </w:t>
            </w:r>
            <w:r w:rsidRPr="00465D2F">
              <w:rPr>
                <w:rFonts w:asciiTheme="majorHAnsi" w:hAnsiTheme="majorHAnsi" w:cstheme="majorHAnsi"/>
                <w:sz w:val="28"/>
                <w:szCs w:val="28"/>
              </w:rPr>
              <w:t xml:space="preserve">how much the company is worth. </w:t>
            </w:r>
          </w:p>
          <w:p w14:paraId="59875E4C" w14:textId="50AAD860" w:rsidR="00DD4335" w:rsidRPr="00465D2F" w:rsidRDefault="00DD4335"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lastRenderedPageBreak/>
              <w:t xml:space="preserve">Information would need to be included regarding what rights each type of share gives the shareholder, this is known as ‘class’. </w:t>
            </w:r>
          </w:p>
          <w:p w14:paraId="453BB16B" w14:textId="4FC5A2D2" w:rsidR="00DD4335" w:rsidRPr="00465D2F" w:rsidRDefault="00DD4335"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The information known as prescribed particulars must have included: </w:t>
            </w:r>
          </w:p>
          <w:p w14:paraId="6C0420D0" w14:textId="2D98BFCD" w:rsidR="00DD4335" w:rsidRPr="00465D2F" w:rsidRDefault="00DD4335" w:rsidP="00465D2F">
            <w:pPr>
              <w:pStyle w:val="ListParagraph"/>
              <w:numPr>
                <w:ilvl w:val="0"/>
                <w:numId w:val="2"/>
              </w:num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What share of dividends they get?</w:t>
            </w:r>
          </w:p>
          <w:p w14:paraId="79C0C107" w14:textId="5802F6E2" w:rsidR="00DD4335" w:rsidRPr="00465D2F" w:rsidRDefault="00DD4335" w:rsidP="00465D2F">
            <w:pPr>
              <w:pStyle w:val="ListParagraph"/>
              <w:numPr>
                <w:ilvl w:val="0"/>
                <w:numId w:val="2"/>
              </w:num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Whether shares can be redeemed or exchanged for money</w:t>
            </w:r>
          </w:p>
          <w:p w14:paraId="04C62D06" w14:textId="1A787C96" w:rsidR="00DD4335" w:rsidRPr="00465D2F" w:rsidRDefault="00DD4335" w:rsidP="00465D2F">
            <w:pPr>
              <w:pStyle w:val="ListParagraph"/>
              <w:numPr>
                <w:ilvl w:val="0"/>
                <w:numId w:val="2"/>
              </w:num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What level of responsibility they have within the company such as whether they can vote on certain company matters?</w:t>
            </w:r>
          </w:p>
          <w:p w14:paraId="0BDD2F83" w14:textId="40AF41B8" w:rsidR="00DD4335" w:rsidRDefault="00DD4335" w:rsidP="00465D2F">
            <w:pPr>
              <w:pStyle w:val="ListParagraph"/>
              <w:numPr>
                <w:ilvl w:val="0"/>
                <w:numId w:val="2"/>
              </w:num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And if any how many votes they get. </w:t>
            </w:r>
          </w:p>
          <w:p w14:paraId="1E7905B7" w14:textId="77777777" w:rsidR="00E56BF3" w:rsidRPr="00465D2F" w:rsidRDefault="00E56BF3" w:rsidP="00E56BF3">
            <w:pPr>
              <w:pStyle w:val="ListParagraph"/>
              <w:tabs>
                <w:tab w:val="left" w:leader="dot" w:pos="8690"/>
              </w:tabs>
              <w:jc w:val="both"/>
              <w:rPr>
                <w:rFonts w:asciiTheme="majorHAnsi" w:hAnsiTheme="majorHAnsi" w:cstheme="majorHAnsi"/>
                <w:sz w:val="28"/>
                <w:szCs w:val="28"/>
              </w:rPr>
            </w:pPr>
          </w:p>
          <w:p w14:paraId="5A7001C9" w14:textId="66316C60" w:rsidR="007B2584" w:rsidRPr="00465D2F" w:rsidRDefault="00DD4335"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In the case that the company shuts down shareholders will be required to pay </w:t>
            </w:r>
            <w:r w:rsidR="007B2584" w:rsidRPr="00465D2F">
              <w:rPr>
                <w:rFonts w:asciiTheme="majorHAnsi" w:hAnsiTheme="majorHAnsi" w:cstheme="majorHAnsi"/>
                <w:sz w:val="28"/>
                <w:szCs w:val="28"/>
              </w:rPr>
              <w:t>for</w:t>
            </w:r>
            <w:r w:rsidRPr="00465D2F">
              <w:rPr>
                <w:rFonts w:asciiTheme="majorHAnsi" w:hAnsiTheme="majorHAnsi" w:cstheme="majorHAnsi"/>
                <w:sz w:val="28"/>
                <w:szCs w:val="28"/>
              </w:rPr>
              <w:t xml:space="preserve"> their shares in full</w:t>
            </w:r>
            <w:r w:rsidR="007B2584" w:rsidRPr="00465D2F">
              <w:rPr>
                <w:rFonts w:asciiTheme="majorHAnsi" w:hAnsiTheme="majorHAnsi" w:cstheme="majorHAnsi"/>
                <w:sz w:val="28"/>
                <w:szCs w:val="28"/>
              </w:rPr>
              <w:t xml:space="preserve">. To limit the shareholders </w:t>
            </w:r>
            <w:r w:rsidR="004022EC" w:rsidRPr="00465D2F">
              <w:rPr>
                <w:rFonts w:asciiTheme="majorHAnsi" w:hAnsiTheme="majorHAnsi" w:cstheme="majorHAnsi"/>
                <w:sz w:val="28"/>
                <w:szCs w:val="28"/>
              </w:rPr>
              <w:t>responsibility,</w:t>
            </w:r>
            <w:r w:rsidR="007B2584" w:rsidRPr="00465D2F">
              <w:rPr>
                <w:rFonts w:asciiTheme="majorHAnsi" w:hAnsiTheme="majorHAnsi" w:cstheme="majorHAnsi"/>
                <w:sz w:val="28"/>
                <w:szCs w:val="28"/>
              </w:rPr>
              <w:t xml:space="preserve"> you can choose a </w:t>
            </w:r>
            <w:r w:rsidR="00FD5888" w:rsidRPr="00465D2F">
              <w:rPr>
                <w:rFonts w:asciiTheme="majorHAnsi" w:hAnsiTheme="majorHAnsi" w:cstheme="majorHAnsi"/>
                <w:sz w:val="28"/>
                <w:szCs w:val="28"/>
              </w:rPr>
              <w:t>low share value</w:t>
            </w:r>
            <w:r w:rsidR="007B2584" w:rsidRPr="00465D2F">
              <w:rPr>
                <w:rFonts w:asciiTheme="majorHAnsi" w:hAnsiTheme="majorHAnsi" w:cstheme="majorHAnsi"/>
                <w:sz w:val="28"/>
                <w:szCs w:val="28"/>
              </w:rPr>
              <w:t xml:space="preserve"> such as £1 to limit the shareholders liability to a reasonable amount</w:t>
            </w:r>
            <w:r w:rsidR="00C019C1">
              <w:rPr>
                <w:rFonts w:asciiTheme="majorHAnsi" w:hAnsiTheme="majorHAnsi" w:cstheme="majorHAnsi"/>
                <w:sz w:val="28"/>
                <w:szCs w:val="28"/>
              </w:rPr>
              <w:t xml:space="preserve"> (Business and Self Employed, 2021)</w:t>
            </w:r>
            <w:r w:rsidR="007B2584" w:rsidRPr="00465D2F">
              <w:rPr>
                <w:rFonts w:asciiTheme="majorHAnsi" w:hAnsiTheme="majorHAnsi" w:cstheme="majorHAnsi"/>
                <w:sz w:val="28"/>
                <w:szCs w:val="28"/>
              </w:rPr>
              <w:t xml:space="preserve">. </w:t>
            </w:r>
          </w:p>
          <w:p w14:paraId="0EAAEE3A" w14:textId="322E037F" w:rsidR="00EC5387" w:rsidRPr="00465D2F" w:rsidRDefault="00CB5F0A"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Planning permission will be required for the construction of the community centre as the work that will need be carried out meets the statutory definition of ‘Development’ which is set out in s55 of the Town and Country Planning Act (1990). </w:t>
            </w:r>
          </w:p>
          <w:p w14:paraId="2A48DCBB" w14:textId="27C4AA62" w:rsidR="00EA7F3A" w:rsidRPr="00465D2F" w:rsidRDefault="00EA7F3A"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Development includes building operations such as construction and rebuilding. There are areas of work that will not be determined as ‘development’ these are outlined in s55(2) of the town and Country Planning Act (1990).</w:t>
            </w:r>
          </w:p>
          <w:p w14:paraId="56A72D86" w14:textId="38775B1E" w:rsidR="009F7490" w:rsidRPr="00465D2F" w:rsidRDefault="009F7490"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There are two main types of planning permission full planning permission or outline planning permission.</w:t>
            </w:r>
          </w:p>
          <w:p w14:paraId="55EF5A53" w14:textId="31B1233B" w:rsidR="009F7490" w:rsidRPr="00465D2F" w:rsidRDefault="009F7490"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Full planning permission if granted will be subject to compliance with any planning conditions imposed and no further engagement with the local planning authority will be required (H</w:t>
            </w:r>
            <w:r w:rsidR="0087505A" w:rsidRPr="00465D2F">
              <w:rPr>
                <w:rFonts w:asciiTheme="majorHAnsi" w:hAnsiTheme="majorHAnsi" w:cstheme="majorHAnsi"/>
                <w:sz w:val="28"/>
                <w:szCs w:val="28"/>
              </w:rPr>
              <w:t>ousing, Local and Community</w:t>
            </w:r>
            <w:r w:rsidR="00C22997" w:rsidRPr="00465D2F">
              <w:rPr>
                <w:rFonts w:asciiTheme="majorHAnsi" w:hAnsiTheme="majorHAnsi" w:cstheme="majorHAnsi"/>
                <w:sz w:val="28"/>
                <w:szCs w:val="28"/>
              </w:rPr>
              <w:t>, 2021)</w:t>
            </w:r>
            <w:r w:rsidRPr="00465D2F">
              <w:rPr>
                <w:rFonts w:asciiTheme="majorHAnsi" w:hAnsiTheme="majorHAnsi" w:cstheme="majorHAnsi"/>
                <w:sz w:val="28"/>
                <w:szCs w:val="28"/>
              </w:rPr>
              <w:t xml:space="preserve">. </w:t>
            </w:r>
          </w:p>
          <w:p w14:paraId="202ABD87" w14:textId="3EC94C0A" w:rsidR="0064291C" w:rsidRPr="00465D2F" w:rsidRDefault="0087505A"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The application will need to be submitted to the local planning authority and applicants will need to submit a location plan which shows the application in relation to the surrounding area, additional materials such as a description of the proposed development will most likely be required.</w:t>
            </w:r>
          </w:p>
          <w:p w14:paraId="4B76FEB0" w14:textId="31506E5F" w:rsidR="00EA7F3A" w:rsidRPr="00465D2F" w:rsidRDefault="00EA7F3A"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lastRenderedPageBreak/>
              <w:t xml:space="preserve">The Town and Country Planning Order 1987 groups common uses of land into classes. A community Centre would come under Part B (Schedule 2) for local community and learning. </w:t>
            </w:r>
          </w:p>
          <w:p w14:paraId="59E5755E" w14:textId="370034AC" w:rsidR="001C62B3" w:rsidRPr="00465D2F" w:rsidRDefault="001C62B3"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Neighbourhood planning allows the community a power to develop a shared vision for their local area. This can allow the local community to choose to set planning policies through a neighbourhood plan or grant planning permission through neighbourhood development orders. However, unable to determine if this applies outside of England so may not be relevant. (Housing, Local and Community, 2020).</w:t>
            </w:r>
          </w:p>
          <w:p w14:paraId="22206D3C" w14:textId="77777777" w:rsidR="00B21BBB" w:rsidRPr="00465D2F" w:rsidRDefault="00B21BBB" w:rsidP="00465D2F">
            <w:pPr>
              <w:tabs>
                <w:tab w:val="left" w:leader="dot" w:pos="8690"/>
              </w:tabs>
              <w:jc w:val="both"/>
              <w:rPr>
                <w:rFonts w:asciiTheme="majorHAnsi" w:hAnsiTheme="majorHAnsi" w:cstheme="majorHAnsi"/>
                <w:sz w:val="28"/>
                <w:szCs w:val="28"/>
              </w:rPr>
            </w:pPr>
          </w:p>
        </w:tc>
      </w:tr>
    </w:tbl>
    <w:p w14:paraId="3A35A534" w14:textId="77777777" w:rsidR="00B21BBB" w:rsidRPr="00465D2F" w:rsidRDefault="00B21BBB" w:rsidP="00465D2F">
      <w:pPr>
        <w:tabs>
          <w:tab w:val="left" w:leader="dot" w:pos="8690"/>
        </w:tabs>
        <w:jc w:val="both"/>
        <w:rPr>
          <w:rFonts w:asciiTheme="majorHAnsi" w:hAnsiTheme="majorHAnsi" w:cstheme="majorHAnsi"/>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21BBB" w:rsidRPr="00465D2F" w14:paraId="4D05B823" w14:textId="77777777" w:rsidTr="00B21BBB">
        <w:tc>
          <w:tcPr>
            <w:tcW w:w="8856" w:type="dxa"/>
            <w:tcBorders>
              <w:top w:val="single" w:sz="4" w:space="0" w:color="auto"/>
              <w:left w:val="single" w:sz="4" w:space="0" w:color="auto"/>
              <w:bottom w:val="single" w:sz="4" w:space="0" w:color="auto"/>
              <w:right w:val="single" w:sz="4" w:space="0" w:color="auto"/>
            </w:tcBorders>
          </w:tcPr>
          <w:p w14:paraId="370F99C7" w14:textId="77777777" w:rsidR="00B21BBB" w:rsidRPr="00465D2F" w:rsidRDefault="00B21BBB" w:rsidP="00465D2F">
            <w:pPr>
              <w:tabs>
                <w:tab w:val="left" w:leader="dot" w:pos="8690"/>
              </w:tabs>
              <w:jc w:val="both"/>
              <w:rPr>
                <w:rFonts w:asciiTheme="majorHAnsi" w:hAnsiTheme="majorHAnsi" w:cstheme="majorHAnsi"/>
                <w:b/>
                <w:sz w:val="28"/>
                <w:szCs w:val="28"/>
              </w:rPr>
            </w:pPr>
            <w:r w:rsidRPr="00465D2F">
              <w:rPr>
                <w:rFonts w:asciiTheme="majorHAnsi" w:hAnsiTheme="majorHAnsi" w:cstheme="majorHAnsi"/>
                <w:b/>
                <w:sz w:val="28"/>
                <w:szCs w:val="28"/>
              </w:rPr>
              <w:t>ADVICE TO CLIENT</w:t>
            </w:r>
          </w:p>
          <w:p w14:paraId="716B67CE" w14:textId="2EBB765E" w:rsidR="00303E04" w:rsidRPr="00465D2F" w:rsidRDefault="009C2C34"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I would advise Mr Bashir to begin by deciding how he would like to proceed with the waste ground whether he would like to treat or dispose of the waste and then we would need to check whether the method of choice is exempt from needing a permit. If </w:t>
            </w:r>
            <w:r w:rsidR="00215A9E" w:rsidRPr="00465D2F">
              <w:rPr>
                <w:rFonts w:asciiTheme="majorHAnsi" w:hAnsiTheme="majorHAnsi" w:cstheme="majorHAnsi"/>
                <w:sz w:val="28"/>
                <w:szCs w:val="28"/>
              </w:rPr>
              <w:t>not,</w:t>
            </w:r>
            <w:r w:rsidRPr="00465D2F">
              <w:rPr>
                <w:rFonts w:asciiTheme="majorHAnsi" w:hAnsiTheme="majorHAnsi" w:cstheme="majorHAnsi"/>
                <w:sz w:val="28"/>
                <w:szCs w:val="28"/>
              </w:rPr>
              <w:t xml:space="preserve"> </w:t>
            </w:r>
            <w:r w:rsidR="00303E04" w:rsidRPr="00465D2F">
              <w:rPr>
                <w:rFonts w:asciiTheme="majorHAnsi" w:hAnsiTheme="majorHAnsi" w:cstheme="majorHAnsi"/>
                <w:sz w:val="28"/>
                <w:szCs w:val="28"/>
              </w:rPr>
              <w:t>an application</w:t>
            </w:r>
            <w:r w:rsidRPr="00465D2F">
              <w:rPr>
                <w:rFonts w:asciiTheme="majorHAnsi" w:hAnsiTheme="majorHAnsi" w:cstheme="majorHAnsi"/>
                <w:sz w:val="28"/>
                <w:szCs w:val="28"/>
              </w:rPr>
              <w:t xml:space="preserve"> for a permit </w:t>
            </w:r>
            <w:r w:rsidR="00303E04" w:rsidRPr="00465D2F">
              <w:rPr>
                <w:rFonts w:asciiTheme="majorHAnsi" w:hAnsiTheme="majorHAnsi" w:cstheme="majorHAnsi"/>
                <w:sz w:val="28"/>
                <w:szCs w:val="28"/>
              </w:rPr>
              <w:t xml:space="preserve">may be required </w:t>
            </w:r>
            <w:r w:rsidRPr="00465D2F">
              <w:rPr>
                <w:rFonts w:asciiTheme="majorHAnsi" w:hAnsiTheme="majorHAnsi" w:cstheme="majorHAnsi"/>
                <w:sz w:val="28"/>
                <w:szCs w:val="28"/>
              </w:rPr>
              <w:t xml:space="preserve">which could add a delay.  </w:t>
            </w:r>
          </w:p>
          <w:p w14:paraId="68B8D22E" w14:textId="3FEA9847" w:rsidR="00E607BA" w:rsidRPr="00465D2F" w:rsidRDefault="00E607BA"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Based upon my research it is highly unlikely that Mr Bashir would</w:t>
            </w:r>
            <w:r w:rsidR="0025744F" w:rsidRPr="00465D2F">
              <w:rPr>
                <w:rFonts w:asciiTheme="majorHAnsi" w:hAnsiTheme="majorHAnsi" w:cstheme="majorHAnsi"/>
                <w:sz w:val="28"/>
                <w:szCs w:val="28"/>
              </w:rPr>
              <w:t xml:space="preserve"> </w:t>
            </w:r>
            <w:r w:rsidRPr="00465D2F">
              <w:rPr>
                <w:rFonts w:asciiTheme="majorHAnsi" w:hAnsiTheme="majorHAnsi" w:cstheme="majorHAnsi"/>
                <w:sz w:val="28"/>
                <w:szCs w:val="28"/>
              </w:rPr>
              <w:t>require a permit to remove the waste</w:t>
            </w:r>
            <w:r w:rsidR="009A13B6">
              <w:rPr>
                <w:rFonts w:asciiTheme="majorHAnsi" w:hAnsiTheme="majorHAnsi" w:cstheme="majorHAnsi"/>
                <w:sz w:val="28"/>
                <w:szCs w:val="28"/>
              </w:rPr>
              <w:t xml:space="preserve"> </w:t>
            </w:r>
            <w:r w:rsidR="0025744F" w:rsidRPr="00465D2F">
              <w:rPr>
                <w:rFonts w:asciiTheme="majorHAnsi" w:hAnsiTheme="majorHAnsi" w:cstheme="majorHAnsi"/>
                <w:sz w:val="28"/>
                <w:szCs w:val="28"/>
              </w:rPr>
              <w:t>and will need to register an exemption</w:t>
            </w:r>
            <w:r w:rsidR="00D6526B">
              <w:rPr>
                <w:rFonts w:asciiTheme="majorHAnsi" w:hAnsiTheme="majorHAnsi" w:cstheme="majorHAnsi"/>
                <w:sz w:val="28"/>
                <w:szCs w:val="28"/>
              </w:rPr>
              <w:t xml:space="preserve"> to the </w:t>
            </w:r>
            <w:r w:rsidR="009B2A25">
              <w:rPr>
                <w:rFonts w:asciiTheme="majorHAnsi" w:hAnsiTheme="majorHAnsi" w:cstheme="majorHAnsi"/>
                <w:sz w:val="28"/>
                <w:szCs w:val="28"/>
              </w:rPr>
              <w:t>Waste Exemptions department on Gov.uk</w:t>
            </w:r>
            <w:r w:rsidR="0025744F" w:rsidRPr="00465D2F">
              <w:rPr>
                <w:rFonts w:asciiTheme="majorHAnsi" w:hAnsiTheme="majorHAnsi" w:cstheme="majorHAnsi"/>
                <w:sz w:val="28"/>
                <w:szCs w:val="28"/>
              </w:rPr>
              <w:t xml:space="preserve">. </w:t>
            </w:r>
          </w:p>
          <w:p w14:paraId="2C9650EB" w14:textId="721B8F30" w:rsidR="001159B2" w:rsidRDefault="00A15C26"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Mr Bashir would need</w:t>
            </w:r>
            <w:r w:rsidR="00303E04" w:rsidRPr="00465D2F">
              <w:rPr>
                <w:rFonts w:asciiTheme="majorHAnsi" w:hAnsiTheme="majorHAnsi" w:cstheme="majorHAnsi"/>
                <w:sz w:val="28"/>
                <w:szCs w:val="28"/>
              </w:rPr>
              <w:t xml:space="preserve"> to form</w:t>
            </w:r>
            <w:r w:rsidRPr="00465D2F">
              <w:rPr>
                <w:rFonts w:asciiTheme="majorHAnsi" w:hAnsiTheme="majorHAnsi" w:cstheme="majorHAnsi"/>
                <w:sz w:val="28"/>
                <w:szCs w:val="28"/>
              </w:rPr>
              <w:t xml:space="preserve"> a Community Interest Company</w:t>
            </w:r>
            <w:r w:rsidR="00303E04" w:rsidRPr="00465D2F">
              <w:rPr>
                <w:rFonts w:asciiTheme="majorHAnsi" w:hAnsiTheme="majorHAnsi" w:cstheme="majorHAnsi"/>
                <w:sz w:val="28"/>
                <w:szCs w:val="28"/>
              </w:rPr>
              <w:t xml:space="preserve"> as this company model is intended for companies that wish to use their profits and assets for public good</w:t>
            </w:r>
            <w:r w:rsidR="001159B2" w:rsidRPr="00465D2F">
              <w:rPr>
                <w:rFonts w:asciiTheme="majorHAnsi" w:hAnsiTheme="majorHAnsi" w:cstheme="majorHAnsi"/>
                <w:sz w:val="28"/>
                <w:szCs w:val="28"/>
              </w:rPr>
              <w:t xml:space="preserve">. </w:t>
            </w:r>
          </w:p>
          <w:p w14:paraId="265129BD" w14:textId="2001C52F" w:rsidR="000F01D9" w:rsidRPr="00465D2F" w:rsidRDefault="000F01D9" w:rsidP="00465D2F">
            <w:pPr>
              <w:tabs>
                <w:tab w:val="left" w:leader="dot" w:pos="8690"/>
              </w:tabs>
              <w:jc w:val="both"/>
              <w:rPr>
                <w:rFonts w:asciiTheme="majorHAnsi" w:hAnsiTheme="majorHAnsi" w:cstheme="majorHAnsi"/>
                <w:sz w:val="28"/>
                <w:szCs w:val="28"/>
              </w:rPr>
            </w:pPr>
            <w:r>
              <w:rPr>
                <w:rFonts w:asciiTheme="majorHAnsi" w:hAnsiTheme="majorHAnsi" w:cstheme="majorHAnsi"/>
                <w:sz w:val="28"/>
                <w:szCs w:val="28"/>
              </w:rPr>
              <w:t xml:space="preserve">This can be done through Companies House using form IN01 section A8 which costs £27. </w:t>
            </w:r>
          </w:p>
          <w:p w14:paraId="60795848" w14:textId="764464D0" w:rsidR="006A787E" w:rsidRDefault="00344B48"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A Community Interest company is a form of a limited liability company </w:t>
            </w:r>
            <w:r w:rsidR="006A787E" w:rsidRPr="00465D2F">
              <w:rPr>
                <w:rFonts w:asciiTheme="majorHAnsi" w:hAnsiTheme="majorHAnsi" w:cstheme="majorHAnsi"/>
                <w:sz w:val="28"/>
                <w:szCs w:val="28"/>
              </w:rPr>
              <w:t>I</w:t>
            </w:r>
            <w:r w:rsidR="00303E04" w:rsidRPr="00465D2F">
              <w:rPr>
                <w:rFonts w:asciiTheme="majorHAnsi" w:hAnsiTheme="majorHAnsi" w:cstheme="majorHAnsi"/>
                <w:sz w:val="28"/>
                <w:szCs w:val="28"/>
              </w:rPr>
              <w:t xml:space="preserve">t </w:t>
            </w:r>
            <w:r w:rsidR="006A787E" w:rsidRPr="00465D2F">
              <w:rPr>
                <w:rFonts w:asciiTheme="majorHAnsi" w:hAnsiTheme="majorHAnsi" w:cstheme="majorHAnsi"/>
                <w:sz w:val="28"/>
                <w:szCs w:val="28"/>
              </w:rPr>
              <w:t>would</w:t>
            </w:r>
            <w:r w:rsidR="00303E04" w:rsidRPr="00465D2F">
              <w:rPr>
                <w:rFonts w:asciiTheme="majorHAnsi" w:hAnsiTheme="majorHAnsi" w:cstheme="majorHAnsi"/>
                <w:sz w:val="28"/>
                <w:szCs w:val="28"/>
              </w:rPr>
              <w:t xml:space="preserve"> be my</w:t>
            </w:r>
            <w:r w:rsidR="006A787E" w:rsidRPr="00465D2F">
              <w:rPr>
                <w:rFonts w:asciiTheme="majorHAnsi" w:hAnsiTheme="majorHAnsi" w:cstheme="majorHAnsi"/>
                <w:sz w:val="28"/>
                <w:szCs w:val="28"/>
              </w:rPr>
              <w:t xml:space="preserve"> </w:t>
            </w:r>
            <w:r w:rsidR="00303E04" w:rsidRPr="00465D2F">
              <w:rPr>
                <w:rFonts w:asciiTheme="majorHAnsi" w:hAnsiTheme="majorHAnsi" w:cstheme="majorHAnsi"/>
                <w:sz w:val="28"/>
                <w:szCs w:val="28"/>
              </w:rPr>
              <w:t>advice that</w:t>
            </w:r>
            <w:r w:rsidR="006A787E" w:rsidRPr="00465D2F">
              <w:rPr>
                <w:rFonts w:asciiTheme="majorHAnsi" w:hAnsiTheme="majorHAnsi" w:cstheme="majorHAnsi"/>
                <w:sz w:val="28"/>
                <w:szCs w:val="28"/>
              </w:rPr>
              <w:t xml:space="preserve"> Mr Bashir to start a </w:t>
            </w:r>
            <w:r w:rsidR="00D533A6" w:rsidRPr="00465D2F">
              <w:rPr>
                <w:rFonts w:asciiTheme="majorHAnsi" w:hAnsiTheme="majorHAnsi" w:cstheme="majorHAnsi"/>
                <w:sz w:val="28"/>
                <w:szCs w:val="28"/>
              </w:rPr>
              <w:t>Private C</w:t>
            </w:r>
            <w:r w:rsidR="006A787E" w:rsidRPr="00465D2F">
              <w:rPr>
                <w:rFonts w:asciiTheme="majorHAnsi" w:hAnsiTheme="majorHAnsi" w:cstheme="majorHAnsi"/>
                <w:sz w:val="28"/>
                <w:szCs w:val="28"/>
              </w:rPr>
              <w:t xml:space="preserve">ompany Limited by shares </w:t>
            </w:r>
            <w:r w:rsidR="00303E04" w:rsidRPr="00465D2F">
              <w:rPr>
                <w:rFonts w:asciiTheme="majorHAnsi" w:hAnsiTheme="majorHAnsi" w:cstheme="majorHAnsi"/>
                <w:sz w:val="28"/>
                <w:szCs w:val="28"/>
              </w:rPr>
              <w:t xml:space="preserve">as he will have the potential to be a sole shareholder therefore maintaining full control over the running of the company with limited liability. </w:t>
            </w:r>
          </w:p>
          <w:p w14:paraId="38DC768D" w14:textId="2A2FE6BB" w:rsidR="00CC2F76" w:rsidRPr="00465D2F" w:rsidRDefault="00CC2F76" w:rsidP="00465D2F">
            <w:pPr>
              <w:tabs>
                <w:tab w:val="left" w:leader="dot" w:pos="8690"/>
              </w:tabs>
              <w:jc w:val="both"/>
              <w:rPr>
                <w:rFonts w:asciiTheme="majorHAnsi" w:hAnsiTheme="majorHAnsi" w:cstheme="majorHAnsi"/>
                <w:sz w:val="28"/>
                <w:szCs w:val="28"/>
              </w:rPr>
            </w:pPr>
            <w:r>
              <w:rPr>
                <w:rFonts w:asciiTheme="majorHAnsi" w:hAnsiTheme="majorHAnsi" w:cstheme="majorHAnsi"/>
                <w:sz w:val="28"/>
                <w:szCs w:val="28"/>
              </w:rPr>
              <w:lastRenderedPageBreak/>
              <w:t xml:space="preserve">A Community Interest Company is an asset locked body this is a legal promise that stipulates all company assets remain for the social objective of benefiting the community. It must be </w:t>
            </w:r>
            <w:r w:rsidR="000F01D9">
              <w:rPr>
                <w:rFonts w:asciiTheme="majorHAnsi" w:hAnsiTheme="majorHAnsi" w:cstheme="majorHAnsi"/>
                <w:sz w:val="28"/>
                <w:szCs w:val="28"/>
              </w:rPr>
              <w:t xml:space="preserve">specified in the CIC’s articles whether Mr Bashir would like an asset locked body to be the recipient of any assets. There is a potential </w:t>
            </w:r>
            <w:r w:rsidR="00D6526B">
              <w:rPr>
                <w:rFonts w:asciiTheme="majorHAnsi" w:hAnsiTheme="majorHAnsi" w:cstheme="majorHAnsi"/>
                <w:sz w:val="28"/>
                <w:szCs w:val="28"/>
              </w:rPr>
              <w:t>long-term</w:t>
            </w:r>
            <w:r w:rsidR="000F01D9">
              <w:rPr>
                <w:rFonts w:asciiTheme="majorHAnsi" w:hAnsiTheme="majorHAnsi" w:cstheme="majorHAnsi"/>
                <w:sz w:val="28"/>
                <w:szCs w:val="28"/>
              </w:rPr>
              <w:t xml:space="preserve"> consequence to having an asset locked body as in the event the company </w:t>
            </w:r>
            <w:r w:rsidR="00D6526B">
              <w:rPr>
                <w:rFonts w:asciiTheme="majorHAnsi" w:hAnsiTheme="majorHAnsi" w:cstheme="majorHAnsi"/>
                <w:sz w:val="28"/>
                <w:szCs w:val="28"/>
              </w:rPr>
              <w:t xml:space="preserve">is dissolved any assets must be transferred to another asset locked body such as a charity if this has not been specified within the CIC articles the regulator (an independent body) will have to approve any transfers to asset – locked bodies not mentioned within the CIC’s articles. </w:t>
            </w:r>
          </w:p>
          <w:p w14:paraId="29890C0B" w14:textId="2270C0DD" w:rsidR="00571319" w:rsidRPr="00465D2F" w:rsidRDefault="00571319"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Planning permission will be required for the construction of the Community Centre as stipulated in s57 of the Town and Country Planning Act 1990.</w:t>
            </w:r>
            <w:r w:rsidR="005B2548">
              <w:rPr>
                <w:rFonts w:asciiTheme="majorHAnsi" w:hAnsiTheme="majorHAnsi" w:cstheme="majorHAnsi"/>
                <w:sz w:val="28"/>
                <w:szCs w:val="28"/>
              </w:rPr>
              <w:t xml:space="preserve"> An application would need to be submitted to the local planning authority.</w:t>
            </w:r>
          </w:p>
          <w:p w14:paraId="117994A2" w14:textId="77777777" w:rsidR="008F1CB3" w:rsidRPr="00465D2F" w:rsidRDefault="008F1CB3" w:rsidP="00465D2F">
            <w:pPr>
              <w:tabs>
                <w:tab w:val="left" w:leader="dot" w:pos="8690"/>
              </w:tabs>
              <w:jc w:val="both"/>
              <w:rPr>
                <w:rFonts w:asciiTheme="majorHAnsi" w:hAnsiTheme="majorHAnsi" w:cstheme="majorHAnsi"/>
                <w:sz w:val="28"/>
                <w:szCs w:val="28"/>
              </w:rPr>
            </w:pPr>
          </w:p>
          <w:p w14:paraId="7F031205" w14:textId="77777777" w:rsidR="00303E04" w:rsidRPr="00465D2F" w:rsidRDefault="00303E04" w:rsidP="00465D2F">
            <w:pPr>
              <w:tabs>
                <w:tab w:val="left" w:leader="dot" w:pos="8690"/>
              </w:tabs>
              <w:jc w:val="both"/>
              <w:rPr>
                <w:rFonts w:asciiTheme="majorHAnsi" w:hAnsiTheme="majorHAnsi" w:cstheme="majorHAnsi"/>
                <w:sz w:val="28"/>
                <w:szCs w:val="28"/>
              </w:rPr>
            </w:pPr>
          </w:p>
          <w:p w14:paraId="610B6751" w14:textId="72FC690F" w:rsidR="006B2215" w:rsidRDefault="006B2215" w:rsidP="00465D2F">
            <w:pPr>
              <w:tabs>
                <w:tab w:val="left" w:leader="dot" w:pos="8690"/>
              </w:tabs>
              <w:jc w:val="both"/>
              <w:rPr>
                <w:rFonts w:asciiTheme="majorHAnsi" w:hAnsiTheme="majorHAnsi" w:cstheme="majorHAnsi"/>
                <w:sz w:val="28"/>
                <w:szCs w:val="28"/>
              </w:rPr>
            </w:pPr>
          </w:p>
          <w:p w14:paraId="58574F12" w14:textId="288151AA" w:rsidR="00E56BF3" w:rsidRDefault="00E56BF3" w:rsidP="00465D2F">
            <w:pPr>
              <w:tabs>
                <w:tab w:val="left" w:leader="dot" w:pos="8690"/>
              </w:tabs>
              <w:jc w:val="both"/>
              <w:rPr>
                <w:rFonts w:asciiTheme="majorHAnsi" w:hAnsiTheme="majorHAnsi" w:cstheme="majorHAnsi"/>
                <w:sz w:val="28"/>
                <w:szCs w:val="28"/>
              </w:rPr>
            </w:pPr>
          </w:p>
          <w:p w14:paraId="04269E5C" w14:textId="5895DA5B" w:rsidR="00E56BF3" w:rsidRDefault="00E56BF3" w:rsidP="00465D2F">
            <w:pPr>
              <w:tabs>
                <w:tab w:val="left" w:leader="dot" w:pos="8690"/>
              </w:tabs>
              <w:jc w:val="both"/>
              <w:rPr>
                <w:rFonts w:asciiTheme="majorHAnsi" w:hAnsiTheme="majorHAnsi" w:cstheme="majorHAnsi"/>
                <w:sz w:val="28"/>
                <w:szCs w:val="28"/>
              </w:rPr>
            </w:pPr>
          </w:p>
          <w:p w14:paraId="07E6B1F9" w14:textId="77777777" w:rsidR="00E56BF3" w:rsidRPr="00465D2F" w:rsidRDefault="00E56BF3" w:rsidP="00465D2F">
            <w:pPr>
              <w:tabs>
                <w:tab w:val="left" w:leader="dot" w:pos="8690"/>
              </w:tabs>
              <w:jc w:val="both"/>
              <w:rPr>
                <w:rFonts w:asciiTheme="majorHAnsi" w:hAnsiTheme="majorHAnsi" w:cstheme="majorHAnsi"/>
                <w:sz w:val="28"/>
                <w:szCs w:val="28"/>
              </w:rPr>
            </w:pPr>
          </w:p>
          <w:p w14:paraId="53ECB0DE" w14:textId="77777777" w:rsidR="00F432F0" w:rsidRDefault="00F432F0" w:rsidP="00465D2F">
            <w:pPr>
              <w:tabs>
                <w:tab w:val="left" w:leader="dot" w:pos="8690"/>
              </w:tabs>
              <w:jc w:val="both"/>
              <w:rPr>
                <w:rFonts w:asciiTheme="majorHAnsi" w:hAnsiTheme="majorHAnsi" w:cstheme="majorHAnsi"/>
                <w:b/>
                <w:bCs/>
                <w:sz w:val="28"/>
                <w:szCs w:val="28"/>
                <w:u w:val="single"/>
              </w:rPr>
            </w:pPr>
          </w:p>
          <w:p w14:paraId="46A1BD01" w14:textId="77777777" w:rsidR="00F432F0" w:rsidRDefault="00F432F0" w:rsidP="00465D2F">
            <w:pPr>
              <w:tabs>
                <w:tab w:val="left" w:leader="dot" w:pos="8690"/>
              </w:tabs>
              <w:jc w:val="both"/>
              <w:rPr>
                <w:rFonts w:asciiTheme="majorHAnsi" w:hAnsiTheme="majorHAnsi" w:cstheme="majorHAnsi"/>
                <w:b/>
                <w:bCs/>
                <w:sz w:val="28"/>
                <w:szCs w:val="28"/>
                <w:u w:val="single"/>
              </w:rPr>
            </w:pPr>
          </w:p>
          <w:p w14:paraId="3CFAE592" w14:textId="77777777" w:rsidR="00F432F0" w:rsidRDefault="00F432F0" w:rsidP="00465D2F">
            <w:pPr>
              <w:tabs>
                <w:tab w:val="left" w:leader="dot" w:pos="8690"/>
              </w:tabs>
              <w:jc w:val="both"/>
              <w:rPr>
                <w:rFonts w:asciiTheme="majorHAnsi" w:hAnsiTheme="majorHAnsi" w:cstheme="majorHAnsi"/>
                <w:b/>
                <w:bCs/>
                <w:sz w:val="28"/>
                <w:szCs w:val="28"/>
                <w:u w:val="single"/>
              </w:rPr>
            </w:pPr>
          </w:p>
          <w:p w14:paraId="174B7355" w14:textId="77777777" w:rsidR="00F432F0" w:rsidRDefault="00F432F0" w:rsidP="00465D2F">
            <w:pPr>
              <w:tabs>
                <w:tab w:val="left" w:leader="dot" w:pos="8690"/>
              </w:tabs>
              <w:jc w:val="both"/>
              <w:rPr>
                <w:rFonts w:asciiTheme="majorHAnsi" w:hAnsiTheme="majorHAnsi" w:cstheme="majorHAnsi"/>
                <w:b/>
                <w:bCs/>
                <w:sz w:val="28"/>
                <w:szCs w:val="28"/>
                <w:u w:val="single"/>
              </w:rPr>
            </w:pPr>
          </w:p>
          <w:p w14:paraId="07DCBE6B" w14:textId="77777777" w:rsidR="00F432F0" w:rsidRDefault="00F432F0" w:rsidP="00465D2F">
            <w:pPr>
              <w:tabs>
                <w:tab w:val="left" w:leader="dot" w:pos="8690"/>
              </w:tabs>
              <w:jc w:val="both"/>
              <w:rPr>
                <w:rFonts w:asciiTheme="majorHAnsi" w:hAnsiTheme="majorHAnsi" w:cstheme="majorHAnsi"/>
                <w:b/>
                <w:bCs/>
                <w:sz w:val="28"/>
                <w:szCs w:val="28"/>
                <w:u w:val="single"/>
              </w:rPr>
            </w:pPr>
          </w:p>
          <w:p w14:paraId="1D99B28F" w14:textId="77777777" w:rsidR="00F432F0" w:rsidRDefault="00F432F0" w:rsidP="00465D2F">
            <w:pPr>
              <w:tabs>
                <w:tab w:val="left" w:leader="dot" w:pos="8690"/>
              </w:tabs>
              <w:jc w:val="both"/>
              <w:rPr>
                <w:rFonts w:asciiTheme="majorHAnsi" w:hAnsiTheme="majorHAnsi" w:cstheme="majorHAnsi"/>
                <w:b/>
                <w:bCs/>
                <w:sz w:val="28"/>
                <w:szCs w:val="28"/>
                <w:u w:val="single"/>
              </w:rPr>
            </w:pPr>
          </w:p>
          <w:p w14:paraId="0FBE7563" w14:textId="77777777" w:rsidR="00F432F0" w:rsidRDefault="00F432F0" w:rsidP="00465D2F">
            <w:pPr>
              <w:tabs>
                <w:tab w:val="left" w:leader="dot" w:pos="8690"/>
              </w:tabs>
              <w:jc w:val="both"/>
              <w:rPr>
                <w:rFonts w:asciiTheme="majorHAnsi" w:hAnsiTheme="majorHAnsi" w:cstheme="majorHAnsi"/>
                <w:b/>
                <w:bCs/>
                <w:sz w:val="28"/>
                <w:szCs w:val="28"/>
                <w:u w:val="single"/>
              </w:rPr>
            </w:pPr>
          </w:p>
          <w:p w14:paraId="5092C960" w14:textId="77777777" w:rsidR="00F432F0" w:rsidRDefault="00F432F0" w:rsidP="00465D2F">
            <w:pPr>
              <w:tabs>
                <w:tab w:val="left" w:leader="dot" w:pos="8690"/>
              </w:tabs>
              <w:jc w:val="both"/>
              <w:rPr>
                <w:rFonts w:asciiTheme="majorHAnsi" w:hAnsiTheme="majorHAnsi" w:cstheme="majorHAnsi"/>
                <w:b/>
                <w:bCs/>
                <w:sz w:val="28"/>
                <w:szCs w:val="28"/>
                <w:u w:val="single"/>
              </w:rPr>
            </w:pPr>
          </w:p>
          <w:p w14:paraId="6A1205D1" w14:textId="18AA1921" w:rsidR="00B21BBB" w:rsidRPr="00465D2F" w:rsidRDefault="00B77837" w:rsidP="00465D2F">
            <w:pPr>
              <w:tabs>
                <w:tab w:val="left" w:leader="dot" w:pos="8690"/>
              </w:tabs>
              <w:jc w:val="both"/>
              <w:rPr>
                <w:rFonts w:asciiTheme="majorHAnsi" w:hAnsiTheme="majorHAnsi" w:cstheme="majorHAnsi"/>
                <w:b/>
                <w:bCs/>
                <w:sz w:val="28"/>
                <w:szCs w:val="28"/>
                <w:u w:val="single"/>
              </w:rPr>
            </w:pPr>
            <w:r w:rsidRPr="00465D2F">
              <w:rPr>
                <w:rFonts w:asciiTheme="majorHAnsi" w:hAnsiTheme="majorHAnsi" w:cstheme="majorHAnsi"/>
                <w:b/>
                <w:bCs/>
                <w:sz w:val="28"/>
                <w:szCs w:val="28"/>
                <w:u w:val="single"/>
              </w:rPr>
              <w:lastRenderedPageBreak/>
              <w:t xml:space="preserve">Reference List </w:t>
            </w:r>
          </w:p>
          <w:p w14:paraId="7D828B89" w14:textId="095B4FC4" w:rsidR="004E4537" w:rsidRPr="00465D2F" w:rsidRDefault="007F0D9F"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Business and Self Employed (2021) </w:t>
            </w:r>
            <w:r w:rsidRPr="00465D2F">
              <w:rPr>
                <w:rFonts w:asciiTheme="majorHAnsi" w:hAnsiTheme="majorHAnsi" w:cstheme="majorHAnsi"/>
                <w:i/>
                <w:iCs/>
                <w:sz w:val="28"/>
                <w:szCs w:val="28"/>
              </w:rPr>
              <w:t xml:space="preserve">Shareholders and Guarantors. </w:t>
            </w:r>
            <w:r w:rsidRPr="00465D2F">
              <w:rPr>
                <w:rFonts w:asciiTheme="majorHAnsi" w:hAnsiTheme="majorHAnsi" w:cstheme="majorHAnsi"/>
                <w:sz w:val="28"/>
                <w:szCs w:val="28"/>
              </w:rPr>
              <w:t xml:space="preserve">Available at: </w:t>
            </w:r>
            <w:hyperlink r:id="rId26" w:history="1">
              <w:r w:rsidRPr="00465D2F">
                <w:rPr>
                  <w:rStyle w:val="Hyperlink"/>
                  <w:rFonts w:asciiTheme="majorHAnsi" w:hAnsiTheme="majorHAnsi" w:cstheme="majorHAnsi"/>
                  <w:sz w:val="28"/>
                  <w:szCs w:val="28"/>
                </w:rPr>
                <w:t>https://www.gov.uk/limited-company-formation/shareholders</w:t>
              </w:r>
            </w:hyperlink>
            <w:r w:rsidRPr="00465D2F">
              <w:rPr>
                <w:rFonts w:asciiTheme="majorHAnsi" w:hAnsiTheme="majorHAnsi" w:cstheme="majorHAnsi"/>
                <w:sz w:val="28"/>
                <w:szCs w:val="28"/>
              </w:rPr>
              <w:t xml:space="preserve"> (Accessed: 19 December 2021). </w:t>
            </w:r>
          </w:p>
          <w:p w14:paraId="0F0FBAAB" w14:textId="77777777" w:rsidR="007F0D9F" w:rsidRPr="00465D2F" w:rsidRDefault="007F0D9F" w:rsidP="00465D2F">
            <w:pPr>
              <w:tabs>
                <w:tab w:val="left" w:leader="dot" w:pos="8690"/>
              </w:tabs>
              <w:jc w:val="both"/>
              <w:rPr>
                <w:rFonts w:asciiTheme="majorHAnsi" w:hAnsiTheme="majorHAnsi" w:cstheme="majorHAnsi"/>
                <w:sz w:val="28"/>
                <w:szCs w:val="28"/>
              </w:rPr>
            </w:pPr>
          </w:p>
          <w:p w14:paraId="71DAF709" w14:textId="1985CCFD" w:rsidR="007F0D9F" w:rsidRPr="00465D2F" w:rsidRDefault="007F0D9F"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Business and Self Employed (2021) </w:t>
            </w:r>
            <w:r w:rsidRPr="00465D2F">
              <w:rPr>
                <w:rFonts w:asciiTheme="majorHAnsi" w:hAnsiTheme="majorHAnsi" w:cstheme="majorHAnsi"/>
                <w:i/>
                <w:iCs/>
                <w:sz w:val="28"/>
                <w:szCs w:val="28"/>
              </w:rPr>
              <w:t xml:space="preserve">Setting up a Social Enterprise. </w:t>
            </w:r>
            <w:r w:rsidRPr="00465D2F">
              <w:rPr>
                <w:rFonts w:asciiTheme="majorHAnsi" w:hAnsiTheme="majorHAnsi" w:cstheme="majorHAnsi"/>
                <w:sz w:val="28"/>
                <w:szCs w:val="28"/>
              </w:rPr>
              <w:t xml:space="preserve">Available at: </w:t>
            </w:r>
            <w:hyperlink r:id="rId27" w:history="1">
              <w:r w:rsidRPr="00465D2F">
                <w:rPr>
                  <w:rStyle w:val="Hyperlink"/>
                  <w:rFonts w:asciiTheme="majorHAnsi" w:hAnsiTheme="majorHAnsi" w:cstheme="majorHAnsi"/>
                  <w:sz w:val="28"/>
                  <w:szCs w:val="28"/>
                </w:rPr>
                <w:t>https://www.gov.uk/set-up-a-social-enterprise</w:t>
              </w:r>
            </w:hyperlink>
            <w:r w:rsidRPr="00465D2F">
              <w:rPr>
                <w:rFonts w:asciiTheme="majorHAnsi" w:hAnsiTheme="majorHAnsi" w:cstheme="majorHAnsi"/>
                <w:sz w:val="28"/>
                <w:szCs w:val="28"/>
              </w:rPr>
              <w:t xml:space="preserve"> (Accessed: 19 December 2021). </w:t>
            </w:r>
          </w:p>
          <w:p w14:paraId="3D15D363" w14:textId="77777777" w:rsidR="007F0D9F" w:rsidRPr="00465D2F" w:rsidRDefault="007F0D9F" w:rsidP="00465D2F">
            <w:pPr>
              <w:tabs>
                <w:tab w:val="left" w:leader="dot" w:pos="8690"/>
              </w:tabs>
              <w:jc w:val="both"/>
              <w:rPr>
                <w:rFonts w:asciiTheme="majorHAnsi" w:hAnsiTheme="majorHAnsi" w:cstheme="majorHAnsi"/>
                <w:sz w:val="28"/>
                <w:szCs w:val="28"/>
              </w:rPr>
            </w:pPr>
          </w:p>
          <w:p w14:paraId="48E1CD17" w14:textId="69F302E0" w:rsidR="007F0D9F" w:rsidRPr="00465D2F" w:rsidRDefault="007F0D9F"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Community Interest Companies (2021) </w:t>
            </w:r>
            <w:r w:rsidRPr="00465D2F">
              <w:rPr>
                <w:rFonts w:asciiTheme="majorHAnsi" w:hAnsiTheme="majorHAnsi" w:cstheme="majorHAnsi"/>
                <w:i/>
                <w:iCs/>
                <w:sz w:val="28"/>
                <w:szCs w:val="28"/>
              </w:rPr>
              <w:t xml:space="preserve">Community Interest Companies. </w:t>
            </w:r>
            <w:r w:rsidRPr="00465D2F">
              <w:rPr>
                <w:rFonts w:asciiTheme="majorHAnsi" w:hAnsiTheme="majorHAnsi" w:cstheme="majorHAnsi"/>
                <w:sz w:val="28"/>
                <w:szCs w:val="28"/>
              </w:rPr>
              <w:t xml:space="preserve">Available at: </w:t>
            </w:r>
            <w:hyperlink r:id="rId28" w:history="1">
              <w:r w:rsidR="00567B34" w:rsidRPr="004B155C">
                <w:rPr>
                  <w:rStyle w:val="Hyperlink"/>
                  <w:rFonts w:asciiTheme="majorHAnsi" w:hAnsiTheme="majorHAnsi" w:cstheme="majorHAnsi"/>
                  <w:sz w:val="28"/>
                  <w:szCs w:val="28"/>
                </w:rPr>
                <w:t>https://www.gov.uk/government/organisations/office-of-the-regulator-of-community-interest-companies/about</w:t>
              </w:r>
            </w:hyperlink>
            <w:r w:rsidR="00567B34">
              <w:rPr>
                <w:rFonts w:asciiTheme="majorHAnsi" w:hAnsiTheme="majorHAnsi" w:cstheme="majorHAnsi"/>
                <w:sz w:val="28"/>
                <w:szCs w:val="28"/>
              </w:rPr>
              <w:t xml:space="preserve"> </w:t>
            </w:r>
            <w:r w:rsidR="00567B34" w:rsidRPr="00567B34">
              <w:rPr>
                <w:rFonts w:asciiTheme="majorHAnsi" w:hAnsiTheme="majorHAnsi" w:cstheme="majorHAnsi"/>
                <w:sz w:val="28"/>
                <w:szCs w:val="28"/>
              </w:rPr>
              <w:t xml:space="preserve"> </w:t>
            </w:r>
            <w:r w:rsidRPr="00465D2F">
              <w:rPr>
                <w:rFonts w:asciiTheme="majorHAnsi" w:hAnsiTheme="majorHAnsi" w:cstheme="majorHAnsi"/>
                <w:sz w:val="28"/>
                <w:szCs w:val="28"/>
              </w:rPr>
              <w:t xml:space="preserve">(Accessed: 19 December 2021).  </w:t>
            </w:r>
          </w:p>
          <w:p w14:paraId="7FF08316" w14:textId="77777777" w:rsidR="007F0D9F" w:rsidRPr="00465D2F" w:rsidRDefault="007F0D9F" w:rsidP="00465D2F">
            <w:pPr>
              <w:tabs>
                <w:tab w:val="left" w:leader="dot" w:pos="8690"/>
              </w:tabs>
              <w:jc w:val="both"/>
              <w:rPr>
                <w:rFonts w:asciiTheme="majorHAnsi" w:hAnsiTheme="majorHAnsi" w:cstheme="majorHAnsi"/>
                <w:sz w:val="28"/>
                <w:szCs w:val="28"/>
              </w:rPr>
            </w:pPr>
          </w:p>
          <w:p w14:paraId="017EF7CC" w14:textId="0D524772" w:rsidR="00794BD0" w:rsidRPr="00465D2F" w:rsidRDefault="00794BD0"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Companies House (2018) </w:t>
            </w:r>
            <w:r w:rsidRPr="00465D2F">
              <w:rPr>
                <w:rFonts w:asciiTheme="majorHAnsi" w:hAnsiTheme="majorHAnsi" w:cstheme="majorHAnsi"/>
                <w:i/>
                <w:iCs/>
                <w:sz w:val="28"/>
                <w:szCs w:val="28"/>
              </w:rPr>
              <w:t xml:space="preserve">Model Articles for Private Limited Companies Limited by Guarantee. </w:t>
            </w:r>
            <w:r w:rsidRPr="00465D2F">
              <w:rPr>
                <w:rFonts w:asciiTheme="majorHAnsi" w:hAnsiTheme="majorHAnsi" w:cstheme="majorHAnsi"/>
                <w:sz w:val="28"/>
                <w:szCs w:val="28"/>
              </w:rPr>
              <w:t>Available at:</w:t>
            </w:r>
            <w:r w:rsidRPr="00465D2F">
              <w:rPr>
                <w:rFonts w:asciiTheme="majorHAnsi" w:hAnsiTheme="majorHAnsi" w:cstheme="majorHAnsi"/>
                <w:i/>
                <w:iCs/>
                <w:sz w:val="28"/>
                <w:szCs w:val="28"/>
              </w:rPr>
              <w:t xml:space="preserve"> </w:t>
            </w:r>
            <w:hyperlink r:id="rId29" w:anchor="part-1-interpretation-and-limitation-of-liability-1" w:history="1">
              <w:r w:rsidRPr="00465D2F">
                <w:rPr>
                  <w:rStyle w:val="Hyperlink"/>
                  <w:rFonts w:asciiTheme="majorHAnsi" w:hAnsiTheme="majorHAnsi" w:cstheme="majorHAnsi"/>
                  <w:sz w:val="28"/>
                  <w:szCs w:val="28"/>
                </w:rPr>
                <w:t>https://www.gov.uk/government/publications/model-articles-for-private-companies-limited-by-guarantee/model-articles-for-private-companies-limited-by-guarantee#part-1-interpretation-and-limitation-of-liability-1</w:t>
              </w:r>
            </w:hyperlink>
            <w:r w:rsidRPr="00465D2F">
              <w:rPr>
                <w:rFonts w:asciiTheme="majorHAnsi" w:hAnsiTheme="majorHAnsi" w:cstheme="majorHAnsi"/>
                <w:sz w:val="28"/>
                <w:szCs w:val="28"/>
              </w:rPr>
              <w:t xml:space="preserve"> (Accessed: 19 December 2021).</w:t>
            </w:r>
          </w:p>
          <w:p w14:paraId="5E9CCE57" w14:textId="77777777" w:rsidR="009A13B6" w:rsidRDefault="009A13B6" w:rsidP="00465D2F">
            <w:pPr>
              <w:tabs>
                <w:tab w:val="left" w:leader="dot" w:pos="8690"/>
              </w:tabs>
              <w:jc w:val="both"/>
              <w:rPr>
                <w:rFonts w:asciiTheme="majorHAnsi" w:hAnsiTheme="majorHAnsi" w:cstheme="majorHAnsi"/>
                <w:sz w:val="28"/>
                <w:szCs w:val="28"/>
              </w:rPr>
            </w:pPr>
          </w:p>
          <w:p w14:paraId="0F6482CC" w14:textId="4347E71F" w:rsidR="009A13B6" w:rsidRPr="009A13B6" w:rsidRDefault="009A13B6" w:rsidP="00465D2F">
            <w:pPr>
              <w:tabs>
                <w:tab w:val="left" w:leader="dot" w:pos="8690"/>
              </w:tabs>
              <w:jc w:val="both"/>
              <w:rPr>
                <w:rFonts w:asciiTheme="majorHAnsi" w:hAnsiTheme="majorHAnsi" w:cstheme="majorHAnsi"/>
                <w:sz w:val="28"/>
                <w:szCs w:val="28"/>
              </w:rPr>
            </w:pPr>
            <w:r>
              <w:rPr>
                <w:rFonts w:asciiTheme="majorHAnsi" w:hAnsiTheme="majorHAnsi" w:cstheme="majorHAnsi"/>
                <w:sz w:val="28"/>
                <w:szCs w:val="28"/>
              </w:rPr>
              <w:t xml:space="preserve">Department for Business, Energy and Industrial Strategy, (2016) </w:t>
            </w:r>
            <w:r>
              <w:rPr>
                <w:rFonts w:asciiTheme="majorHAnsi" w:hAnsiTheme="majorHAnsi" w:cstheme="majorHAnsi"/>
                <w:i/>
                <w:iCs/>
                <w:sz w:val="28"/>
                <w:szCs w:val="28"/>
              </w:rPr>
              <w:t xml:space="preserve">The Asset Lock. </w:t>
            </w:r>
            <w:r>
              <w:rPr>
                <w:rFonts w:asciiTheme="majorHAnsi" w:hAnsiTheme="majorHAnsi" w:cstheme="majorHAnsi"/>
                <w:sz w:val="28"/>
                <w:szCs w:val="28"/>
              </w:rPr>
              <w:t xml:space="preserve">Available at: </w:t>
            </w:r>
            <w:hyperlink r:id="rId30" w:history="1">
              <w:r w:rsidRPr="00E559B4">
                <w:rPr>
                  <w:rStyle w:val="Hyperlink"/>
                  <w:rFonts w:asciiTheme="majorHAnsi" w:hAnsiTheme="majorHAnsi" w:cstheme="majorHAnsi"/>
                  <w:sz w:val="28"/>
                  <w:szCs w:val="28"/>
                </w:rPr>
                <w:t>https://assets.publishing.service.gov.uk/government/uploads/system/uploads/attachment_data/file/605418/14-1089-community-interest-companies-chapter-6-the-asset-lock.pdf</w:t>
              </w:r>
            </w:hyperlink>
            <w:r>
              <w:rPr>
                <w:rFonts w:asciiTheme="majorHAnsi" w:hAnsiTheme="majorHAnsi" w:cstheme="majorHAnsi"/>
                <w:sz w:val="28"/>
                <w:szCs w:val="28"/>
              </w:rPr>
              <w:t xml:space="preserve"> (Accessed: 20 December 2021).</w:t>
            </w:r>
          </w:p>
          <w:p w14:paraId="304AB4A7" w14:textId="77777777" w:rsidR="009A13B6" w:rsidRDefault="009A13B6" w:rsidP="00465D2F">
            <w:pPr>
              <w:tabs>
                <w:tab w:val="left" w:leader="dot" w:pos="8690"/>
              </w:tabs>
              <w:jc w:val="both"/>
              <w:rPr>
                <w:rFonts w:asciiTheme="majorHAnsi" w:hAnsiTheme="majorHAnsi" w:cstheme="majorHAnsi"/>
                <w:sz w:val="28"/>
                <w:szCs w:val="28"/>
              </w:rPr>
            </w:pPr>
          </w:p>
          <w:p w14:paraId="24E884B4" w14:textId="31F11DAB" w:rsidR="005C4137" w:rsidRPr="00465D2F" w:rsidRDefault="005C4137"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lastRenderedPageBreak/>
              <w:t xml:space="preserve">Department for Environment, Food </w:t>
            </w:r>
            <w:r w:rsidR="009A13B6">
              <w:rPr>
                <w:rFonts w:asciiTheme="majorHAnsi" w:hAnsiTheme="majorHAnsi" w:cstheme="majorHAnsi"/>
                <w:sz w:val="28"/>
                <w:szCs w:val="28"/>
              </w:rPr>
              <w:t>and</w:t>
            </w:r>
            <w:r w:rsidR="00C47356" w:rsidRPr="00465D2F">
              <w:rPr>
                <w:rFonts w:asciiTheme="majorHAnsi" w:hAnsiTheme="majorHAnsi" w:cstheme="majorHAnsi"/>
                <w:sz w:val="28"/>
                <w:szCs w:val="28"/>
              </w:rPr>
              <w:t xml:space="preserve"> Rural Affairs, (2020) </w:t>
            </w:r>
            <w:r w:rsidR="00C47356" w:rsidRPr="00465D2F">
              <w:rPr>
                <w:rFonts w:asciiTheme="majorHAnsi" w:hAnsiTheme="majorHAnsi" w:cstheme="majorHAnsi"/>
                <w:i/>
                <w:iCs/>
                <w:sz w:val="28"/>
                <w:szCs w:val="28"/>
              </w:rPr>
              <w:t xml:space="preserve">Check if you need an Environmental Permit. </w:t>
            </w:r>
            <w:r w:rsidR="00C47356" w:rsidRPr="00465D2F">
              <w:rPr>
                <w:rFonts w:asciiTheme="majorHAnsi" w:hAnsiTheme="majorHAnsi" w:cstheme="majorHAnsi"/>
                <w:sz w:val="28"/>
                <w:szCs w:val="28"/>
              </w:rPr>
              <w:t xml:space="preserve">Available at: </w:t>
            </w:r>
            <w:hyperlink r:id="rId31" w:history="1">
              <w:r w:rsidR="00C47356" w:rsidRPr="00465D2F">
                <w:rPr>
                  <w:rStyle w:val="Hyperlink"/>
                  <w:rFonts w:asciiTheme="majorHAnsi" w:hAnsiTheme="majorHAnsi" w:cstheme="majorHAnsi"/>
                  <w:sz w:val="28"/>
                  <w:szCs w:val="28"/>
                </w:rPr>
                <w:t>https://www.gov.uk/guidance/check-if-you-need-an-environmental-permit</w:t>
              </w:r>
            </w:hyperlink>
            <w:r w:rsidR="00C47356" w:rsidRPr="00465D2F">
              <w:rPr>
                <w:rFonts w:asciiTheme="majorHAnsi" w:hAnsiTheme="majorHAnsi" w:cstheme="majorHAnsi"/>
                <w:sz w:val="28"/>
                <w:szCs w:val="28"/>
              </w:rPr>
              <w:t xml:space="preserve"> (Accessed: 19 December 2021).</w:t>
            </w:r>
          </w:p>
          <w:p w14:paraId="18750E81" w14:textId="5DBA2BD3" w:rsidR="007F0D9F" w:rsidRPr="00465D2F" w:rsidRDefault="007F0D9F" w:rsidP="00465D2F">
            <w:pPr>
              <w:tabs>
                <w:tab w:val="left" w:leader="dot" w:pos="8690"/>
              </w:tabs>
              <w:jc w:val="both"/>
              <w:rPr>
                <w:rFonts w:asciiTheme="majorHAnsi" w:hAnsiTheme="majorHAnsi" w:cstheme="majorHAnsi"/>
                <w:sz w:val="28"/>
                <w:szCs w:val="28"/>
              </w:rPr>
            </w:pPr>
          </w:p>
          <w:p w14:paraId="4A302A00" w14:textId="35A588E5" w:rsidR="007F0D9F" w:rsidRPr="00465D2F" w:rsidRDefault="007F0D9F"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Department for Environmental Food </w:t>
            </w:r>
            <w:r w:rsidR="009A13B6">
              <w:rPr>
                <w:rFonts w:asciiTheme="majorHAnsi" w:hAnsiTheme="majorHAnsi" w:cstheme="majorHAnsi"/>
                <w:sz w:val="28"/>
                <w:szCs w:val="28"/>
              </w:rPr>
              <w:t>and</w:t>
            </w:r>
            <w:r w:rsidRPr="00465D2F">
              <w:rPr>
                <w:rFonts w:asciiTheme="majorHAnsi" w:hAnsiTheme="majorHAnsi" w:cstheme="majorHAnsi"/>
                <w:sz w:val="28"/>
                <w:szCs w:val="28"/>
              </w:rPr>
              <w:t xml:space="preserve"> Rural Affairs (2018) </w:t>
            </w:r>
            <w:r w:rsidRPr="00465D2F">
              <w:rPr>
                <w:rFonts w:asciiTheme="majorHAnsi" w:hAnsiTheme="majorHAnsi" w:cstheme="majorHAnsi"/>
                <w:i/>
                <w:iCs/>
                <w:sz w:val="28"/>
                <w:szCs w:val="28"/>
              </w:rPr>
              <w:t xml:space="preserve">Statutory Guidance: Waste Duty of Care: Code of Practice. </w:t>
            </w:r>
            <w:r w:rsidRPr="00465D2F">
              <w:rPr>
                <w:rFonts w:asciiTheme="majorHAnsi" w:hAnsiTheme="majorHAnsi" w:cstheme="majorHAnsi"/>
                <w:sz w:val="28"/>
                <w:szCs w:val="28"/>
              </w:rPr>
              <w:t xml:space="preserve">Available at: </w:t>
            </w:r>
            <w:hyperlink r:id="rId32" w:history="1">
              <w:r w:rsidRPr="00465D2F">
                <w:rPr>
                  <w:rStyle w:val="Hyperlink"/>
                  <w:rFonts w:asciiTheme="majorHAnsi" w:hAnsiTheme="majorHAnsi" w:cstheme="majorHAnsi"/>
                  <w:sz w:val="28"/>
                  <w:szCs w:val="28"/>
                </w:rPr>
                <w:t>https://www.gov.uk/government/publications/waste-duty-of-care-code-of-practice/waste-duty-of-care-code-of-practice</w:t>
              </w:r>
            </w:hyperlink>
            <w:r w:rsidRPr="00465D2F">
              <w:rPr>
                <w:rFonts w:asciiTheme="majorHAnsi" w:hAnsiTheme="majorHAnsi" w:cstheme="majorHAnsi"/>
                <w:sz w:val="28"/>
                <w:szCs w:val="28"/>
              </w:rPr>
              <w:t xml:space="preserve"> (Accessed: 19 December 2021).</w:t>
            </w:r>
          </w:p>
          <w:p w14:paraId="2D73AA6B" w14:textId="495D83BE" w:rsidR="007F0D9F" w:rsidRPr="00465D2F" w:rsidRDefault="007F0D9F" w:rsidP="00465D2F">
            <w:pPr>
              <w:tabs>
                <w:tab w:val="left" w:leader="dot" w:pos="8690"/>
              </w:tabs>
              <w:jc w:val="both"/>
              <w:rPr>
                <w:rFonts w:asciiTheme="majorHAnsi" w:hAnsiTheme="majorHAnsi" w:cstheme="majorHAnsi"/>
                <w:sz w:val="28"/>
                <w:szCs w:val="28"/>
              </w:rPr>
            </w:pPr>
          </w:p>
          <w:p w14:paraId="7BB93DE1" w14:textId="77777777" w:rsidR="007F0D9F" w:rsidRPr="00465D2F" w:rsidRDefault="007F0D9F"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Environmental Agency (2020) </w:t>
            </w:r>
            <w:r w:rsidRPr="00465D2F">
              <w:rPr>
                <w:rFonts w:asciiTheme="majorHAnsi" w:hAnsiTheme="majorHAnsi" w:cstheme="majorHAnsi"/>
                <w:i/>
                <w:iCs/>
                <w:sz w:val="28"/>
                <w:szCs w:val="28"/>
              </w:rPr>
              <w:t xml:space="preserve">Treating Waste: Waste Exemptions. </w:t>
            </w:r>
            <w:r w:rsidRPr="00465D2F">
              <w:rPr>
                <w:rFonts w:asciiTheme="majorHAnsi" w:hAnsiTheme="majorHAnsi" w:cstheme="majorHAnsi"/>
                <w:sz w:val="28"/>
                <w:szCs w:val="28"/>
              </w:rPr>
              <w:t xml:space="preserve">Available at: </w:t>
            </w:r>
            <w:hyperlink r:id="rId33" w:history="1">
              <w:r w:rsidRPr="00465D2F">
                <w:rPr>
                  <w:rStyle w:val="Hyperlink"/>
                  <w:rFonts w:asciiTheme="majorHAnsi" w:hAnsiTheme="majorHAnsi" w:cstheme="majorHAnsi"/>
                  <w:sz w:val="28"/>
                  <w:szCs w:val="28"/>
                </w:rPr>
                <w:t>https://www.gov.uk/government/collections/waste-exemptions-treating-waste</w:t>
              </w:r>
            </w:hyperlink>
            <w:r w:rsidRPr="00465D2F">
              <w:rPr>
                <w:rFonts w:asciiTheme="majorHAnsi" w:hAnsiTheme="majorHAnsi" w:cstheme="majorHAnsi"/>
                <w:sz w:val="28"/>
                <w:szCs w:val="28"/>
              </w:rPr>
              <w:t xml:space="preserve"> (Accessed: 19 December 2021).</w:t>
            </w:r>
          </w:p>
          <w:p w14:paraId="2393E4B2" w14:textId="77777777" w:rsidR="007F0D9F" w:rsidRPr="00465D2F" w:rsidRDefault="007F0D9F" w:rsidP="00465D2F">
            <w:pPr>
              <w:tabs>
                <w:tab w:val="left" w:leader="dot" w:pos="8690"/>
              </w:tabs>
              <w:jc w:val="both"/>
              <w:rPr>
                <w:rFonts w:asciiTheme="majorHAnsi" w:hAnsiTheme="majorHAnsi" w:cstheme="majorHAnsi"/>
                <w:sz w:val="28"/>
                <w:szCs w:val="28"/>
              </w:rPr>
            </w:pPr>
          </w:p>
          <w:p w14:paraId="03E6F294" w14:textId="4DF4C0C0" w:rsidR="007F0D9F" w:rsidRPr="00465D2F" w:rsidRDefault="007F0D9F" w:rsidP="00465D2F">
            <w:pPr>
              <w:tabs>
                <w:tab w:val="left" w:leader="dot" w:pos="8690"/>
              </w:tabs>
              <w:jc w:val="both"/>
              <w:rPr>
                <w:rFonts w:asciiTheme="majorHAnsi" w:hAnsiTheme="majorHAnsi" w:cstheme="majorHAnsi"/>
                <w:sz w:val="28"/>
                <w:szCs w:val="28"/>
              </w:rPr>
            </w:pPr>
          </w:p>
          <w:p w14:paraId="4FD4FDDC" w14:textId="1DF1720B" w:rsidR="007F0D9F" w:rsidRPr="00465D2F" w:rsidRDefault="007F0D9F"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Housing, Local and Community, (2021) </w:t>
            </w:r>
            <w:r w:rsidRPr="00465D2F">
              <w:rPr>
                <w:rFonts w:asciiTheme="majorHAnsi" w:hAnsiTheme="majorHAnsi" w:cstheme="majorHAnsi"/>
                <w:i/>
                <w:iCs/>
                <w:sz w:val="28"/>
                <w:szCs w:val="28"/>
              </w:rPr>
              <w:t xml:space="preserve">Making an </w:t>
            </w:r>
            <w:proofErr w:type="gramStart"/>
            <w:r w:rsidRPr="00465D2F">
              <w:rPr>
                <w:rFonts w:asciiTheme="majorHAnsi" w:hAnsiTheme="majorHAnsi" w:cstheme="majorHAnsi"/>
                <w:i/>
                <w:iCs/>
                <w:sz w:val="28"/>
                <w:szCs w:val="28"/>
              </w:rPr>
              <w:t>Application</w:t>
            </w:r>
            <w:proofErr w:type="gramEnd"/>
            <w:r w:rsidRPr="00465D2F">
              <w:rPr>
                <w:rFonts w:asciiTheme="majorHAnsi" w:hAnsiTheme="majorHAnsi" w:cstheme="majorHAnsi"/>
                <w:i/>
                <w:iCs/>
                <w:sz w:val="28"/>
                <w:szCs w:val="28"/>
              </w:rPr>
              <w:t xml:space="preserve">. </w:t>
            </w:r>
            <w:r w:rsidRPr="00465D2F">
              <w:rPr>
                <w:rFonts w:asciiTheme="majorHAnsi" w:hAnsiTheme="majorHAnsi" w:cstheme="majorHAnsi"/>
                <w:sz w:val="28"/>
                <w:szCs w:val="28"/>
              </w:rPr>
              <w:t xml:space="preserve">Available at: </w:t>
            </w:r>
            <w:hyperlink r:id="rId34" w:anchor="types-of-application" w:history="1">
              <w:r w:rsidRPr="00465D2F">
                <w:rPr>
                  <w:rStyle w:val="Hyperlink"/>
                  <w:rFonts w:asciiTheme="majorHAnsi" w:hAnsiTheme="majorHAnsi" w:cstheme="majorHAnsi"/>
                  <w:sz w:val="28"/>
                  <w:szCs w:val="28"/>
                </w:rPr>
                <w:t>https://www.gov.uk/guidance/making-an-application#types-of-application</w:t>
              </w:r>
            </w:hyperlink>
            <w:r w:rsidRPr="00465D2F">
              <w:rPr>
                <w:rFonts w:asciiTheme="majorHAnsi" w:hAnsiTheme="majorHAnsi" w:cstheme="majorHAnsi"/>
                <w:sz w:val="28"/>
                <w:szCs w:val="28"/>
              </w:rPr>
              <w:t xml:space="preserve"> (Accessed: 19 December 2021). </w:t>
            </w:r>
          </w:p>
          <w:p w14:paraId="52B0D561" w14:textId="64F6CBB8" w:rsidR="001C62B3" w:rsidRPr="00465D2F" w:rsidRDefault="001C62B3" w:rsidP="00465D2F">
            <w:pPr>
              <w:tabs>
                <w:tab w:val="left" w:leader="dot" w:pos="8690"/>
              </w:tabs>
              <w:jc w:val="both"/>
              <w:rPr>
                <w:rFonts w:asciiTheme="majorHAnsi" w:hAnsiTheme="majorHAnsi" w:cstheme="majorHAnsi"/>
                <w:sz w:val="28"/>
                <w:szCs w:val="28"/>
              </w:rPr>
            </w:pPr>
          </w:p>
          <w:p w14:paraId="6AF237BE" w14:textId="524D718F" w:rsidR="001C62B3" w:rsidRDefault="001C62B3"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Housing, Local and Community, (2020) </w:t>
            </w:r>
            <w:r w:rsidRPr="00465D2F">
              <w:rPr>
                <w:rFonts w:asciiTheme="majorHAnsi" w:hAnsiTheme="majorHAnsi" w:cstheme="majorHAnsi"/>
                <w:i/>
                <w:iCs/>
                <w:sz w:val="28"/>
                <w:szCs w:val="28"/>
              </w:rPr>
              <w:t xml:space="preserve">Neighbourhood Planning. </w:t>
            </w:r>
            <w:r w:rsidR="00EA7F3A" w:rsidRPr="00465D2F">
              <w:rPr>
                <w:rFonts w:asciiTheme="majorHAnsi" w:hAnsiTheme="majorHAnsi" w:cstheme="majorHAnsi"/>
                <w:sz w:val="28"/>
                <w:szCs w:val="28"/>
              </w:rPr>
              <w:t xml:space="preserve">Available at: </w:t>
            </w:r>
            <w:hyperlink r:id="rId35" w:anchor="what-is-neighbourhood-planning" w:history="1">
              <w:r w:rsidR="00EA7F3A" w:rsidRPr="00465D2F">
                <w:rPr>
                  <w:rStyle w:val="Hyperlink"/>
                  <w:rFonts w:asciiTheme="majorHAnsi" w:hAnsiTheme="majorHAnsi" w:cstheme="majorHAnsi"/>
                  <w:sz w:val="28"/>
                  <w:szCs w:val="28"/>
                </w:rPr>
                <w:t>https://www.gov.uk/guidance/neighbourhood-planning--2#what-is-neighbourhood-planning</w:t>
              </w:r>
            </w:hyperlink>
            <w:r w:rsidR="00EA7F3A" w:rsidRPr="00465D2F">
              <w:rPr>
                <w:rFonts w:asciiTheme="majorHAnsi" w:hAnsiTheme="majorHAnsi" w:cstheme="majorHAnsi"/>
                <w:sz w:val="28"/>
                <w:szCs w:val="28"/>
              </w:rPr>
              <w:t xml:space="preserve"> (Accessed: 19 December 2021).</w:t>
            </w:r>
          </w:p>
          <w:p w14:paraId="000A4BCD" w14:textId="260AAA93" w:rsidR="009A13B6" w:rsidRDefault="009A13B6" w:rsidP="00465D2F">
            <w:pPr>
              <w:tabs>
                <w:tab w:val="left" w:leader="dot" w:pos="8690"/>
              </w:tabs>
              <w:jc w:val="both"/>
              <w:rPr>
                <w:rFonts w:asciiTheme="majorHAnsi" w:hAnsiTheme="majorHAnsi" w:cstheme="majorHAnsi"/>
                <w:sz w:val="28"/>
                <w:szCs w:val="28"/>
              </w:rPr>
            </w:pPr>
          </w:p>
          <w:p w14:paraId="375728DA" w14:textId="77777777" w:rsidR="009A13B6" w:rsidRPr="00465D2F" w:rsidRDefault="009A13B6" w:rsidP="009A13B6">
            <w:pPr>
              <w:tabs>
                <w:tab w:val="left" w:leader="dot" w:pos="8690"/>
              </w:tabs>
              <w:jc w:val="both"/>
              <w:rPr>
                <w:rFonts w:asciiTheme="majorHAnsi" w:hAnsiTheme="majorHAnsi" w:cstheme="majorHAnsi"/>
                <w:sz w:val="28"/>
                <w:szCs w:val="28"/>
              </w:rPr>
            </w:pPr>
            <w:r>
              <w:rPr>
                <w:rFonts w:asciiTheme="majorHAnsi" w:hAnsiTheme="majorHAnsi" w:cstheme="majorHAnsi"/>
                <w:sz w:val="28"/>
                <w:szCs w:val="28"/>
              </w:rPr>
              <w:t xml:space="preserve">Land Management </w:t>
            </w:r>
            <w:r w:rsidRPr="00465D2F">
              <w:rPr>
                <w:rFonts w:asciiTheme="majorHAnsi" w:hAnsiTheme="majorHAnsi" w:cstheme="majorHAnsi"/>
                <w:sz w:val="28"/>
                <w:szCs w:val="28"/>
              </w:rPr>
              <w:t>(201</w:t>
            </w:r>
            <w:r>
              <w:rPr>
                <w:rFonts w:asciiTheme="majorHAnsi" w:hAnsiTheme="majorHAnsi" w:cstheme="majorHAnsi"/>
                <w:sz w:val="28"/>
                <w:szCs w:val="28"/>
              </w:rPr>
              <w:t>9</w:t>
            </w:r>
            <w:r w:rsidRPr="00465D2F">
              <w:rPr>
                <w:rFonts w:asciiTheme="majorHAnsi" w:hAnsiTheme="majorHAnsi" w:cstheme="majorHAnsi"/>
                <w:sz w:val="28"/>
                <w:szCs w:val="28"/>
              </w:rPr>
              <w:t xml:space="preserve">) </w:t>
            </w:r>
            <w:r w:rsidRPr="00465D2F">
              <w:rPr>
                <w:rFonts w:asciiTheme="majorHAnsi" w:hAnsiTheme="majorHAnsi" w:cstheme="majorHAnsi"/>
                <w:i/>
                <w:iCs/>
                <w:sz w:val="28"/>
                <w:szCs w:val="28"/>
              </w:rPr>
              <w:t xml:space="preserve">Manage Waste on Land: Guidance for Land Managers. </w:t>
            </w:r>
            <w:r w:rsidRPr="00465D2F">
              <w:rPr>
                <w:rFonts w:asciiTheme="majorHAnsi" w:hAnsiTheme="majorHAnsi" w:cstheme="majorHAnsi"/>
                <w:sz w:val="28"/>
                <w:szCs w:val="28"/>
              </w:rPr>
              <w:t xml:space="preserve">Available at: </w:t>
            </w:r>
            <w:hyperlink r:id="rId36" w:history="1">
              <w:r w:rsidRPr="004B155C">
                <w:rPr>
                  <w:rStyle w:val="Hyperlink"/>
                  <w:rFonts w:asciiTheme="majorHAnsi" w:hAnsiTheme="majorHAnsi" w:cstheme="majorHAnsi"/>
                  <w:sz w:val="28"/>
                  <w:szCs w:val="28"/>
                </w:rPr>
                <w:t>https://www.gov.uk/guidance/manage-waste-on-land-guidance-for-land-managers</w:t>
              </w:r>
            </w:hyperlink>
            <w:r>
              <w:rPr>
                <w:rFonts w:asciiTheme="majorHAnsi" w:hAnsiTheme="majorHAnsi" w:cstheme="majorHAnsi"/>
                <w:sz w:val="28"/>
                <w:szCs w:val="28"/>
              </w:rPr>
              <w:t xml:space="preserve"> </w:t>
            </w:r>
            <w:r w:rsidRPr="00465D2F">
              <w:rPr>
                <w:rFonts w:asciiTheme="majorHAnsi" w:hAnsiTheme="majorHAnsi" w:cstheme="majorHAnsi"/>
                <w:sz w:val="28"/>
                <w:szCs w:val="28"/>
              </w:rPr>
              <w:t xml:space="preserve">(Accessed: 19 December 2021). </w:t>
            </w:r>
          </w:p>
          <w:p w14:paraId="023E9E9A" w14:textId="77777777" w:rsidR="009A13B6" w:rsidRPr="00465D2F" w:rsidRDefault="009A13B6" w:rsidP="00465D2F">
            <w:pPr>
              <w:tabs>
                <w:tab w:val="left" w:leader="dot" w:pos="8690"/>
              </w:tabs>
              <w:jc w:val="both"/>
              <w:rPr>
                <w:rFonts w:asciiTheme="majorHAnsi" w:hAnsiTheme="majorHAnsi" w:cstheme="majorHAnsi"/>
                <w:sz w:val="28"/>
                <w:szCs w:val="28"/>
              </w:rPr>
            </w:pPr>
          </w:p>
          <w:p w14:paraId="41936D4D" w14:textId="77777777" w:rsidR="007F0D9F" w:rsidRPr="00465D2F" w:rsidRDefault="007F0D9F" w:rsidP="00465D2F">
            <w:pPr>
              <w:tabs>
                <w:tab w:val="left" w:leader="dot" w:pos="8690"/>
              </w:tabs>
              <w:jc w:val="both"/>
              <w:rPr>
                <w:rFonts w:asciiTheme="majorHAnsi" w:hAnsiTheme="majorHAnsi" w:cstheme="majorHAnsi"/>
                <w:sz w:val="28"/>
                <w:szCs w:val="28"/>
              </w:rPr>
            </w:pPr>
          </w:p>
          <w:p w14:paraId="1EFF45EC" w14:textId="0D7D63B3" w:rsidR="00692ED6" w:rsidRPr="00465D2F" w:rsidRDefault="00C22997"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lastRenderedPageBreak/>
              <w:t>Society and Culture</w:t>
            </w:r>
            <w:r w:rsidR="00692ED6" w:rsidRPr="00465D2F">
              <w:rPr>
                <w:rFonts w:asciiTheme="majorHAnsi" w:hAnsiTheme="majorHAnsi" w:cstheme="majorHAnsi"/>
                <w:sz w:val="28"/>
                <w:szCs w:val="28"/>
              </w:rPr>
              <w:t xml:space="preserve"> (2021) </w:t>
            </w:r>
            <w:r w:rsidR="00311E7A" w:rsidRPr="00465D2F">
              <w:rPr>
                <w:rFonts w:asciiTheme="majorHAnsi" w:hAnsiTheme="majorHAnsi" w:cstheme="majorHAnsi"/>
                <w:i/>
                <w:iCs/>
                <w:sz w:val="28"/>
                <w:szCs w:val="28"/>
              </w:rPr>
              <w:t xml:space="preserve">Community Interest Companies: Model constitutions. </w:t>
            </w:r>
            <w:r w:rsidR="00311E7A" w:rsidRPr="00465D2F">
              <w:rPr>
                <w:rFonts w:asciiTheme="majorHAnsi" w:hAnsiTheme="majorHAnsi" w:cstheme="majorHAnsi"/>
                <w:sz w:val="28"/>
                <w:szCs w:val="28"/>
              </w:rPr>
              <w:t xml:space="preserve">Available at: </w:t>
            </w:r>
            <w:hyperlink r:id="rId37" w:history="1">
              <w:r w:rsidR="00311E7A" w:rsidRPr="00465D2F">
                <w:rPr>
                  <w:rStyle w:val="Hyperlink"/>
                  <w:rFonts w:asciiTheme="majorHAnsi" w:hAnsiTheme="majorHAnsi" w:cstheme="majorHAnsi"/>
                  <w:sz w:val="28"/>
                  <w:szCs w:val="28"/>
                </w:rPr>
                <w:t>https://www.gov.uk/government/publications/community-interest-companies-constitutions</w:t>
              </w:r>
            </w:hyperlink>
            <w:r w:rsidR="00311E7A" w:rsidRPr="00465D2F">
              <w:rPr>
                <w:rFonts w:asciiTheme="majorHAnsi" w:hAnsiTheme="majorHAnsi" w:cstheme="majorHAnsi"/>
                <w:sz w:val="28"/>
                <w:szCs w:val="28"/>
              </w:rPr>
              <w:t xml:space="preserve"> (Accessed: 19 December 2021). </w:t>
            </w:r>
          </w:p>
          <w:p w14:paraId="7EBEFCA4" w14:textId="77777777" w:rsidR="00C22997" w:rsidRPr="00465D2F" w:rsidRDefault="00C22997" w:rsidP="00465D2F">
            <w:pPr>
              <w:tabs>
                <w:tab w:val="left" w:leader="dot" w:pos="8690"/>
              </w:tabs>
              <w:jc w:val="both"/>
              <w:rPr>
                <w:rFonts w:asciiTheme="majorHAnsi" w:hAnsiTheme="majorHAnsi" w:cstheme="majorHAnsi"/>
                <w:sz w:val="28"/>
                <w:szCs w:val="28"/>
              </w:rPr>
            </w:pPr>
          </w:p>
          <w:p w14:paraId="50762048" w14:textId="142FF884" w:rsidR="00B21BBB" w:rsidRPr="00465D2F" w:rsidRDefault="00850BD0"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Jones, L. (2019) </w:t>
            </w:r>
            <w:r w:rsidRPr="00465D2F">
              <w:rPr>
                <w:rFonts w:asciiTheme="majorHAnsi" w:hAnsiTheme="majorHAnsi" w:cstheme="majorHAnsi"/>
                <w:i/>
                <w:iCs/>
                <w:sz w:val="28"/>
                <w:szCs w:val="28"/>
              </w:rPr>
              <w:t>Introduction to Business Law</w:t>
            </w:r>
            <w:r w:rsidR="004E4537" w:rsidRPr="00465D2F">
              <w:rPr>
                <w:rFonts w:asciiTheme="majorHAnsi" w:hAnsiTheme="majorHAnsi" w:cstheme="majorHAnsi"/>
                <w:i/>
                <w:iCs/>
                <w:sz w:val="28"/>
                <w:szCs w:val="28"/>
              </w:rPr>
              <w:t xml:space="preserve">. </w:t>
            </w:r>
            <w:r w:rsidR="004E4537" w:rsidRPr="00465D2F">
              <w:rPr>
                <w:rFonts w:asciiTheme="majorHAnsi" w:hAnsiTheme="majorHAnsi" w:cstheme="majorHAnsi"/>
                <w:sz w:val="28"/>
                <w:szCs w:val="28"/>
              </w:rPr>
              <w:t>5</w:t>
            </w:r>
            <w:r w:rsidR="004E4537" w:rsidRPr="00465D2F">
              <w:rPr>
                <w:rFonts w:asciiTheme="majorHAnsi" w:hAnsiTheme="majorHAnsi" w:cstheme="majorHAnsi"/>
                <w:sz w:val="28"/>
                <w:szCs w:val="28"/>
                <w:vertAlign w:val="superscript"/>
              </w:rPr>
              <w:t>th</w:t>
            </w:r>
            <w:r w:rsidR="004E4537" w:rsidRPr="00465D2F">
              <w:rPr>
                <w:rFonts w:asciiTheme="majorHAnsi" w:hAnsiTheme="majorHAnsi" w:cstheme="majorHAnsi"/>
                <w:sz w:val="28"/>
                <w:szCs w:val="28"/>
              </w:rPr>
              <w:t xml:space="preserve"> </w:t>
            </w:r>
            <w:proofErr w:type="spellStart"/>
            <w:r w:rsidR="004E4537" w:rsidRPr="00465D2F">
              <w:rPr>
                <w:rFonts w:asciiTheme="majorHAnsi" w:hAnsiTheme="majorHAnsi" w:cstheme="majorHAnsi"/>
                <w:sz w:val="28"/>
                <w:szCs w:val="28"/>
              </w:rPr>
              <w:t>Edn</w:t>
            </w:r>
            <w:proofErr w:type="spellEnd"/>
            <w:r w:rsidR="004E4537" w:rsidRPr="00465D2F">
              <w:rPr>
                <w:rFonts w:asciiTheme="majorHAnsi" w:hAnsiTheme="majorHAnsi" w:cstheme="majorHAnsi"/>
                <w:sz w:val="28"/>
                <w:szCs w:val="28"/>
              </w:rPr>
              <w:t xml:space="preserve">. Oxford: Oxford University Press. </w:t>
            </w:r>
          </w:p>
          <w:p w14:paraId="5E63EC2D" w14:textId="77B51380" w:rsidR="005D41BB" w:rsidRPr="00465D2F" w:rsidRDefault="005D41BB" w:rsidP="00465D2F">
            <w:pPr>
              <w:tabs>
                <w:tab w:val="left" w:leader="dot" w:pos="8690"/>
              </w:tabs>
              <w:jc w:val="both"/>
              <w:rPr>
                <w:rFonts w:asciiTheme="majorHAnsi" w:hAnsiTheme="majorHAnsi" w:cstheme="majorHAnsi"/>
                <w:sz w:val="28"/>
                <w:szCs w:val="28"/>
              </w:rPr>
            </w:pPr>
            <w:proofErr w:type="spellStart"/>
            <w:r w:rsidRPr="00465D2F">
              <w:rPr>
                <w:rFonts w:asciiTheme="majorHAnsi" w:hAnsiTheme="majorHAnsi" w:cstheme="majorHAnsi"/>
                <w:sz w:val="28"/>
                <w:szCs w:val="28"/>
              </w:rPr>
              <w:t>Mavrikakis</w:t>
            </w:r>
            <w:proofErr w:type="spellEnd"/>
            <w:r w:rsidRPr="00465D2F">
              <w:rPr>
                <w:rFonts w:asciiTheme="majorHAnsi" w:hAnsiTheme="majorHAnsi" w:cstheme="majorHAnsi"/>
                <w:sz w:val="28"/>
                <w:szCs w:val="28"/>
              </w:rPr>
              <w:t xml:space="preserve">, A. </w:t>
            </w:r>
            <w:r w:rsidRPr="00465D2F">
              <w:rPr>
                <w:rFonts w:asciiTheme="majorHAnsi" w:hAnsiTheme="majorHAnsi" w:cstheme="majorHAnsi"/>
                <w:i/>
                <w:iCs/>
                <w:sz w:val="28"/>
                <w:szCs w:val="28"/>
              </w:rPr>
              <w:t xml:space="preserve">et al. </w:t>
            </w:r>
            <w:r w:rsidRPr="00465D2F">
              <w:rPr>
                <w:rFonts w:asciiTheme="majorHAnsi" w:hAnsiTheme="majorHAnsi" w:cstheme="majorHAnsi"/>
                <w:sz w:val="28"/>
                <w:szCs w:val="28"/>
              </w:rPr>
              <w:t xml:space="preserve">(2019) </w:t>
            </w:r>
            <w:r w:rsidRPr="00465D2F">
              <w:rPr>
                <w:rFonts w:asciiTheme="majorHAnsi" w:hAnsiTheme="majorHAnsi" w:cstheme="majorHAnsi"/>
                <w:i/>
                <w:iCs/>
                <w:sz w:val="28"/>
                <w:szCs w:val="28"/>
              </w:rPr>
              <w:t>Business Law and Practice.</w:t>
            </w:r>
            <w:r w:rsidR="00850BD0" w:rsidRPr="00465D2F">
              <w:rPr>
                <w:rFonts w:asciiTheme="majorHAnsi" w:hAnsiTheme="majorHAnsi" w:cstheme="majorHAnsi"/>
                <w:i/>
                <w:iCs/>
                <w:sz w:val="28"/>
                <w:szCs w:val="28"/>
              </w:rPr>
              <w:t xml:space="preserve"> </w:t>
            </w:r>
            <w:r w:rsidR="00850BD0" w:rsidRPr="00465D2F">
              <w:rPr>
                <w:rFonts w:asciiTheme="majorHAnsi" w:hAnsiTheme="majorHAnsi" w:cstheme="majorHAnsi"/>
                <w:sz w:val="28"/>
                <w:szCs w:val="28"/>
              </w:rPr>
              <w:t xml:space="preserve">Guildford: College of Law Publishing. </w:t>
            </w:r>
          </w:p>
          <w:p w14:paraId="78BA0F68" w14:textId="16C20F22" w:rsidR="00850BD0" w:rsidRPr="005B2548" w:rsidRDefault="005B2548" w:rsidP="00465D2F">
            <w:pPr>
              <w:tabs>
                <w:tab w:val="left" w:leader="dot" w:pos="8690"/>
              </w:tabs>
              <w:jc w:val="both"/>
              <w:rPr>
                <w:rFonts w:asciiTheme="majorHAnsi" w:hAnsiTheme="majorHAnsi" w:cstheme="majorHAnsi"/>
                <w:sz w:val="28"/>
                <w:szCs w:val="28"/>
              </w:rPr>
            </w:pPr>
            <w:proofErr w:type="spellStart"/>
            <w:r>
              <w:rPr>
                <w:rFonts w:asciiTheme="majorHAnsi" w:hAnsiTheme="majorHAnsi" w:cstheme="majorHAnsi"/>
                <w:sz w:val="28"/>
                <w:szCs w:val="28"/>
              </w:rPr>
              <w:t>Yau</w:t>
            </w:r>
            <w:proofErr w:type="spellEnd"/>
            <w:r>
              <w:rPr>
                <w:rFonts w:asciiTheme="majorHAnsi" w:hAnsiTheme="majorHAnsi" w:cstheme="majorHAnsi"/>
                <w:sz w:val="28"/>
                <w:szCs w:val="28"/>
              </w:rPr>
              <w:t xml:space="preserve">, C. (2019) ‘Asset-Locked Body: Mystery Revealed’, </w:t>
            </w:r>
            <w:r>
              <w:rPr>
                <w:rFonts w:asciiTheme="majorHAnsi" w:hAnsiTheme="majorHAnsi" w:cstheme="majorHAnsi"/>
                <w:i/>
                <w:iCs/>
                <w:sz w:val="28"/>
                <w:szCs w:val="28"/>
              </w:rPr>
              <w:t xml:space="preserve">Community Interest Companies, </w:t>
            </w:r>
            <w:r>
              <w:rPr>
                <w:rFonts w:asciiTheme="majorHAnsi" w:hAnsiTheme="majorHAnsi" w:cstheme="majorHAnsi"/>
                <w:sz w:val="28"/>
                <w:szCs w:val="28"/>
              </w:rPr>
              <w:t>7 August</w:t>
            </w:r>
            <w:r w:rsidR="005038D1">
              <w:rPr>
                <w:rFonts w:asciiTheme="majorHAnsi" w:hAnsiTheme="majorHAnsi" w:cstheme="majorHAnsi"/>
                <w:sz w:val="28"/>
                <w:szCs w:val="28"/>
              </w:rPr>
              <w:t xml:space="preserve">. Available at: </w:t>
            </w:r>
            <w:hyperlink r:id="rId38" w:history="1">
              <w:r w:rsidR="005038D1" w:rsidRPr="004B155C">
                <w:rPr>
                  <w:rStyle w:val="Hyperlink"/>
                  <w:rFonts w:asciiTheme="majorHAnsi" w:hAnsiTheme="majorHAnsi" w:cstheme="majorHAnsi"/>
                  <w:sz w:val="28"/>
                  <w:szCs w:val="28"/>
                </w:rPr>
                <w:t>https://communityinterestcompanies.blog.gov.uk/2019/08/07/asset-locked-body-mystery-revealed/</w:t>
              </w:r>
            </w:hyperlink>
            <w:r w:rsidR="005038D1">
              <w:rPr>
                <w:rFonts w:asciiTheme="majorHAnsi" w:hAnsiTheme="majorHAnsi" w:cstheme="majorHAnsi"/>
                <w:sz w:val="28"/>
                <w:szCs w:val="28"/>
              </w:rPr>
              <w:t xml:space="preserve"> (Accessed: 19 December 2021).</w:t>
            </w:r>
          </w:p>
          <w:p w14:paraId="444781C0" w14:textId="617DDF9C" w:rsidR="00850BD0" w:rsidRPr="00465D2F" w:rsidRDefault="00850BD0" w:rsidP="00465D2F">
            <w:pPr>
              <w:tabs>
                <w:tab w:val="left" w:leader="dot" w:pos="8690"/>
              </w:tabs>
              <w:jc w:val="both"/>
              <w:rPr>
                <w:rFonts w:asciiTheme="majorHAnsi" w:hAnsiTheme="majorHAnsi" w:cstheme="majorHAnsi"/>
                <w:b/>
                <w:bCs/>
                <w:sz w:val="28"/>
                <w:szCs w:val="28"/>
                <w:u w:val="single"/>
              </w:rPr>
            </w:pPr>
            <w:r w:rsidRPr="00465D2F">
              <w:rPr>
                <w:rFonts w:asciiTheme="majorHAnsi" w:hAnsiTheme="majorHAnsi" w:cstheme="majorHAnsi"/>
                <w:b/>
                <w:bCs/>
                <w:sz w:val="28"/>
                <w:szCs w:val="28"/>
                <w:u w:val="single"/>
              </w:rPr>
              <w:t>Legislation</w:t>
            </w:r>
          </w:p>
          <w:p w14:paraId="5D5B9051" w14:textId="657FBCA8" w:rsidR="00850BD0" w:rsidRPr="00465D2F" w:rsidRDefault="00850BD0"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Companies Act 2006 </w:t>
            </w:r>
          </w:p>
          <w:p w14:paraId="707568BF" w14:textId="3BD7D11B" w:rsidR="00CA65F7" w:rsidRPr="00465D2F" w:rsidRDefault="00CA65F7"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Companies Act 2006 s3</w:t>
            </w:r>
          </w:p>
          <w:p w14:paraId="50C382A1" w14:textId="1F24E55C" w:rsidR="00CA65F7" w:rsidRPr="00465D2F" w:rsidRDefault="00CA65F7"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Companies Act 2006 s4</w:t>
            </w:r>
          </w:p>
          <w:p w14:paraId="3696803F" w14:textId="3DD6A0DE" w:rsidR="00850BD0" w:rsidRPr="00465D2F" w:rsidRDefault="00850BD0"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Companies Act 2006 s6</w:t>
            </w:r>
          </w:p>
          <w:p w14:paraId="1E45F3C9" w14:textId="7770C635" w:rsidR="00311E7A" w:rsidRPr="00465D2F" w:rsidRDefault="00311E7A"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Companies Act 2006 </w:t>
            </w:r>
            <w:r w:rsidR="00CA65F7" w:rsidRPr="00465D2F">
              <w:rPr>
                <w:rFonts w:asciiTheme="majorHAnsi" w:hAnsiTheme="majorHAnsi" w:cstheme="majorHAnsi"/>
                <w:sz w:val="28"/>
                <w:szCs w:val="28"/>
              </w:rPr>
              <w:t xml:space="preserve">s755 </w:t>
            </w:r>
          </w:p>
          <w:p w14:paraId="7DA12499" w14:textId="1427A7BE" w:rsidR="00850BD0" w:rsidRPr="00465D2F" w:rsidRDefault="00850BD0"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Companies (Audit, Investigations and Community Enterprise) 2004</w:t>
            </w:r>
          </w:p>
          <w:p w14:paraId="505AD4E0" w14:textId="1431BE0A" w:rsidR="00311E7A" w:rsidRPr="00465D2F" w:rsidRDefault="00311E7A"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Environmental Protection Act 1990 s34</w:t>
            </w:r>
          </w:p>
          <w:p w14:paraId="517E17E1" w14:textId="6D66F963" w:rsidR="008F1CB3" w:rsidRPr="00465D2F" w:rsidRDefault="00CB5F0A"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The Town and Country Planning Act 1990 s55</w:t>
            </w:r>
          </w:p>
          <w:p w14:paraId="335DDE59" w14:textId="72C14583" w:rsidR="008F1CB3" w:rsidRPr="00465D2F" w:rsidRDefault="008F1CB3"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The Town and Country Planning Act 1990 s55(2)</w:t>
            </w:r>
          </w:p>
          <w:p w14:paraId="068E68B4" w14:textId="1FDBE79E" w:rsidR="00850BD0" w:rsidRPr="00465D2F" w:rsidRDefault="00571319"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The Town and Country Planning Act 1990 s57</w:t>
            </w:r>
          </w:p>
          <w:p w14:paraId="52514E32" w14:textId="411F2D73" w:rsidR="00CB5F0A" w:rsidRPr="00465D2F" w:rsidRDefault="00465D2F" w:rsidP="00465D2F">
            <w:pPr>
              <w:tabs>
                <w:tab w:val="left" w:leader="dot" w:pos="8690"/>
              </w:tabs>
              <w:jc w:val="both"/>
              <w:rPr>
                <w:rFonts w:asciiTheme="majorHAnsi" w:hAnsiTheme="majorHAnsi" w:cstheme="majorHAnsi"/>
                <w:sz w:val="28"/>
                <w:szCs w:val="28"/>
              </w:rPr>
            </w:pPr>
            <w:r w:rsidRPr="00465D2F">
              <w:rPr>
                <w:rFonts w:asciiTheme="majorHAnsi" w:hAnsiTheme="majorHAnsi" w:cstheme="majorHAnsi"/>
                <w:sz w:val="28"/>
                <w:szCs w:val="28"/>
              </w:rPr>
              <w:t xml:space="preserve">The Town and Country Planning Order 1987 </w:t>
            </w:r>
          </w:p>
          <w:p w14:paraId="386C36E7" w14:textId="77777777" w:rsidR="00850BD0" w:rsidRPr="00465D2F" w:rsidRDefault="00850BD0" w:rsidP="00465D2F">
            <w:pPr>
              <w:tabs>
                <w:tab w:val="left" w:leader="dot" w:pos="8690"/>
              </w:tabs>
              <w:jc w:val="both"/>
              <w:rPr>
                <w:rFonts w:asciiTheme="majorHAnsi" w:hAnsiTheme="majorHAnsi" w:cstheme="majorHAnsi"/>
                <w:sz w:val="28"/>
                <w:szCs w:val="28"/>
              </w:rPr>
            </w:pPr>
          </w:p>
          <w:p w14:paraId="5EC13F93" w14:textId="77777777" w:rsidR="00B21BBB" w:rsidRPr="00465D2F" w:rsidRDefault="00B21BBB" w:rsidP="00465D2F">
            <w:pPr>
              <w:tabs>
                <w:tab w:val="left" w:leader="dot" w:pos="8690"/>
              </w:tabs>
              <w:jc w:val="both"/>
              <w:rPr>
                <w:rFonts w:asciiTheme="majorHAnsi" w:hAnsiTheme="majorHAnsi" w:cstheme="majorHAnsi"/>
                <w:sz w:val="28"/>
                <w:szCs w:val="28"/>
              </w:rPr>
            </w:pPr>
          </w:p>
          <w:p w14:paraId="36B0C6F1" w14:textId="77777777" w:rsidR="00B21BBB" w:rsidRPr="00465D2F" w:rsidRDefault="00B21BBB" w:rsidP="00465D2F">
            <w:pPr>
              <w:tabs>
                <w:tab w:val="left" w:leader="dot" w:pos="8690"/>
              </w:tabs>
              <w:jc w:val="both"/>
              <w:rPr>
                <w:rFonts w:asciiTheme="majorHAnsi" w:hAnsiTheme="majorHAnsi" w:cstheme="majorHAnsi"/>
                <w:sz w:val="28"/>
                <w:szCs w:val="28"/>
              </w:rPr>
            </w:pPr>
          </w:p>
          <w:p w14:paraId="2168D024" w14:textId="77777777" w:rsidR="00B21BBB" w:rsidRPr="00465D2F" w:rsidRDefault="00B21BBB" w:rsidP="00465D2F">
            <w:pPr>
              <w:tabs>
                <w:tab w:val="left" w:leader="dot" w:pos="8690"/>
              </w:tabs>
              <w:jc w:val="both"/>
              <w:rPr>
                <w:rFonts w:asciiTheme="majorHAnsi" w:hAnsiTheme="majorHAnsi" w:cstheme="majorHAnsi"/>
                <w:sz w:val="28"/>
                <w:szCs w:val="28"/>
              </w:rPr>
            </w:pPr>
          </w:p>
        </w:tc>
      </w:tr>
    </w:tbl>
    <w:p w14:paraId="6F76065B" w14:textId="77777777" w:rsidR="00B21BBB" w:rsidRDefault="00B21BBB" w:rsidP="00B21BBB"/>
    <w:p w14:paraId="2ED4905D" w14:textId="77777777" w:rsidR="00EB3CE8" w:rsidRDefault="00EB3CE8"/>
    <w:sectPr w:rsidR="00EB3C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880E92"/>
    <w:multiLevelType w:val="hybridMultilevel"/>
    <w:tmpl w:val="5F768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440FE2"/>
    <w:multiLevelType w:val="hybridMultilevel"/>
    <w:tmpl w:val="3DB25F96"/>
    <w:lvl w:ilvl="0" w:tplc="61A0B30A">
      <w:numFmt w:val="bullet"/>
      <w:lvlText w:val="-"/>
      <w:lvlJc w:val="left"/>
      <w:pPr>
        <w:ind w:left="720" w:hanging="360"/>
      </w:pPr>
      <w:rPr>
        <w:rFonts w:ascii="Calibri Light" w:eastAsia="Calibr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BBB"/>
    <w:rsid w:val="00024255"/>
    <w:rsid w:val="00024CD5"/>
    <w:rsid w:val="00045FC0"/>
    <w:rsid w:val="00087FC5"/>
    <w:rsid w:val="000A1A42"/>
    <w:rsid w:val="000A7917"/>
    <w:rsid w:val="000D02B6"/>
    <w:rsid w:val="000E1409"/>
    <w:rsid w:val="000F01D9"/>
    <w:rsid w:val="000F083F"/>
    <w:rsid w:val="0011007D"/>
    <w:rsid w:val="001159B2"/>
    <w:rsid w:val="00127C02"/>
    <w:rsid w:val="00134618"/>
    <w:rsid w:val="0013571C"/>
    <w:rsid w:val="00151FFB"/>
    <w:rsid w:val="001839BC"/>
    <w:rsid w:val="001867DB"/>
    <w:rsid w:val="001C62B3"/>
    <w:rsid w:val="00215A9E"/>
    <w:rsid w:val="00216692"/>
    <w:rsid w:val="00252603"/>
    <w:rsid w:val="0025744F"/>
    <w:rsid w:val="002860F2"/>
    <w:rsid w:val="00303074"/>
    <w:rsid w:val="00303E04"/>
    <w:rsid w:val="00303F5A"/>
    <w:rsid w:val="00311E7A"/>
    <w:rsid w:val="00344B48"/>
    <w:rsid w:val="003674E2"/>
    <w:rsid w:val="00367BDD"/>
    <w:rsid w:val="003835D0"/>
    <w:rsid w:val="003837AF"/>
    <w:rsid w:val="003D43F1"/>
    <w:rsid w:val="003E1E60"/>
    <w:rsid w:val="004022EC"/>
    <w:rsid w:val="0041063E"/>
    <w:rsid w:val="00465D2F"/>
    <w:rsid w:val="004C4D83"/>
    <w:rsid w:val="004E4537"/>
    <w:rsid w:val="004E70D2"/>
    <w:rsid w:val="005038D1"/>
    <w:rsid w:val="00552BA4"/>
    <w:rsid w:val="00561C2F"/>
    <w:rsid w:val="00567B34"/>
    <w:rsid w:val="00571319"/>
    <w:rsid w:val="00593DA8"/>
    <w:rsid w:val="005B05CB"/>
    <w:rsid w:val="005B2548"/>
    <w:rsid w:val="005C4137"/>
    <w:rsid w:val="005D41BB"/>
    <w:rsid w:val="006004B8"/>
    <w:rsid w:val="00601500"/>
    <w:rsid w:val="0064291C"/>
    <w:rsid w:val="00692ED6"/>
    <w:rsid w:val="006974C0"/>
    <w:rsid w:val="006A787E"/>
    <w:rsid w:val="006A7CEF"/>
    <w:rsid w:val="006B2215"/>
    <w:rsid w:val="006F5033"/>
    <w:rsid w:val="00735286"/>
    <w:rsid w:val="00752205"/>
    <w:rsid w:val="00782933"/>
    <w:rsid w:val="00794BD0"/>
    <w:rsid w:val="007B2584"/>
    <w:rsid w:val="007E72B8"/>
    <w:rsid w:val="007F0D9F"/>
    <w:rsid w:val="00803226"/>
    <w:rsid w:val="00850BD0"/>
    <w:rsid w:val="00862D99"/>
    <w:rsid w:val="0087505A"/>
    <w:rsid w:val="008A4A1D"/>
    <w:rsid w:val="008B71A2"/>
    <w:rsid w:val="008C24CA"/>
    <w:rsid w:val="008C593A"/>
    <w:rsid w:val="008F1CB3"/>
    <w:rsid w:val="009124E4"/>
    <w:rsid w:val="00912D5C"/>
    <w:rsid w:val="00940377"/>
    <w:rsid w:val="00953FD7"/>
    <w:rsid w:val="009A13B6"/>
    <w:rsid w:val="009B2A25"/>
    <w:rsid w:val="009C2C34"/>
    <w:rsid w:val="009E39C8"/>
    <w:rsid w:val="009F7490"/>
    <w:rsid w:val="00A15C26"/>
    <w:rsid w:val="00A24273"/>
    <w:rsid w:val="00A65294"/>
    <w:rsid w:val="00A9093A"/>
    <w:rsid w:val="00AB6DE8"/>
    <w:rsid w:val="00AF2A33"/>
    <w:rsid w:val="00B21BBB"/>
    <w:rsid w:val="00B24160"/>
    <w:rsid w:val="00B77837"/>
    <w:rsid w:val="00B80F03"/>
    <w:rsid w:val="00C019C1"/>
    <w:rsid w:val="00C22997"/>
    <w:rsid w:val="00C47356"/>
    <w:rsid w:val="00C80106"/>
    <w:rsid w:val="00CA65F7"/>
    <w:rsid w:val="00CB5F0A"/>
    <w:rsid w:val="00CC2F76"/>
    <w:rsid w:val="00CE40A0"/>
    <w:rsid w:val="00CF2659"/>
    <w:rsid w:val="00CF6120"/>
    <w:rsid w:val="00D11452"/>
    <w:rsid w:val="00D1706A"/>
    <w:rsid w:val="00D17C1A"/>
    <w:rsid w:val="00D50B11"/>
    <w:rsid w:val="00D533A6"/>
    <w:rsid w:val="00D53CD3"/>
    <w:rsid w:val="00D6526B"/>
    <w:rsid w:val="00D86E47"/>
    <w:rsid w:val="00DD4335"/>
    <w:rsid w:val="00DF1D9B"/>
    <w:rsid w:val="00E35590"/>
    <w:rsid w:val="00E56BF3"/>
    <w:rsid w:val="00E571EC"/>
    <w:rsid w:val="00E607BA"/>
    <w:rsid w:val="00E73FAD"/>
    <w:rsid w:val="00EA7F3A"/>
    <w:rsid w:val="00EB3CE8"/>
    <w:rsid w:val="00EC5387"/>
    <w:rsid w:val="00F432F0"/>
    <w:rsid w:val="00F90527"/>
    <w:rsid w:val="00FD5888"/>
    <w:rsid w:val="00FE30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2A29C"/>
  <w15:chartTrackingRefBased/>
  <w15:docId w15:val="{C312132E-81E6-42C5-AA61-47B524D78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BBB"/>
    <w:pPr>
      <w:spacing w:after="200" w:line="276" w:lineRule="auto"/>
    </w:pPr>
    <w:rPr>
      <w:rFonts w:ascii="Calibri" w:eastAsia="Calibri" w:hAnsi="Calibri" w:cs="Times New Roman"/>
      <w:lang w:eastAsia="en-US"/>
    </w:rPr>
  </w:style>
  <w:style w:type="paragraph" w:styleId="Heading1">
    <w:name w:val="heading 1"/>
    <w:basedOn w:val="Normal"/>
    <w:next w:val="Normal"/>
    <w:link w:val="Heading1Char"/>
    <w:qFormat/>
    <w:rsid w:val="00B21BBB"/>
    <w:pPr>
      <w:keepNext/>
      <w:pBdr>
        <w:top w:val="single" w:sz="4" w:space="1" w:color="auto"/>
        <w:left w:val="single" w:sz="4" w:space="4" w:color="auto"/>
        <w:bottom w:val="single" w:sz="4" w:space="1" w:color="auto"/>
        <w:right w:val="single" w:sz="4" w:space="4" w:color="auto"/>
      </w:pBdr>
      <w:spacing w:after="0" w:line="240" w:lineRule="auto"/>
      <w:outlineLvl w:val="0"/>
    </w:pPr>
    <w:rPr>
      <w:rFonts w:ascii="Arial" w:eastAsia="Times New Roman" w:hAnsi="Arial"/>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21BBB"/>
    <w:rPr>
      <w:rFonts w:ascii="Arial" w:eastAsia="Times New Roman" w:hAnsi="Arial" w:cs="Times New Roman"/>
      <w:b/>
      <w:sz w:val="24"/>
      <w:szCs w:val="20"/>
      <w:lang w:eastAsia="en-GB"/>
    </w:rPr>
  </w:style>
  <w:style w:type="paragraph" w:styleId="ListParagraph">
    <w:name w:val="List Paragraph"/>
    <w:basedOn w:val="Normal"/>
    <w:uiPriority w:val="34"/>
    <w:qFormat/>
    <w:rsid w:val="00A9093A"/>
    <w:pPr>
      <w:ind w:left="720"/>
      <w:contextualSpacing/>
    </w:pPr>
  </w:style>
  <w:style w:type="character" w:styleId="Hyperlink">
    <w:name w:val="Hyperlink"/>
    <w:basedOn w:val="DefaultParagraphFont"/>
    <w:uiPriority w:val="99"/>
    <w:unhideWhenUsed/>
    <w:rsid w:val="00024255"/>
    <w:rPr>
      <w:color w:val="0563C1" w:themeColor="hyperlink"/>
      <w:u w:val="single"/>
    </w:rPr>
  </w:style>
  <w:style w:type="character" w:styleId="UnresolvedMention">
    <w:name w:val="Unresolved Mention"/>
    <w:basedOn w:val="DefaultParagraphFont"/>
    <w:uiPriority w:val="99"/>
    <w:semiHidden/>
    <w:unhideWhenUsed/>
    <w:rsid w:val="00024255"/>
    <w:rPr>
      <w:color w:val="605E5C"/>
      <w:shd w:val="clear" w:color="auto" w:fill="E1DFDD"/>
    </w:rPr>
  </w:style>
  <w:style w:type="character" w:styleId="FollowedHyperlink">
    <w:name w:val="FollowedHyperlink"/>
    <w:basedOn w:val="DefaultParagraphFont"/>
    <w:uiPriority w:val="99"/>
    <w:semiHidden/>
    <w:unhideWhenUsed/>
    <w:rsid w:val="000E14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8788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waste-duty-of-care-code-of-practice/waste-duty-of-care-code-of-practice" TargetMode="External"/><Relationship Id="rId18" Type="http://schemas.openxmlformats.org/officeDocument/2006/relationships/hyperlink" Target="https://www.gov.uk/limited-company-formation/shareholders" TargetMode="External"/><Relationship Id="rId26" Type="http://schemas.openxmlformats.org/officeDocument/2006/relationships/hyperlink" Target="https://www.gov.uk/limited-company-formation/shareholders" TargetMode="External"/><Relationship Id="rId39" Type="http://schemas.openxmlformats.org/officeDocument/2006/relationships/fontTable" Target="fontTable.xml"/><Relationship Id="rId21" Type="http://schemas.openxmlformats.org/officeDocument/2006/relationships/hyperlink" Target="https://www.legislation.gov.uk/ukpga/2006/46/section/3" TargetMode="External"/><Relationship Id="rId34" Type="http://schemas.openxmlformats.org/officeDocument/2006/relationships/hyperlink" Target="https://www.gov.uk/guidance/making-an-application" TargetMode="External"/><Relationship Id="rId7" Type="http://schemas.openxmlformats.org/officeDocument/2006/relationships/hyperlink" Target="https://www.legislation.gov.uk/ukpga/2004/27/contents" TargetMode="External"/><Relationship Id="rId12" Type="http://schemas.openxmlformats.org/officeDocument/2006/relationships/hyperlink" Target="https://www.gov.uk/guidance/manage-waste-on-land-guidance-for-land-managers" TargetMode="External"/><Relationship Id="rId17" Type="http://schemas.openxmlformats.org/officeDocument/2006/relationships/hyperlink" Target="https://uk.practicallaw.thomsonreuters.com/Document/I1DFFA4C0B7EF11E885F09E6C63B269D8/View/FullText.html?navigationPath=Search%2Fv1%2Fresults%2Fnavigation%2Fi0ad62aee0000017dd20de45991ef231d%3Fppcid%3D9598f2fd438b44aabf29cb442838d79e%26Nav%3DRESEARCH_COMBINED_WLUK%26fragmentIdentifier%3DI1DFFA4C0B7EF11E885F09E6C63B269D8%26parentRank%3D0%26startIndex%3D1%26contextData%3D%2528sc.Search%2529%26transitionType%3DSearchItem&amp;listSource=Search&amp;listPageSource=bdc391a73d91f0b78a67fc0b4eef7090&amp;list=RESEARCH_COMBINED_WLUK&amp;rank=3&amp;sessionScopeId=e7a934a9122ed77e73abc5a588bce3f34830d3601c88a47cbcf73bce8478d98c&amp;ppcid=9598f2fd438b44aabf29cb442838d79e&amp;originationContext=Search%20Result&amp;transitionType=SearchItem&amp;contextData=(sc.Search)&amp;comp=wluk&amp;navId=DBE22A244D196AB697002C35F05D87E8" TargetMode="External"/><Relationship Id="rId25" Type="http://schemas.openxmlformats.org/officeDocument/2006/relationships/hyperlink" Target="https://www.gov.uk/guidance/neighbourhood-planning--2" TargetMode="External"/><Relationship Id="rId33" Type="http://schemas.openxmlformats.org/officeDocument/2006/relationships/hyperlink" Target="https://www.gov.uk/government/collections/waste-exemptions-treating-waste" TargetMode="External"/><Relationship Id="rId38" Type="http://schemas.openxmlformats.org/officeDocument/2006/relationships/hyperlink" Target="https://communityinterestcompanies.blog.gov.uk/2019/08/07/asset-locked-body-mystery-revealed/" TargetMode="External"/><Relationship Id="rId2" Type="http://schemas.openxmlformats.org/officeDocument/2006/relationships/styles" Target="styles.xml"/><Relationship Id="rId16" Type="http://schemas.openxmlformats.org/officeDocument/2006/relationships/hyperlink" Target="https://www.gov.uk/guidance/check-if-you-need-an-environmental-permit" TargetMode="External"/><Relationship Id="rId20" Type="http://schemas.openxmlformats.org/officeDocument/2006/relationships/hyperlink" Target="https://www.legislation.gov.uk/ukpga/2006/46/section/4" TargetMode="External"/><Relationship Id="rId29" Type="http://schemas.openxmlformats.org/officeDocument/2006/relationships/hyperlink" Target="https://www.gov.uk/government/publications/model-articles-for-private-companies-limited-by-guarantee/model-articles-for-private-companies-limited-by-guarantee" TargetMode="External"/><Relationship Id="rId1" Type="http://schemas.openxmlformats.org/officeDocument/2006/relationships/numbering" Target="numbering.xml"/><Relationship Id="rId6" Type="http://schemas.openxmlformats.org/officeDocument/2006/relationships/hyperlink" Target="https://www.legislation.gov.uk/ukpga/2006/46/section/6" TargetMode="External"/><Relationship Id="rId11" Type="http://schemas.openxmlformats.org/officeDocument/2006/relationships/hyperlink" Target="https://assets.publishing.service.gov.uk/government/uploads/system/uploads/attachment_data/file/605418/14-1089-community-interest-companies-chapter-6-the-asset-lock.pdf" TargetMode="External"/><Relationship Id="rId24" Type="http://schemas.openxmlformats.org/officeDocument/2006/relationships/hyperlink" Target="https://www.gov.uk/guidance/making-an-application" TargetMode="External"/><Relationship Id="rId32" Type="http://schemas.openxmlformats.org/officeDocument/2006/relationships/hyperlink" Target="https://www.gov.uk/government/publications/waste-duty-of-care-code-of-practice/waste-duty-of-care-code-of-practice" TargetMode="External"/><Relationship Id="rId37" Type="http://schemas.openxmlformats.org/officeDocument/2006/relationships/hyperlink" Target="https://www.gov.uk/government/publications/community-interest-companies-constitutions" TargetMode="External"/><Relationship Id="rId40" Type="http://schemas.openxmlformats.org/officeDocument/2006/relationships/theme" Target="theme/theme1.xml"/><Relationship Id="rId5" Type="http://schemas.openxmlformats.org/officeDocument/2006/relationships/hyperlink" Target="https://www.legislation.gov.uk/ukpga/2006/46/contents" TargetMode="External"/><Relationship Id="rId15" Type="http://schemas.openxmlformats.org/officeDocument/2006/relationships/hyperlink" Target="https://www.gov.uk/government/collections/waste-exemptions-treating-waste" TargetMode="External"/><Relationship Id="rId23" Type="http://schemas.openxmlformats.org/officeDocument/2006/relationships/hyperlink" Target="https://www.gov.uk/guidance/making-an-application" TargetMode="External"/><Relationship Id="rId28" Type="http://schemas.openxmlformats.org/officeDocument/2006/relationships/hyperlink" Target="https://www.gov.uk/government/organisations/office-of-the-regulator-of-community-interest-companies/about" TargetMode="External"/><Relationship Id="rId36" Type="http://schemas.openxmlformats.org/officeDocument/2006/relationships/hyperlink" Target="https://www.gov.uk/guidance/manage-waste-on-land-guidance-for-land-managers" TargetMode="External"/><Relationship Id="rId10" Type="http://schemas.openxmlformats.org/officeDocument/2006/relationships/hyperlink" Target="https://www.gov.uk/government/publications/community-interest-companies-constitutions" TargetMode="External"/><Relationship Id="rId19" Type="http://schemas.openxmlformats.org/officeDocument/2006/relationships/hyperlink" Target="https://www.legislation.gov.uk/ukpga/2006/46/section/755" TargetMode="External"/><Relationship Id="rId31" Type="http://schemas.openxmlformats.org/officeDocument/2006/relationships/hyperlink" Target="https://www.gov.uk/guidance/check-if-you-need-an-environmental-permit" TargetMode="External"/><Relationship Id="rId4" Type="http://schemas.openxmlformats.org/officeDocument/2006/relationships/webSettings" Target="webSettings.xml"/><Relationship Id="rId9" Type="http://schemas.openxmlformats.org/officeDocument/2006/relationships/hyperlink" Target="https://www.gov.uk/set-up-a-social-enterprise" TargetMode="External"/><Relationship Id="rId14" Type="http://schemas.openxmlformats.org/officeDocument/2006/relationships/hyperlink" Target="https://www.legislation.gov.uk/ukpga/1990/43/section/34" TargetMode="External"/><Relationship Id="rId22" Type="http://schemas.openxmlformats.org/officeDocument/2006/relationships/hyperlink" Target="https://www.gov.uk/guidance/when-is-permission-required" TargetMode="External"/><Relationship Id="rId27" Type="http://schemas.openxmlformats.org/officeDocument/2006/relationships/hyperlink" Target="https://www.gov.uk/set-up-a-social-enterprise" TargetMode="External"/><Relationship Id="rId30" Type="http://schemas.openxmlformats.org/officeDocument/2006/relationships/hyperlink" Target="https://assets.publishing.service.gov.uk/government/uploads/system/uploads/attachment_data/file/605418/14-1089-community-interest-companies-chapter-6-the-asset-lock.pdf" TargetMode="External"/><Relationship Id="rId35" Type="http://schemas.openxmlformats.org/officeDocument/2006/relationships/hyperlink" Target="https://www.gov.uk/guidance/neighbourhood-planning--2" TargetMode="External"/><Relationship Id="rId8" Type="http://schemas.openxmlformats.org/officeDocument/2006/relationships/hyperlink" Target="https://www.gov.uk/government/organisations/office-of-the-regulator-of-community-interest-companie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593</TotalTime>
  <Pages>15</Pages>
  <Words>3464</Words>
  <Characters>19746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Teresa Anne Kan (2017444)</cp:lastModifiedBy>
  <cp:revision>34</cp:revision>
  <dcterms:created xsi:type="dcterms:W3CDTF">2021-11-18T09:22:00Z</dcterms:created>
  <dcterms:modified xsi:type="dcterms:W3CDTF">2021-12-20T10:41:00Z</dcterms:modified>
</cp:coreProperties>
</file>